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C1FD" w14:textId="77777777" w:rsidR="00E4578D" w:rsidRDefault="00E4578D" w:rsidP="00DF07FA">
      <w:pPr>
        <w:jc w:val="right"/>
        <w:rPr>
          <w:rFonts w:cs="Titr"/>
          <w:sz w:val="40"/>
          <w:szCs w:val="40"/>
          <w:rtl/>
          <w:lang w:bidi="fa-IR"/>
        </w:rPr>
      </w:pPr>
    </w:p>
    <w:tbl>
      <w:tblPr>
        <w:tblStyle w:val="TableGrid"/>
        <w:tblW w:w="10794" w:type="dxa"/>
        <w:tblInd w:w="-719" w:type="dxa"/>
        <w:tblCellMar>
          <w:top w:w="3" w:type="dxa"/>
          <w:right w:w="79" w:type="dxa"/>
        </w:tblCellMar>
        <w:tblLook w:val="04A0" w:firstRow="1" w:lastRow="0" w:firstColumn="1" w:lastColumn="0" w:noHBand="0" w:noVBand="1"/>
      </w:tblPr>
      <w:tblGrid>
        <w:gridCol w:w="7644"/>
        <w:gridCol w:w="3150"/>
      </w:tblGrid>
      <w:tr w:rsidR="00E4578D" w14:paraId="2C14B3AA" w14:textId="77777777" w:rsidTr="00E4578D">
        <w:trPr>
          <w:trHeight w:val="347"/>
        </w:trPr>
        <w:tc>
          <w:tcPr>
            <w:tcW w:w="7644" w:type="dxa"/>
            <w:tcBorders>
              <w:top w:val="single" w:sz="4" w:space="0" w:color="000000"/>
              <w:left w:val="single" w:sz="4" w:space="0" w:color="000000"/>
              <w:bottom w:val="single" w:sz="4" w:space="0" w:color="000000"/>
              <w:right w:val="single" w:sz="4" w:space="0" w:color="000000"/>
            </w:tcBorders>
            <w:vAlign w:val="center"/>
          </w:tcPr>
          <w:p w14:paraId="64FBFF90" w14:textId="77777777" w:rsidR="00E4578D" w:rsidRDefault="00E4578D">
            <w:pPr>
              <w:bidi/>
              <w:spacing w:after="0" w:line="240" w:lineRule="auto"/>
              <w:rPr>
                <w:rFonts w:ascii="Times New Roman" w:eastAsia="Times New Roman" w:hAnsi="Times New Roman" w:cs="B Mitra"/>
                <w:sz w:val="24"/>
                <w:szCs w:val="24"/>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32882588" w14:textId="77777777" w:rsidR="00E4578D" w:rsidRDefault="00E4578D">
            <w:pPr>
              <w:bidi/>
              <w:ind w:left="28"/>
              <w:jc w:val="center"/>
              <w:rPr>
                <w:rFonts w:ascii="Nazanin" w:eastAsia="Nazanin" w:hAnsi="Nazanin" w:cs="B Mitra"/>
                <w:sz w:val="24"/>
                <w:szCs w:val="24"/>
              </w:rPr>
            </w:pPr>
            <w:r>
              <w:rPr>
                <w:rFonts w:ascii="Nazanin" w:eastAsia="Nazanin" w:hAnsi="Nazanin" w:cs="B Mitra" w:hint="cs"/>
                <w:sz w:val="24"/>
                <w:szCs w:val="24"/>
                <w:rtl/>
              </w:rPr>
              <w:t>عنوان و مشخصات طرح</w:t>
            </w:r>
          </w:p>
        </w:tc>
      </w:tr>
      <w:tr w:rsidR="00E4578D" w14:paraId="0B95D4E8" w14:textId="77777777" w:rsidTr="00E4578D">
        <w:trPr>
          <w:trHeight w:val="338"/>
        </w:trPr>
        <w:tc>
          <w:tcPr>
            <w:tcW w:w="7644" w:type="dxa"/>
            <w:tcBorders>
              <w:top w:val="single" w:sz="4" w:space="0" w:color="000000"/>
              <w:left w:val="single" w:sz="4" w:space="0" w:color="000000"/>
              <w:bottom w:val="single" w:sz="4" w:space="0" w:color="000000"/>
              <w:right w:val="single" w:sz="4" w:space="0" w:color="000000"/>
            </w:tcBorders>
            <w:vAlign w:val="center"/>
          </w:tcPr>
          <w:p w14:paraId="313D51C2" w14:textId="77777777" w:rsidR="00E4578D" w:rsidRDefault="00E4578D">
            <w:pPr>
              <w:bidi/>
              <w:ind w:left="28"/>
              <w:jc w:val="both"/>
              <w:rPr>
                <w:rFonts w:ascii="Wingdings" w:eastAsia="Wingdings" w:hAnsi="Wingding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18764084" w14:textId="77777777" w:rsidR="00E4578D" w:rsidRDefault="00E4578D">
            <w:pPr>
              <w:bidi/>
              <w:ind w:right="477"/>
              <w:jc w:val="center"/>
              <w:rPr>
                <w:rFonts w:ascii="Cambria" w:eastAsia="Nazanin" w:hAnsi="Cambria" w:cs="B Mitra" w:hint="cs"/>
                <w:sz w:val="24"/>
                <w:szCs w:val="24"/>
                <w:rtl/>
                <w:lang w:bidi="fa-IR"/>
              </w:rPr>
            </w:pPr>
            <w:r>
              <w:rPr>
                <w:rFonts w:ascii="Nazanin" w:eastAsia="Nazanin" w:hAnsi="Nazanin" w:cs="B Mitra" w:hint="cs"/>
                <w:sz w:val="24"/>
                <w:szCs w:val="24"/>
                <w:rtl/>
              </w:rPr>
              <w:t>معرفی طرح و نحوه اجرای آن</w:t>
            </w:r>
          </w:p>
        </w:tc>
      </w:tr>
      <w:tr w:rsidR="00E4578D" w14:paraId="16599EF7" w14:textId="77777777" w:rsidTr="00E4578D">
        <w:trPr>
          <w:trHeight w:val="653"/>
        </w:trPr>
        <w:tc>
          <w:tcPr>
            <w:tcW w:w="7644" w:type="dxa"/>
            <w:tcBorders>
              <w:top w:val="single" w:sz="4" w:space="0" w:color="000000"/>
              <w:left w:val="single" w:sz="4" w:space="0" w:color="000000"/>
              <w:bottom w:val="single" w:sz="4" w:space="0" w:color="000000"/>
              <w:right w:val="single" w:sz="4" w:space="0" w:color="000000"/>
            </w:tcBorders>
            <w:vAlign w:val="center"/>
          </w:tcPr>
          <w:p w14:paraId="0E1590AA" w14:textId="77777777" w:rsidR="00E4578D" w:rsidRDefault="00E4578D">
            <w:pPr>
              <w:bidi/>
              <w:ind w:right="164"/>
              <w:rPr>
                <w:rFonts w:ascii="Wingdings" w:eastAsia="Wingdings" w:hAnsi="Wingding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6C5B8F10" w14:textId="77777777" w:rsidR="00E4578D" w:rsidRDefault="00E4578D">
            <w:pPr>
              <w:bidi/>
              <w:ind w:right="306"/>
              <w:jc w:val="center"/>
              <w:rPr>
                <w:rFonts w:cs="B Mitra" w:hint="cs"/>
                <w:sz w:val="24"/>
                <w:szCs w:val="24"/>
                <w:rtl/>
                <w:lang w:bidi="fa-IR"/>
              </w:rPr>
            </w:pPr>
            <w:r>
              <w:rPr>
                <w:rFonts w:cs="B Mitra" w:hint="cs"/>
                <w:sz w:val="24"/>
                <w:szCs w:val="24"/>
                <w:rtl/>
                <w:lang w:bidi="fa-IR"/>
              </w:rPr>
              <w:t>مدت زمان اجرای طرح</w:t>
            </w:r>
          </w:p>
          <w:p w14:paraId="0F8C59B1" w14:textId="77777777" w:rsidR="00E4578D" w:rsidRDefault="00E4578D">
            <w:pPr>
              <w:bidi/>
              <w:ind w:right="306"/>
              <w:jc w:val="center"/>
              <w:rPr>
                <w:rFonts w:cs="B Mitra" w:hint="cs"/>
                <w:sz w:val="24"/>
                <w:szCs w:val="24"/>
                <w:rtl/>
                <w:lang w:bidi="fa-IR"/>
              </w:rPr>
            </w:pPr>
            <w:r>
              <w:rPr>
                <w:rFonts w:cs="B Mitra" w:hint="cs"/>
                <w:sz w:val="24"/>
                <w:szCs w:val="24"/>
                <w:rtl/>
                <w:lang w:bidi="fa-IR"/>
              </w:rPr>
              <w:t>تاریخ شروع: و تاریخ پایان طرح:</w:t>
            </w:r>
          </w:p>
        </w:tc>
      </w:tr>
      <w:tr w:rsidR="00E4578D" w14:paraId="07E1294A" w14:textId="77777777" w:rsidTr="00E4578D">
        <w:trPr>
          <w:trHeight w:val="212"/>
        </w:trPr>
        <w:tc>
          <w:tcPr>
            <w:tcW w:w="7644" w:type="dxa"/>
            <w:tcBorders>
              <w:top w:val="single" w:sz="4" w:space="0" w:color="000000"/>
              <w:left w:val="single" w:sz="4" w:space="0" w:color="000000"/>
              <w:bottom w:val="single" w:sz="4" w:space="0" w:color="000000"/>
              <w:right w:val="single" w:sz="4" w:space="0" w:color="000000"/>
            </w:tcBorders>
            <w:vAlign w:val="center"/>
          </w:tcPr>
          <w:p w14:paraId="07341E09" w14:textId="77777777" w:rsidR="00E4578D" w:rsidRDefault="00E4578D">
            <w:pPr>
              <w:bidi/>
              <w:jc w:val="both"/>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7570EA80" w14:textId="77777777" w:rsidR="00E4578D" w:rsidRDefault="00E4578D">
            <w:pPr>
              <w:bidi/>
              <w:ind w:right="306"/>
              <w:jc w:val="center"/>
              <w:rPr>
                <w:rFonts w:cs="B Mitra"/>
                <w:sz w:val="24"/>
                <w:szCs w:val="24"/>
                <w:lang w:bidi="fa-IR"/>
              </w:rPr>
            </w:pPr>
            <w:r>
              <w:rPr>
                <w:rFonts w:cs="B Mitra" w:hint="cs"/>
                <w:sz w:val="24"/>
                <w:szCs w:val="24"/>
                <w:rtl/>
                <w:lang w:bidi="fa-IR"/>
              </w:rPr>
              <w:t xml:space="preserve">میزان سود پیش بینی شده طرح </w:t>
            </w:r>
          </w:p>
        </w:tc>
      </w:tr>
      <w:tr w:rsidR="00E4578D" w14:paraId="3978CB0B" w14:textId="77777777" w:rsidTr="00E4578D">
        <w:trPr>
          <w:trHeight w:val="131"/>
        </w:trPr>
        <w:tc>
          <w:tcPr>
            <w:tcW w:w="7644" w:type="dxa"/>
            <w:tcBorders>
              <w:top w:val="single" w:sz="4" w:space="0" w:color="000000"/>
              <w:left w:val="single" w:sz="4" w:space="0" w:color="000000"/>
              <w:bottom w:val="single" w:sz="4" w:space="0" w:color="000000"/>
              <w:right w:val="single" w:sz="4" w:space="0" w:color="000000"/>
            </w:tcBorders>
            <w:vAlign w:val="center"/>
          </w:tcPr>
          <w:p w14:paraId="63F9A7DD" w14:textId="77777777" w:rsidR="00E4578D" w:rsidRDefault="00E4578D">
            <w:pPr>
              <w:bidi/>
              <w:jc w:val="both"/>
              <w:rPr>
                <w:rFonts w:ascii="Wingdings" w:eastAsia="Wingdings" w:hAnsi="Wingdings" w:cs="B Mitra"/>
                <w:sz w:val="24"/>
                <w:szCs w:val="24"/>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7BA9BB06" w14:textId="77777777" w:rsidR="00E4578D" w:rsidRDefault="00E4578D">
            <w:pPr>
              <w:bidi/>
              <w:ind w:right="306"/>
              <w:jc w:val="center"/>
              <w:rPr>
                <w:rFonts w:cs="B Mitra" w:hint="cs"/>
                <w:sz w:val="24"/>
                <w:szCs w:val="24"/>
                <w:rtl/>
                <w:lang w:bidi="fa-IR"/>
              </w:rPr>
            </w:pPr>
            <w:r>
              <w:rPr>
                <w:rFonts w:cs="B Mitra" w:hint="cs"/>
                <w:sz w:val="24"/>
                <w:szCs w:val="24"/>
                <w:rtl/>
                <w:lang w:bidi="fa-IR"/>
              </w:rPr>
              <w:t>میزان سود پیش بینی شده طرح برای سرمایه گذار</w:t>
            </w:r>
          </w:p>
        </w:tc>
      </w:tr>
      <w:tr w:rsidR="00E4578D" w14:paraId="7B27246B" w14:textId="77777777" w:rsidTr="00E4578D">
        <w:trPr>
          <w:trHeight w:val="68"/>
        </w:trPr>
        <w:tc>
          <w:tcPr>
            <w:tcW w:w="7644" w:type="dxa"/>
            <w:tcBorders>
              <w:top w:val="single" w:sz="4" w:space="0" w:color="000000"/>
              <w:left w:val="single" w:sz="4" w:space="0" w:color="000000"/>
              <w:bottom w:val="single" w:sz="4" w:space="0" w:color="000000"/>
              <w:right w:val="single" w:sz="4" w:space="0" w:color="000000"/>
            </w:tcBorders>
            <w:vAlign w:val="center"/>
          </w:tcPr>
          <w:p w14:paraId="6A123431" w14:textId="77777777" w:rsidR="00E4578D" w:rsidRDefault="00E4578D">
            <w:pPr>
              <w:bidi/>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57693BC7" w14:textId="77777777" w:rsidR="00E4578D" w:rsidRDefault="00E4578D">
            <w:pPr>
              <w:bidi/>
              <w:ind w:right="306"/>
              <w:jc w:val="center"/>
              <w:rPr>
                <w:rFonts w:cs="B Mitra"/>
                <w:sz w:val="24"/>
                <w:szCs w:val="24"/>
                <w:lang w:bidi="fa-IR"/>
              </w:rPr>
            </w:pPr>
            <w:r>
              <w:rPr>
                <w:rFonts w:cs="B Mitra" w:hint="cs"/>
                <w:sz w:val="24"/>
                <w:szCs w:val="24"/>
                <w:rtl/>
                <w:lang w:bidi="fa-IR"/>
              </w:rPr>
              <w:t>زمانبندی نحوه پرداخت سود به سرمایه گذاران</w:t>
            </w:r>
          </w:p>
        </w:tc>
      </w:tr>
      <w:tr w:rsidR="00E4578D" w14:paraId="1EE148FF" w14:textId="77777777" w:rsidTr="00E4578D">
        <w:trPr>
          <w:trHeight w:val="302"/>
        </w:trPr>
        <w:tc>
          <w:tcPr>
            <w:tcW w:w="7644" w:type="dxa"/>
            <w:tcBorders>
              <w:top w:val="single" w:sz="4" w:space="0" w:color="000000"/>
              <w:left w:val="single" w:sz="4" w:space="0" w:color="000000"/>
              <w:bottom w:val="single" w:sz="4" w:space="0" w:color="000000"/>
              <w:right w:val="single" w:sz="4" w:space="0" w:color="000000"/>
            </w:tcBorders>
            <w:vAlign w:val="center"/>
          </w:tcPr>
          <w:p w14:paraId="27AD28FD" w14:textId="77777777" w:rsidR="00E4578D" w:rsidRDefault="00E4578D">
            <w:pPr>
              <w:bidi/>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390A3F29" w14:textId="77777777" w:rsidR="00E4578D" w:rsidRDefault="00E4578D">
            <w:pPr>
              <w:bidi/>
              <w:ind w:right="306"/>
              <w:jc w:val="center"/>
              <w:rPr>
                <w:rFonts w:cs="B Mitra"/>
                <w:sz w:val="24"/>
                <w:szCs w:val="24"/>
                <w:lang w:bidi="fa-IR"/>
              </w:rPr>
            </w:pPr>
            <w:r>
              <w:rPr>
                <w:rFonts w:cs="B Mitra" w:hint="cs"/>
                <w:sz w:val="24"/>
                <w:szCs w:val="24"/>
                <w:rtl/>
                <w:lang w:bidi="fa-IR"/>
              </w:rPr>
              <w:t xml:space="preserve">زمان تسویه حساب کامل و  </w:t>
            </w:r>
          </w:p>
          <w:p w14:paraId="5925EC26" w14:textId="77777777" w:rsidR="00E4578D" w:rsidRDefault="00E4578D">
            <w:pPr>
              <w:bidi/>
              <w:ind w:right="306"/>
              <w:jc w:val="center"/>
              <w:rPr>
                <w:rFonts w:cs="B Mitra" w:hint="cs"/>
                <w:sz w:val="24"/>
                <w:szCs w:val="24"/>
                <w:rtl/>
                <w:lang w:bidi="fa-IR"/>
              </w:rPr>
            </w:pPr>
            <w:r>
              <w:rPr>
                <w:rFonts w:cs="B Mitra" w:hint="cs"/>
                <w:sz w:val="24"/>
                <w:szCs w:val="24"/>
                <w:rtl/>
                <w:lang w:bidi="fa-IR"/>
              </w:rPr>
              <w:t>واریز اصل سرمایه به حساب عامل</w:t>
            </w:r>
          </w:p>
        </w:tc>
      </w:tr>
      <w:tr w:rsidR="00E4578D" w14:paraId="74E92D78" w14:textId="77777777" w:rsidTr="00E4578D">
        <w:trPr>
          <w:trHeight w:val="194"/>
        </w:trPr>
        <w:tc>
          <w:tcPr>
            <w:tcW w:w="7644" w:type="dxa"/>
            <w:tcBorders>
              <w:top w:val="single" w:sz="4" w:space="0" w:color="000000"/>
              <w:left w:val="single" w:sz="4" w:space="0" w:color="000000"/>
              <w:bottom w:val="single" w:sz="4" w:space="0" w:color="000000"/>
              <w:right w:val="single" w:sz="4" w:space="0" w:color="000000"/>
            </w:tcBorders>
            <w:vAlign w:val="center"/>
          </w:tcPr>
          <w:p w14:paraId="43BA1449" w14:textId="77777777" w:rsidR="00E4578D" w:rsidRDefault="00E4578D">
            <w:pPr>
              <w:bidi/>
              <w:rPr>
                <w:rFonts w:cs="B Mitra"/>
                <w:sz w:val="24"/>
                <w:szCs w:val="24"/>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54A91075" w14:textId="77777777" w:rsidR="00E4578D" w:rsidRDefault="00E4578D">
            <w:pPr>
              <w:bidi/>
              <w:ind w:right="306"/>
              <w:jc w:val="center"/>
              <w:rPr>
                <w:rFonts w:cs="B Mitra" w:hint="cs"/>
                <w:sz w:val="24"/>
                <w:szCs w:val="24"/>
                <w:rtl/>
                <w:lang w:bidi="fa-IR"/>
              </w:rPr>
            </w:pPr>
            <w:r>
              <w:rPr>
                <w:rFonts w:cs="B Mitra" w:hint="cs"/>
                <w:sz w:val="24"/>
                <w:szCs w:val="24"/>
                <w:rtl/>
                <w:lang w:bidi="fa-IR"/>
              </w:rPr>
              <w:t xml:space="preserve">مشتریان طرح </w:t>
            </w:r>
          </w:p>
        </w:tc>
      </w:tr>
      <w:tr w:rsidR="00E4578D" w14:paraId="163A7A03" w14:textId="77777777" w:rsidTr="00E4578D">
        <w:trPr>
          <w:trHeight w:val="167"/>
        </w:trPr>
        <w:tc>
          <w:tcPr>
            <w:tcW w:w="7644" w:type="dxa"/>
            <w:tcBorders>
              <w:top w:val="single" w:sz="4" w:space="0" w:color="000000"/>
              <w:left w:val="single" w:sz="4" w:space="0" w:color="000000"/>
              <w:bottom w:val="single" w:sz="4" w:space="0" w:color="000000"/>
              <w:right w:val="single" w:sz="4" w:space="0" w:color="000000"/>
            </w:tcBorders>
            <w:vAlign w:val="center"/>
          </w:tcPr>
          <w:p w14:paraId="3082540C" w14:textId="77777777" w:rsidR="00E4578D" w:rsidRDefault="00E4578D">
            <w:pPr>
              <w:bidi/>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12DF2927" w14:textId="77777777" w:rsidR="00E4578D" w:rsidRDefault="00E4578D">
            <w:pPr>
              <w:bidi/>
              <w:ind w:right="306"/>
              <w:jc w:val="center"/>
              <w:rPr>
                <w:rFonts w:cs="B Mitra" w:hint="cs"/>
                <w:sz w:val="24"/>
                <w:szCs w:val="24"/>
                <w:rtl/>
                <w:lang w:bidi="fa-IR"/>
              </w:rPr>
            </w:pPr>
            <w:r>
              <w:rPr>
                <w:rFonts w:cs="B Mitra" w:hint="cs"/>
                <w:sz w:val="24"/>
                <w:szCs w:val="24"/>
                <w:rtl/>
                <w:lang w:bidi="fa-IR"/>
              </w:rPr>
              <w:t>کانال توزیع و فروش</w:t>
            </w:r>
          </w:p>
        </w:tc>
      </w:tr>
      <w:tr w:rsidR="00E4578D" w14:paraId="1D94802C" w14:textId="77777777" w:rsidTr="00E4578D">
        <w:trPr>
          <w:trHeight w:val="311"/>
        </w:trPr>
        <w:tc>
          <w:tcPr>
            <w:tcW w:w="7644" w:type="dxa"/>
            <w:tcBorders>
              <w:top w:val="single" w:sz="4" w:space="0" w:color="000000"/>
              <w:left w:val="single" w:sz="4" w:space="0" w:color="000000"/>
              <w:bottom w:val="single" w:sz="4" w:space="0" w:color="000000"/>
              <w:right w:val="single" w:sz="4" w:space="0" w:color="000000"/>
            </w:tcBorders>
            <w:vAlign w:val="center"/>
          </w:tcPr>
          <w:p w14:paraId="5C678B72" w14:textId="77777777" w:rsidR="00E4578D" w:rsidRDefault="00E4578D">
            <w:pPr>
              <w:bidi/>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0B5D83C3" w14:textId="77777777" w:rsidR="00E4578D" w:rsidRDefault="00E4578D">
            <w:pPr>
              <w:bidi/>
              <w:ind w:right="306"/>
              <w:jc w:val="center"/>
              <w:rPr>
                <w:rFonts w:cs="B Mitra" w:hint="cs"/>
                <w:sz w:val="24"/>
                <w:szCs w:val="24"/>
                <w:rtl/>
                <w:lang w:bidi="fa-IR"/>
              </w:rPr>
            </w:pPr>
            <w:r>
              <w:rPr>
                <w:rFonts w:cs="B Mitra" w:hint="cs"/>
                <w:sz w:val="24"/>
                <w:szCs w:val="24"/>
                <w:rtl/>
                <w:lang w:bidi="fa-IR"/>
              </w:rPr>
              <w:t>برنامه زمانبندی تولید</w:t>
            </w:r>
          </w:p>
        </w:tc>
      </w:tr>
      <w:tr w:rsidR="00E4578D" w14:paraId="6DE8EBAA" w14:textId="77777777" w:rsidTr="00E4578D">
        <w:trPr>
          <w:trHeight w:val="320"/>
        </w:trPr>
        <w:tc>
          <w:tcPr>
            <w:tcW w:w="7644" w:type="dxa"/>
            <w:tcBorders>
              <w:top w:val="single" w:sz="4" w:space="0" w:color="000000"/>
              <w:left w:val="single" w:sz="4" w:space="0" w:color="000000"/>
              <w:bottom w:val="single" w:sz="4" w:space="0" w:color="000000"/>
              <w:right w:val="single" w:sz="4" w:space="0" w:color="000000"/>
            </w:tcBorders>
            <w:vAlign w:val="center"/>
          </w:tcPr>
          <w:p w14:paraId="6505D187" w14:textId="77777777" w:rsidR="00E4578D" w:rsidRDefault="00E4578D">
            <w:pPr>
              <w:bidi/>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2B441511" w14:textId="77777777" w:rsidR="00E4578D" w:rsidRDefault="00E4578D">
            <w:pPr>
              <w:bidi/>
              <w:ind w:right="306"/>
              <w:jc w:val="center"/>
              <w:rPr>
                <w:rFonts w:cs="B Mitra" w:hint="cs"/>
                <w:sz w:val="24"/>
                <w:szCs w:val="24"/>
                <w:rtl/>
                <w:lang w:bidi="fa-IR"/>
              </w:rPr>
            </w:pPr>
            <w:r>
              <w:rPr>
                <w:rFonts w:cs="B Mitra" w:hint="cs"/>
                <w:sz w:val="24"/>
                <w:szCs w:val="24"/>
                <w:rtl/>
                <w:lang w:bidi="fa-IR"/>
              </w:rPr>
              <w:t>برنامه زمانبندی فروش</w:t>
            </w:r>
          </w:p>
        </w:tc>
      </w:tr>
      <w:tr w:rsidR="00E4578D" w14:paraId="4DB6048A" w14:textId="77777777" w:rsidTr="00E4578D">
        <w:trPr>
          <w:trHeight w:val="68"/>
        </w:trPr>
        <w:tc>
          <w:tcPr>
            <w:tcW w:w="7644" w:type="dxa"/>
            <w:tcBorders>
              <w:top w:val="single" w:sz="4" w:space="0" w:color="000000"/>
              <w:left w:val="single" w:sz="4" w:space="0" w:color="000000"/>
              <w:bottom w:val="single" w:sz="4" w:space="0" w:color="000000"/>
              <w:right w:val="single" w:sz="4" w:space="0" w:color="000000"/>
            </w:tcBorders>
            <w:vAlign w:val="center"/>
          </w:tcPr>
          <w:p w14:paraId="1BA5C555" w14:textId="77777777" w:rsidR="00E4578D" w:rsidRDefault="00E4578D">
            <w:pPr>
              <w:bidi/>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419008FF" w14:textId="77777777" w:rsidR="00E4578D" w:rsidRDefault="00E4578D">
            <w:pPr>
              <w:bidi/>
              <w:ind w:right="306"/>
              <w:jc w:val="center"/>
              <w:rPr>
                <w:rFonts w:cs="B Mitra" w:hint="cs"/>
                <w:sz w:val="24"/>
                <w:szCs w:val="24"/>
                <w:rtl/>
                <w:lang w:bidi="fa-IR"/>
              </w:rPr>
            </w:pPr>
            <w:r>
              <w:rPr>
                <w:rFonts w:cs="B Mitra" w:hint="cs"/>
                <w:sz w:val="24"/>
                <w:szCs w:val="24"/>
                <w:rtl/>
                <w:lang w:bidi="fa-IR"/>
              </w:rPr>
              <w:t xml:space="preserve">ریسک های طرح </w:t>
            </w:r>
          </w:p>
        </w:tc>
      </w:tr>
      <w:tr w:rsidR="00E4578D" w14:paraId="1C66D6A1" w14:textId="77777777" w:rsidTr="00E4578D">
        <w:trPr>
          <w:trHeight w:val="68"/>
        </w:trPr>
        <w:tc>
          <w:tcPr>
            <w:tcW w:w="7644" w:type="dxa"/>
            <w:tcBorders>
              <w:top w:val="single" w:sz="4" w:space="0" w:color="000000"/>
              <w:left w:val="single" w:sz="4" w:space="0" w:color="000000"/>
              <w:bottom w:val="single" w:sz="4" w:space="0" w:color="000000"/>
              <w:right w:val="single" w:sz="4" w:space="0" w:color="000000"/>
            </w:tcBorders>
            <w:vAlign w:val="center"/>
          </w:tcPr>
          <w:p w14:paraId="5AD8FD2B" w14:textId="77777777" w:rsidR="00E4578D" w:rsidRDefault="00E4578D">
            <w:pPr>
              <w:bidi/>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51754F0F" w14:textId="77777777" w:rsidR="00E4578D" w:rsidRDefault="00E4578D">
            <w:pPr>
              <w:tabs>
                <w:tab w:val="right" w:pos="2771"/>
              </w:tabs>
              <w:bidi/>
              <w:ind w:right="306"/>
              <w:jc w:val="center"/>
              <w:rPr>
                <w:rFonts w:cs="B Mitra" w:hint="cs"/>
                <w:sz w:val="24"/>
                <w:szCs w:val="24"/>
                <w:rtl/>
                <w:lang w:bidi="fa-IR"/>
              </w:rPr>
            </w:pPr>
            <w:r>
              <w:rPr>
                <w:rFonts w:cs="B Mitra" w:hint="cs"/>
                <w:sz w:val="24"/>
                <w:szCs w:val="24"/>
                <w:rtl/>
                <w:lang w:bidi="fa-IR"/>
              </w:rPr>
              <w:t>ارتباط با مشتری و خدمات پشتیبانی و پس از فروش</w:t>
            </w:r>
            <w:r>
              <w:rPr>
                <w:rFonts w:cs="B Mitra" w:hint="cs"/>
                <w:sz w:val="24"/>
                <w:szCs w:val="24"/>
                <w:highlight w:val="cyan"/>
                <w:rtl/>
                <w:lang w:bidi="fa-IR"/>
              </w:rPr>
              <w:t xml:space="preserve"> </w:t>
            </w:r>
          </w:p>
        </w:tc>
      </w:tr>
      <w:tr w:rsidR="00E4578D" w14:paraId="53EA4507" w14:textId="77777777" w:rsidTr="00E4578D">
        <w:trPr>
          <w:trHeight w:val="203"/>
        </w:trPr>
        <w:tc>
          <w:tcPr>
            <w:tcW w:w="7644" w:type="dxa"/>
            <w:tcBorders>
              <w:top w:val="single" w:sz="4" w:space="0" w:color="000000"/>
              <w:left w:val="single" w:sz="4" w:space="0" w:color="000000"/>
              <w:bottom w:val="single" w:sz="4" w:space="0" w:color="000000"/>
              <w:right w:val="single" w:sz="4" w:space="0" w:color="000000"/>
            </w:tcBorders>
            <w:vAlign w:val="center"/>
          </w:tcPr>
          <w:p w14:paraId="3044B2B5" w14:textId="77777777" w:rsidR="00E4578D" w:rsidRDefault="00E4578D">
            <w:pPr>
              <w:bidi/>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5688A9E3" w14:textId="77777777" w:rsidR="00E4578D" w:rsidRDefault="00E4578D">
            <w:pPr>
              <w:bidi/>
              <w:ind w:right="306"/>
              <w:jc w:val="center"/>
              <w:rPr>
                <w:rFonts w:cs="B Mitra" w:hint="cs"/>
                <w:sz w:val="24"/>
                <w:szCs w:val="24"/>
                <w:rtl/>
                <w:lang w:bidi="fa-IR"/>
              </w:rPr>
            </w:pPr>
            <w:r>
              <w:rPr>
                <w:rFonts w:cs="B Mitra" w:hint="cs"/>
                <w:sz w:val="24"/>
                <w:szCs w:val="24"/>
                <w:rtl/>
                <w:lang w:bidi="fa-IR"/>
              </w:rPr>
              <w:t>قیمت تمام شده و فروش</w:t>
            </w:r>
          </w:p>
        </w:tc>
      </w:tr>
      <w:tr w:rsidR="00E4578D" w14:paraId="6B7AB0C9" w14:textId="77777777" w:rsidTr="00E4578D">
        <w:trPr>
          <w:trHeight w:val="113"/>
        </w:trPr>
        <w:tc>
          <w:tcPr>
            <w:tcW w:w="7644" w:type="dxa"/>
            <w:tcBorders>
              <w:top w:val="single" w:sz="4" w:space="0" w:color="000000"/>
              <w:left w:val="single" w:sz="4" w:space="0" w:color="000000"/>
              <w:bottom w:val="single" w:sz="4" w:space="0" w:color="000000"/>
              <w:right w:val="single" w:sz="4" w:space="0" w:color="000000"/>
            </w:tcBorders>
            <w:vAlign w:val="center"/>
          </w:tcPr>
          <w:p w14:paraId="5D66F608" w14:textId="77777777" w:rsidR="00E4578D" w:rsidRDefault="00E4578D">
            <w:pPr>
              <w:bidi/>
              <w:rPr>
                <w:rFonts w:cs="B Mitra" w:hint="cs"/>
                <w:sz w:val="24"/>
                <w:szCs w:val="24"/>
                <w:rtl/>
                <w:lang w:bidi="fa-IR"/>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51F97E9A" w14:textId="77777777" w:rsidR="00E4578D" w:rsidRDefault="00E4578D">
            <w:pPr>
              <w:bidi/>
              <w:ind w:right="306"/>
              <w:jc w:val="center"/>
              <w:rPr>
                <w:rFonts w:cs="B Mitra" w:hint="cs"/>
                <w:sz w:val="24"/>
                <w:szCs w:val="24"/>
                <w:rtl/>
                <w:lang w:bidi="fa-IR"/>
              </w:rPr>
            </w:pPr>
            <w:r>
              <w:rPr>
                <w:rFonts w:cs="B Mitra" w:hint="cs"/>
                <w:sz w:val="24"/>
                <w:szCs w:val="24"/>
                <w:rtl/>
                <w:lang w:bidi="fa-IR"/>
              </w:rPr>
              <w:t>سایر رقبا و محصولات مشابه</w:t>
            </w:r>
          </w:p>
        </w:tc>
      </w:tr>
      <w:tr w:rsidR="00E4578D" w14:paraId="62CBFE28" w14:textId="77777777" w:rsidTr="00E4578D">
        <w:trPr>
          <w:trHeight w:val="68"/>
        </w:trPr>
        <w:tc>
          <w:tcPr>
            <w:tcW w:w="7644" w:type="dxa"/>
            <w:tcBorders>
              <w:top w:val="single" w:sz="4" w:space="0" w:color="000000"/>
              <w:left w:val="single" w:sz="4" w:space="0" w:color="000000"/>
              <w:bottom w:val="single" w:sz="4" w:space="0" w:color="000000"/>
              <w:right w:val="single" w:sz="4" w:space="0" w:color="000000"/>
            </w:tcBorders>
            <w:vAlign w:val="center"/>
          </w:tcPr>
          <w:p w14:paraId="5CDCFCDD" w14:textId="77777777" w:rsidR="00E4578D" w:rsidRDefault="00E4578D">
            <w:pPr>
              <w:bidi/>
              <w:rPr>
                <w:rFonts w:cs="B Mitra" w:hint="cs"/>
                <w:sz w:val="24"/>
                <w:szCs w:val="24"/>
                <w:rtl/>
              </w:rPr>
            </w:pP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24DD8F37" w14:textId="77777777" w:rsidR="00E4578D" w:rsidRDefault="00E4578D">
            <w:pPr>
              <w:bidi/>
              <w:ind w:right="306"/>
              <w:jc w:val="center"/>
              <w:rPr>
                <w:rFonts w:cs="B Mitra" w:hint="cs"/>
                <w:sz w:val="24"/>
                <w:szCs w:val="24"/>
                <w:rtl/>
                <w:lang w:bidi="fa-IR"/>
              </w:rPr>
            </w:pPr>
            <w:r>
              <w:rPr>
                <w:rFonts w:cs="B Mitra" w:hint="cs"/>
                <w:sz w:val="24"/>
                <w:szCs w:val="24"/>
                <w:rtl/>
                <w:lang w:bidi="fa-IR"/>
              </w:rPr>
              <w:t>مزیت رقابتی</w:t>
            </w:r>
          </w:p>
        </w:tc>
      </w:tr>
    </w:tbl>
    <w:p w14:paraId="46E221D1" w14:textId="77777777" w:rsidR="00E4578D" w:rsidRDefault="00E4578D" w:rsidP="00E4578D">
      <w:pPr>
        <w:bidi/>
        <w:spacing w:before="240" w:after="0" w:line="240" w:lineRule="auto"/>
        <w:rPr>
          <w:rFonts w:eastAsia="SimSun" w:cs="B Mitra" w:hint="cs"/>
          <w:color w:val="000000" w:themeColor="text1"/>
          <w:sz w:val="28"/>
          <w:szCs w:val="28"/>
          <w:rtl/>
          <w:lang w:eastAsia="zh-CN"/>
        </w:rPr>
      </w:pPr>
    </w:p>
    <w:p w14:paraId="34C1F16F" w14:textId="3BB2198B" w:rsidR="00F42BFE" w:rsidRPr="00DF07FA" w:rsidRDefault="00DF07FA" w:rsidP="00DF07FA">
      <w:pPr>
        <w:jc w:val="right"/>
        <w:rPr>
          <w:rFonts w:cs="Titr"/>
          <w:sz w:val="40"/>
          <w:szCs w:val="40"/>
          <w:rtl/>
          <w:lang w:bidi="fa-IR"/>
        </w:rPr>
      </w:pPr>
      <w:r w:rsidRPr="00DF07FA">
        <w:rPr>
          <w:rFonts w:cs="Titr" w:hint="cs"/>
          <w:sz w:val="40"/>
          <w:szCs w:val="40"/>
          <w:rtl/>
          <w:lang w:bidi="fa-IR"/>
        </w:rPr>
        <w:t>طرح:</w:t>
      </w:r>
    </w:p>
    <w:p w14:paraId="7CFBF3EC" w14:textId="77777777" w:rsidR="00DF07FA" w:rsidRDefault="00DF07FA" w:rsidP="00DF07FA">
      <w:pPr>
        <w:jc w:val="right"/>
        <w:rPr>
          <w:rFonts w:cs="Titr"/>
          <w:rtl/>
          <w:lang w:bidi="fa-IR"/>
        </w:rPr>
      </w:pPr>
    </w:p>
    <w:p w14:paraId="68C9B040" w14:textId="77777777" w:rsidR="00DF07FA" w:rsidRDefault="00DF07FA" w:rsidP="00DF07FA">
      <w:pPr>
        <w:bidi/>
        <w:rPr>
          <w:rFonts w:cs="Titr"/>
          <w:rtl/>
          <w:lang w:bidi="fa-IR"/>
        </w:rPr>
      </w:pPr>
    </w:p>
    <w:p w14:paraId="1C7B697C" w14:textId="77777777" w:rsidR="00DF07FA" w:rsidRPr="008761B0" w:rsidRDefault="00DF07FA" w:rsidP="00DF07FA">
      <w:pPr>
        <w:pStyle w:val="ListParagraph"/>
        <w:numPr>
          <w:ilvl w:val="0"/>
          <w:numId w:val="1"/>
        </w:numPr>
        <w:bidi/>
        <w:rPr>
          <w:rFonts w:ascii="Shabnam" w:hAnsi="Shabnam" w:cs="Shabnam"/>
          <w:lang w:bidi="fa-IR"/>
        </w:rPr>
      </w:pPr>
      <w:r w:rsidRPr="008761B0">
        <w:rPr>
          <w:rFonts w:ascii="Shabnam" w:hAnsi="Shabnam" w:cs="Shabnam"/>
          <w:sz w:val="21"/>
          <w:szCs w:val="21"/>
          <w:shd w:val="clear" w:color="auto" w:fill="FFC000"/>
          <w:rtl/>
        </w:rPr>
        <w:t>تایید طرح ها:</w:t>
      </w:r>
      <w:r w:rsidRPr="008761B0">
        <w:rPr>
          <w:rFonts w:ascii="Shabnam" w:hAnsi="Shabnam" w:cs="Shabnam"/>
          <w:sz w:val="21"/>
          <w:szCs w:val="21"/>
          <w:rtl/>
        </w:rPr>
        <w:t xml:space="preserve"> طرح هایی که برای هم آفرین ارسال می گردند از نظر حقوقی، فنی و مالی مورد ارزیابی قرار می گیرند و درصورتی که طرح موفق به عبور از این مرحله گردد جهت ارزیابی بیشتر و دریافت تضامین به صندوق های پژوهشی معرفی می گردد</w:t>
      </w:r>
      <w:r w:rsidRPr="008761B0">
        <w:rPr>
          <w:rFonts w:ascii="Shabnam" w:hAnsi="Shabnam" w:cs="Shabnam"/>
          <w:sz w:val="21"/>
          <w:szCs w:val="21"/>
        </w:rPr>
        <w:t>.</w:t>
      </w:r>
    </w:p>
    <w:p w14:paraId="458A728B" w14:textId="77777777" w:rsidR="00DF07FA" w:rsidRPr="008761B0" w:rsidRDefault="00DF07FA" w:rsidP="00DF07FA">
      <w:pPr>
        <w:bidi/>
        <w:rPr>
          <w:rFonts w:ascii="Shabnam" w:hAnsi="Shabnam" w:cs="Shabnam"/>
          <w:lang w:bidi="fa-IR"/>
        </w:rPr>
      </w:pPr>
    </w:p>
    <w:p w14:paraId="6B5916AF" w14:textId="77777777" w:rsidR="00DF07FA" w:rsidRPr="008761B0" w:rsidRDefault="00DF07FA" w:rsidP="00DF07FA">
      <w:pPr>
        <w:pStyle w:val="ListParagraph"/>
        <w:numPr>
          <w:ilvl w:val="0"/>
          <w:numId w:val="1"/>
        </w:numPr>
        <w:bidi/>
        <w:rPr>
          <w:rFonts w:ascii="Shabnam" w:hAnsi="Shabnam" w:cs="Shabnam"/>
          <w:lang w:bidi="fa-IR"/>
        </w:rPr>
      </w:pPr>
      <w:r w:rsidRPr="008761B0">
        <w:rPr>
          <w:rStyle w:val="Strong"/>
          <w:rFonts w:ascii="Shabnam" w:hAnsi="Shabnam" w:cs="Shabnam"/>
          <w:sz w:val="21"/>
          <w:szCs w:val="21"/>
          <w:shd w:val="clear" w:color="auto" w:fill="FFC000"/>
          <w:rtl/>
        </w:rPr>
        <w:lastRenderedPageBreak/>
        <w:t>سکوی تامین مالی جمعی</w:t>
      </w:r>
      <w:r w:rsidRPr="008761B0">
        <w:rPr>
          <w:rStyle w:val="Strong"/>
          <w:rFonts w:ascii="Shabnam" w:hAnsi="Shabnam" w:cs="Shabnam"/>
          <w:sz w:val="21"/>
          <w:szCs w:val="21"/>
          <w:rtl/>
        </w:rPr>
        <w:t>:</w:t>
      </w:r>
      <w:r w:rsidRPr="008761B0">
        <w:rPr>
          <w:rFonts w:ascii="Shabnam" w:hAnsi="Shabnam" w:cs="Shabnam"/>
          <w:sz w:val="21"/>
          <w:szCs w:val="21"/>
          <w:rtl/>
        </w:rPr>
        <w:t xml:space="preserve"> باتوجه به مفاد دستورالعمل در حال حاضر فقط اشخاص حقوقی می توانند به عنوان متقاضی سرمایه، از روش تامین مالی جمعی استفاده نمایند. همچنین هر طرح برای نمایش در هم آفرین باید الزامات</w:t>
      </w:r>
      <w:r w:rsidRPr="008761B0">
        <w:rPr>
          <w:rFonts w:ascii="Shabnam" w:hAnsi="Shabnam" w:cs="Shabnam"/>
          <w:sz w:val="21"/>
          <w:szCs w:val="21"/>
        </w:rPr>
        <w:t> </w:t>
      </w:r>
      <w:hyperlink r:id="rId5" w:history="1">
        <w:r w:rsidRPr="008761B0">
          <w:rPr>
            <w:rStyle w:val="Hyperlink"/>
            <w:rFonts w:ascii="Shabnam" w:hAnsi="Shabnam" w:cs="Shabnam"/>
            <w:sz w:val="21"/>
            <w:szCs w:val="21"/>
            <w:rtl/>
          </w:rPr>
          <w:t>دستورالعمل تامین مالی جمعی شرکت فرابورس ایران</w:t>
        </w:r>
      </w:hyperlink>
      <w:r w:rsidRPr="008761B0">
        <w:rPr>
          <w:rFonts w:ascii="Shabnam" w:hAnsi="Shabnam" w:cs="Shabnam"/>
          <w:sz w:val="21"/>
          <w:szCs w:val="21"/>
        </w:rPr>
        <w:t> </w:t>
      </w:r>
      <w:r w:rsidRPr="008761B0">
        <w:rPr>
          <w:rFonts w:ascii="Shabnam" w:hAnsi="Shabnam" w:cs="Shabnam"/>
          <w:sz w:val="21"/>
          <w:szCs w:val="21"/>
          <w:rtl/>
        </w:rPr>
        <w:t>را داشته باشد</w:t>
      </w:r>
      <w:r w:rsidRPr="008761B0">
        <w:rPr>
          <w:rFonts w:ascii="Shabnam" w:hAnsi="Shabnam" w:cs="Shabnam"/>
          <w:sz w:val="21"/>
          <w:szCs w:val="21"/>
        </w:rPr>
        <w:t>.</w:t>
      </w:r>
    </w:p>
    <w:p w14:paraId="53C82FC2" w14:textId="77777777" w:rsidR="00DF07FA" w:rsidRPr="008761B0" w:rsidRDefault="00DF07FA" w:rsidP="00DF07FA">
      <w:pPr>
        <w:pStyle w:val="ListParagraph"/>
        <w:rPr>
          <w:rStyle w:val="Strong"/>
          <w:rFonts w:ascii="Shabnam" w:hAnsi="Shabnam" w:cs="Shabnam"/>
          <w:b w:val="0"/>
          <w:bCs w:val="0"/>
          <w:rtl/>
          <w:lang w:bidi="fa-IR"/>
        </w:rPr>
      </w:pPr>
    </w:p>
    <w:p w14:paraId="41DD0CCE" w14:textId="77777777" w:rsidR="00DF07FA" w:rsidRPr="008761B0" w:rsidRDefault="00DF07FA" w:rsidP="00DF07FA">
      <w:pPr>
        <w:bidi/>
        <w:rPr>
          <w:rStyle w:val="Strong"/>
          <w:rFonts w:ascii="Shabnam" w:hAnsi="Shabnam" w:cs="Shabnam"/>
          <w:b w:val="0"/>
          <w:bCs w:val="0"/>
          <w:lang w:bidi="fa-IR"/>
        </w:rPr>
      </w:pPr>
    </w:p>
    <w:p w14:paraId="584100D1" w14:textId="77777777" w:rsidR="00DF07FA" w:rsidRPr="008761B0" w:rsidRDefault="00DF07FA" w:rsidP="00DF07FA">
      <w:pPr>
        <w:pStyle w:val="ListParagraph"/>
        <w:numPr>
          <w:ilvl w:val="0"/>
          <w:numId w:val="1"/>
        </w:numPr>
        <w:bidi/>
        <w:rPr>
          <w:rStyle w:val="Strong"/>
          <w:rFonts w:ascii="Shabnam" w:hAnsi="Shabnam" w:cs="Shabnam"/>
          <w:b w:val="0"/>
          <w:bCs w:val="0"/>
          <w:lang w:bidi="fa-IR"/>
        </w:rPr>
      </w:pPr>
      <w:r w:rsidRPr="008761B0">
        <w:rPr>
          <w:rStyle w:val="Strong"/>
          <w:rFonts w:ascii="Shabnam" w:hAnsi="Shabnam" w:cs="Shabnam"/>
          <w:sz w:val="21"/>
          <w:szCs w:val="21"/>
          <w:rtl/>
        </w:rPr>
        <w:t>برای ارزیابی طرح ها در هم آفرین چه مستنداتی لازم است؟</w:t>
      </w:r>
      <w:r w:rsidRPr="008761B0">
        <w:rPr>
          <w:rStyle w:val="Strong"/>
          <w:rFonts w:ascii="Shabnam" w:hAnsi="Shabnam" w:cs="Shabnam"/>
          <w:sz w:val="21"/>
          <w:szCs w:val="21"/>
        </w:rPr>
        <w:t xml:space="preserve">   </w:t>
      </w:r>
      <w:r w:rsidRPr="008761B0">
        <w:rPr>
          <w:rStyle w:val="Strong"/>
          <w:rFonts w:ascii="Shabnam" w:hAnsi="Shabnam" w:cs="Shabnam"/>
          <w:sz w:val="21"/>
          <w:szCs w:val="21"/>
          <w:rtl/>
          <w:lang w:bidi="fa-IR"/>
        </w:rPr>
        <w:t xml:space="preserve"> </w:t>
      </w:r>
    </w:p>
    <w:p w14:paraId="50C944CA" w14:textId="77777777" w:rsidR="00DF07FA" w:rsidRPr="008761B0" w:rsidRDefault="00DF07FA" w:rsidP="00DF07FA">
      <w:pPr>
        <w:bidi/>
        <w:rPr>
          <w:rStyle w:val="Strong"/>
          <w:rFonts w:ascii="Shabnam" w:hAnsi="Shabnam" w:cs="Shabnam"/>
          <w:b w:val="0"/>
          <w:bCs w:val="0"/>
          <w:lang w:bidi="fa-IR"/>
        </w:rPr>
      </w:pPr>
    </w:p>
    <w:p w14:paraId="5460E4AE" w14:textId="77777777" w:rsidR="00DF07FA" w:rsidRPr="008761B0" w:rsidRDefault="00DF07FA" w:rsidP="00DF07FA">
      <w:pPr>
        <w:pStyle w:val="ListParagraph"/>
        <w:numPr>
          <w:ilvl w:val="0"/>
          <w:numId w:val="1"/>
        </w:numPr>
        <w:bidi/>
        <w:rPr>
          <w:rFonts w:ascii="Shabnam" w:hAnsi="Shabnam" w:cs="Shabnam"/>
          <w:lang w:bidi="fa-IR"/>
        </w:rPr>
      </w:pPr>
      <w:r w:rsidRPr="008761B0">
        <w:rPr>
          <w:rFonts w:ascii="Shabnam" w:hAnsi="Shabnam" w:cs="Shabnam"/>
          <w:sz w:val="21"/>
          <w:szCs w:val="21"/>
          <w:rtl/>
        </w:rPr>
        <w:t>در مرحله نخست طرح ها علاوه بر دارا بودن شرایط قانونی باید این شرایط را نیز داشته باشند:1- مبلغ مورد نیاز طرح حداکثر 10 میلیارد تومان باشد. 2- مدت زمان اجرای طرح حداکثر 18ماه باشد</w:t>
      </w:r>
      <w:r w:rsidRPr="008761B0">
        <w:rPr>
          <w:rFonts w:ascii="Shabnam" w:hAnsi="Shabnam" w:cs="Shabnam"/>
          <w:sz w:val="21"/>
          <w:szCs w:val="21"/>
        </w:rPr>
        <w:t xml:space="preserve">. 3- </w:t>
      </w:r>
      <w:r w:rsidRPr="008761B0">
        <w:rPr>
          <w:rFonts w:ascii="Shabnam" w:hAnsi="Shabnam" w:cs="Shabnam"/>
          <w:sz w:val="21"/>
          <w:szCs w:val="21"/>
          <w:rtl/>
        </w:rPr>
        <w:t>سود مشارکت طرح برای سرمایه گذاران جذابیت داشته باشد 4- متقاضی طرح امکان ارائه تضامین معتبر و مناسب را داشته باشد</w:t>
      </w:r>
      <w:r w:rsidRPr="008761B0">
        <w:rPr>
          <w:rFonts w:ascii="Shabnam" w:hAnsi="Shabnam" w:cs="Shabnam"/>
          <w:sz w:val="21"/>
          <w:szCs w:val="21"/>
        </w:rPr>
        <w:t>.</w:t>
      </w:r>
    </w:p>
    <w:p w14:paraId="2431C53F" w14:textId="77777777" w:rsidR="00DF07FA" w:rsidRPr="008761B0" w:rsidRDefault="00DF07FA" w:rsidP="00DF07FA">
      <w:pPr>
        <w:pStyle w:val="ListParagraph"/>
        <w:rPr>
          <w:rStyle w:val="Strong"/>
          <w:rFonts w:ascii="Shabnam" w:hAnsi="Shabnam" w:cs="Shabnam"/>
          <w:b w:val="0"/>
          <w:bCs w:val="0"/>
          <w:rtl/>
          <w:lang w:bidi="fa-IR"/>
        </w:rPr>
      </w:pPr>
    </w:p>
    <w:p w14:paraId="2468DA27" w14:textId="77777777" w:rsidR="00DF07FA" w:rsidRPr="008761B0" w:rsidRDefault="00DF07FA" w:rsidP="00DF07FA">
      <w:pPr>
        <w:pStyle w:val="ListParagraph"/>
        <w:numPr>
          <w:ilvl w:val="0"/>
          <w:numId w:val="1"/>
        </w:numPr>
        <w:bidi/>
        <w:rPr>
          <w:rFonts w:ascii="Shabnam" w:hAnsi="Shabnam" w:cs="Shabnam"/>
          <w:lang w:bidi="fa-IR"/>
        </w:rPr>
      </w:pPr>
      <w:r w:rsidRPr="008761B0">
        <w:rPr>
          <w:rFonts w:ascii="Shabnam" w:hAnsi="Shabnam" w:cs="Shabnam"/>
          <w:sz w:val="21"/>
          <w:szCs w:val="21"/>
          <w:rtl/>
        </w:rPr>
        <w:t>جهت استفاده از روش تامین مالی جمعی متقاضیان پس از ارزیابی طرح توسط کارشناسان هم آفرین جهت دریافت کد طرح باید مبلغی را به عنوان کارمزد به شرکت فرابورس ایران پرداخت نمایند.این مبلغ، معادل نیم درصد میزان سرمایه مورد نیاز است. همچنین کارمزد خدمات تامین مالی جمعی در سکوی هم‌</w:t>
      </w:r>
      <w:r w:rsidRPr="008761B0">
        <w:rPr>
          <w:rFonts w:ascii="Shabnam" w:hAnsi="Shabnam" w:cs="Shabnam"/>
          <w:sz w:val="21"/>
          <w:szCs w:val="21"/>
          <w:rtl/>
        </w:rPr>
        <w:softHyphen/>
        <w:t xml:space="preserve">آفرین ، معادل </w:t>
      </w:r>
      <w:r w:rsidRPr="008761B0">
        <w:rPr>
          <w:rFonts w:ascii="Shabnam" w:hAnsi="Shabnam" w:cs="Shabnam"/>
          <w:sz w:val="21"/>
          <w:szCs w:val="21"/>
          <w:rtl/>
          <w:lang w:bidi="fa-IR"/>
        </w:rPr>
        <w:t>۴</w:t>
      </w:r>
      <w:r w:rsidRPr="008761B0">
        <w:rPr>
          <w:rFonts w:ascii="Shabnam" w:hAnsi="Shabnam" w:cs="Shabnam"/>
          <w:sz w:val="21"/>
          <w:szCs w:val="21"/>
          <w:rtl/>
        </w:rPr>
        <w:t xml:space="preserve"> درصد میزان سرمایه مورد نیاز متقاضی می باشد</w:t>
      </w:r>
      <w:r w:rsidRPr="008761B0">
        <w:rPr>
          <w:rFonts w:ascii="Shabnam" w:hAnsi="Shabnam" w:cs="Shabnam"/>
          <w:sz w:val="21"/>
          <w:szCs w:val="21"/>
        </w:rPr>
        <w:t>.</w:t>
      </w:r>
    </w:p>
    <w:p w14:paraId="6585E2F5" w14:textId="77777777" w:rsidR="00DF07FA" w:rsidRDefault="00DF07FA" w:rsidP="00DF07FA">
      <w:pPr>
        <w:bidi/>
        <w:rPr>
          <w:rFonts w:cs="Titr"/>
          <w:rtl/>
          <w:lang w:bidi="fa-IR"/>
        </w:rPr>
      </w:pPr>
      <w:r>
        <w:rPr>
          <w:rFonts w:cs="Titr" w:hint="cs"/>
          <w:rtl/>
          <w:lang w:bidi="fa-IR"/>
        </w:rPr>
        <w:t>طرح:</w:t>
      </w:r>
    </w:p>
    <w:p w14:paraId="5C60B435" w14:textId="77777777" w:rsidR="00DF07FA" w:rsidRPr="008761B0" w:rsidRDefault="00DF07FA" w:rsidP="00DF07FA">
      <w:pPr>
        <w:pStyle w:val="ListParagraph"/>
        <w:numPr>
          <w:ilvl w:val="0"/>
          <w:numId w:val="2"/>
        </w:numPr>
        <w:bidi/>
        <w:rPr>
          <w:rFonts w:ascii="Shabnam" w:hAnsi="Shabnam" w:cs="Shabnam"/>
          <w:lang w:bidi="fa-IR"/>
        </w:rPr>
      </w:pPr>
      <w:r w:rsidRPr="008761B0">
        <w:rPr>
          <w:rFonts w:ascii="Shabnam" w:hAnsi="Shabnam" w:cs="Shabnam"/>
          <w:sz w:val="21"/>
          <w:szCs w:val="21"/>
          <w:rtl/>
        </w:rPr>
        <w:t>مبلغ مورد نیاز طرح</w:t>
      </w:r>
    </w:p>
    <w:p w14:paraId="04EE41FB" w14:textId="77777777" w:rsidR="00DF07FA" w:rsidRPr="008761B0" w:rsidRDefault="00DF07FA" w:rsidP="00DF07FA">
      <w:pPr>
        <w:pStyle w:val="ListParagraph"/>
        <w:numPr>
          <w:ilvl w:val="0"/>
          <w:numId w:val="2"/>
        </w:numPr>
        <w:bidi/>
        <w:rPr>
          <w:rFonts w:ascii="Shabnam" w:hAnsi="Shabnam" w:cs="Shabnam"/>
          <w:lang w:bidi="fa-IR"/>
        </w:rPr>
      </w:pPr>
      <w:r w:rsidRPr="008761B0">
        <w:rPr>
          <w:rFonts w:ascii="Shabnam" w:hAnsi="Shabnam" w:cs="Shabnam"/>
          <w:sz w:val="21"/>
          <w:szCs w:val="21"/>
          <w:rtl/>
        </w:rPr>
        <w:t>مدت زمان اجرای طرح</w:t>
      </w:r>
    </w:p>
    <w:p w14:paraId="4365DCCD" w14:textId="77777777" w:rsidR="00DF07FA" w:rsidRPr="008761B0" w:rsidRDefault="00DF07FA" w:rsidP="00DF07FA">
      <w:pPr>
        <w:pStyle w:val="ListParagraph"/>
        <w:numPr>
          <w:ilvl w:val="0"/>
          <w:numId w:val="2"/>
        </w:numPr>
        <w:bidi/>
        <w:rPr>
          <w:rFonts w:ascii="Shabnam" w:hAnsi="Shabnam" w:cs="Shabnam"/>
          <w:lang w:bidi="fa-IR"/>
        </w:rPr>
      </w:pPr>
      <w:r w:rsidRPr="008761B0">
        <w:rPr>
          <w:rFonts w:ascii="Shabnam" w:hAnsi="Shabnam" w:cs="Shabnam"/>
          <w:sz w:val="21"/>
          <w:szCs w:val="21"/>
          <w:rtl/>
        </w:rPr>
        <w:t>میزان سود مشارکت برای سرمایه گذار</w:t>
      </w:r>
    </w:p>
    <w:p w14:paraId="35D47B2A" w14:textId="77777777" w:rsidR="00DF07FA" w:rsidRPr="008761B0" w:rsidRDefault="00DF07FA" w:rsidP="00DF07FA">
      <w:pPr>
        <w:pStyle w:val="ListParagraph"/>
        <w:numPr>
          <w:ilvl w:val="0"/>
          <w:numId w:val="2"/>
        </w:numPr>
        <w:bidi/>
        <w:rPr>
          <w:rFonts w:ascii="Shabnam" w:hAnsi="Shabnam" w:cs="Shabnam"/>
          <w:rtl/>
          <w:lang w:bidi="fa-IR"/>
        </w:rPr>
      </w:pPr>
      <w:r w:rsidRPr="008761B0">
        <w:rPr>
          <w:rFonts w:ascii="Shabnam" w:hAnsi="Shabnam" w:cs="Shabnam"/>
          <w:sz w:val="21"/>
          <w:szCs w:val="21"/>
          <w:rtl/>
        </w:rPr>
        <w:t>تضامین معتبر و مناسب</w:t>
      </w:r>
    </w:p>
    <w:p w14:paraId="3385DA2B" w14:textId="77777777" w:rsidR="00DF07FA" w:rsidRDefault="00DF07FA" w:rsidP="00DF07FA">
      <w:pPr>
        <w:jc w:val="right"/>
        <w:rPr>
          <w:rFonts w:cs="Titr"/>
          <w:rtl/>
          <w:lang w:bidi="fa-IR"/>
        </w:rPr>
      </w:pPr>
      <w:r>
        <w:rPr>
          <w:rFonts w:cs="Titr" w:hint="cs"/>
          <w:rtl/>
          <w:lang w:bidi="fa-IR"/>
        </w:rPr>
        <w:t>وضعیت طرح:</w:t>
      </w:r>
    </w:p>
    <w:p w14:paraId="310F6A48" w14:textId="77777777" w:rsidR="00DF07FA" w:rsidRDefault="00000000" w:rsidP="00DF07FA">
      <w:pPr>
        <w:jc w:val="right"/>
        <w:rPr>
          <w:rFonts w:cs="Titr"/>
          <w:rtl/>
          <w:lang w:bidi="fa-IR"/>
        </w:rPr>
      </w:pPr>
      <w:hyperlink r:id="rId6" w:history="1">
        <w:r w:rsidR="00DF07FA" w:rsidRPr="00643E8A">
          <w:rPr>
            <w:rStyle w:val="Hyperlink"/>
            <w:rFonts w:cs="Titr"/>
            <w:lang w:bidi="fa-IR"/>
          </w:rPr>
          <w:t>https://hamafarin.ir/InvestmentHelp/FinancingPage</w:t>
        </w:r>
      </w:hyperlink>
    </w:p>
    <w:p w14:paraId="376D0AA6" w14:textId="77777777" w:rsidR="00DF07FA" w:rsidRPr="008761B0" w:rsidRDefault="00DF07FA" w:rsidP="00DF07FA">
      <w:pPr>
        <w:jc w:val="right"/>
        <w:rPr>
          <w:rFonts w:cs="Dast Nevis"/>
          <w:rtl/>
          <w:lang w:bidi="fa-IR"/>
        </w:rPr>
      </w:pPr>
      <w:r w:rsidRPr="008761B0">
        <w:rPr>
          <w:rFonts w:cs="Dast Nevis" w:hint="cs"/>
          <w:rtl/>
          <w:lang w:bidi="fa-IR"/>
        </w:rPr>
        <w:t xml:space="preserve">به زودی شروع می شود. </w:t>
      </w:r>
    </w:p>
    <w:p w14:paraId="6D3E4883" w14:textId="77777777" w:rsidR="00DF07FA" w:rsidRPr="008761B0" w:rsidRDefault="00DF07FA" w:rsidP="00DF07FA">
      <w:pPr>
        <w:jc w:val="right"/>
        <w:rPr>
          <w:rFonts w:cs="Dast Nevis"/>
          <w:rtl/>
          <w:lang w:bidi="fa-IR"/>
        </w:rPr>
      </w:pPr>
      <w:r w:rsidRPr="008761B0">
        <w:rPr>
          <w:rFonts w:cs="Dast Nevis" w:hint="cs"/>
          <w:rtl/>
          <w:lang w:bidi="fa-IR"/>
        </w:rPr>
        <w:t>تکمیل شد</w:t>
      </w:r>
    </w:p>
    <w:p w14:paraId="0970AB00" w14:textId="77777777" w:rsidR="00DF07FA" w:rsidRPr="008761B0" w:rsidRDefault="00DF07FA" w:rsidP="00DF07FA">
      <w:pPr>
        <w:jc w:val="right"/>
        <w:rPr>
          <w:rFonts w:cs="Dast Nevis"/>
          <w:rtl/>
          <w:lang w:bidi="fa-IR"/>
        </w:rPr>
      </w:pPr>
      <w:r w:rsidRPr="008761B0">
        <w:rPr>
          <w:rFonts w:cs="Dast Nevis" w:hint="cs"/>
          <w:rtl/>
          <w:lang w:bidi="fa-IR"/>
        </w:rPr>
        <w:t>اعتبارسنجی متقاضی</w:t>
      </w:r>
    </w:p>
    <w:p w14:paraId="425CD792" w14:textId="77777777" w:rsidR="00DF07FA" w:rsidRPr="008761B0" w:rsidRDefault="00DF07FA" w:rsidP="00DF07FA">
      <w:pPr>
        <w:jc w:val="right"/>
        <w:rPr>
          <w:rFonts w:cs="Dast Nevis"/>
          <w:rtl/>
          <w:lang w:bidi="fa-IR"/>
        </w:rPr>
      </w:pPr>
      <w:r w:rsidRPr="008761B0">
        <w:rPr>
          <w:rFonts w:cs="Dast Nevis" w:hint="cs"/>
          <w:rtl/>
          <w:lang w:bidi="fa-IR"/>
        </w:rPr>
        <w:t>ارزیابی طرح</w:t>
      </w:r>
    </w:p>
    <w:p w14:paraId="7EC6DB32" w14:textId="77777777" w:rsidR="00DF07FA" w:rsidRPr="008761B0" w:rsidRDefault="00DF07FA" w:rsidP="00DF07FA">
      <w:pPr>
        <w:jc w:val="right"/>
        <w:rPr>
          <w:rFonts w:cs="Dast Nevis"/>
          <w:rtl/>
          <w:lang w:bidi="fa-IR"/>
        </w:rPr>
      </w:pPr>
      <w:r w:rsidRPr="008761B0">
        <w:rPr>
          <w:rFonts w:cs="Dast Nevis" w:hint="cs"/>
          <w:rtl/>
          <w:lang w:bidi="fa-IR"/>
        </w:rPr>
        <w:t>عقد قرارداد</w:t>
      </w:r>
    </w:p>
    <w:p w14:paraId="2DD4013B" w14:textId="77777777" w:rsidR="00DF07FA" w:rsidRPr="008761B0" w:rsidRDefault="00DF07FA" w:rsidP="00DF07FA">
      <w:pPr>
        <w:jc w:val="right"/>
        <w:rPr>
          <w:rFonts w:cs="Dast Nevis"/>
          <w:rtl/>
          <w:lang w:bidi="fa-IR"/>
        </w:rPr>
      </w:pPr>
      <w:r w:rsidRPr="008761B0">
        <w:rPr>
          <w:rFonts w:cs="Dast Nevis" w:hint="cs"/>
          <w:rtl/>
          <w:lang w:bidi="fa-IR"/>
        </w:rPr>
        <w:t xml:space="preserve">دریافت نماد انتشار از فرابورس </w:t>
      </w:r>
    </w:p>
    <w:p w14:paraId="393FF5D9" w14:textId="77777777" w:rsidR="00DF07FA" w:rsidRPr="008761B0" w:rsidRDefault="00DF07FA" w:rsidP="00DF07FA">
      <w:pPr>
        <w:pStyle w:val="ListParagraph"/>
        <w:rPr>
          <w:rStyle w:val="Strong"/>
          <w:rFonts w:ascii="Shabnam" w:hAnsi="Shabnam" w:cs="Shabnam"/>
          <w:b w:val="0"/>
          <w:bCs w:val="0"/>
          <w:rtl/>
          <w:lang w:bidi="fa-IR"/>
        </w:rPr>
      </w:pPr>
      <w:r>
        <w:rPr>
          <w:rFonts w:cs="Titr" w:hint="cs"/>
          <w:rtl/>
          <w:lang w:bidi="fa-IR"/>
        </w:rPr>
        <w:t>و ...</w:t>
      </w:r>
    </w:p>
    <w:p w14:paraId="65C74F43" w14:textId="77777777" w:rsidR="00DF07FA" w:rsidRDefault="00DF07FA" w:rsidP="00DF07FA">
      <w:pPr>
        <w:bidi/>
        <w:rPr>
          <w:rStyle w:val="Strong"/>
          <w:rFonts w:cs="Titr"/>
          <w:b w:val="0"/>
          <w:bCs w:val="0"/>
          <w:rtl/>
          <w:lang w:bidi="fa-IR"/>
        </w:rPr>
      </w:pPr>
    </w:p>
    <w:p w14:paraId="2A38977B" w14:textId="77777777" w:rsidR="00DF07FA" w:rsidRDefault="00DF07FA" w:rsidP="00DF07FA">
      <w:pPr>
        <w:bidi/>
        <w:rPr>
          <w:rStyle w:val="Strong"/>
          <w:rFonts w:cs="Titr"/>
          <w:b w:val="0"/>
          <w:bCs w:val="0"/>
          <w:rtl/>
          <w:lang w:bidi="fa-IR"/>
        </w:rPr>
      </w:pPr>
    </w:p>
    <w:p w14:paraId="6947A7C4" w14:textId="1FBF4215" w:rsidR="00DF07FA" w:rsidRDefault="00F02CAB">
      <w:pPr>
        <w:rPr>
          <w:lang w:bidi="fa-IR"/>
        </w:rPr>
      </w:pPr>
      <w:r>
        <w:rPr>
          <w:noProof/>
        </w:rPr>
        <w:drawing>
          <wp:inline distT="0" distB="0" distL="0" distR="0" wp14:anchorId="38870570" wp14:editId="0E63A50B">
            <wp:extent cx="5943600" cy="2112645"/>
            <wp:effectExtent l="0" t="0" r="0" b="1905"/>
            <wp:docPr id="328530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2645"/>
                    </a:xfrm>
                    <a:prstGeom prst="rect">
                      <a:avLst/>
                    </a:prstGeom>
                    <a:noFill/>
                    <a:ln>
                      <a:noFill/>
                    </a:ln>
                  </pic:spPr>
                </pic:pic>
              </a:graphicData>
            </a:graphic>
          </wp:inline>
        </w:drawing>
      </w:r>
      <w:r>
        <w:rPr>
          <w:noProof/>
        </w:rPr>
        <w:drawing>
          <wp:inline distT="0" distB="0" distL="0" distR="0" wp14:anchorId="2EE869DD" wp14:editId="45C123CE">
            <wp:extent cx="5943600" cy="3181350"/>
            <wp:effectExtent l="0" t="0" r="0" b="0"/>
            <wp:docPr id="7089801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r>
        <w:rPr>
          <w:noProof/>
        </w:rPr>
        <w:lastRenderedPageBreak/>
        <w:drawing>
          <wp:inline distT="0" distB="0" distL="0" distR="0" wp14:anchorId="25320466" wp14:editId="32ED8270">
            <wp:extent cx="5943600" cy="2269490"/>
            <wp:effectExtent l="0" t="0" r="0" b="0"/>
            <wp:docPr id="1626568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r>
        <w:rPr>
          <w:noProof/>
        </w:rPr>
        <w:drawing>
          <wp:inline distT="0" distB="0" distL="0" distR="0" wp14:anchorId="0ADF90FA" wp14:editId="60B4699F">
            <wp:extent cx="5943600" cy="1532890"/>
            <wp:effectExtent l="0" t="0" r="0" b="0"/>
            <wp:docPr id="1962712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r>
        <w:rPr>
          <w:noProof/>
        </w:rPr>
        <w:lastRenderedPageBreak/>
        <w:drawing>
          <wp:inline distT="0" distB="0" distL="0" distR="0" wp14:anchorId="3DC98B15" wp14:editId="005ED0DC">
            <wp:extent cx="5943600" cy="5274945"/>
            <wp:effectExtent l="0" t="0" r="0" b="1905"/>
            <wp:docPr id="1659898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74945"/>
                    </a:xfrm>
                    <a:prstGeom prst="rect">
                      <a:avLst/>
                    </a:prstGeom>
                    <a:noFill/>
                    <a:ln>
                      <a:noFill/>
                    </a:ln>
                  </pic:spPr>
                </pic:pic>
              </a:graphicData>
            </a:graphic>
          </wp:inline>
        </w:drawing>
      </w:r>
      <w:r>
        <w:rPr>
          <w:noProof/>
        </w:rPr>
        <w:drawing>
          <wp:inline distT="0" distB="0" distL="0" distR="0" wp14:anchorId="77E96A4F" wp14:editId="3CA80A96">
            <wp:extent cx="5943600" cy="436245"/>
            <wp:effectExtent l="0" t="0" r="0" b="1905"/>
            <wp:docPr id="1111696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245"/>
                    </a:xfrm>
                    <a:prstGeom prst="rect">
                      <a:avLst/>
                    </a:prstGeom>
                    <a:noFill/>
                    <a:ln>
                      <a:noFill/>
                    </a:ln>
                  </pic:spPr>
                </pic:pic>
              </a:graphicData>
            </a:graphic>
          </wp:inline>
        </w:drawing>
      </w:r>
      <w:r>
        <w:rPr>
          <w:noProof/>
        </w:rPr>
        <w:lastRenderedPageBreak/>
        <w:drawing>
          <wp:inline distT="0" distB="0" distL="0" distR="0" wp14:anchorId="50A0560E" wp14:editId="57A0F9CF">
            <wp:extent cx="5943600" cy="2459990"/>
            <wp:effectExtent l="0" t="0" r="0" b="0"/>
            <wp:docPr id="393218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59990"/>
                    </a:xfrm>
                    <a:prstGeom prst="rect">
                      <a:avLst/>
                    </a:prstGeom>
                    <a:noFill/>
                    <a:ln>
                      <a:noFill/>
                    </a:ln>
                  </pic:spPr>
                </pic:pic>
              </a:graphicData>
            </a:graphic>
          </wp:inline>
        </w:drawing>
      </w:r>
      <w:r>
        <w:rPr>
          <w:noProof/>
        </w:rPr>
        <w:drawing>
          <wp:inline distT="0" distB="0" distL="0" distR="0" wp14:anchorId="32122C95" wp14:editId="3E05FDA0">
            <wp:extent cx="5943600" cy="1628775"/>
            <wp:effectExtent l="0" t="0" r="0" b="9525"/>
            <wp:docPr id="75612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sectPr w:rsidR="00DF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habnam">
    <w:panose1 w:val="020B0603030804020204"/>
    <w:charset w:val="00"/>
    <w:family w:val="swiss"/>
    <w:pitch w:val="variable"/>
    <w:sig w:usb0="80002003" w:usb1="80000000" w:usb2="00000008" w:usb3="00000000" w:csb0="00000041" w:csb1="00000000"/>
  </w:font>
  <w:font w:name="Dast Nevis">
    <w:panose1 w:val="03000400000000000000"/>
    <w:charset w:val="B2"/>
    <w:family w:val="script"/>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A77E7"/>
    <w:multiLevelType w:val="hybridMultilevel"/>
    <w:tmpl w:val="4F7EE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C5C0C"/>
    <w:multiLevelType w:val="hybridMultilevel"/>
    <w:tmpl w:val="D7D4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914187">
    <w:abstractNumId w:val="0"/>
  </w:num>
  <w:num w:numId="2" w16cid:durableId="796869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FA"/>
    <w:rsid w:val="000D2C9C"/>
    <w:rsid w:val="004E68ED"/>
    <w:rsid w:val="00D23ED1"/>
    <w:rsid w:val="00DF07FA"/>
    <w:rsid w:val="00E4578D"/>
    <w:rsid w:val="00F02CAB"/>
    <w:rsid w:val="00F42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D1D6"/>
  <w15:chartTrackingRefBased/>
  <w15:docId w15:val="{C9E62FE7-1C44-48B0-A6DB-22D1B17B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7FA"/>
    <w:pPr>
      <w:ind w:left="720"/>
      <w:contextualSpacing/>
    </w:pPr>
  </w:style>
  <w:style w:type="character" w:styleId="Hyperlink">
    <w:name w:val="Hyperlink"/>
    <w:basedOn w:val="DefaultParagraphFont"/>
    <w:uiPriority w:val="99"/>
    <w:unhideWhenUsed/>
    <w:rsid w:val="00DF07FA"/>
    <w:rPr>
      <w:color w:val="0000FF"/>
      <w:u w:val="single"/>
    </w:rPr>
  </w:style>
  <w:style w:type="character" w:styleId="Strong">
    <w:name w:val="Strong"/>
    <w:basedOn w:val="DefaultParagraphFont"/>
    <w:uiPriority w:val="22"/>
    <w:qFormat/>
    <w:rsid w:val="00DF07FA"/>
    <w:rPr>
      <w:b/>
      <w:bCs/>
    </w:rPr>
  </w:style>
  <w:style w:type="table" w:customStyle="1" w:styleId="TableGrid">
    <w:name w:val="TableGrid"/>
    <w:rsid w:val="00E4578D"/>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56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mafarin.ir/InvestmentHelp/FinancingPage" TargetMode="External"/><Relationship Id="rId11" Type="http://schemas.openxmlformats.org/officeDocument/2006/relationships/image" Target="media/image5.jpeg"/><Relationship Id="rId5" Type="http://schemas.openxmlformats.org/officeDocument/2006/relationships/hyperlink" Target="https://hamafarin.ir/Images/Galleries/Image/af7e7f24-4ab0-40f2-b6d7-c7cd92e25d7d.pdf"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Hakha1</dc:creator>
  <cp:keywords/>
  <dc:description/>
  <cp:lastModifiedBy>Hakha1</cp:lastModifiedBy>
  <cp:revision>5</cp:revision>
  <dcterms:created xsi:type="dcterms:W3CDTF">2023-06-09T07:24:00Z</dcterms:created>
  <dcterms:modified xsi:type="dcterms:W3CDTF">2023-06-09T07:35:00Z</dcterms:modified>
</cp:coreProperties>
</file>