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43EC" w14:textId="77777777" w:rsidR="00EC1A2E" w:rsidRPr="008761B0" w:rsidRDefault="00EC1A2E" w:rsidP="00EC1A2E">
      <w:pPr>
        <w:bidi/>
        <w:rPr>
          <w:rStyle w:val="Strong"/>
          <w:rFonts w:cs="Titr"/>
          <w:sz w:val="28"/>
          <w:szCs w:val="28"/>
          <w:rtl/>
        </w:rPr>
      </w:pPr>
      <w:r w:rsidRPr="008761B0">
        <w:rPr>
          <w:rStyle w:val="Strong"/>
          <w:rFonts w:cs="Titr"/>
          <w:sz w:val="28"/>
          <w:szCs w:val="28"/>
          <w:rtl/>
        </w:rPr>
        <w:t>فرآیند تبلیغات و ایجاد کمپین طرح ها</w:t>
      </w:r>
      <w:r w:rsidRPr="008761B0">
        <w:rPr>
          <w:rStyle w:val="Strong"/>
          <w:rFonts w:cs="Titr" w:hint="cs"/>
          <w:sz w:val="28"/>
          <w:szCs w:val="28"/>
          <w:rtl/>
        </w:rPr>
        <w:t xml:space="preserve">: </w:t>
      </w:r>
    </w:p>
    <w:p w14:paraId="601463DD" w14:textId="77777777" w:rsidR="00EC1A2E" w:rsidRPr="008761B0" w:rsidRDefault="00EC1A2E" w:rsidP="00EC1A2E">
      <w:pPr>
        <w:bidi/>
        <w:rPr>
          <w:rFonts w:ascii="Shabnam" w:hAnsi="Shabnam" w:cs="Shabnam"/>
          <w:sz w:val="21"/>
          <w:szCs w:val="21"/>
          <w:rtl/>
        </w:rPr>
      </w:pPr>
      <w:r w:rsidRPr="008761B0">
        <w:rPr>
          <w:rFonts w:ascii="Shabnam" w:hAnsi="Shabnam" w:cs="Shabnam"/>
          <w:sz w:val="21"/>
          <w:szCs w:val="21"/>
          <w:rtl/>
        </w:rPr>
        <w:t>برای اینکه بتوانید سرمایه مورد نیاز طرح خود را از طریق پلتفرم هم آفرین جمع آوری کنید، باید یک صفحه کمپین ایجاد کنید. کمپین شما شامل اطلاعاتی در مورد طرح و همچنین مبلغی است که به دنبال آن هستید. سرمایه گذاران بر اساس کمپین شما تصمیم می گیرند که آیا در طرح شما سرمایه گذاری کنند یا خیر</w:t>
      </w:r>
      <w:r w:rsidRPr="008761B0">
        <w:rPr>
          <w:rFonts w:ascii="Shabnam" w:hAnsi="Shabnam" w:cs="Shabnam"/>
          <w:sz w:val="21"/>
          <w:szCs w:val="21"/>
        </w:rPr>
        <w:t>.</w:t>
      </w:r>
    </w:p>
    <w:p w14:paraId="0947F8CB" w14:textId="77777777" w:rsidR="00EC1A2E" w:rsidRPr="008761B0" w:rsidRDefault="00EC1A2E" w:rsidP="00EC1A2E">
      <w:pPr>
        <w:pStyle w:val="ListParagraph"/>
        <w:numPr>
          <w:ilvl w:val="0"/>
          <w:numId w:val="1"/>
        </w:numPr>
        <w:bidi/>
        <w:rPr>
          <w:rFonts w:ascii="Shabnam" w:hAnsi="Shabnam" w:cs="Shabnam"/>
          <w:b/>
          <w:bCs/>
          <w:sz w:val="21"/>
          <w:szCs w:val="21"/>
          <w:highlight w:val="yellow"/>
        </w:rPr>
      </w:pPr>
      <w:r w:rsidRPr="008761B0">
        <w:rPr>
          <w:rFonts w:ascii="Shabnam" w:hAnsi="Shabnam" w:cs="Shabnam"/>
          <w:sz w:val="21"/>
          <w:szCs w:val="21"/>
          <w:rtl/>
        </w:rPr>
        <w:t xml:space="preserve">کمپین شما می تواند تا </w:t>
      </w:r>
      <w:r w:rsidRPr="008761B0">
        <w:rPr>
          <w:rFonts w:ascii="Shabnam" w:hAnsi="Shabnam" w:cs="Shabnam"/>
          <w:sz w:val="21"/>
          <w:szCs w:val="21"/>
          <w:highlight w:val="yellow"/>
          <w:rtl/>
        </w:rPr>
        <w:t>30 روز به صورت عمومی</w:t>
      </w:r>
      <w:r w:rsidRPr="008761B0">
        <w:rPr>
          <w:rFonts w:ascii="Shabnam" w:hAnsi="Shabnam" w:cs="Shabnam"/>
          <w:sz w:val="21"/>
          <w:szCs w:val="21"/>
          <w:rtl/>
        </w:rPr>
        <w:t xml:space="preserve"> اجرا شود. اگر در این مدت به هدف خود برسید، می توانید کمپین را برای سرمایه گذاری بیشتر ببندید یا آن را برای سرمایه بیش از حد باز نگه دارید</w:t>
      </w:r>
      <w:r w:rsidRPr="008761B0">
        <w:rPr>
          <w:rFonts w:ascii="Shabnam" w:hAnsi="Shabnam" w:cs="Shabnam"/>
          <w:sz w:val="21"/>
          <w:szCs w:val="21"/>
          <w:highlight w:val="yellow"/>
        </w:rPr>
        <w:t xml:space="preserve">. </w:t>
      </w:r>
      <w:r w:rsidRPr="008761B0">
        <w:rPr>
          <w:rFonts w:ascii="Shabnam" w:hAnsi="Shabnam" w:cs="Shabnam"/>
          <w:sz w:val="21"/>
          <w:szCs w:val="21"/>
          <w:highlight w:val="yellow"/>
          <w:rtl/>
        </w:rPr>
        <w:t>اگر در مدت 30 روز به هدف خود نرسید، فعالیت شما منقضی می شود و سرمایه گذاران پول خود را پس می گیرند</w:t>
      </w:r>
    </w:p>
    <w:p w14:paraId="29203F9E" w14:textId="77777777" w:rsidR="00EC1A2E" w:rsidRPr="008761B0" w:rsidRDefault="00EC1A2E" w:rsidP="00EC1A2E">
      <w:pPr>
        <w:pStyle w:val="ListParagraph"/>
        <w:numPr>
          <w:ilvl w:val="0"/>
          <w:numId w:val="1"/>
        </w:numPr>
        <w:bidi/>
        <w:rPr>
          <w:rFonts w:ascii="Shabnam" w:hAnsi="Shabnam" w:cs="Shabnam"/>
          <w:b/>
          <w:bCs/>
          <w:sz w:val="21"/>
          <w:szCs w:val="21"/>
          <w:highlight w:val="yellow"/>
        </w:rPr>
      </w:pPr>
      <w:r w:rsidRPr="008761B0">
        <w:rPr>
          <w:rFonts w:ascii="Shabnam" w:hAnsi="Shabnam" w:cs="Shabnam"/>
          <w:sz w:val="21"/>
          <w:szCs w:val="21"/>
        </w:rPr>
        <w:t> </w:t>
      </w:r>
      <w:r w:rsidRPr="008761B0">
        <w:rPr>
          <w:rFonts w:ascii="Shabnam" w:hAnsi="Shabnam" w:cs="Shabnam"/>
          <w:sz w:val="21"/>
          <w:szCs w:val="21"/>
          <w:rtl/>
        </w:rPr>
        <w:t xml:space="preserve">با استفاده از سرمایه اجتماعی خود و از طریق شبکه های ارتباطی تعدادی از سرمایه گذارانی که می شناسند را  برای شروع کمپین مطلع کنند. در این مرحله که حداکثر </w:t>
      </w:r>
      <w:r w:rsidRPr="008761B0">
        <w:rPr>
          <w:rFonts w:ascii="Shabnam" w:hAnsi="Shabnam" w:cs="Shabnam"/>
          <w:sz w:val="21"/>
          <w:szCs w:val="21"/>
          <w:highlight w:val="yellow"/>
          <w:rtl/>
        </w:rPr>
        <w:t>1 هفته</w:t>
      </w:r>
      <w:r w:rsidRPr="008761B0">
        <w:rPr>
          <w:rFonts w:ascii="Shabnam" w:hAnsi="Shabnam" w:cs="Shabnam"/>
          <w:sz w:val="21"/>
          <w:szCs w:val="21"/>
          <w:rtl/>
        </w:rPr>
        <w:t xml:space="preserve"> به طول خواهد انجامید باید اطمینان حاصل کنیم که حداقل به </w:t>
      </w:r>
      <w:r w:rsidRPr="008761B0">
        <w:rPr>
          <w:rFonts w:ascii="Shabnam" w:hAnsi="Shabnam" w:cs="Shabnam"/>
          <w:sz w:val="21"/>
          <w:szCs w:val="21"/>
          <w:highlight w:val="yellow"/>
          <w:rtl/>
        </w:rPr>
        <w:t>30٪ از هدف خود دست پیدا کرده ایم، در این زمان می توانیم کمپین را علنی کنیم</w:t>
      </w:r>
      <w:r w:rsidRPr="008761B0">
        <w:rPr>
          <w:rFonts w:ascii="Shabnam" w:hAnsi="Shabnam" w:cs="Shabnam"/>
          <w:sz w:val="21"/>
          <w:szCs w:val="21"/>
          <w:highlight w:val="yellow"/>
        </w:rPr>
        <w:t>.</w:t>
      </w:r>
    </w:p>
    <w:p w14:paraId="553548E5" w14:textId="77777777" w:rsidR="00EC1A2E" w:rsidRPr="008761B0" w:rsidRDefault="00EC1A2E" w:rsidP="00EC1A2E">
      <w:pPr>
        <w:bidi/>
        <w:rPr>
          <w:rFonts w:ascii="Shabnam" w:hAnsi="Shabnam" w:cs="Shabnam"/>
          <w:sz w:val="21"/>
          <w:szCs w:val="21"/>
          <w:rtl/>
        </w:rPr>
      </w:pPr>
      <w:r w:rsidRPr="008761B0">
        <w:rPr>
          <w:rFonts w:ascii="Shabnam" w:hAnsi="Shabnam" w:cs="Shabnam"/>
          <w:sz w:val="21"/>
          <w:szCs w:val="21"/>
          <w:rtl/>
          <w:lang w:bidi="fa-IR"/>
        </w:rPr>
        <w:t>به</w:t>
      </w:r>
      <w:r w:rsidRPr="008761B0">
        <w:rPr>
          <w:rFonts w:ascii="Shabnam" w:hAnsi="Shabnam" w:cs="Shabnam"/>
          <w:sz w:val="21"/>
          <w:szCs w:val="21"/>
          <w:rtl/>
        </w:rPr>
        <w:t xml:space="preserve"> عبارت دیگر راه اندازی خصوصی به این معنی است که فقط افرادی که </w:t>
      </w:r>
      <w:r w:rsidRPr="008761B0">
        <w:rPr>
          <w:rFonts w:ascii="Shabnam" w:hAnsi="Shabnam" w:cs="Shabnam"/>
          <w:sz w:val="21"/>
          <w:szCs w:val="21"/>
        </w:rPr>
        <w:t xml:space="preserve">URL </w:t>
      </w:r>
      <w:r w:rsidRPr="008761B0">
        <w:rPr>
          <w:rFonts w:ascii="Shabnam" w:hAnsi="Shabnam" w:cs="Shabnam"/>
          <w:sz w:val="21"/>
          <w:szCs w:val="21"/>
          <w:rtl/>
        </w:rPr>
        <w:t>کمپین شما را دارند می توانند صفحه کمپین شما را ببینند و در آن سرمایه گذاری کنند. این به شما این امکان را می دهد تا با جذب سرمایه گذاران اولیه ای که قبلاً آنها را می شناسید قبل از باز کردن کمپین برای مخاطبان گسترده تر، بازاریابی و جذب خود را مدیریت کنید</w:t>
      </w:r>
    </w:p>
    <w:p w14:paraId="783A5161" w14:textId="77777777" w:rsidR="00EC1A2E" w:rsidRDefault="00EC1A2E" w:rsidP="00EC1A2E">
      <w:pPr>
        <w:bidi/>
        <w:rPr>
          <w:sz w:val="21"/>
          <w:szCs w:val="21"/>
          <w:rtl/>
        </w:rPr>
      </w:pPr>
    </w:p>
    <w:p w14:paraId="7050EE6C" w14:textId="77777777" w:rsidR="00EC1A2E" w:rsidRPr="008761B0" w:rsidRDefault="00EC1A2E" w:rsidP="00EC1A2E">
      <w:pPr>
        <w:numPr>
          <w:ilvl w:val="0"/>
          <w:numId w:val="2"/>
        </w:numPr>
        <w:bidi/>
        <w:spacing w:before="100" w:beforeAutospacing="1" w:after="100" w:afterAutospacing="1" w:line="240" w:lineRule="auto"/>
        <w:rPr>
          <w:rFonts w:ascii="Times New Roman" w:eastAsia="Times New Roman" w:hAnsi="Times New Roman" w:cs="Titr"/>
          <w:kern w:val="0"/>
          <w:sz w:val="24"/>
          <w:szCs w:val="24"/>
          <w14:ligatures w14:val="none"/>
        </w:rPr>
      </w:pPr>
      <w:r w:rsidRPr="008761B0">
        <w:rPr>
          <w:rFonts w:ascii="Times New Roman" w:eastAsia="Times New Roman" w:hAnsi="Times New Roman" w:cs="Titr"/>
          <w:b/>
          <w:bCs/>
          <w:kern w:val="0"/>
          <w:sz w:val="21"/>
          <w:szCs w:val="21"/>
          <w:rtl/>
          <w14:ligatures w14:val="none"/>
        </w:rPr>
        <w:t xml:space="preserve">مرحله 5: راه اندازی عمومی کمپین و شلوغ کردن </w:t>
      </w:r>
      <w:r w:rsidRPr="008761B0">
        <w:rPr>
          <w:rFonts w:ascii="Times New Roman" w:eastAsia="Times New Roman" w:hAnsi="Times New Roman" w:cs="Titr"/>
          <w:b/>
          <w:bCs/>
          <w:kern w:val="0"/>
          <w:sz w:val="21"/>
          <w:szCs w:val="21"/>
          <w14:ligatures w14:val="none"/>
        </w:rPr>
        <w:t> Public Launch &amp; Hustle</w:t>
      </w:r>
    </w:p>
    <w:p w14:paraId="6BD78C8F" w14:textId="77777777" w:rsidR="00EC1A2E" w:rsidRPr="008761B0" w:rsidRDefault="00EC1A2E" w:rsidP="00EC1A2E">
      <w:pPr>
        <w:bidi/>
        <w:rPr>
          <w:rFonts w:ascii="Shabnam" w:hAnsi="Shabnam" w:cs="Shabnam"/>
          <w:b/>
          <w:bCs/>
          <w:rtl/>
        </w:rPr>
      </w:pPr>
      <w:r w:rsidRPr="008761B0">
        <w:rPr>
          <w:rFonts w:ascii="Shabnam" w:hAnsi="Shabnam" w:cs="Shabnam"/>
          <w:sz w:val="21"/>
          <w:szCs w:val="21"/>
          <w:rtl/>
        </w:rPr>
        <w:t>سرمایه گذاران بالقوه ممکن است از طریق صفحه کمپین شما سوالات عمومی یا خصوصی را از شما بپرسند. آنها همچنین ممکن است اطلاعات بیشتری از شما بخواهند. شما می توانید مستقیماً از طریق پلتفرم هم آفرین پاسخ سوالات را دهید. باید توجه داشت که بسیاری از سرمایه گذاران تصمیمات سرمایه گذاری خود را بر اساس پاسخی که به سوالات و درخواست اطلاعات آنها می دهید، تنظیم می کنند</w:t>
      </w:r>
      <w:r w:rsidRPr="008761B0">
        <w:rPr>
          <w:rFonts w:ascii="Shabnam" w:hAnsi="Shabnam" w:cs="Shabnam"/>
          <w:sz w:val="21"/>
          <w:szCs w:val="21"/>
        </w:rPr>
        <w:t>.</w:t>
      </w:r>
    </w:p>
    <w:p w14:paraId="4738365F" w14:textId="77777777" w:rsidR="00EC1A2E" w:rsidRPr="008761B0" w:rsidRDefault="00EC1A2E" w:rsidP="00EC1A2E">
      <w:pPr>
        <w:bidi/>
        <w:rPr>
          <w:rFonts w:cs="Titr"/>
          <w:sz w:val="32"/>
          <w:szCs w:val="32"/>
          <w:rtl/>
          <w:lang w:bidi="fa-IR"/>
        </w:rPr>
      </w:pPr>
    </w:p>
    <w:tbl>
      <w:tblPr>
        <w:tblStyle w:val="TableGrid"/>
        <w:bidiVisual/>
        <w:tblW w:w="0" w:type="auto"/>
        <w:tblLook w:val="04A0" w:firstRow="1" w:lastRow="0" w:firstColumn="1" w:lastColumn="0" w:noHBand="0" w:noVBand="1"/>
      </w:tblPr>
      <w:tblGrid>
        <w:gridCol w:w="2244"/>
        <w:gridCol w:w="3989"/>
        <w:gridCol w:w="3117"/>
      </w:tblGrid>
      <w:tr w:rsidR="00EC1A2E" w14:paraId="4D9B172E" w14:textId="77777777" w:rsidTr="00AB61BB">
        <w:tc>
          <w:tcPr>
            <w:tcW w:w="2244" w:type="dxa"/>
          </w:tcPr>
          <w:p w14:paraId="528AAE0E" w14:textId="77777777" w:rsidR="00EC1A2E" w:rsidRDefault="00EC1A2E" w:rsidP="00AB61BB">
            <w:pPr>
              <w:bidi/>
              <w:rPr>
                <w:rFonts w:cs="Titr"/>
                <w:rtl/>
                <w:lang w:bidi="fa-IR"/>
              </w:rPr>
            </w:pPr>
            <w:r>
              <w:rPr>
                <w:rFonts w:cs="Titr" w:hint="cs"/>
                <w:rtl/>
                <w:lang w:bidi="fa-IR"/>
              </w:rPr>
              <w:t>ثبت کمپین تبلیغاتی</w:t>
            </w:r>
          </w:p>
        </w:tc>
        <w:tc>
          <w:tcPr>
            <w:tcW w:w="3989" w:type="dxa"/>
          </w:tcPr>
          <w:p w14:paraId="2D443D3B" w14:textId="77777777" w:rsidR="00EC1A2E" w:rsidRDefault="00EC1A2E" w:rsidP="00AB61BB">
            <w:pPr>
              <w:bidi/>
              <w:ind w:left="360"/>
              <w:rPr>
                <w:rFonts w:cs="Titr"/>
                <w:rtl/>
                <w:lang w:bidi="fa-IR"/>
              </w:rPr>
            </w:pPr>
            <w:r>
              <w:rPr>
                <w:rFonts w:cs="Titr" w:hint="cs"/>
                <w:rtl/>
                <w:lang w:bidi="fa-IR"/>
              </w:rPr>
              <w:t>برگزاری کمپین</w:t>
            </w:r>
          </w:p>
        </w:tc>
        <w:tc>
          <w:tcPr>
            <w:tcW w:w="3117" w:type="dxa"/>
          </w:tcPr>
          <w:p w14:paraId="2DEDDAB9" w14:textId="77777777" w:rsidR="00EC1A2E" w:rsidRDefault="00EC1A2E" w:rsidP="00AB61BB">
            <w:pPr>
              <w:bidi/>
              <w:ind w:left="360"/>
              <w:rPr>
                <w:rFonts w:cs="Titr"/>
                <w:rtl/>
                <w:lang w:bidi="fa-IR"/>
              </w:rPr>
            </w:pPr>
            <w:r>
              <w:rPr>
                <w:rFonts w:cs="Titr" w:hint="cs"/>
                <w:rtl/>
                <w:lang w:bidi="fa-IR"/>
              </w:rPr>
              <w:t>علنی کردن کمپین تبلیغاتی</w:t>
            </w:r>
          </w:p>
          <w:p w14:paraId="18ECC054" w14:textId="77777777" w:rsidR="00EC1A2E" w:rsidRDefault="00EC1A2E" w:rsidP="00AB61BB">
            <w:pPr>
              <w:bidi/>
              <w:ind w:left="360"/>
              <w:rPr>
                <w:rFonts w:cs="Titr"/>
                <w:rtl/>
                <w:lang w:bidi="fa-IR"/>
              </w:rPr>
            </w:pPr>
            <w:r w:rsidRPr="0082178C">
              <w:rPr>
                <w:rFonts w:ascii="Times New Roman" w:eastAsia="Times New Roman" w:hAnsi="Times New Roman" w:cs="Times New Roman"/>
                <w:b/>
                <w:bCs/>
                <w:kern w:val="0"/>
                <w:sz w:val="21"/>
                <w:szCs w:val="21"/>
                <w14:ligatures w14:val="none"/>
              </w:rPr>
              <w:t>Public Launch &amp; Hustle</w:t>
            </w:r>
          </w:p>
        </w:tc>
      </w:tr>
      <w:tr w:rsidR="00EC1A2E" w14:paraId="202CBCB0" w14:textId="77777777" w:rsidTr="00AB61BB">
        <w:tc>
          <w:tcPr>
            <w:tcW w:w="2244" w:type="dxa"/>
          </w:tcPr>
          <w:p w14:paraId="51D5102F" w14:textId="77777777" w:rsidR="00EC1A2E" w:rsidRDefault="00EC1A2E" w:rsidP="00AB61BB">
            <w:pPr>
              <w:bidi/>
              <w:rPr>
                <w:rFonts w:cs="Titr"/>
                <w:rtl/>
                <w:lang w:bidi="fa-IR"/>
              </w:rPr>
            </w:pPr>
            <w:r>
              <w:rPr>
                <w:rFonts w:hint="cs"/>
                <w:sz w:val="21"/>
                <w:szCs w:val="21"/>
                <w:rtl/>
              </w:rPr>
              <w:t xml:space="preserve">استفاده  از </w:t>
            </w:r>
            <w:r>
              <w:rPr>
                <w:sz w:val="21"/>
                <w:szCs w:val="21"/>
                <w:rtl/>
              </w:rPr>
              <w:t>تامین مالی جمعی</w:t>
            </w:r>
          </w:p>
        </w:tc>
        <w:tc>
          <w:tcPr>
            <w:tcW w:w="3989" w:type="dxa"/>
          </w:tcPr>
          <w:p w14:paraId="75DAB80F" w14:textId="77777777" w:rsidR="00EC1A2E" w:rsidRDefault="00EC1A2E" w:rsidP="00AB61BB">
            <w:pPr>
              <w:bidi/>
              <w:ind w:left="360"/>
              <w:rPr>
                <w:rFonts w:cs="Titr"/>
                <w:rtl/>
                <w:lang w:bidi="fa-IR"/>
              </w:rPr>
            </w:pPr>
            <w:r>
              <w:rPr>
                <w:rFonts w:cs="Titr" w:hint="cs"/>
                <w:rtl/>
                <w:lang w:bidi="fa-IR"/>
              </w:rPr>
              <w:t>پرسش و پاسخ در کمپین ها</w:t>
            </w:r>
          </w:p>
          <w:p w14:paraId="62D4013F" w14:textId="77777777" w:rsidR="00EC1A2E" w:rsidRPr="00124AE7" w:rsidRDefault="00EC1A2E" w:rsidP="00AB61BB">
            <w:pPr>
              <w:bidi/>
              <w:ind w:left="360"/>
              <w:rPr>
                <w:rFonts w:cs="Dast Nevis"/>
                <w:rtl/>
                <w:lang w:bidi="fa-IR"/>
              </w:rPr>
            </w:pPr>
            <w:r w:rsidRPr="00124AE7">
              <w:rPr>
                <w:rFonts w:cs="Dast Nevis" w:hint="cs"/>
                <w:sz w:val="18"/>
                <w:szCs w:val="18"/>
                <w:rtl/>
                <w:lang w:bidi="fa-IR"/>
              </w:rPr>
              <w:t>سوالات خصوصی و عمومی یا همان نظرات</w:t>
            </w:r>
          </w:p>
        </w:tc>
        <w:tc>
          <w:tcPr>
            <w:tcW w:w="3117" w:type="dxa"/>
          </w:tcPr>
          <w:p w14:paraId="7A40BA01" w14:textId="77777777" w:rsidR="00EC1A2E" w:rsidRDefault="00EC1A2E" w:rsidP="00AB61BB">
            <w:pPr>
              <w:bidi/>
              <w:ind w:left="360"/>
              <w:rPr>
                <w:rFonts w:cs="Titr"/>
                <w:rtl/>
                <w:lang w:bidi="fa-IR"/>
              </w:rPr>
            </w:pPr>
            <w:r>
              <w:rPr>
                <w:rFonts w:cs="Titr" w:hint="cs"/>
                <w:rtl/>
                <w:lang w:bidi="fa-IR"/>
              </w:rPr>
              <w:t>بستن کمپین</w:t>
            </w:r>
          </w:p>
        </w:tc>
      </w:tr>
    </w:tbl>
    <w:p w14:paraId="6F4F7D62" w14:textId="77777777" w:rsidR="00EC1A2E" w:rsidRDefault="00EC1A2E" w:rsidP="00EC1A2E">
      <w:pPr>
        <w:bidi/>
        <w:rPr>
          <w:rFonts w:cs="Titr"/>
          <w:rtl/>
          <w:lang w:bidi="fa-IR"/>
        </w:rPr>
      </w:pPr>
    </w:p>
    <w:p w14:paraId="0B8D5B0F" w14:textId="77777777" w:rsidR="00F42BFE" w:rsidRDefault="00F42BFE"/>
    <w:sectPr w:rsidR="00F42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r">
    <w:charset w:val="B2"/>
    <w:family w:val="auto"/>
    <w:pitch w:val="variable"/>
    <w:sig w:usb0="00002001" w:usb1="80000000" w:usb2="00000008" w:usb3="00000000" w:csb0="00000040" w:csb1="00000000"/>
  </w:font>
  <w:font w:name="Shabnam">
    <w:panose1 w:val="020B0603030804020204"/>
    <w:charset w:val="00"/>
    <w:family w:val="swiss"/>
    <w:pitch w:val="variable"/>
    <w:sig w:usb0="80002003" w:usb1="80000000" w:usb2="00000008" w:usb3="00000000" w:csb0="00000041" w:csb1="00000000"/>
  </w:font>
  <w:font w:name="Dast Nevis">
    <w:panose1 w:val="03000400000000000000"/>
    <w:charset w:val="B2"/>
    <w:family w:val="script"/>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7049E"/>
    <w:multiLevelType w:val="hybridMultilevel"/>
    <w:tmpl w:val="41A2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324C4E"/>
    <w:multiLevelType w:val="multilevel"/>
    <w:tmpl w:val="1B3C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622002">
    <w:abstractNumId w:val="0"/>
  </w:num>
  <w:num w:numId="2" w16cid:durableId="1222982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2E"/>
    <w:rsid w:val="000D2C9C"/>
    <w:rsid w:val="004E68ED"/>
    <w:rsid w:val="00D23ED1"/>
    <w:rsid w:val="00EC1A2E"/>
    <w:rsid w:val="00F42B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5FD4"/>
  <w15:chartTrackingRefBased/>
  <w15:docId w15:val="{D51BDDC4-90DA-48C3-85F7-8CD2EE71E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A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A2E"/>
    <w:pPr>
      <w:ind w:left="720"/>
      <w:contextualSpacing/>
    </w:pPr>
  </w:style>
  <w:style w:type="table" w:styleId="TableGrid">
    <w:name w:val="Table Grid"/>
    <w:basedOn w:val="TableNormal"/>
    <w:uiPriority w:val="39"/>
    <w:rsid w:val="00EC1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C1A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Hakha1</dc:creator>
  <cp:keywords/>
  <dc:description/>
  <cp:lastModifiedBy>Hakha1</cp:lastModifiedBy>
  <cp:revision>1</cp:revision>
  <dcterms:created xsi:type="dcterms:W3CDTF">2023-06-09T07:21:00Z</dcterms:created>
  <dcterms:modified xsi:type="dcterms:W3CDTF">2023-06-09T07:22:00Z</dcterms:modified>
</cp:coreProperties>
</file>