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300"/>
        <w:jc w:val="center"/>
      </w:pPr>
      <w:r>
        <w:drawing>
          <wp:inline distT="0" distB="0" distL="0" distR="0">
            <wp:extent cx="3619500" cy="1200150"/>
            <wp:effectExtent t="0" r="0" b="0" l="0"/>
            <wp:docPr id="1" name="carsi-logo" descr="CARSI logo" title="CA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200150"/>
                    </a:xfrm>
                    <a:prstGeom prst="rect">
                      <a:avLst/>
                    </a:prstGeom>
                  </pic:spPr>
                </pic:pic>
              </a:graphicData>
            </a:graphic>
          </wp:inline>
        </w:drawing>
      </w:r>
    </w:p>
    <w:p>
      <w:pPr>
        <w:spacing w:after="320"/>
        <w:jc w:val="center"/>
      </w:pPr>
      <w:r>
        <w:rPr>
          <w:rFonts w:ascii="Georgia" w:cs="Georgia" w:eastAsia="Georgia" w:hAnsi="Georgia"/>
          <w:i/>
          <w:iCs/>
          <w:color w:val="5E6B5E"/>
          <w:sz w:val="28"/>
          <w:szCs w:val="28"/>
        </w:rPr>
        <w:t xml:space="preserve">× Carpet Cleaners Warehouse</w:t>
      </w:r>
    </w:p>
    <w:p>
      <w:pPr>
        <w:spacing w:after="60"/>
        <w:jc w:val="center"/>
      </w:pPr>
      <w:r>
        <w:rPr>
          <w:rFonts w:ascii="Georgia" w:cs="Georgia" w:eastAsia="Georgia" w:hAnsi="Georgia"/>
          <w:b/>
          <w:bCs/>
          <w:color w:val="1A2E1A"/>
          <w:sz w:val="48"/>
          <w:szCs w:val="48"/>
        </w:rPr>
        <w:t xml:space="preserve">CCW Product Guide</w:t>
      </w:r>
    </w:p>
    <w:p>
      <w:pPr>
        <w:spacing w:after="260"/>
        <w:jc w:val="center"/>
      </w:pPr>
      <w:r>
        <w:rPr>
          <w:rFonts w:ascii="Georgia" w:cs="Georgia" w:eastAsia="Georgia" w:hAnsi="Georgia"/>
          <w:color w:val="2C5F2D"/>
          <w:sz w:val="34"/>
          <w:szCs w:val="34"/>
        </w:rPr>
        <w:t xml:space="preserve">How-To · Dilutions · SDS Links</w:t>
      </w:r>
    </w:p>
    <w:p>
      <w:pPr>
        <w:spacing w:after="600" w:line="320"/>
        <w:jc w:val="center"/>
      </w:pPr>
      <w:r>
        <w:rPr>
          <w:rFonts w:ascii="Calibri" w:cs="Calibri" w:eastAsia="Calibri" w:hAnsi="Calibri"/>
          <w:i/>
          <w:iCs/>
          <w:color w:val="5E6B5E"/>
          <w:sz w:val="22"/>
          <w:szCs w:val="22"/>
        </w:rPr>
        <w:t xml:space="preserve">A take-home companion to the CARSI 2-Day Carpet Cleaning Workshop. Every product, URL, and SDS link below is verified from ccwonline.com.au as of April 2026.</w:t>
      </w:r>
    </w:p>
    <w:p>
      <w:pPr>
        <w:jc w:val="center"/>
      </w:pPr>
      <w:hyperlink w:history="1" r:id="rIdjdx045epkzpbncfab5lyi">
        <w:r>
          <w:rPr>
            <w:rFonts w:ascii="Georgia" w:cs="Georgia" w:eastAsia="Georgia" w:hAnsi="Georgia"/>
            <w:b/>
            <w:bCs/>
            <w:color w:val="2C5F2D"/>
            <w:sz w:val="22"/>
            <w:szCs w:val="22"/>
          </w:rPr>
          <w:t xml:space="preserve">www.carsi.com.au</w:t>
        </w:r>
      </w:hyperlink>
      <w:r>
        <w:rPr>
          <w:rFonts w:ascii="Georgia" w:cs="Georgia" w:eastAsia="Georgia" w:hAnsi="Georgia"/>
          <w:color w:val="5E6B5E"/>
          <w:sz w:val="22"/>
          <w:szCs w:val="22"/>
        </w:rPr>
        <w:t xml:space="preserve">   ·   </w:t>
      </w:r>
      <w:hyperlink w:history="1" r:id="rIdfiz-dhk2jwnxb21-5crnq">
        <w:r>
          <w:rPr>
            <w:rFonts w:ascii="Georgia" w:cs="Georgia" w:eastAsia="Georgia" w:hAnsi="Georgia"/>
            <w:b/>
            <w:bCs/>
            <w:color w:val="2C5F2D"/>
            <w:sz w:val="22"/>
            <w:szCs w:val="22"/>
          </w:rPr>
          <w:t xml:space="preserve">www.ccwonline.com.au</w:t>
        </w:r>
      </w:hyperlink>
    </w:p>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How to Use This Guide</w:t>
      </w:r>
    </w:p>
    <w:p>
      <w:pPr>
        <w:spacing w:after="80" w:before="80" w:line="300"/>
      </w:pPr>
      <w:r>
        <w:rPr>
          <w:rFonts w:ascii="Calibri" w:cs="Calibri" w:eastAsia="Calibri" w:hAnsi="Calibri"/>
          <w:color w:val="1A2E1A"/>
          <w:sz w:val="22"/>
          <w:szCs w:val="22"/>
        </w:rPr>
        <w:t xml:space="preserve">Each section below maps to a module of the CARSI 2-Day CCW. Every chemistry product row gives you: the CCW product page (clickable), manufacturer, pH, published dilution, wool-safe status, and a direct hyperlink to the manufacturer SDS. Every machinery row links to the CCW equipment page and adds a field-use note.</w:t>
      </w:r>
    </w:p>
    <w:p>
      <w:pPr>
        <w:spacing w:after="80" w:before="80" w:line="300"/>
      </w:pPr>
      <w:r>
        <w:rPr>
          <w:rFonts w:ascii="Calibri" w:cs="Calibri" w:eastAsia="Calibri" w:hAnsi="Calibri"/>
          <w:color w:val="1A2E1A"/>
          <w:sz w:val="22"/>
          <w:szCs w:val="22"/>
        </w:rPr>
        <w:t xml:space="preserve">Where a cell reads "refer CCW" or "refer SDS", it means CCW's product page did not publish that figure at the time of writing — ask CCW or check the SDS before you dilute.</w:t>
      </w:r>
    </w:p>
    <w:p>
      <w:pPr>
        <w:spacing w:after="80" w:before="80" w:line="300"/>
      </w:pPr>
      <w:r>
        <w:rPr>
          <w:rFonts w:ascii="Calibri" w:cs="Calibri" w:eastAsia="Calibri" w:hAnsi="Calibri"/>
          <w:color w:val="1A2E1A"/>
          <w:sz w:val="22"/>
          <w:szCs w:val="22"/>
        </w:rPr>
        <w:t xml:space="preserve">All figures here are starting points. Always pre-test on an inconspicuous area before committing to a full job.</w:t>
      </w:r>
    </w:p>
    <w:p>
      <w:pPr>
        <w:pStyle w:val="Heading2"/>
        <w:spacing w:after="120" w:before="200"/>
      </w:pPr>
      <w:r>
        <w:rPr>
          <w:rFonts w:ascii="Georgia" w:cs="Georgia" w:eastAsia="Georgia" w:hAnsi="Georgia"/>
          <w:b/>
          <w:bCs/>
          <w:color w:val="2C5F2D"/>
          <w:sz w:val="26"/>
          <w:szCs w:val="26"/>
        </w:rPr>
        <w:t xml:space="preserve">Working with the SDS Links</w:t>
      </w:r>
    </w:p>
    <w:p>
      <w:pPr>
        <w:spacing w:after="80" w:before="80" w:line="300"/>
      </w:pPr>
      <w:r>
        <w:rPr>
          <w:rFonts w:ascii="Calibri" w:cs="Calibri" w:eastAsia="Calibri" w:hAnsi="Calibri"/>
          <w:color w:val="1A2E1A"/>
          <w:sz w:val="22"/>
          <w:szCs w:val="22"/>
        </w:rPr>
        <w:t xml:space="preserve">Every hyperlinked "SDS PDF ▸" cell below opens the current manufacturer SDS in your browser. Download the PDFs you need and keep a copy on the van — in most Australian jurisdictions the WHS regulations require an SDS on-site for every hazardous chemical in use.</w:t>
      </w:r>
    </w:p>
    <w:p>
      <w:pPr>
        <w:pStyle w:val="ListParagraph"/>
        <w:numPr>
          <w:ilvl w:val="0"/>
          <w:numId w:val="2"/>
        </w:numPr>
        <w:spacing w:after="60" w:before="60"/>
      </w:pPr>
      <w:r>
        <w:rPr>
          <w:rFonts w:ascii="Calibri" w:cs="Calibri" w:eastAsia="Calibri" w:hAnsi="Calibri"/>
          <w:color w:val="1A2E1A"/>
          <w:sz w:val="22"/>
          <w:szCs w:val="22"/>
        </w:rPr>
        <w:t xml:space="preserve">Open each SDS link before the job, confirm the version date is current.</w:t>
      </w:r>
    </w:p>
    <w:p>
      <w:pPr>
        <w:pStyle w:val="ListParagraph"/>
        <w:numPr>
          <w:ilvl w:val="0"/>
          <w:numId w:val="2"/>
        </w:numPr>
        <w:spacing w:after="60" w:before="60"/>
      </w:pPr>
      <w:r>
        <w:rPr>
          <w:rFonts w:ascii="Calibri" w:cs="Calibri" w:eastAsia="Calibri" w:hAnsi="Calibri"/>
          <w:color w:val="1A2E1A"/>
          <w:sz w:val="22"/>
          <w:szCs w:val="22"/>
        </w:rPr>
        <w:t xml:space="preserve">Carry the SDS in paper or on tablet in the vehicle.</w:t>
      </w:r>
    </w:p>
    <w:p>
      <w:pPr>
        <w:pStyle w:val="ListParagraph"/>
        <w:numPr>
          <w:ilvl w:val="0"/>
          <w:numId w:val="2"/>
        </w:numPr>
        <w:spacing w:after="60" w:before="60"/>
      </w:pPr>
      <w:r>
        <w:rPr>
          <w:rFonts w:ascii="Calibri" w:cs="Calibri" w:eastAsia="Calibri" w:hAnsi="Calibri"/>
          <w:color w:val="1A2E1A"/>
          <w:sz w:val="22"/>
          <w:szCs w:val="22"/>
        </w:rPr>
        <w:t xml:space="preserve">Section 7 (Handling &amp; Storage) and Section 8 (Exposure Controls) are the sections a technician actually uses day-to-day.</w:t>
      </w:r>
    </w:p>
    <w:p>
      <w:pPr>
        <w:pStyle w:val="ListParagraph"/>
        <w:numPr>
          <w:ilvl w:val="0"/>
          <w:numId w:val="2"/>
        </w:numPr>
        <w:spacing w:after="60" w:before="60"/>
      </w:pPr>
      <w:r>
        <w:rPr>
          <w:rFonts w:ascii="Calibri" w:cs="Calibri" w:eastAsia="Calibri" w:hAnsi="Calibri"/>
          <w:color w:val="1A2E1A"/>
          <w:sz w:val="22"/>
          <w:szCs w:val="22"/>
        </w:rPr>
        <w:t xml:space="preserve">Section 4 (First Aid) is the one to know by heart.</w:t>
      </w:r>
    </w:p>
    <w:p>
      <w:pPr>
        <w:pStyle w:val="Heading2"/>
        <w:spacing w:after="120" w:before="200"/>
      </w:pPr>
      <w:r>
        <w:rPr>
          <w:rFonts w:ascii="Georgia" w:cs="Georgia" w:eastAsia="Georgia" w:hAnsi="Georgia"/>
          <w:b/>
          <w:bCs/>
          <w:color w:val="2C5F2D"/>
          <w:sz w:val="26"/>
          <w:szCs w:val="26"/>
        </w:rPr>
        <w:t xml:space="preserve">CCW Master SDS Repository</w:t>
      </w:r>
    </w:p>
    <w:p>
      <w:pPr>
        <w:spacing w:after="80" w:before="80" w:line="300"/>
      </w:pPr>
      <w:r>
        <w:rPr>
          <w:rFonts w:ascii="Calibri" w:cs="Calibri" w:eastAsia="Calibri" w:hAnsi="Calibri"/>
          <w:color w:val="1A2E1A"/>
          <w:sz w:val="22"/>
          <w:szCs w:val="22"/>
        </w:rPr>
        <w:t xml:space="preserve">CCW publishes a full SDS library covering every brand they stock (Razorback, Actichem, Releasit, ODORx and others). Bookmark it now:</w:t>
      </w:r>
    </w:p>
    <w:p>
      <w:pPr>
        <w:spacing w:after="200" w:before="120"/>
        <w:jc w:val="center"/>
      </w:pPr>
      <w:hyperlink w:history="1" r:id="rIdturwrwjjdydtfceuerniv">
        <w:r>
          <w:rPr>
            <w:rFonts w:ascii="Georgia" w:cs="Georgia" w:eastAsia="Georgia" w:hAnsi="Georgia"/>
            <w:b/>
            <w:bCs/>
            <w:color w:val="B85042"/>
            <w:sz w:val="24"/>
            <w:szCs w:val="24"/>
            <w:u w:val="single"/>
          </w:rPr>
          <w:t xml:space="preserve">CCW SDS library (SharePoint) ▸</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BC62"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Verification Statement</w:t>
            </w:r>
          </w:p>
          <w:p>
            <w:pPr>
              <w:spacing w:line="300"/>
            </w:pPr>
            <w:r>
              <w:rPr>
                <w:rFonts w:ascii="Calibri" w:cs="Calibri" w:eastAsia="Calibri" w:hAnsi="Calibri"/>
                <w:color w:val="1A2E1A"/>
                <w:sz w:val="20"/>
                <w:szCs w:val="20"/>
              </w:rPr>
              <w:t xml:space="preserve">This companion sheet has been researched and compiled by CARSI from publicly available information on ccwonline.com.au and the linked manufacturer Safety Data Sheets. CARSI is not a distributor of CCW products and receives no commercial benefit from recommending them. For current pricing, stock and clarifying technical advice, contact CCW directly.</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Field Decision Matrix</w:t>
      </w:r>
    </w:p>
    <w:p>
      <w:pPr>
        <w:spacing w:after="80" w:before="80" w:line="300"/>
      </w:pPr>
      <w:r>
        <w:rPr>
          <w:rFonts w:ascii="Calibri" w:cs="Calibri" w:eastAsia="Calibri" w:hAnsi="Calibri"/>
          <w:color w:val="1A2E1A"/>
          <w:sz w:val="22"/>
          <w:szCs w:val="22"/>
        </w:rPr>
        <w:t xml:space="preserve">Keep this section bookmarked. You're on-site, you've identified what you're looking at, and you need to know which CCW product to reach for. Start here — this is a reverse lookup. Every row uses only products that appear later in this guide with full dilutions and SDS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Field-Use Rule</w:t>
            </w:r>
          </w:p>
          <w:p>
            <w:pPr>
              <w:spacing w:line="300"/>
            </w:pPr>
            <w:r>
              <w:rPr>
                <w:rFonts w:ascii="Calibri" w:cs="Calibri" w:eastAsia="Calibri" w:hAnsi="Calibri"/>
                <w:color w:val="1A2E1A"/>
                <w:sz w:val="20"/>
                <w:szCs w:val="20"/>
              </w:rPr>
              <w:t xml:space="preserve">Three things BEFORE you spray anything: (1) identify the fibre — burn / hand / manufacturer tag; (2) verify the code / substrate via the matrix below; (3) pre-test in an inconspicuous area (bleed · crock · shrink · distortion — see CARSI Manual §6). Only then match chemistry.</w:t>
            </w:r>
          </w:p>
        </w:tc>
      </w:tr>
    </w:tbl>
    <w:p>
      <w:pPr>
        <w:pStyle w:val="Heading2"/>
        <w:spacing w:after="120" w:before="200"/>
      </w:pPr>
      <w:r>
        <w:rPr>
          <w:rFonts w:ascii="Georgia" w:cs="Georgia" w:eastAsia="Georgia" w:hAnsi="Georgia"/>
          <w:b/>
          <w:bCs/>
          <w:color w:val="2C5F2D"/>
          <w:sz w:val="26"/>
          <w:szCs w:val="26"/>
        </w:rPr>
        <w:t xml:space="preserve">A. Carpet — by Fibre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800"/>
        <w:gridCol w:w="2000"/>
        <w:gridCol w:w="1800"/>
      </w:tblGrid>
      <w:tr>
        <w:trPr>
          <w:tblHeader/>
        </w:trPr>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What you're looking at</w:t>
            </w:r>
          </w:p>
        </w:tc>
        <w:tc>
          <w:tcPr>
            <w:tcW w:type="dxa" w:w="176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First-pick product</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Dilution</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Escalation / follow-up</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Key rule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Nylon — commercial / traffic-lane heavy soil</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PowerShot UHT (pre-spray) → e-Rinse EFR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PS 32:1 pump · 8:1 inline yellow. eR 50 mL / 10 L portable.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 CitraBoost 75–150 mL / 10 L for grease / gum.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Max pH 10. Hot water OK. Acid-rinse mandatory.</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Nylon — residential light/medium soil</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(pre-spray) → e-Rinse EFR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50 g / 10 L. eR 50 mL / 10 L portable.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Stubborn spots: CitraBoost neat, test first.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Wool-safe backup chemistry. No harshness needed.</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Wool — residential Berber / plush / loop</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(pre-spray) → e-Rinse EFR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50 g / 10 L. eR 50 mL / 10 L portable.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Insurance/antique/spec job → use a WoolSafe®-certified product (see §Certified Alternatives).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Warm water NOT hot. Acidic finish. No chlorine. Manufacturer markets as wool-compatible.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Wool / silk blend — rug or upholstery</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(LIGHT dilution) → e-Rinse EFR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25 g / 1 L. eR 25 mL / 10 L (half-strength).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Consider LM method (SnapShot 8:1). High-value piece → source WoolSafe®-certified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Pre-test all four: bleed · crock · shrink · distortion.</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Polyester / polypropylene — residential</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(pre-spray) → e-Rinse EFR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50 g / 10 L. eR 50 mL / 10 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Oily soils: CitraBoost 75 mL / 10 L booster.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Oleophilic fibre — solvent booster often helpful.</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Olefin / polypropylene — commercial berber</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PowerShot UHT (lower dilution) → e-Rinse EFR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PS 48:1 (softer than commercial nylon). eR 50 mL / 10 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CitraBoost for oil / grease.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Avoid over-wetting — wicking risk on loop.</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Unknown fibre / no tag</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(assume wool until proven otherwise)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25 g / 1 L upholstery-strength.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Burn-test a tuft · ask customer · manufacturer label under cushion.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Weakest-fibre rule. Low-alkalinity chemistry. Warm water only.</w:t>
            </w:r>
          </w:p>
        </w:tc>
      </w:tr>
    </w:tbl>
    <w:p>
      <w:pPr>
        <w:pStyle w:val="Heading2"/>
        <w:spacing w:after="120" w:before="200"/>
      </w:pPr>
      <w:r>
        <w:rPr>
          <w:rFonts w:ascii="Georgia" w:cs="Georgia" w:eastAsia="Georgia" w:hAnsi="Georgia"/>
          <w:b/>
          <w:bCs/>
          <w:color w:val="2C5F2D"/>
          <w:sz w:val="26"/>
          <w:szCs w:val="26"/>
        </w:rPr>
        <w:t xml:space="preserve">B. Upholstery — by Cleaning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800"/>
        <w:gridCol w:w="2000"/>
        <w:gridCol w:w="1800"/>
      </w:tblGrid>
      <w:tr>
        <w:trPr>
          <w:tblHeader/>
        </w:trPr>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What you're looking at</w:t>
            </w:r>
          </w:p>
        </w:tc>
        <w:tc>
          <w:tcPr>
            <w:tcW w:type="dxa" w:w="176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First-pick product</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Dilution</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Escalation / follow-up</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Key rule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Code W (water-based OK)</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 e-Rinse EFR (fine-fabric)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25 g / 1 L. eR 25 mL / 10 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Delicate weave: SnapShot Extra LMC 8:1 low-moisture.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Pre-test all 4. Short dry strokes. Speed-dry.</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Code S (solvent-only)</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Dry-solvent method — NO water-based CCW chemistry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Check manufacturer spec; CCW CitraBoost (solvent) may apply on spots only.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Refer out if no dry-side training / equipment.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Never wet. No water. No HWE.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Code WS (water OR solvent)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(water side) OR CitraBoost (solvent side)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25 g / 1 L water. CitraBoost neat on solvent-soluble stains only.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Choose based on soil type — water for general, solvent for oily.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Still pre-test. Code ≠ guarantee.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Code X (vacuum only)</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NO chemistry — dry vacuum + soft brush only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Refer out. Decline the job if customer insists on cleaning.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Do not attempt. Honest refusal protects you.</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Rayon / viscose / art-silk labelled item</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LOW-MOISTURE only — SnapShot Extra LMC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SS 8:1 upholstery-strength.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Consider dry-compound method if available.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Rayon loses up to 70% tensile strength when wet. Minimise moisture.</w:t>
            </w:r>
          </w:p>
        </w:tc>
      </w:tr>
    </w:tbl>
    <w:p>
      <w:pPr>
        <w:pStyle w:val="Heading2"/>
        <w:spacing w:after="120" w:before="200"/>
      </w:pPr>
      <w:r>
        <w:rPr>
          <w:rFonts w:ascii="Georgia" w:cs="Georgia" w:eastAsia="Georgia" w:hAnsi="Georgia"/>
          <w:b/>
          <w:bCs/>
          <w:color w:val="2C5F2D"/>
          <w:sz w:val="26"/>
          <w:szCs w:val="26"/>
        </w:rPr>
        <w:t xml:space="preserve">C. Stain / Spot —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800"/>
        <w:gridCol w:w="2000"/>
        <w:gridCol w:w="1800"/>
      </w:tblGrid>
      <w:tr>
        <w:trPr>
          <w:tblHeader/>
        </w:trPr>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What you're looking at</w:t>
            </w:r>
          </w:p>
        </w:tc>
        <w:tc>
          <w:tcPr>
            <w:tcW w:type="dxa" w:w="176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First-pick product</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Dilution</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Escalation / follow-up</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Key rule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Water-soluble (coffee, tea, soft drink) — fresh</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Blot + BioShot UHT spotter strength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25 g / 1 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 e-Rinse EFR if tannin residue remains.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Blot, don't rub. Work outer → inner edge.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Tannin (red wine, black tea, tomato)</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e-Rinse EFR (acid-side) → blot → BioShot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eR neat on spot, 60 sec dwell · BS 25 g / 1 L flush.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Residual colour: oxidiser (peroxide-based) — test first.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Acid side FIRST on tannin. Never alkali first.</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Protein (blood, milk, egg, urine fresh)</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BioShot UHT (enzyme-active) cool/tepid water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BS 50 g / 10 L · 10-min dwell.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 e-Rinse EFR for urine salt / odour control.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COOL water only on protein. Hot sets the stain.</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Oil / grease / cooking fat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CitraBoost (solvent booster) → BioShot →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CB neat on spot · BS 50 g / 10 L flush · eR 50 mL / 10 L rinse.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Ventilate; solvent + heat accelerates removal.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Solvent first on oil. Water-based after to flush.</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Gum / tar / adhesive</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CitraBoost neat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CB neat · 60-sec dwell · lift with edge of spatula.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Residue: BioShot flush + rinse.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Test fibre colourfastness first. Freeze-and-chip for chewing gum.</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Urine — set / dry / recurrent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e-Rinse EFR (acid rinse) → Un-Duz-It Unleashed (enzyme)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eR 250 mL / 10 L flood · UUI per SDS.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Source removal first (pad lift); sub-surface extraction tool if severe.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Enzymes need 24–48 hr dwell. Warn customer.</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Rust / iron</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Dedicated rust spotter (refer CCW) — NOT CitraBoost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rust-spotter SDS.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Rust on wool = often permanent; manage customer expectations.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Acid chemistry. Never on calcareous stone substrate.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Ink (biro, felt-tip)</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CitraBoost or dedicated ink spotter (refer CCW)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Neat · 30-sec dwell · lift cloth-pad.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Permanent pigment ink = often unremovable; honest disclosure.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Test colourfastness. Some inks bloom with water.</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Red dye (food colouring, cordial, sports drink)</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Reducing-agent spotter (refer CCW — specialised) NOT CitraBoost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red-dye remover SDS — typically heat-activated.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Heat transfer method as escalation.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Red-dye chemistry is fibre-specific. Nylon only. NEVER on wool.</w:t>
            </w:r>
          </w:p>
        </w:tc>
      </w:tr>
    </w:tbl>
    <w:p>
      <w:pPr>
        <w:pStyle w:val="Heading2"/>
        <w:spacing w:after="120" w:before="200"/>
      </w:pPr>
      <w:r>
        <w:rPr>
          <w:rFonts w:ascii="Georgia" w:cs="Georgia" w:eastAsia="Georgia" w:hAnsi="Georgia"/>
          <w:b/>
          <w:bCs/>
          <w:color w:val="2C5F2D"/>
          <w:sz w:val="26"/>
          <w:szCs w:val="26"/>
        </w:rPr>
        <w:t xml:space="preserve">D. Hard Floor — by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800"/>
        <w:gridCol w:w="2000"/>
        <w:gridCol w:w="1800"/>
      </w:tblGrid>
      <w:tr>
        <w:trPr>
          <w:tblHeader/>
        </w:trPr>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What you're looking at</w:t>
            </w:r>
          </w:p>
        </w:tc>
        <w:tc>
          <w:tcPr>
            <w:tcW w:type="dxa" w:w="176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First-pick product</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Dilution</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Escalation / follow-up</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Key rule</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Ceramic / porcelain tile + grout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Alkaline tile/grout cleaner (refer CCW) + TurboForce 12"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manufacturer spec.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Rotary extract via Hydro-Force SX-12 / SX-15.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Seal grout after cleaning. Dwell = 5–10 min.</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Natural stone — marble, limestone, travertine</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Stone-safe neutral pH cleaner ONLY (refer CCW)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manufacturer spec.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NEVER acid. NEVER e-Rinse EFR on calcareous stone.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Acid-resistance test on hidden edge FIRST.</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Natural stone — granite, slate, quartzite</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Stone-safe neutral OR mild acid (test first)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manufacturer spec.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Granite tolerates mild acid; slate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Acid-test before committing. Stone species ≠ all equal.</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Sealed hardwood / engineered wood</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Neutral-pH cleaner, damp-mop only (refer CCW)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manufacturer spec. Dry mop behind.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Never saturate joints. Never steam.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Moisture-meter BEFORE and AFTER. Log reading.</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Laminate</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Neutral-pH cleaner, barely-damp mop (refer CCW)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manufacturer spec.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Avoid puddling. Edge-seal exposure = swell.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Laminate is moisture-intolerant. Dry-side methods preferred.</w:t>
            </w:r>
          </w:p>
        </w:tc>
      </w:tr>
      <w:tr>
        <w:tc>
          <w:tcPr>
            <w:tcW w:type="dxa" w:w="2000"/>
            <w:tcBorders>
              <w:top w:val="single" w:color="CCCCCC" w:sz="4"/>
              <w:left w:val="single" w:color="CCCCCC" w:sz="4"/>
              <w:bottom w:val="single" w:color="CCCCCC" w:sz="4"/>
              <w:right w:val="single" w:color="CCCCCC" w:sz="4"/>
            </w:tcBorders>
            <w:shd w:fill="E7E0D0" w:val="clear"/>
            <w:tcMar>
              <w:top w:type="dxa" w:w="80"/>
              <w:left w:type="dxa" w:w="120"/>
              <w:bottom w:type="dxa" w:w="80"/>
              <w:right w:type="dxa" w:w="120"/>
            </w:tcMar>
          </w:tcPr>
          <w:p>
            <w:pPr>
              <w:spacing w:line="280"/>
            </w:pPr>
            <w:r>
              <w:rPr>
                <w:rFonts w:ascii="Calibri" w:cs="Calibri" w:eastAsia="Calibri" w:hAnsi="Calibri"/>
                <w:b/>
                <w:bCs/>
                <w:color w:val="1A2E1A"/>
                <w:sz w:val="19"/>
                <w:szCs w:val="19"/>
              </w:rPr>
              <w:t xml:space="preserve">LVT / vinyl / lino</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2C5F2D"/>
                <w:sz w:val="18"/>
                <w:szCs w:val="18"/>
              </w:rPr>
              <w:t xml:space="preserve">Neutral-pH cleaner + soft-brush agitation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Per manufacturer spec.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color w:val="1A2E1A"/>
                <w:sz w:val="17"/>
                <w:szCs w:val="17"/>
              </w:rPr>
              <w:t xml:space="preserve">Alkaline strip available for restoration jobs — full PPE.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i/>
                <w:iCs/>
                <w:color w:val="B85042"/>
                <w:sz w:val="17"/>
                <w:szCs w:val="17"/>
              </w:rPr>
              <w:t xml:space="preserve">Avoid solvent-based boosters — can soften PVC.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BC62"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Honest Gap Note — Hard-Floor Chemistry</w:t>
            </w:r>
          </w:p>
          <w:p>
            <w:pPr>
              <w:spacing w:line="300"/>
            </w:pPr>
            <w:r>
              <w:rPr>
                <w:rFonts w:ascii="Calibri" w:cs="Calibri" w:eastAsia="Calibri" w:hAnsi="Calibri"/>
                <w:color w:val="1A2E1A"/>
                <w:sz w:val="20"/>
                <w:szCs w:val="20"/>
              </w:rPr>
              <w:t xml:space="preserve">As of April 2026, CCW's published chemistry range is carpet-and-upholstery-focused. Dedicated neutral stone cleaner, alkaline tile/grout chemistry, and hardwood-safe cleaners are often best sourced via direct conversation with the CCW counter, or from a specialist hard-floor supplier. The machinery column above (TurboForce + Hydro-Force) is CCW-stocked and reliable.</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Module 3 — Chemistry</w:t>
      </w:r>
    </w:p>
    <w:p>
      <w:pPr>
        <w:spacing w:after="80" w:before="80" w:line="300"/>
      </w:pPr>
      <w:r>
        <w:rPr>
          <w:rFonts w:ascii="Calibri" w:cs="Calibri" w:eastAsia="Calibri" w:hAnsi="Calibri"/>
          <w:color w:val="1A2E1A"/>
          <w:sz w:val="22"/>
          <w:szCs w:val="22"/>
        </w:rPr>
        <w:t xml:space="preserve">Every product below is stocked by Carpet Cleaners Warehouse. Figures (pH, dilution, wool-safe status) are drawn from the CCW product page or the linked SDS — not manufacturer marketing. Click the product name to open the CCW page; click the SDS column to open the PDF.</w:t>
      </w:r>
    </w:p>
    <w:p>
      <w:pPr>
        <w:pStyle w:val="Heading2"/>
        <w:spacing w:after="120" w:before="200"/>
      </w:pPr>
      <w:r>
        <w:rPr>
          <w:rFonts w:ascii="Georgia" w:cs="Georgia" w:eastAsia="Georgia" w:hAnsi="Georgia"/>
          <w:b/>
          <w:bCs/>
          <w:color w:val="2C5F2D"/>
          <w:sz w:val="26"/>
          <w:szCs w:val="26"/>
        </w:rPr>
        <w:t xml:space="preserve">Pre-Sprays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df5qpyxms655vqcc1a_tp">
              <w:r>
                <w:rPr>
                  <w:rFonts w:ascii="Calibri" w:cs="Calibri" w:eastAsia="Calibri" w:hAnsi="Calibri"/>
                  <w:b/>
                  <w:bCs/>
                  <w:color w:val="2C5F2D"/>
                  <w:sz w:val="18"/>
                  <w:szCs w:val="18"/>
                  <w:u w:val="single"/>
                </w:rPr>
                <w:t xml:space="preserve">Razorback PowerShot UHT Pre-spray 4L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10.2–10.8</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32:1 standard · inline 8:1 yellow tip · 16:1 upholstery</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bCs/>
                <w:color w:val="B85042"/>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ueqw65lfnpawxjx-pckbf">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High-alkaline traffic lane. Nylon commercial only. Hot water. Always rinse. Not for wool.</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gfqbsr9wwqrbpxdpvc6z5">
              <w:r>
                <w:rPr>
                  <w:rFonts w:ascii="Calibri" w:cs="Calibri" w:eastAsia="Calibri" w:hAnsi="Calibri"/>
                  <w:b/>
                  <w:bCs/>
                  <w:color w:val="2C5F2D"/>
                  <w:sz w:val="18"/>
                  <w:szCs w:val="18"/>
                  <w:u w:val="single"/>
                </w:rPr>
                <w:t xml:space="preserve">Razorback BioShot UHT + CitraBoost 3kg</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9.5–10.5</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50–100 g / 10 L pump · inline 300–500 g yellow tip · upholstery 25 g / 1 L</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dxc7ekq0wsf8hvyu6snlp">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Enzyme pre-spray. Manufacturer markets as wool-compatible; *not on the WoolSafe® register. For insurance-grade wool work use a WoolSafe-certified product (see §Certified Alternatives).</w:t>
            </w:r>
          </w:p>
        </w:tc>
      </w:tr>
    </w:tbl>
    <w:p>
      <w:pPr>
        <w:pStyle w:val="Heading2"/>
        <w:spacing w:after="120" w:before="200"/>
      </w:pPr>
      <w:r>
        <w:rPr>
          <w:rFonts w:ascii="Georgia" w:cs="Georgia" w:eastAsia="Georgia" w:hAnsi="Georgia"/>
          <w:b/>
          <w:bCs/>
          <w:color w:val="2C5F2D"/>
          <w:sz w:val="26"/>
          <w:szCs w:val="26"/>
        </w:rPr>
        <w:t xml:space="preserve">Encapsulation / Bonnet / Low-Moisture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jxzi-nrotlr125-di5qia">
              <w:r>
                <w:rPr>
                  <w:rFonts w:ascii="Calibri" w:cs="Calibri" w:eastAsia="Calibri" w:hAnsi="Calibri"/>
                  <w:b/>
                  <w:bCs/>
                  <w:color w:val="2C5F2D"/>
                  <w:sz w:val="18"/>
                  <w:szCs w:val="18"/>
                  <w:u w:val="single"/>
                </w:rPr>
                <w:t xml:space="preserve">Razorback SnapShot Extra LMC 4L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8.0</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32:1 standard · inline 8:1 yellow · 8:1 upholstery/spotter</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qep5_ipqfq1wrythgfekd">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Encap + bonnet + pre-spray triple use. Low residue, low alkalinity. *Manufacturer markets as wool-compatible; not on the WoolSafe® register.</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mrlc_tnam3phy5l5yqmne">
              <w:r>
                <w:rPr>
                  <w:rFonts w:ascii="Calibri" w:cs="Calibri" w:eastAsia="Calibri" w:hAnsi="Calibri"/>
                  <w:b/>
                  <w:bCs/>
                  <w:color w:val="2C5F2D"/>
                  <w:sz w:val="18"/>
                  <w:szCs w:val="18"/>
                  <w:u w:val="single"/>
                </w:rPr>
                <w:t xml:space="preserve">Releasit Encap-Clean DS2 5L</w:t>
              </w:r>
            </w:hyperlink>
          </w:p>
          <w:p>
            <w:r>
              <w:rPr>
                <w:rFonts w:ascii="Calibri" w:cs="Calibri" w:eastAsia="Calibri" w:hAnsi="Calibri"/>
                <w:i/>
                <w:iCs/>
                <w:color w:val="5E6B5E"/>
                <w:sz w:val="16"/>
                <w:szCs w:val="16"/>
              </w:rPr>
              <w:t xml:space="preserve">Releasit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refer SDS</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oaime0239sovmfldw51ar">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Popular DS encap on commercial carpet — ask CCW for dilution guidance. Not WoolSafe®-listed.</w:t>
            </w:r>
          </w:p>
        </w:tc>
      </w:tr>
    </w:tbl>
    <w:p>
      <w:pPr>
        <w:pStyle w:val="Heading2"/>
        <w:spacing w:after="120" w:before="200"/>
      </w:pPr>
      <w:r>
        <w:rPr>
          <w:rFonts w:ascii="Georgia" w:cs="Georgia" w:eastAsia="Georgia" w:hAnsi="Georgia"/>
          <w:b/>
          <w:bCs/>
          <w:color w:val="2C5F2D"/>
          <w:sz w:val="26"/>
          <w:szCs w:val="26"/>
        </w:rPr>
        <w:t xml:space="preserve">Rinse / Acid Neutraliser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3hkgjkgunwg5n999m2vbg">
              <w:r>
                <w:rPr>
                  <w:rFonts w:ascii="Calibri" w:cs="Calibri" w:eastAsia="Calibri" w:hAnsi="Calibri"/>
                  <w:b/>
                  <w:bCs/>
                  <w:color w:val="2C5F2D"/>
                  <w:sz w:val="18"/>
                  <w:szCs w:val="18"/>
                  <w:u w:val="single"/>
                </w:rPr>
                <w:t xml:space="preserve">Razorback e-Rinse EFR 4L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2.0–2.5</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TM 1 L / 20 L · portable 50 mL / 10 L · browning 500 mL / 10 L</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ohez3m7xmkvj6gcvppjfi">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Acid rinse: neutralisation, browning, urine. At pH 2.0–2.5 sits BELOW the WoolSafe® ≥2.5 threshold for rinse agents. *Not on register — on wool, dilute generously and keep contact time short.</w:t>
            </w:r>
          </w:p>
        </w:tc>
      </w:tr>
    </w:tbl>
    <w:p>
      <w:pPr>
        <w:pStyle w:val="Heading2"/>
        <w:spacing w:after="120" w:before="200"/>
      </w:pPr>
      <w:r>
        <w:rPr>
          <w:rFonts w:ascii="Georgia" w:cs="Georgia" w:eastAsia="Georgia" w:hAnsi="Georgia"/>
          <w:b/>
          <w:bCs/>
          <w:color w:val="2C5F2D"/>
          <w:sz w:val="26"/>
          <w:szCs w:val="26"/>
        </w:rPr>
        <w:t xml:space="preserve">Spotters &amp; Boosters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fzlcdmrgg9l4hhwhzxeyd">
              <w:r>
                <w:rPr>
                  <w:rFonts w:ascii="Calibri" w:cs="Calibri" w:eastAsia="Calibri" w:hAnsi="Calibri"/>
                  <w:b/>
                  <w:bCs/>
                  <w:color w:val="2C5F2D"/>
                  <w:sz w:val="18"/>
                  <w:szCs w:val="18"/>
                  <w:u w:val="single"/>
                </w:rPr>
                <w:t xml:space="preserve">Razorback CitraBoost Booster / Spotter 4L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75–150 mL / 10 L pre-spray · 240 mL / 4.75 L inline · spotter neat on test area</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refer SDS</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kxwkvaboapazv8wtdelg7">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Solvent-based booster. Tar / grease / gum / adhesive. Ventilate well.</w:t>
            </w:r>
          </w:p>
        </w:tc>
      </w:tr>
    </w:tbl>
    <w:p>
      <w:pPr>
        <w:pStyle w:val="Heading2"/>
        <w:spacing w:after="120" w:before="200"/>
      </w:pPr>
      <w:r>
        <w:rPr>
          <w:rFonts w:ascii="Georgia" w:cs="Georgia" w:eastAsia="Georgia" w:hAnsi="Georgia"/>
          <w:b/>
          <w:bCs/>
          <w:color w:val="2C5F2D"/>
          <w:sz w:val="26"/>
          <w:szCs w:val="26"/>
        </w:rPr>
        <w:t xml:space="preserve">Deodorisation &amp; Odour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au8kalagu6evy1ipfwwpm">
              <w:r>
                <w:rPr>
                  <w:rFonts w:ascii="Calibri" w:cs="Calibri" w:eastAsia="Calibri" w:hAnsi="Calibri"/>
                  <w:b/>
                  <w:bCs/>
                  <w:color w:val="2C5F2D"/>
                  <w:sz w:val="18"/>
                  <w:szCs w:val="18"/>
                  <w:u w:val="single"/>
                </w:rPr>
                <w:t xml:space="preserve">Razorback Big Lemon Deodoriser 4L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refer SDS</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l3sd2wjd34urj1prnerv6">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Post-clean finishing deodoriser. Pleasant lemon top-note.</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szhlkzwf6kbzim5avljro">
              <w:r>
                <w:rPr>
                  <w:rFonts w:ascii="Calibri" w:cs="Calibri" w:eastAsia="Calibri" w:hAnsi="Calibri"/>
                  <w:b/>
                  <w:bCs/>
                  <w:color w:val="2C5F2D"/>
                  <w:sz w:val="18"/>
                  <w:szCs w:val="18"/>
                  <w:u w:val="single"/>
                </w:rPr>
                <w:t xml:space="preserve">ODORx Un-Duz-It Unleashed 3.8 L</w:t>
              </w:r>
            </w:hyperlink>
          </w:p>
          <w:p>
            <w:r>
              <w:rPr>
                <w:rFonts w:ascii="Calibri" w:cs="Calibri" w:eastAsia="Calibri" w:hAnsi="Calibri"/>
                <w:i/>
                <w:iCs/>
                <w:color w:val="5E6B5E"/>
                <w:sz w:val="16"/>
                <w:szCs w:val="16"/>
              </w:rPr>
              <w:t xml:space="preserve">ODORx (Pro Restore / Chemspec family)</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refer SDS</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cbispvzgisok9ylwty4bu">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Enzyme-grade urine / biological odour neutraliser. Source-level application required.</w:t>
            </w:r>
          </w:p>
        </w:tc>
      </w:tr>
    </w:tbl>
    <w:p>
      <w:pPr>
        <w:pStyle w:val="Heading2"/>
        <w:spacing w:after="120" w:before="200"/>
      </w:pPr>
      <w:r>
        <w:rPr>
          <w:rFonts w:ascii="Georgia" w:cs="Georgia" w:eastAsia="Georgia" w:hAnsi="Georgia"/>
          <w:b/>
          <w:bCs/>
          <w:color w:val="2C5F2D"/>
          <w:sz w:val="26"/>
          <w:szCs w:val="26"/>
        </w:rPr>
        <w:t xml:space="preserve">Antimicrobial / Disinfectant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gbqodv-dsyu4eqcpkauu5">
              <w:r>
                <w:rPr>
                  <w:rFonts w:ascii="Calibri" w:cs="Calibri" w:eastAsia="Calibri" w:hAnsi="Calibri"/>
                  <w:b/>
                  <w:bCs/>
                  <w:color w:val="2C5F2D"/>
                  <w:sz w:val="18"/>
                  <w:szCs w:val="18"/>
                  <w:u w:val="single"/>
                </w:rPr>
                <w:t xml:space="preserve">Actichem Biosan II 5 L</w:t>
              </w:r>
            </w:hyperlink>
          </w:p>
          <w:p>
            <w:r>
              <w:rPr>
                <w:rFonts w:ascii="Calibri" w:cs="Calibri" w:eastAsia="Calibri" w:hAnsi="Calibri"/>
                <w:i/>
                <w:iCs/>
                <w:color w:val="5E6B5E"/>
                <w:sz w:val="16"/>
                <w:szCs w:val="16"/>
              </w:rPr>
              <w:t xml:space="preserve">Actichem</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refer SDS</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7hgspta12qmrrdvjpywdo">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Broad-spectrum antimicrobial. Use on Cat 2 water; always after cleaning, not before.</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bahhlp6mnu8-2xpwzzrmi">
              <w:r>
                <w:rPr>
                  <w:rFonts w:ascii="Calibri" w:cs="Calibri" w:eastAsia="Calibri" w:hAnsi="Calibri"/>
                  <w:b/>
                  <w:bCs/>
                  <w:color w:val="2C5F2D"/>
                  <w:sz w:val="18"/>
                  <w:szCs w:val="18"/>
                  <w:u w:val="single"/>
                </w:rPr>
                <w:t xml:space="preserve">Actichem Percide 5 L (TGA-listed)</w:t>
              </w:r>
            </w:hyperlink>
          </w:p>
          <w:p>
            <w:r>
              <w:rPr>
                <w:rFonts w:ascii="Calibri" w:cs="Calibri" w:eastAsia="Calibri" w:hAnsi="Calibri"/>
                <w:i/>
                <w:iCs/>
                <w:color w:val="5E6B5E"/>
                <w:sz w:val="16"/>
                <w:szCs w:val="16"/>
              </w:rPr>
              <w:t xml:space="preserve">Actichem</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refer SDS</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xchic5ht3hvtafo5rflkm">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Peracetic / peroxide chemistry. TGA-listed. Cat 3 applications. Ventilate.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2"/>
              <w:left w:val="single" w:color="CCCCCC" w:sz="4"/>
              <w:bottom w:val="single" w:color="CCCCCC" w:sz="4"/>
              <w:right w:val="single" w:color="CCCCCC" w:sz="4"/>
            </w:tcBorders>
            <w:shd w:fill="E7E0D0"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Chemistry Safety Rules — Non-Negotiable</w:t>
            </w:r>
          </w:p>
          <w:p>
            <w:pPr>
              <w:spacing w:line="300"/>
            </w:pPr>
            <w:r>
              <w:rPr>
                <w:rFonts w:ascii="Calibri" w:cs="Calibri" w:eastAsia="Calibri" w:hAnsi="Calibri"/>
                <w:color w:val="1A2E1A"/>
                <w:sz w:val="20"/>
                <w:szCs w:val="20"/>
              </w:rPr>
              <w:t xml:space="preserve">1. Never mix acid and chlorine — chlorine gas is lethal. 2. Never store oxidisers near reducers. 3. Always label the diluted bottle — date + product + dilution. 4. Always decant away from the carpet surface. 5. Gloves + glasses + P2 respirator for every acid-rinse job. 6. Ventilate when using solvent boosters. 7. If the SDS calls for a specific PPE, use it — no exceptions.</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Modules 6 &amp; 7 — Upholstery &amp; Wool Work</w:t>
      </w:r>
    </w:p>
    <w:p>
      <w:pPr>
        <w:spacing w:after="80" w:before="80" w:line="300"/>
      </w:pPr>
      <w:r>
        <w:rPr>
          <w:rFonts w:ascii="Calibri" w:cs="Calibri" w:eastAsia="Calibri" w:hAnsi="Calibri"/>
          <w:color w:val="1A2E1A"/>
          <w:sz w:val="22"/>
          <w:szCs w:val="22"/>
        </w:rPr>
        <w:t xml:space="preserve">CCW does not publish a dedicated "upholstery" category — upholstery-appropriate chemistry is distributed across the chemical range. The products below are the subset with published upholstery dilutions on the CCW site, stocked by CCW, and in common use on Australian wool carpet and mixed-fibre upholstery. None of them carries the WoolSafe® certification mark; see §WoolSafe® — What It Is for what that does and does not mean. Always run the 4-test pre-inspection (bleed · crock · shrink · distortion — see CARSI Manual §6) before any upholstery chemistry.</w:t>
      </w:r>
    </w:p>
    <w:p>
      <w:pPr>
        <w:pStyle w:val="Heading2"/>
        <w:spacing w:after="120" w:before="200"/>
      </w:pPr>
      <w:r>
        <w:rPr>
          <w:rFonts w:ascii="Georgia" w:cs="Georgia" w:eastAsia="Georgia" w:hAnsi="Georgia"/>
          <w:b/>
          <w:bCs/>
          <w:color w:val="2C5F2D"/>
          <w:sz w:val="26"/>
          <w:szCs w:val="26"/>
        </w:rPr>
        <w:t xml:space="preserve">CCW Upholstery-Rated Products (manufacturer claims wool-compatible)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vzctwhhu0goqjrroyjgmb">
              <w:r>
                <w:rPr>
                  <w:rFonts w:ascii="Calibri" w:cs="Calibri" w:eastAsia="Calibri" w:hAnsi="Calibri"/>
                  <w:b/>
                  <w:bCs/>
                  <w:color w:val="2C5F2D"/>
                  <w:sz w:val="18"/>
                  <w:szCs w:val="18"/>
                  <w:u w:val="single"/>
                </w:rPr>
                <w:t xml:space="preserve">Razorback BioShot UHT + CitraBoost 3 kg</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9.5–10.5</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Upholstery: 25 g / 1 L warm water</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hoxjb7e-3hlg9rzffsucp">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Enzyme pre-spray. Manufacturer markets as wool-compatible. *Not on the WoolSafe® register.</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eh_fz57gnqtvvajpjxhn5">
              <w:r>
                <w:rPr>
                  <w:rFonts w:ascii="Calibri" w:cs="Calibri" w:eastAsia="Calibri" w:hAnsi="Calibri"/>
                  <w:b/>
                  <w:bCs/>
                  <w:color w:val="2C5F2D"/>
                  <w:sz w:val="18"/>
                  <w:szCs w:val="18"/>
                  <w:u w:val="single"/>
                </w:rPr>
                <w:t xml:space="preserve">Razorback SnapShot Extra LMC 4 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8.0</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Upholstery / spot: 8:1</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rg16kfgzbk89n7jc8egiq">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Low-moisture, low residue, low alkalinity. *Manufacturer markets as wool-compatible; not WoolSafe®-certified.</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fhotjf9zookre0srizxob">
              <w:r>
                <w:rPr>
                  <w:rFonts w:ascii="Calibri" w:cs="Calibri" w:eastAsia="Calibri" w:hAnsi="Calibri"/>
                  <w:b/>
                  <w:bCs/>
                  <w:color w:val="2C5F2D"/>
                  <w:sz w:val="18"/>
                  <w:szCs w:val="18"/>
                  <w:u w:val="single"/>
                </w:rPr>
                <w:t xml:space="preserve">Razorback e-Rinse EFR 4 L</w:t>
              </w:r>
            </w:hyperlink>
          </w:p>
          <w:p>
            <w:r>
              <w:rPr>
                <w:rFonts w:ascii="Calibri" w:cs="Calibri" w:eastAsia="Calibri" w:hAnsi="Calibri"/>
                <w:i/>
                <w:iCs/>
                <w:color w:val="5E6B5E"/>
                <w:sz w:val="16"/>
                <w:szCs w:val="16"/>
              </w:rPr>
              <w:t xml:space="preserve">Razorback (Bridgepoint)</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2.0–2.5</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Portable: 50 mL / 10 L (fine-fabric rinse)</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No*</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4vqfvc7pxomvb6cnmbjne">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Acid finish — used by practitioners as a wool final rinse. pH 2.0–2.5 sits BELOW the WoolSafe® ≥2.5 threshold for rinse agents, so dilute generously and limit dwell on wool. *Not WoolSafe®-certified.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Wool Decision Rule (revised April 2026)</w:t>
            </w:r>
          </w:p>
          <w:p>
            <w:pPr>
              <w:spacing w:line="300"/>
            </w:pPr>
            <w:r>
              <w:rPr>
                <w:rFonts w:ascii="Calibri" w:cs="Calibri" w:eastAsia="Calibri" w:hAnsi="Calibri"/>
                <w:color w:val="1A2E1A"/>
                <w:sz w:val="20"/>
                <w:szCs w:val="20"/>
              </w:rPr>
              <w:t xml:space="preserve">The WoolSafe® mark is a licensed certification. "WoolSafe® Certified" is a legal category, not a marketing word. None of the CCW-stocked products above carries it. In practice, CARSI treats the three Razorback products above as the CCW-stocked wool-work range — suitable for residential wool carpet and upholstery when pre-tested and used at published dilution. For HIGH-STAKES wool work — insurance claims, expert-witness jobs, museum/antique pieces, client specifications that require WoolSafe® — source a WoolSafe®-certified product (see §Certified Alternatives) and keep a copy of the current register entry on file.</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WoolSafe® — What It Is, and the pH Myth</w:t>
      </w:r>
    </w:p>
    <w:p>
      <w:pPr>
        <w:spacing w:after="80" w:before="80" w:line="300"/>
      </w:pPr>
      <w:r>
        <w:rPr>
          <w:rFonts w:ascii="Calibri" w:cs="Calibri" w:eastAsia="Calibri" w:hAnsi="Calibri"/>
          <w:color w:val="1A2E1A"/>
          <w:sz w:val="22"/>
          <w:szCs w:val="22"/>
        </w:rPr>
        <w:t xml:space="preserve">The single most common misconception in carpet cleaning is that "pH 7 = wool-safe". It is not. The WoolSafe® standard has never been a pH-7 rule. This section sets the record straight, for teaching purposes and for technician confidence when a customer asks the question.</w:t>
      </w:r>
    </w:p>
    <w:p>
      <w:pPr>
        <w:pStyle w:val="Heading2"/>
        <w:spacing w:after="120" w:before="200"/>
      </w:pPr>
      <w:r>
        <w:rPr>
          <w:rFonts w:ascii="Georgia" w:cs="Georgia" w:eastAsia="Georgia" w:hAnsi="Georgia"/>
          <w:b/>
          <w:bCs/>
          <w:color w:val="2C5F2D"/>
          <w:sz w:val="26"/>
          <w:szCs w:val="26"/>
        </w:rPr>
        <w:t xml:space="preserve">1 · WoolSafe® is a certification mark, not a descriptive claim</w:t>
      </w:r>
    </w:p>
    <w:p>
      <w:pPr>
        <w:spacing w:after="80" w:before="80" w:line="300"/>
      </w:pPr>
      <w:r>
        <w:rPr>
          <w:rFonts w:ascii="Calibri" w:cs="Calibri" w:eastAsia="Calibri" w:hAnsi="Calibri"/>
          <w:color w:val="1A2E1A"/>
          <w:sz w:val="22"/>
          <w:szCs w:val="22"/>
        </w:rPr>
        <w:t xml:space="preserve">The WoolSafe® Organisation (based in Otley, West Yorkshire, UK) is an independent certification body. A product is "WoolSafe® Approved" only when:</w:t>
      </w:r>
    </w:p>
    <w:p>
      <w:pPr>
        <w:pStyle w:val="ListParagraph"/>
        <w:numPr>
          <w:ilvl w:val="0"/>
          <w:numId w:val="2"/>
        </w:numPr>
        <w:spacing w:after="60" w:before="60"/>
      </w:pPr>
      <w:r>
        <w:rPr>
          <w:rFonts w:ascii="Calibri" w:cs="Calibri" w:eastAsia="Calibri" w:hAnsi="Calibri"/>
          <w:color w:val="1A2E1A"/>
          <w:sz w:val="22"/>
          <w:szCs w:val="22"/>
        </w:rPr>
        <w:t xml:space="preserve">The manufacturer has submitted the product for formal testing.</w:t>
      </w:r>
    </w:p>
    <w:p>
      <w:pPr>
        <w:pStyle w:val="ListParagraph"/>
        <w:numPr>
          <w:ilvl w:val="0"/>
          <w:numId w:val="2"/>
        </w:numPr>
        <w:spacing w:after="60" w:before="60"/>
      </w:pPr>
      <w:r>
        <w:rPr>
          <w:rFonts w:ascii="Calibri" w:cs="Calibri" w:eastAsia="Calibri" w:hAnsi="Calibri"/>
          <w:color w:val="1A2E1A"/>
          <w:sz w:val="22"/>
          <w:szCs w:val="22"/>
        </w:rPr>
        <w:t xml:space="preserve">The product has passed all 22 ISO-based test methods (CCP 1–22).</w:t>
      </w:r>
    </w:p>
    <w:p>
      <w:pPr>
        <w:pStyle w:val="ListParagraph"/>
        <w:numPr>
          <w:ilvl w:val="0"/>
          <w:numId w:val="2"/>
        </w:numPr>
        <w:spacing w:after="60" w:before="60"/>
      </w:pPr>
      <w:r>
        <w:rPr>
          <w:rFonts w:ascii="Calibri" w:cs="Calibri" w:eastAsia="Calibri" w:hAnsi="Calibri"/>
          <w:color w:val="1A2E1A"/>
          <w:sz w:val="22"/>
          <w:szCs w:val="22"/>
        </w:rPr>
        <w:t xml:space="preserve">The manufacturer holds a current licence to display the WoolSafe® certification mark.</w:t>
      </w:r>
    </w:p>
    <w:p>
      <w:pPr>
        <w:pStyle w:val="ListParagraph"/>
        <w:numPr>
          <w:ilvl w:val="0"/>
          <w:numId w:val="2"/>
        </w:numPr>
        <w:spacing w:after="60" w:before="60"/>
      </w:pPr>
      <w:r>
        <w:rPr>
          <w:rFonts w:ascii="Calibri" w:cs="Calibri" w:eastAsia="Calibri" w:hAnsi="Calibri"/>
          <w:color w:val="1A2E1A"/>
          <w:sz w:val="22"/>
          <w:szCs w:val="22"/>
        </w:rPr>
        <w:t xml:space="preserve">The product is listed on the current WoolSafe® Approved Products register at woolsafe.org.</w:t>
      </w:r>
    </w:p>
    <w:p>
      <w:pPr>
        <w:pStyle w:val="ListParagraph"/>
        <w:numPr>
          <w:ilvl w:val="0"/>
          <w:numId w:val="2"/>
        </w:numPr>
        <w:spacing w:after="60" w:before="60"/>
      </w:pPr>
      <w:r>
        <w:rPr>
          <w:rFonts w:ascii="Calibri" w:cs="Calibri" w:eastAsia="Calibri" w:hAnsi="Calibri"/>
          <w:color w:val="1A2E1A"/>
          <w:sz w:val="22"/>
          <w:szCs w:val="22"/>
        </w:rPr>
        <w:t xml:space="preserve">The licence is renewed annually — a lapsed licence removes the product from the register.</w:t>
      </w:r>
    </w:p>
    <w:p>
      <w:pPr>
        <w:spacing w:after="80" w:before="80" w:line="300"/>
      </w:pPr>
      <w:r>
        <w:rPr>
          <w:rFonts w:ascii="Calibri" w:cs="Calibri" w:eastAsia="Calibri" w:hAnsi="Calibri"/>
          <w:color w:val="1A2E1A"/>
          <w:sz w:val="22"/>
          <w:szCs w:val="22"/>
        </w:rPr>
        <w:t xml:space="preserve">A product that is merely described in marketing as "wool-safe", "safe for wool", or "wool-compatible" is making an uncertified descriptive claim. It may be perfectly suitable for wool — but it has not been through the WoolSafe® test panel, and the mark cannot legally be displayed on its packaging.</w:t>
      </w:r>
    </w:p>
    <w:p>
      <w:pPr>
        <w:pStyle w:val="Heading2"/>
        <w:spacing w:after="120" w:before="200"/>
      </w:pPr>
      <w:r>
        <w:rPr>
          <w:rFonts w:ascii="Georgia" w:cs="Georgia" w:eastAsia="Georgia" w:hAnsi="Georgia"/>
          <w:b/>
          <w:bCs/>
          <w:color w:val="2C5F2D"/>
          <w:sz w:val="26"/>
          <w:szCs w:val="26"/>
        </w:rPr>
        <w:t xml:space="preserve">2 · The actual pH / alkalinity criterion</w:t>
      </w:r>
    </w:p>
    <w:p>
      <w:pPr>
        <w:spacing w:after="80" w:before="80" w:line="300"/>
      </w:pPr>
      <w:r>
        <w:rPr>
          <w:rFonts w:ascii="Calibri" w:cs="Calibri" w:eastAsia="Calibri" w:hAnsi="Calibri"/>
          <w:color w:val="1A2E1A"/>
          <w:sz w:val="22"/>
          <w:szCs w:val="22"/>
        </w:rPr>
        <w:t xml:space="preserve">WoolSafe® does not set a pH limit. It sets an alkalinity limit — which is a different measurement. Alkalinity measures how much acid the solution resists; pH measures where the needle is sitting right now. Two products can read the same pH on a meter but behave very differently on wool fibre, because one has more buffered alkalinity than the other.</w:t>
      </w:r>
    </w:p>
    <w:p>
      <w:pPr>
        <w:spacing w:after="80" w:before="80" w:line="300"/>
      </w:pPr>
      <w:r>
        <w:rPr>
          <w:rFonts w:ascii="Calibri" w:cs="Calibri" w:eastAsia="Calibri" w:hAnsi="Calibri"/>
          <w:color w:val="1A2E1A"/>
          <w:sz w:val="22"/>
          <w:szCs w:val="22"/>
        </w:rPr>
        <w:t xml:space="preserve">The published WoolSafe® criteria, expressed in the test standards, are approximately:</w:t>
      </w:r>
    </w:p>
    <w:p>
      <w:pPr>
        <w:pStyle w:val="ListParagraph"/>
        <w:numPr>
          <w:ilvl w:val="0"/>
          <w:numId w:val="2"/>
        </w:numPr>
        <w:spacing w:after="60" w:before="60"/>
      </w:pPr>
      <w:r>
        <w:rPr>
          <w:rFonts w:ascii="Calibri" w:cs="Calibri" w:eastAsia="Calibri" w:hAnsi="Calibri"/>
          <w:color w:val="1A2E1A"/>
          <w:sz w:val="22"/>
          <w:szCs w:val="22"/>
        </w:rPr>
        <w:t xml:space="preserve">Pre-sprays and extraction detergents (alkaline-side products): the working solution must require no more than 5 ml of 0.1 N hydrochloric acid to bring 100 ml of the sample from its as-used pH down to pH 7; and no more than 14 ml to bring it down to pH 5.5.</w:t>
      </w:r>
    </w:p>
    <w:p>
      <w:pPr>
        <w:pStyle w:val="ListParagraph"/>
        <w:numPr>
          <w:ilvl w:val="0"/>
          <w:numId w:val="2"/>
        </w:numPr>
        <w:spacing w:after="60" w:before="60"/>
      </w:pPr>
      <w:r>
        <w:rPr>
          <w:rFonts w:ascii="Calibri" w:cs="Calibri" w:eastAsia="Calibri" w:hAnsi="Calibri"/>
          <w:color w:val="1A2E1A"/>
          <w:sz w:val="22"/>
          <w:szCs w:val="22"/>
        </w:rPr>
        <w:t xml:space="preserve">Acid-side rinse / post-treatment products: the working solution must stay at pH 2.5 or higher. Anything below pH 2.5 cannot carry the WoolSafe® mark.</w:t>
      </w:r>
    </w:p>
    <w:p>
      <w:pPr>
        <w:spacing w:after="80" w:before="80" w:line="300"/>
      </w:pPr>
      <w:r>
        <w:rPr>
          <w:rFonts w:ascii="Calibri" w:cs="Calibri" w:eastAsia="Calibri" w:hAnsi="Calibri"/>
          <w:color w:val="1A2E1A"/>
          <w:sz w:val="22"/>
          <w:szCs w:val="22"/>
        </w:rPr>
        <w:t xml:space="preserve">In practical terms this allows a pre-spray to read as high as about pH 9.5–10 at the meter, provided its buffering capacity is low enough. That is why you will see genuine WoolSafe®-certified pre-sprays that are clearly not "neutral" — they pass on alkalinity, not on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Why "pH 7 = wool-safe" became folklore</w:t>
            </w:r>
          </w:p>
          <w:p>
            <w:pPr>
              <w:spacing w:line="300"/>
            </w:pPr>
            <w:r>
              <w:rPr>
                <w:rFonts w:ascii="Calibri" w:cs="Calibri" w:eastAsia="Calibri" w:hAnsi="Calibri"/>
                <w:color w:val="1A2E1A"/>
                <w:sz w:val="20"/>
                <w:szCs w:val="20"/>
              </w:rPr>
              <w:t xml:space="preserve">Early consumer safety advice reduced the WoolSafe® criteria to the phrase "neutral pH" because alkalinity titration is hard to explain on a product label. The shortcut stuck. It is wrong, but it is not reckless — a pH 7 product with very little buffering will in fact be safe on wool. The failure mode is the opposite: treating a high-alkalinity pH-10 product as safe because "it's only one point over" — the buffering makes that one pH point a very different chemistry.</w:t>
            </w:r>
          </w:p>
        </w:tc>
      </w:tr>
    </w:tbl>
    <w:p>
      <w:pPr>
        <w:pStyle w:val="Heading2"/>
        <w:spacing w:after="120" w:before="200"/>
      </w:pPr>
      <w:r>
        <w:rPr>
          <w:rFonts w:ascii="Georgia" w:cs="Georgia" w:eastAsia="Georgia" w:hAnsi="Georgia"/>
          <w:b/>
          <w:bCs/>
          <w:color w:val="2C5F2D"/>
          <w:sz w:val="26"/>
          <w:szCs w:val="26"/>
        </w:rPr>
        <w:t xml:space="preserve">3 · What actually damages wool</w:t>
      </w:r>
    </w:p>
    <w:p>
      <w:pPr>
        <w:spacing w:after="80" w:before="80" w:line="300"/>
      </w:pPr>
      <w:r>
        <w:rPr>
          <w:rFonts w:ascii="Calibri" w:cs="Calibri" w:eastAsia="Calibri" w:hAnsi="Calibri"/>
          <w:color w:val="1A2E1A"/>
          <w:sz w:val="22"/>
          <w:szCs w:val="22"/>
        </w:rPr>
        <w:t xml:space="preserve">Wool damage is driven by three things acting together, not by pH alone:</w:t>
      </w:r>
    </w:p>
    <w:p>
      <w:pPr>
        <w:pStyle w:val="ListParagraph"/>
        <w:numPr>
          <w:ilvl w:val="0"/>
          <w:numId w:val="2"/>
        </w:numPr>
        <w:spacing w:after="60" w:before="60"/>
      </w:pPr>
      <w:r>
        <w:rPr>
          <w:rFonts w:ascii="Calibri" w:cs="Calibri" w:eastAsia="Calibri" w:hAnsi="Calibri"/>
          <w:color w:val="1A2E1A"/>
          <w:sz w:val="22"/>
          <w:szCs w:val="22"/>
        </w:rPr>
        <w:t xml:space="preserve">Alkalinity (how much the solution resists neutralisation by the fibre's own acidity).</w:t>
      </w:r>
    </w:p>
    <w:p>
      <w:pPr>
        <w:pStyle w:val="ListParagraph"/>
        <w:numPr>
          <w:ilvl w:val="0"/>
          <w:numId w:val="2"/>
        </w:numPr>
        <w:spacing w:after="60" w:before="60"/>
      </w:pPr>
      <w:r>
        <w:rPr>
          <w:rFonts w:ascii="Calibri" w:cs="Calibri" w:eastAsia="Calibri" w:hAnsi="Calibri"/>
          <w:color w:val="1A2E1A"/>
          <w:sz w:val="22"/>
          <w:szCs w:val="22"/>
        </w:rPr>
        <w:t xml:space="preserve">Heat (wool is increasingly reactive above roughly 40 °C; above 60 °C the risk rises sharply).</w:t>
      </w:r>
    </w:p>
    <w:p>
      <w:pPr>
        <w:pStyle w:val="ListParagraph"/>
        <w:numPr>
          <w:ilvl w:val="0"/>
          <w:numId w:val="2"/>
        </w:numPr>
        <w:spacing w:after="60" w:before="60"/>
      </w:pPr>
      <w:r>
        <w:rPr>
          <w:rFonts w:ascii="Calibri" w:cs="Calibri" w:eastAsia="Calibri" w:hAnsi="Calibri"/>
          <w:color w:val="1A2E1A"/>
          <w:sz w:val="22"/>
          <w:szCs w:val="22"/>
        </w:rPr>
        <w:t xml:space="preserve">Contact time (dwell — the longer the alkaline product sits, the more peptide bonds hydrolyse).</w:t>
      </w:r>
    </w:p>
    <w:p>
      <w:pPr>
        <w:spacing w:after="80" w:before="80" w:line="300"/>
      </w:pPr>
      <w:r>
        <w:rPr>
          <w:rFonts w:ascii="Calibri" w:cs="Calibri" w:eastAsia="Calibri" w:hAnsi="Calibri"/>
          <w:color w:val="1A2E1A"/>
          <w:sz w:val="22"/>
          <w:szCs w:val="22"/>
        </w:rPr>
        <w:t xml:space="preserve">A low-alkalinity pre-spray at pH 9.5, applied with warm (not hot) water and rinsed within 10 minutes, is gentler on wool than a pH 8 product with high residual alkalinity left on for 30 minutes. This is the core reason the WoolSafe® test is alkalinity-based rather than pH-based.</w:t>
      </w:r>
    </w:p>
    <w:p>
      <w:pPr>
        <w:pStyle w:val="Heading1"/>
        <w:pBdr>
          <w:bottom w:val="single" w:color="2C5F2D" w:sz="10" w:space="4"/>
        </w:pBdr>
        <w:spacing w:after="180" w:before="320"/>
      </w:pPr>
      <w:r>
        <w:rPr>
          <w:rFonts w:ascii="Georgia" w:cs="Georgia" w:eastAsia="Georgia" w:hAnsi="Georgia"/>
          <w:b/>
          <w:bCs/>
          <w:color w:val="2C5F2D"/>
          <w:sz w:val="36"/>
          <w:szCs w:val="36"/>
        </w:rPr>
        <w:t xml:space="preserve">Genuinely WoolSafe®-Certified Alternatives</w:t>
      </w:r>
    </w:p>
    <w:p>
      <w:pPr>
        <w:spacing w:after="80" w:before="80" w:line="300"/>
      </w:pPr>
      <w:r>
        <w:rPr>
          <w:rFonts w:ascii="Calibri" w:cs="Calibri" w:eastAsia="Calibri" w:hAnsi="Calibri"/>
          <w:color w:val="1A2E1A"/>
          <w:sz w:val="22"/>
          <w:szCs w:val="22"/>
        </w:rPr>
        <w:t xml:space="preserve">The products below appeared on the WoolSafe® Approved Products register at the time of research (April 2026). The register is live and changes — verify at woolsafe.org/approved-products before quoting a WoolSafe®-registered chemistry on an insurance or specification job. Most of these products are NOT CCW house-stocked; they are listed here so a CARSI technician knows where to source a certified product when the job demands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Product</w:t>
            </w:r>
          </w:p>
        </w:tc>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Manufacturer</w:t>
            </w:r>
          </w:p>
        </w:tc>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Category</w:t>
            </w:r>
          </w:p>
        </w:tc>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18"/>
                <w:szCs w:val="18"/>
              </w:rPr>
              <w:t xml:space="preserve">Where to source (AU)</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Prochem Ultrapac Renovate (E717)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Prochem (UK)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Alkaline pre-spray</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Prochem Australia / specialist distributors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Prochem Fibre &amp; Fabric Rinse (B107)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Prochem (UK)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Acid rinse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Prochem Australia / specialist distributors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Actichem AP 452 Performance Plus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Actichem (AU)</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Alkaline pre-spray</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Actichem direct; also CCW-stocked range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milliCare Pre-Mist Concentrate NXT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milliCare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Low-moisture pre-mist</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milliCare distributors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Brightchem Hybrid Pre-spray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Brightchem (UK)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Hybrid pre-spray</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Specialist import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Whittaker CRYSTAL Quick Restore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Whittaker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Encap / low-moisture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Whittaker distributors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color w:val="1A2E1A"/>
                <w:sz w:val="18"/>
                <w:szCs w:val="18"/>
              </w:rPr>
              <w:t xml:space="preserve">Njord range (various)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Njord (EU)</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Pre-sprays / rinses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val="false"/>
                <w:bCs w:val="false"/>
                <w:color w:val="1A2E1A"/>
                <w:sz w:val="18"/>
                <w:szCs w:val="18"/>
              </w:rPr>
              <w:t xml:space="preserve">Specialist import</w:t>
            </w:r>
          </w:p>
        </w:tc>
      </w:tr>
    </w:tbl>
    <w:p>
      <w:pPr>
        <w:spacing w:after="80" w:before="80" w:line="300"/>
      </w:pPr>
      <w:r>
        <w:rPr>
          <w:rFonts w:ascii="Calibri" w:cs="Calibri" w:eastAsia="Calibri" w:hAnsi="Calibri"/>
          <w:color w:val="1A2E1A"/>
          <w:sz w:val="22"/>
          <w:szCs w:val="22"/>
        </w:rPr>
        <w:t xml:space="preserve">Verify the current register entry at woolsafe.org before using any of the above for a WoolSafe®-specified job:</w:t>
      </w:r>
    </w:p>
    <w:p>
      <w:pPr>
        <w:spacing w:after="200" w:before="120"/>
        <w:jc w:val="center"/>
      </w:pPr>
      <w:hyperlink w:history="1" r:id="rId_0nt0cmv_g1yr0joca5iz">
        <w:r>
          <w:rPr>
            <w:rFonts w:ascii="Georgia" w:cs="Georgia" w:eastAsia="Georgia" w:hAnsi="Georgia"/>
            <w:b/>
            <w:bCs/>
            <w:color w:val="B85042"/>
            <w:sz w:val="24"/>
            <w:szCs w:val="24"/>
            <w:u w:val="single"/>
          </w:rPr>
          <w:t xml:space="preserve">WoolSafe® Approved Products Register ▸</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BC62"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When to use a WoolSafe®-certified product vs. a CCW-stocked wool-work product</w:t>
            </w:r>
          </w:p>
          <w:p>
            <w:pPr>
              <w:spacing w:line="300"/>
            </w:pPr>
            <w:r>
              <w:rPr>
                <w:rFonts w:ascii="Calibri" w:cs="Calibri" w:eastAsia="Calibri" w:hAnsi="Calibri"/>
                <w:color w:val="1A2E1A"/>
                <w:sz w:val="20"/>
                <w:szCs w:val="20"/>
              </w:rPr>
              <w:t xml:space="preserve">Use a WoolSafe®-certified product when: (a) the job is an insurance claim specifying WoolSafe® chemistry; (b) the client is an architect, designer, or facility manager quoting from a WoolSafe®-compliant spec; (c) the item is an antique, museum, heirloom, or high-value piece where audit-defensibility matters; (d) you are operating under a maintenance contract that names WoolSafe® as a requirement. For everyday residential wool carpet on a straightforward job, the CCW-stocked range above is appropriate when used at published dilution with pre-testing.</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Module 8 — Hard Floor Chemistry</w:t>
      </w:r>
    </w:p>
    <w:p>
      <w:pPr>
        <w:spacing w:after="80" w:before="80" w:line="300"/>
      </w:pPr>
      <w:r>
        <w:rPr>
          <w:rFonts w:ascii="Calibri" w:cs="Calibri" w:eastAsia="Calibri" w:hAnsi="Calibri"/>
          <w:color w:val="1A2E1A"/>
          <w:sz w:val="22"/>
          <w:szCs w:val="22"/>
        </w:rPr>
        <w:t xml:space="preserve">Honest note: CCW's published chemical catalogue is carpet-and-upholstery centric. Dedicated neutral floor cleaners, alkaline strippers, and stone-safe chemistry are NOT a major line on the CCW website at the time of writing. For hard-floor jobs we recommend one of the following approaches:</w:t>
      </w:r>
    </w:p>
    <w:p>
      <w:pPr>
        <w:pStyle w:val="ListParagraph"/>
        <w:numPr>
          <w:ilvl w:val="0"/>
          <w:numId w:val="2"/>
        </w:numPr>
        <w:spacing w:after="60" w:before="60"/>
      </w:pPr>
      <w:r>
        <w:rPr>
          <w:rFonts w:ascii="Calibri" w:cs="Calibri" w:eastAsia="Calibri" w:hAnsi="Calibri"/>
          <w:color w:val="1A2E1A"/>
          <w:sz w:val="22"/>
          <w:szCs w:val="22"/>
        </w:rPr>
        <w:t xml:space="preserve">Contact CCW directly — the counter staff know which lines they stock that aren't fully surfaced online.</w:t>
      </w:r>
    </w:p>
    <w:p>
      <w:pPr>
        <w:pStyle w:val="ListParagraph"/>
        <w:numPr>
          <w:ilvl w:val="0"/>
          <w:numId w:val="2"/>
        </w:numPr>
        <w:spacing w:after="60" w:before="60"/>
      </w:pPr>
      <w:r>
        <w:rPr>
          <w:rFonts w:ascii="Calibri" w:cs="Calibri" w:eastAsia="Calibri" w:hAnsi="Calibri"/>
          <w:color w:val="1A2E1A"/>
          <w:sz w:val="22"/>
          <w:szCs w:val="22"/>
        </w:rPr>
        <w:t xml:space="preserve">Use the Hydro-Force SX-12 / SX-15 rotary tile cleaning tools (listed below in Module 9) paired with a manufacturer-recommended tile/grout chemical from your current supplier.</w:t>
      </w:r>
    </w:p>
    <w:p>
      <w:pPr>
        <w:pStyle w:val="ListParagraph"/>
        <w:numPr>
          <w:ilvl w:val="0"/>
          <w:numId w:val="2"/>
        </w:numPr>
        <w:spacing w:after="60" w:before="60"/>
      </w:pPr>
      <w:r>
        <w:rPr>
          <w:rFonts w:ascii="Calibri" w:cs="Calibri" w:eastAsia="Calibri" w:hAnsi="Calibri"/>
          <w:color w:val="1A2E1A"/>
          <w:sz w:val="22"/>
          <w:szCs w:val="22"/>
        </w:rPr>
        <w:t xml:space="preserve">For stone (marble / limestone): stone-safe neutral-pH chemistry only. Never use the Razorback e-Rinse acid rinse on calcareous stone — it will etch.</w:t>
      </w:r>
    </w:p>
    <w:p>
      <w:pPr>
        <w:pStyle w:val="Heading2"/>
        <w:spacing w:after="120" w:before="200"/>
      </w:pPr>
      <w:r>
        <w:rPr>
          <w:rFonts w:ascii="Georgia" w:cs="Georgia" w:eastAsia="Georgia" w:hAnsi="Georgia"/>
          <w:b/>
          <w:bCs/>
          <w:color w:val="2C5F2D"/>
          <w:sz w:val="26"/>
          <w:szCs w:val="26"/>
        </w:rPr>
        <w:t xml:space="preserve">Hard-Surface-Adjacent Products on CCW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800"/>
        <w:gridCol w:w="1160"/>
        <w:gridCol w:w="2000"/>
      </w:tblGrid>
      <w:tr>
        <w:trPr>
          <w:tblHeader/>
        </w:trPr>
        <w:tc>
          <w:tcPr>
            <w:tcW w:type="dxa" w:w="26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Product (→ CCW page)</w:t>
            </w:r>
          </w:p>
        </w:tc>
        <w:tc>
          <w:tcPr>
            <w:tcW w:type="dxa" w:w="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pH</w:t>
            </w:r>
          </w:p>
        </w:tc>
        <w:tc>
          <w:tcPr>
            <w:tcW w:type="dxa" w:w="19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Dilution / Dwell</w:t>
            </w:r>
          </w:p>
        </w:tc>
        <w:tc>
          <w:tcPr>
            <w:tcW w:type="dxa" w:w="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WoolSafe®</w:t>
            </w:r>
          </w:p>
        </w:tc>
        <w:tc>
          <w:tcPr>
            <w:tcW w:type="dxa" w:w="11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SDS</w:t>
            </w:r>
          </w:p>
        </w:tc>
        <w:tc>
          <w:tcPr>
            <w:tcW w:type="dxa" w:w="20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Notes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rsgixxlew2yrcx9fcqicg">
              <w:r>
                <w:rPr>
                  <w:rFonts w:ascii="Calibri" w:cs="Calibri" w:eastAsia="Calibri" w:hAnsi="Calibri"/>
                  <w:b/>
                  <w:bCs/>
                  <w:color w:val="2C5F2D"/>
                  <w:sz w:val="18"/>
                  <w:szCs w:val="18"/>
                  <w:u w:val="single"/>
                </w:rPr>
                <w:t xml:space="preserve">PowerClean Coil Brite Air-Con Cleaner 5 L</w:t>
              </w:r>
            </w:hyperlink>
          </w:p>
          <w:p>
            <w:r>
              <w:rPr>
                <w:rFonts w:ascii="Calibri" w:cs="Calibri" w:eastAsia="Calibri" w:hAnsi="Calibri"/>
                <w:i/>
                <w:iCs/>
                <w:color w:val="5E6B5E"/>
                <w:sz w:val="16"/>
                <w:szCs w:val="16"/>
              </w:rPr>
              <w:t xml:space="preserve">PowerClean / Minehan</w:t>
            </w:r>
          </w:p>
        </w:tc>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refer SDS</w:t>
            </w:r>
          </w:p>
        </w:tc>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center"/>
            </w:pPr>
            <w:r>
              <w:rPr>
                <w:rFonts w:ascii="Calibri" w:cs="Calibri" w:eastAsia="Calibri" w:hAnsi="Calibri"/>
                <w:b w:val="false"/>
                <w:bCs w:val="false"/>
                <w:color w:val="5E6B5E"/>
                <w:sz w:val="18"/>
                <w:szCs w:val="18"/>
              </w:rPr>
              <w:t xml:space="preserve">N/A</w:t>
            </w:r>
          </w:p>
        </w:tc>
        <w:tc>
          <w:tcPr>
            <w:tcW w:type="dxa" w:w="116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5yfxf4qybfb3eoy_qsqdf">
              <w:r>
                <w:rPr>
                  <w:rFonts w:ascii="Calibri" w:cs="Calibri" w:eastAsia="Calibri" w:hAnsi="Calibri"/>
                  <w:b/>
                  <w:bCs/>
                  <w:color w:val="B85042"/>
                  <w:sz w:val="18"/>
                  <w:szCs w:val="18"/>
                  <w:u w:val="single"/>
                </w:rPr>
                <w:t xml:space="preserve">SDS PDF ▸</w:t>
              </w:r>
            </w:hyperlink>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HVAC coil cleaner — NOT for carpet or hard floor. Included for completeness.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BC62"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Training Day Tile-and-Grout Chemistry</w:t>
            </w:r>
          </w:p>
          <w:p>
            <w:pPr>
              <w:spacing w:line="300"/>
            </w:pPr>
            <w:r>
              <w:rPr>
                <w:rFonts w:ascii="Calibri" w:cs="Calibri" w:eastAsia="Calibri" w:hAnsi="Calibri"/>
                <w:color w:val="1A2E1A"/>
                <w:sz w:val="20"/>
                <w:szCs w:val="20"/>
              </w:rPr>
              <w:t xml:space="preserve">For the hands-on hard-floor station on Day 2, we'll use the Hydro-Force SX-12 tool (CCW-stocked) with a generic alkaline tile/grout solution sourced on the day. On stone, we'll demonstrate the acid-resistance test (drop of 10% acetic acid on a hidden edge) before committing to any chemistry.</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Module 9 — Machinery &amp; Equipment</w:t>
      </w:r>
    </w:p>
    <w:p>
      <w:pPr>
        <w:spacing w:after="80" w:before="80" w:line="300"/>
      </w:pPr>
      <w:r>
        <w:rPr>
          <w:rFonts w:ascii="Calibri" w:cs="Calibri" w:eastAsia="Calibri" w:hAnsi="Calibri"/>
          <w:color w:val="1A2E1A"/>
          <w:sz w:val="22"/>
          <w:szCs w:val="22"/>
        </w:rPr>
        <w:t xml:space="preserve">The CCW equipment range skews toward wands, tile tools, moisture meters and airmovers — the small-tool end of the business. For truckmounts and portable extractors CCW carries changing inventory; contact them for current stock. The items below are everything CCW's site publicly listed in April 2026.</w:t>
      </w:r>
    </w:p>
    <w:p>
      <w:pPr>
        <w:pStyle w:val="Heading2"/>
        <w:spacing w:after="120" w:before="200"/>
      </w:pPr>
      <w:r>
        <w:rPr>
          <w:rFonts w:ascii="Georgia" w:cs="Georgia" w:eastAsia="Georgia" w:hAnsi="Georgia"/>
          <w:b/>
          <w:bCs/>
          <w:color w:val="2C5F2D"/>
          <w:sz w:val="26"/>
          <w:szCs w:val="26"/>
        </w:rPr>
        <w:t xml:space="preserve">Wands &amp; Hand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Item (→ CCW page)</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Category</w:t>
            </w:r>
          </w:p>
        </w:tc>
        <w:tc>
          <w:tcPr>
            <w:tcW w:type="dxa" w:w="43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Field-use note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dqlokj6pkz_vdvrg1ooim">
              <w:r>
                <w:rPr>
                  <w:rFonts w:ascii="Calibri" w:cs="Calibri" w:eastAsia="Calibri" w:hAnsi="Calibri"/>
                  <w:b/>
                  <w:bCs/>
                  <w:color w:val="2C5F2D"/>
                  <w:sz w:val="18"/>
                  <w:szCs w:val="18"/>
                  <w:u w:val="single"/>
                </w:rPr>
                <w:t xml:space="preserve">Gekko Wand (No Head)</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Extraction wand</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Modular wand. Fits multiple Gekko heads. Glide technique — let the vac do the work.</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birkc57j5rjrxeicu8jbz">
              <w:r>
                <w:rPr>
                  <w:rFonts w:ascii="Calibri" w:cs="Calibri" w:eastAsia="Calibri" w:hAnsi="Calibri"/>
                  <w:b/>
                  <w:bCs/>
                  <w:color w:val="2C5F2D"/>
                  <w:sz w:val="18"/>
                  <w:szCs w:val="18"/>
                  <w:u w:val="single"/>
                </w:rPr>
                <w:t xml:space="preserve">Gekko Edge / Courer / Coving Tool 4"</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Detail tool</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Narrow head for edges / staircases / cove strips. High-dry-stroke count essential.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i-woaj_x0bgmdqx0nzrnc">
              <w:r>
                <w:rPr>
                  <w:rFonts w:ascii="Calibri" w:cs="Calibri" w:eastAsia="Calibri" w:hAnsi="Calibri"/>
                  <w:b/>
                  <w:bCs/>
                  <w:color w:val="2C5F2D"/>
                  <w:sz w:val="18"/>
                  <w:szCs w:val="18"/>
                  <w:u w:val="single"/>
                </w:rPr>
                <w:t xml:space="preserve">Gekko Squeegee Head 14" Attachment</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Wand attachment</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Wider path for commercial sweeps. Watch for jet pattern on the pile — never drag.</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zc7z1v7gmiwupoyvx0xij">
              <w:r>
                <w:rPr>
                  <w:rFonts w:ascii="Calibri" w:cs="Calibri" w:eastAsia="Calibri" w:hAnsi="Calibri"/>
                  <w:b/>
                  <w:bCs/>
                  <w:color w:val="2C5F2D"/>
                  <w:sz w:val="18"/>
                  <w:szCs w:val="18"/>
                  <w:u w:val="single"/>
                </w:rPr>
                <w:t xml:space="preserve">TurboForce 12" Turbo Hybrid Tile &amp; Grout Tool</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Hard-floor spinner</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Pair with alkaline tile/grout chemistry. Splash-guard positioning is skill-critical.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xizkhtcd2yzf86lzzxmfo">
              <w:r>
                <w:rPr>
                  <w:rFonts w:ascii="Calibri" w:cs="Calibri" w:eastAsia="Calibri" w:hAnsi="Calibri"/>
                  <w:b/>
                  <w:bCs/>
                  <w:color w:val="2C5F2D"/>
                  <w:sz w:val="18"/>
                  <w:szCs w:val="18"/>
                  <w:u w:val="single"/>
                </w:rPr>
                <w:t xml:space="preserve">Hydro-Force SX-12 Rotary Tile Cleaner</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Rotary tile tool (2" vac)</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Small footprint, residential tile/grout. Slower but more manoeuvrable than SX-15.</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ishtsdleyft-hld6gy8am">
              <w:r>
                <w:rPr>
                  <w:rFonts w:ascii="Calibri" w:cs="Calibri" w:eastAsia="Calibri" w:hAnsi="Calibri"/>
                  <w:b/>
                  <w:bCs/>
                  <w:color w:val="2C5F2D"/>
                  <w:sz w:val="18"/>
                  <w:szCs w:val="18"/>
                  <w:u w:val="single"/>
                </w:rPr>
                <w:t xml:space="preserve">Hydro-Force SX-15 Rotary Tile Cleaner</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Rotary tile tool</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Commercial tile/grout. Needs 500+ PSI + high CFM to perform.</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wxkrsy5jhtapv5chjcnff">
              <w:r>
                <w:rPr>
                  <w:rFonts w:ascii="Calibri" w:cs="Calibri" w:eastAsia="Calibri" w:hAnsi="Calibri"/>
                  <w:b/>
                  <w:bCs/>
                  <w:color w:val="2C5F2D"/>
                  <w:sz w:val="18"/>
                  <w:szCs w:val="18"/>
                  <w:u w:val="single"/>
                </w:rPr>
                <w:t xml:space="preserve">Grandi Groom V2 Carpet Rake</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Pile rake</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Principle 4 (grooming) — lifts pile before drying. Cuts wick-back and re-soiling.</w:t>
            </w:r>
          </w:p>
        </w:tc>
      </w:tr>
    </w:tbl>
    <w:p>
      <w:pPr>
        <w:pStyle w:val="Heading2"/>
        <w:spacing w:after="120" w:before="200"/>
      </w:pPr>
      <w:r>
        <w:rPr>
          <w:rFonts w:ascii="Georgia" w:cs="Georgia" w:eastAsia="Georgia" w:hAnsi="Georgia"/>
          <w:b/>
          <w:bCs/>
          <w:color w:val="2C5F2D"/>
          <w:sz w:val="26"/>
          <w:szCs w:val="26"/>
        </w:rPr>
        <w:t xml:space="preserve">Moisture 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Item (→ CCW page)</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Category</w:t>
            </w:r>
          </w:p>
        </w:tc>
        <w:tc>
          <w:tcPr>
            <w:tcW w:type="dxa" w:w="43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Field-use note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byesw8u5il-lpyethi_t-">
              <w:r>
                <w:rPr>
                  <w:rFonts w:ascii="Calibri" w:cs="Calibri" w:eastAsia="Calibri" w:hAnsi="Calibri"/>
                  <w:b/>
                  <w:bCs/>
                  <w:color w:val="2C5F2D"/>
                  <w:sz w:val="18"/>
                  <w:szCs w:val="18"/>
                  <w:u w:val="single"/>
                </w:rPr>
                <w:t xml:space="preserve">Tramex ME5 Moisture Encounter</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Pinless moisture meter</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Non-destructive pinless reading. Primary tool for pre- and post-inspection.</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o0kuaet8qz6e5dcribwut">
              <w:r>
                <w:rPr>
                  <w:rFonts w:ascii="Calibri" w:cs="Calibri" w:eastAsia="Calibri" w:hAnsi="Calibri"/>
                  <w:b/>
                  <w:bCs/>
                  <w:color w:val="2C5F2D"/>
                  <w:sz w:val="18"/>
                  <w:szCs w:val="18"/>
                  <w:u w:val="single"/>
                </w:rPr>
                <w:t xml:space="preserve">Tramex CME5 Concrete Moisture Encounter</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Concrete moisture meter</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Slab-under-carpet readings. Essential for Cat 2 / Cat 3 water work.</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mbwflggst2qqbjahyf7av">
              <w:r>
                <w:rPr>
                  <w:rFonts w:ascii="Calibri" w:cs="Calibri" w:eastAsia="Calibri" w:hAnsi="Calibri"/>
                  <w:b/>
                  <w:bCs/>
                  <w:color w:val="2C5F2D"/>
                  <w:sz w:val="18"/>
                  <w:szCs w:val="18"/>
                  <w:u w:val="single"/>
                </w:rPr>
                <w:t xml:space="preserve">Tramex CMEX5 Digital Concrete Meter</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Concrete moisture meter (digital)</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Digital readout. Calibrated reference scale. Audit-defensible logging.</w:t>
            </w:r>
          </w:p>
        </w:tc>
      </w:tr>
    </w:tbl>
    <w:p>
      <w:pPr>
        <w:pStyle w:val="Heading2"/>
        <w:spacing w:after="120" w:before="200"/>
      </w:pPr>
      <w:r>
        <w:rPr>
          <w:rFonts w:ascii="Georgia" w:cs="Georgia" w:eastAsia="Georgia" w:hAnsi="Georgia"/>
          <w:b/>
          <w:bCs/>
          <w:color w:val="2C5F2D"/>
          <w:sz w:val="26"/>
          <w:szCs w:val="26"/>
        </w:rPr>
        <w:t xml:space="preserve">Airmovers &amp; Restoration Gear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Item (→ CCW page)</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Category</w:t>
            </w:r>
          </w:p>
        </w:tc>
        <w:tc>
          <w:tcPr>
            <w:tcW w:type="dxa" w:w="43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Field-use note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gxw5seh5ujflzeh2scibq">
              <w:r>
                <w:rPr>
                  <w:rFonts w:ascii="Calibri" w:cs="Calibri" w:eastAsia="Calibri" w:hAnsi="Calibri"/>
                  <w:b/>
                  <w:bCs/>
                  <w:color w:val="2C5F2D"/>
                  <w:sz w:val="18"/>
                  <w:szCs w:val="18"/>
                  <w:u w:val="single"/>
                </w:rPr>
                <w:t xml:space="preserve">Cleanstar Aerolite 1400 W Backpack Vacuum + Blower (HEPA)</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Backpack vac / blower</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Two-role: HEPA vacuum for Principle 1; blower for drying assist. Not an airmover replacement.</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dg9xtwap-x-pdcvafnzjn">
              <w:r>
                <w:rPr>
                  <w:rFonts w:ascii="Calibri" w:cs="Calibri" w:eastAsia="Calibri" w:hAnsi="Calibri"/>
                  <w:b/>
                  <w:bCs/>
                  <w:color w:val="2C5F2D"/>
                  <w:sz w:val="18"/>
                  <w:szCs w:val="18"/>
                  <w:u w:val="single"/>
                </w:rPr>
                <w:t xml:space="preserve">Air-Care Max ULV Fogger 230 V</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ULV fogger</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Cat 2 antimicrobial application. Always PPE + occupants out of the space.</w:t>
            </w:r>
          </w:p>
        </w:tc>
      </w:tr>
    </w:tbl>
    <w:p>
      <w:pPr>
        <w:pStyle w:val="Heading2"/>
        <w:spacing w:after="120" w:before="200"/>
      </w:pPr>
      <w:r>
        <w:rPr>
          <w:rFonts w:ascii="Georgia" w:cs="Georgia" w:eastAsia="Georgia" w:hAnsi="Georgia"/>
          <w:b/>
          <w:bCs/>
          <w:color w:val="2C5F2D"/>
          <w:sz w:val="26"/>
          <w:szCs w:val="26"/>
        </w:rPr>
        <w:t xml:space="preserve">Consumables &amp; 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Item (→ CCW page)</w:t>
            </w:r>
          </w:p>
        </w:tc>
        <w:tc>
          <w:tcPr>
            <w:tcW w:type="dxa" w:w="180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Category</w:t>
            </w:r>
          </w:p>
        </w:tc>
        <w:tc>
          <w:tcPr>
            <w:tcW w:type="dxa" w:w="4360"/>
            <w:tcBorders>
              <w:top w:val="single" w:color="CCCCCC" w:sz="4"/>
              <w:left w:val="single" w:color="CCCCCC" w:sz="4"/>
              <w:bottom w:val="single" w:color="CCCCCC" w:sz="4"/>
              <w:right w:val="single" w:color="CCCCCC" w:sz="4"/>
            </w:tcBorders>
            <w:shd w:fill="2C5F2D" w:val="clear"/>
            <w:tcMar>
              <w:top w:type="dxa" w:w="100"/>
              <w:left w:type="dxa" w:w="100"/>
              <w:bottom w:type="dxa" w:w="100"/>
              <w:right w:type="dxa" w:w="100"/>
            </w:tcMar>
          </w:tcPr>
          <w:p>
            <w:pPr>
              <w:jc w:val="center"/>
            </w:pPr>
            <w:r>
              <w:rPr>
                <w:rFonts w:ascii="Georgia" w:cs="Georgia" w:eastAsia="Georgia" w:hAnsi="Georgia"/>
                <w:b/>
                <w:bCs/>
                <w:color w:val="FFFFFF"/>
                <w:sz w:val="18"/>
                <w:szCs w:val="18"/>
              </w:rPr>
              <w:t xml:space="preserve">Field-use note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2xgcss8oox_8wivm-w2an">
              <w:r>
                <w:rPr>
                  <w:rFonts w:ascii="Calibri" w:cs="Calibri" w:eastAsia="Calibri" w:hAnsi="Calibri"/>
                  <w:b/>
                  <w:bCs/>
                  <w:color w:val="2C5F2D"/>
                  <w:sz w:val="18"/>
                  <w:szCs w:val="18"/>
                  <w:u w:val="single"/>
                </w:rPr>
                <w:t xml:space="preserve">Shoe Covers Blue (50 pair)</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PPE / customer-contact</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Wear arriving at the door. Professional signal before you speak a word.</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b52du9rybairrl7baxsv9">
              <w:r>
                <w:rPr>
                  <w:rFonts w:ascii="Calibri" w:cs="Calibri" w:eastAsia="Calibri" w:hAnsi="Calibri"/>
                  <w:b/>
                  <w:bCs/>
                  <w:color w:val="2C5F2D"/>
                  <w:sz w:val="18"/>
                  <w:szCs w:val="18"/>
                  <w:u w:val="single"/>
                </w:rPr>
                <w:t xml:space="preserve">Spray Trigger Canyon Chemical-Resistant</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Spray hardware</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Chemical-resistant for acid rinses and solvents. Replace annually.</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hyperlink w:history="1" r:id="rIdrwi00j748-nmya5cdkyom">
              <w:r>
                <w:rPr>
                  <w:rFonts w:ascii="Calibri" w:cs="Calibri" w:eastAsia="Calibri" w:hAnsi="Calibri"/>
                  <w:b/>
                  <w:bCs/>
                  <w:color w:val="2C5F2D"/>
                  <w:sz w:val="18"/>
                  <w:szCs w:val="18"/>
                  <w:u w:val="single"/>
                </w:rPr>
                <w:t xml:space="preserve">Dry Cleaning Smoke &amp; Soot Sponges 8"</w:t>
              </w:r>
            </w:hyperlink>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color w:val="1A2E1A"/>
                <w:sz w:val="18"/>
                <w:szCs w:val="18"/>
              </w:rPr>
              <w:t xml:space="preserve">Specialty sponge</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line="260"/>
            </w:pPr>
            <w:r>
              <w:rPr>
                <w:rFonts w:ascii="Calibri" w:cs="Calibri" w:eastAsia="Calibri" w:hAnsi="Calibri"/>
                <w:color w:val="1A2E1A"/>
                <w:sz w:val="16"/>
                <w:szCs w:val="16"/>
              </w:rPr>
              <w:t xml:space="preserve">Dry soot removal on walls and upholstery. Always dry — never wet.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2"/>
              <w:left w:val="single" w:color="CCCCCC" w:sz="4"/>
              <w:bottom w:val="single" w:color="CCCCCC" w:sz="4"/>
              <w:right w:val="single" w:color="CCCCCC" w:sz="4"/>
            </w:tcBorders>
            <w:shd w:fill="F5F5F5" w:val="clear"/>
            <w:tcMar>
              <w:top w:type="dxa" w:w="160"/>
              <w:left w:type="dxa" w:w="200"/>
              <w:bottom w:type="dxa" w:w="160"/>
              <w:right w:type="dxa" w:w="200"/>
            </w:tcMar>
          </w:tcPr>
          <w:p>
            <w:pPr>
              <w:spacing w:after="80"/>
            </w:pPr>
            <w:r>
              <w:rPr>
                <w:rFonts w:ascii="Georgia" w:cs="Georgia" w:eastAsia="Georgia" w:hAnsi="Georgia"/>
                <w:b/>
                <w:bCs/>
                <w:color w:val="2C5F2D"/>
                <w:sz w:val="22"/>
                <w:szCs w:val="22"/>
              </w:rPr>
              <w:t xml:space="preserve">Maintenance — Daily / Weekly / Monthly</w:t>
            </w:r>
          </w:p>
          <w:p>
            <w:pPr>
              <w:spacing w:line="300"/>
            </w:pPr>
            <w:r>
              <w:rPr>
                <w:rFonts w:ascii="Calibri" w:cs="Calibri" w:eastAsia="Calibri" w:hAnsi="Calibri"/>
                <w:color w:val="1A2E1A"/>
                <w:sz w:val="20"/>
                <w:szCs w:val="20"/>
              </w:rPr>
              <w:t xml:space="preserve">Daily: inspect wand jets · drain waste tank · flush chemical feed · check vacuum hose for kinks. Weekly: grease pump bearings · check belt tension · swap filter. Monthly: service blower oil · calibrate moisture meters · run full leak test on vac system. Keep a dated log — it's both an audit trail and a reminder system.</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Quick-Reference Dilution Card</w:t>
      </w:r>
    </w:p>
    <w:p>
      <w:pPr>
        <w:spacing w:after="80" w:before="80" w:line="300"/>
      </w:pPr>
      <w:r>
        <w:rPr>
          <w:rFonts w:ascii="Calibri" w:cs="Calibri" w:eastAsia="Calibri" w:hAnsi="Calibri"/>
          <w:color w:val="1A2E1A"/>
          <w:sz w:val="22"/>
          <w:szCs w:val="22"/>
        </w:rPr>
        <w:t xml:space="preserve">Pocket-sized summary of the four most-used CCW chemicals. Laminate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Job</w:t>
            </w:r>
          </w:p>
        </w:tc>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Product</w:t>
            </w:r>
          </w:p>
        </w:tc>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Dilution</w:t>
            </w:r>
          </w:p>
        </w:tc>
        <w:tc>
          <w:tcPr>
            <w:tcBorders>
              <w:top w:val="single" w:color="CCCCCC" w:sz="4"/>
              <w:left w:val="single" w:color="CCCCCC" w:sz="4"/>
              <w:bottom w:val="single" w:color="CCCCCC" w:sz="4"/>
              <w:right w:val="single" w:color="CCCCCC" w:sz="4"/>
            </w:tcBorders>
            <w:shd w:fill="2C5F2D"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Key rule</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Commercial nylon traffic lane</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color w:val="1A2E1A"/>
                <w:sz w:val="20"/>
                <w:szCs w:val="20"/>
              </w:rPr>
              <w:t xml:space="preserve">PowerShot UHT</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32:1 pump · 8:1 inline yellow</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NOT wool-safe. pH 10.2–10.8. Always acid-rinse.</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Wool / fine fabric / unknown blend</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color w:val="1A2E1A"/>
                <w:sz w:val="20"/>
                <w:szCs w:val="20"/>
              </w:rPr>
              <w:t xml:space="preserve">BioShot UHT + CitraBoost</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50–100 g / 10 L (carpet); 25 g / 1 L (upholstery)</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Mfr markets as wool-compatible; NOT WoolSafe®-certified. Insurance/antique job → use WoolSafe®-registered product.</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Final rinse (any fibre)</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color w:val="1A2E1A"/>
                <w:sz w:val="20"/>
                <w:szCs w:val="20"/>
              </w:rPr>
              <w:t xml:space="preserve">e-Rinse EFR</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TM 1 L / 20 L · portable 50 mL / 10 L</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Acid pH 2.0–2.5. Corrects browning, urine, alkali residue. NOT on calcareous stone.</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Encap / LM / bonnet</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color w:val="1A2E1A"/>
                <w:sz w:val="20"/>
                <w:szCs w:val="20"/>
              </w:rPr>
              <w:t xml:space="preserve">SnapShot Extra LMC</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32:1 pump · 8:1 inline yellow</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pH 8.0 low-alkalinity. Triple-use product. Not WoolSafe®-certified.</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Gum / tar / adhesive spotter</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b/>
                <w:bCs/>
                <w:color w:val="1A2E1A"/>
                <w:sz w:val="20"/>
                <w:szCs w:val="20"/>
              </w:rPr>
              <w:t xml:space="preserve">CitraBoost</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75–150 mL / 10 L as pre-spray booster; neat spotter on test area</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2E1A"/>
                <w:sz w:val="20"/>
                <w:szCs w:val="20"/>
              </w:rPr>
              <w:t xml:space="preserve">Solvent-based. Ventilate. Always test colourfastness first.</w:t>
            </w:r>
          </w:p>
        </w:tc>
      </w:tr>
    </w:tbl>
    <w:p>
      <w:r>
        <w:br w:type="page"/>
      </w:r>
    </w:p>
    <w:p>
      <w:pPr>
        <w:pStyle w:val="Heading1"/>
        <w:pBdr>
          <w:bottom w:val="single" w:color="2C5F2D" w:sz="10" w:space="4"/>
        </w:pBdr>
        <w:spacing w:after="180" w:before="320"/>
      </w:pPr>
      <w:r>
        <w:rPr>
          <w:rFonts w:ascii="Georgia" w:cs="Georgia" w:eastAsia="Georgia" w:hAnsi="Georgia"/>
          <w:b/>
          <w:bCs/>
          <w:color w:val="2C5F2D"/>
          <w:sz w:val="36"/>
          <w:szCs w:val="36"/>
        </w:rPr>
        <w:t xml:space="preserve">Closing — Feedback &amp; Corrections</w:t>
      </w:r>
    </w:p>
    <w:p>
      <w:pPr>
        <w:spacing w:after="80" w:before="80" w:line="300"/>
      </w:pPr>
      <w:r>
        <w:rPr>
          <w:rFonts w:ascii="Calibri" w:cs="Calibri" w:eastAsia="Calibri" w:hAnsi="Calibri"/>
          <w:color w:val="1A2E1A"/>
          <w:sz w:val="22"/>
          <w:szCs w:val="22"/>
        </w:rPr>
        <w:t xml:space="preserve">Product ranges, formulations and SDS versions change. If anything in this sheet no longer matches what CCW stocks, tell Phill at the next CARSI session and the next version will correct it. The aim is a living reference — not a frozen document.</w:t>
      </w:r>
    </w:p>
    <w:p>
      <w:pPr>
        <w:spacing w:after="80" w:before="80" w:line="300"/>
      </w:pPr>
      <w:r>
        <w:rPr>
          <w:rFonts w:ascii="Calibri" w:cs="Calibri" w:eastAsia="Calibri" w:hAnsi="Calibri"/>
          <w:color w:val="1A2E1A"/>
          <w:sz w:val="22"/>
          <w:szCs w:val="22"/>
        </w:rPr>
        <w:t xml:space="preserve">When in doubt about chemistry choice or dilution: SDS first, CCW counter second, Phill third.</w:t>
      </w:r>
    </w:p>
    <w:p>
      <w:pPr>
        <w:spacing w:before="400"/>
        <w:jc w:val="center"/>
      </w:pPr>
      <w:hyperlink w:history="1" r:id="rIdijtlrnczqfcll5ygquyli">
        <w:r>
          <w:rPr>
            <w:rFonts w:ascii="Georgia" w:cs="Georgia" w:eastAsia="Georgia" w:hAnsi="Georgia"/>
            <w:b/>
            <w:bCs/>
            <w:color w:val="2C5F2D"/>
            <w:sz w:val="22"/>
            <w:szCs w:val="22"/>
          </w:rPr>
          <w:t xml:space="preserve">www.carsi.com.au</w:t>
        </w:r>
      </w:hyperlink>
      <w:r>
        <w:rPr>
          <w:rFonts w:ascii="Georgia" w:cs="Georgia" w:eastAsia="Georgia" w:hAnsi="Georgia"/>
          <w:color w:val="5E6B5E"/>
          <w:sz w:val="22"/>
          <w:szCs w:val="22"/>
        </w:rPr>
        <w:t xml:space="preserve">   ·   </w:t>
      </w:r>
      <w:hyperlink w:history="1" r:id="rIdyz0eqx_gczratawg1-bkm">
        <w:r>
          <w:rPr>
            <w:rFonts w:ascii="Georgia" w:cs="Georgia" w:eastAsia="Georgia" w:hAnsi="Georgia"/>
            <w:b/>
            <w:bCs/>
            <w:color w:val="2C5F2D"/>
            <w:sz w:val="22"/>
            <w:szCs w:val="22"/>
          </w:rPr>
          <w:t xml:space="preserve">www.ccwonline.com.au</w:t>
        </w:r>
      </w:hyperlink>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B5E"/>
        <w:sz w:val="16"/>
        <w:szCs w:val="16"/>
      </w:rPr>
      <w:t xml:space="preserve">© CARSI  ·  </w:t>
    </w:r>
    <w:hyperlink w:history="1" r:id="rIdhzxnkx4dpfczlnndefybe">
      <w:r>
        <w:rPr>
          <w:rFonts w:ascii="Calibri" w:cs="Calibri" w:eastAsia="Calibri" w:hAnsi="Calibri"/>
          <w:b/>
          <w:bCs/>
          <w:color w:val="2C5F2D"/>
          <w:sz w:val="16"/>
          <w:szCs w:val="16"/>
        </w:rPr>
        <w:t xml:space="preserve">carsi.com.au</w:t>
      </w:r>
    </w:hyperlink>
    <w:r>
      <w:rPr>
        <w:rFonts w:ascii="Calibri" w:cs="Calibri" w:eastAsia="Calibri" w:hAnsi="Calibri"/>
        <w:color w:val="5E6B5E"/>
        <w:sz w:val="16"/>
        <w:szCs w:val="16"/>
      </w:rPr>
      <w:t xml:space="preserve">  ·  CCW products via  </w:t>
    </w:r>
    <w:hyperlink w:history="1" r:id="rId0swqms-lxdtblcu02jmsv">
      <w:r>
        <w:rPr>
          <w:rFonts w:ascii="Calibri" w:cs="Calibri" w:eastAsia="Calibri" w:hAnsi="Calibri"/>
          <w:b/>
          <w:bCs/>
          <w:color w:val="2C5F2D"/>
          <w:sz w:val="16"/>
          <w:szCs w:val="16"/>
        </w:rPr>
        <w:t xml:space="preserve">ccwonline.com.au</w:t>
      </w:r>
    </w:hyperlink>
    <w:r>
      <w:rPr>
        <w:rFonts w:ascii="Calibri" w:cs="Calibri" w:eastAsia="Calibri" w:hAnsi="Calibri"/>
        <w:color w:val="5E6B5E"/>
        <w:sz w:val="16"/>
        <w:szCs w:val="16"/>
      </w:rPr>
      <w:t xml:space="preserve">  ·  Page </w:t>
    </w:r>
    <w:r>
      <w:rPr>
        <w:rFonts w:ascii="Calibri" w:cs="Calibri" w:eastAsia="Calibri" w:hAnsi="Calibri"/>
        <w:color w:val="5E6B5E"/>
        <w:sz w:val="16"/>
        <w:szCs w:val="16"/>
      </w:rPr>
      <w:fldChar w:fldCharType="begin"/>
      <w:instrText xml:space="preserve">PAGE</w:instrText>
      <w:fldChar w:fldCharType="separate"/>
      <w:fldChar w:fldCharType="end"/>
    </w:r>
    <w:r>
      <w:rPr>
        <w:rFonts w:ascii="Calibri" w:cs="Calibri" w:eastAsia="Calibri" w:hAnsi="Calibri"/>
        <w:color w:val="5E6B5E"/>
        <w:sz w:val="16"/>
        <w:szCs w:val="16"/>
      </w:rPr>
      <w:t xml:space="preserve"> of </w:t>
    </w:r>
    <w:r>
      <w:rPr>
        <w:rFonts w:ascii="Calibri" w:cs="Calibri" w:eastAsia="Calibri" w:hAnsi="Calibri"/>
        <w:color w:val="5E6B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7BC62" w:sz="4" w:space="6"/>
      </w:pBdr>
      <w:tabs>
        <w:tab w:val="right" w:pos="9360"/>
      </w:tabs>
    </w:pPr>
    <w:r>
      <w:drawing>
        <wp:inline distT="0" distB="0" distL="0" distR="0">
          <wp:extent cx="904875" cy="295275"/>
          <wp:effectExtent t="0" r="0" b="0" l="0"/>
          <wp:docPr id="1" name="carsi-logo" descr="CARSI logo" title="CA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295275"/>
                  </a:xfrm>
                  <a:prstGeom prst="rect">
                    <a:avLst/>
                  </a:prstGeom>
                </pic:spPr>
              </pic:pic>
            </a:graphicData>
          </a:graphic>
        </wp:inline>
      </w:drawing>
    </w:r>
    <w:r>
      <w:rPr>
        <w:rFonts w:ascii="Calibri" w:cs="Calibri" w:eastAsia="Calibri" w:hAnsi="Calibri"/>
        <w:color w:val="5E6B5E"/>
        <w:sz w:val="16"/>
        <w:szCs w:val="16"/>
      </w:rPr>
      <w:t xml:space="preserve">   CARSI × CCW Product Guide · How-To · SDS</w:t>
    </w:r>
    <w:r>
      <w:rPr>
        <w:rFonts w:ascii="Calibri" w:cs="Calibri" w:eastAsia="Calibri" w:hAnsi="Calibri"/>
        <w:b/>
        <w:bCs/>
        <w:color w:val="2C5F2D"/>
        <w:sz w:val="16"/>
        <w:szCs w:val="16"/>
      </w:rPr>
      <w:t xml:space="preserve">	www.carsi.com.au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C5F2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Georgia" w:cs="Georgia" w:eastAsia="Georgia" w:hAnsi="Georgia"/>
      <w:b/>
      <w:bCs/>
      <w:color w:val="2C5F2D"/>
      <w:sz w:val="36"/>
      <w:szCs w:val="36"/>
    </w:rPr>
  </w:style>
  <w:style w:type="paragraph" w:styleId="Heading2">
    <w:name w:val="Heading 2"/>
    <w:basedOn w:val="Normal"/>
    <w:next w:val="Normal"/>
    <w:qFormat/>
    <w:pPr>
      <w:spacing w:after="120" w:before="200"/>
      <w:outlineLvl w:val="1"/>
    </w:pPr>
    <w:rPr>
      <w:rFonts w:ascii="Georgia" w:cs="Georgia" w:eastAsia="Georgia" w:hAnsi="Georgia"/>
      <w:b/>
      <w:bCs/>
      <w:color w:val="2C5F2D"/>
      <w:sz w:val="26"/>
      <w:szCs w:val="26"/>
    </w:rPr>
  </w:style>
  <w:style w:type="paragraph" w:styleId="Heading3">
    <w:name w:val="Heading 3"/>
    <w:basedOn w:val="Normal"/>
    <w:next w:val="Normal"/>
    <w:qFormat/>
    <w:pPr>
      <w:spacing w:after="80" w:before="160"/>
      <w:outlineLvl w:val="2"/>
    </w:pPr>
    <w:rPr>
      <w:rFonts w:ascii="Georgia" w:cs="Georgia" w:eastAsia="Georgia" w:hAnsi="Georgia"/>
      <w:b/>
      <w:bCs/>
      <w:color w:val="1A2E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dx045epkzpbncfab5lyi" Type="http://schemas.openxmlformats.org/officeDocument/2006/relationships/hyperlink" Target="https://www.carsi.com.au" TargetMode="External"/><Relationship Id="rIdfiz-dhk2jwnxb21-5crnq" Type="http://schemas.openxmlformats.org/officeDocument/2006/relationships/hyperlink" Target="https://www.ccwonline.com.au" TargetMode="External"/><Relationship Id="rIdturwrwjjdydtfceuerniv" Type="http://schemas.openxmlformats.org/officeDocument/2006/relationships/hyperlink" Target="https://ccwarehouse.sharepoint.com/:f:/g/Ejwa31uuIzFOrnIvW9W0Rx8BYdX0IAPlGhOwdbF06IaXlg?e=vn6mQQ" TargetMode="External"/><Relationship Id="rIddf5qpyxms655vqcc1a_tp" Type="http://schemas.openxmlformats.org/officeDocument/2006/relationships/hyperlink" Target="https://ccwonline.com.au/collections/chemicals/products/razorback-powershot-uht-prespray-4ltr-1" TargetMode="External"/><Relationship Id="rIdueqw65lfnpawxjx-pckbf" Type="http://schemas.openxmlformats.org/officeDocument/2006/relationships/hyperlink" Target="https://cdn.shopify.com/s/files/1/2179/6391/files/202304-Razorback-PowerShot-UHT-RP205300-4L.pdf?v=1770343879" TargetMode="External"/><Relationship Id="rIdgfqbsr9wwqrbpxdpvc6z5" Type="http://schemas.openxmlformats.org/officeDocument/2006/relationships/hyperlink" Target="https://ccwonline.com.au/collections/chemicals/products/razorback-bioshot-uht-enzyme-powder-with-citraboost-prespray-3kg-1" TargetMode="External"/><Relationship Id="rIddxc7ekq0wsf8hvyu6snlp" Type="http://schemas.openxmlformats.org/officeDocument/2006/relationships/hyperlink" Target="https://cdn.shopify.com/s/files/1/2179/6391/files/202304-Razorback-BioShot-UHT-RP217010-3.pdf?v=1770343879" TargetMode="External"/><Relationship Id="rIdjxzi-nrotlr125-di5qia" Type="http://schemas.openxmlformats.org/officeDocument/2006/relationships/hyperlink" Target="https://ccwonline.com.au/collections/chemicals/products/razorback-snapshot-extra" TargetMode="External"/><Relationship Id="rIdqep5_ipqfq1wrythgfekd" Type="http://schemas.openxmlformats.org/officeDocument/2006/relationships/hyperlink" Target="https://ccwarehouse.sharepoint.com/:f:/g/Ejwa31uuIzFOrnIvW9W0Rx8BYdX0IAPlGhOwdbF06IaXlg?e=vn6mQQ" TargetMode="External"/><Relationship Id="rIdmrlc_tnam3phy5l5yqmne" Type="http://schemas.openxmlformats.org/officeDocument/2006/relationships/hyperlink" Target="https://ccwonline.com.au/collections/chemicals/products/releasit-encap-clean-ds-5ltr-1" TargetMode="External"/><Relationship Id="rIdoaime0239sovmfldw51ar" Type="http://schemas.openxmlformats.org/officeDocument/2006/relationships/hyperlink" Target="https://ccwarehouse.sharepoint.com/:f:/g/Ejwa31uuIzFOrnIvW9W0Rx8BYdX0IAPlGhOwdbF06IaXlg?e=vn6mQQ" TargetMode="External"/><Relationship Id="rId3hkgjkgunwg5n999m2vbg" Type="http://schemas.openxmlformats.org/officeDocument/2006/relationships/hyperlink" Target="https://ccwonline.com.au/collections/chemicals/products/razorback-e-rinse-efr-emulsifying-fibre-rinse-4ltr-1" TargetMode="External"/><Relationship Id="rIdohez3m7xmkvj6gcvppjfi" Type="http://schemas.openxmlformats.org/officeDocument/2006/relationships/hyperlink" Target="https://cdn.shopify.com/s/files/1/2179/6391/files/202304-Razorback-e-Rinse-EFR-RP225000-4L.pdf?v=1770343879" TargetMode="External"/><Relationship Id="rIdfzlcdmrgg9l4hhwhzxeyd" Type="http://schemas.openxmlformats.org/officeDocument/2006/relationships/hyperlink" Target="https://ccwonline.com.au/collections/chemicals/products/razorback-citraboost-booster-spotter-4ltr" TargetMode="External"/><Relationship Id="rIdkxwkvaboapazv8wtdelg7" Type="http://schemas.openxmlformats.org/officeDocument/2006/relationships/hyperlink" Target="https://cdn.shopify.com/s/files/1/2179/6391/files/202304-Razorback-CitraBoost-RP201000-4L.pdf?v=1770343879" TargetMode="External"/><Relationship Id="rIdau8kalagu6evy1ipfwwpm" Type="http://schemas.openxmlformats.org/officeDocument/2006/relationships/hyperlink" Target="https://ccwonline.com.au/collections/chemicals/products/razorback-big-lemon-deodoriser-4ltr" TargetMode="External"/><Relationship Id="rIdl3sd2wjd34urj1prnerv6" Type="http://schemas.openxmlformats.org/officeDocument/2006/relationships/hyperlink" Target="https://ccwarehouse.sharepoint.com/:f:/g/Ejwa31uuIzFOrnIvW9W0Rx8BYdX0IAPlGhOwdbF06IaXlg?e=vn6mQQ" TargetMode="External"/><Relationship Id="rIdszhlkzwf6kbzim5avljro" Type="http://schemas.openxmlformats.org/officeDocument/2006/relationships/hyperlink" Target="https://ccwonline.com.au/collections/chemicals/products/odorx-un-duz-it-unleashed-3-8ltr" TargetMode="External"/><Relationship Id="rIdcbispvzgisok9ylwty4bu" Type="http://schemas.openxmlformats.org/officeDocument/2006/relationships/hyperlink" Target="https://ccwarehouse.sharepoint.com/:f:/g/Ejwa31uuIzFOrnIvW9W0Rx8BYdX0IAPlGhOwdbF06IaXlg?e=vn6mQQ" TargetMode="External"/><Relationship Id="rIdgbqodv-dsyu4eqcpkauu5" Type="http://schemas.openxmlformats.org/officeDocument/2006/relationships/hyperlink" Target="https://ccwonline.com.au/collections/chemicals/products/actichem-biosan-ii-5ltr" TargetMode="External"/><Relationship Id="rId7hgspta12qmrrdvjpywdo" Type="http://schemas.openxmlformats.org/officeDocument/2006/relationships/hyperlink" Target="https://ccwarehouse.sharepoint.com/:f:/g/Ejwa31uuIzFOrnIvW9W0Rx8BYdX0IAPlGhOwdbF06IaXlg?e=vn6mQQ" TargetMode="External"/><Relationship Id="rIdbahhlp6mnu8-2xpwzzrmi" Type="http://schemas.openxmlformats.org/officeDocument/2006/relationships/hyperlink" Target="https://ccwonline.com.au/collections/chemicals/products/actichem-percide-5ltr" TargetMode="External"/><Relationship Id="rIdxchic5ht3hvtafo5rflkm" Type="http://schemas.openxmlformats.org/officeDocument/2006/relationships/hyperlink" Target="https://ccwarehouse.sharepoint.com/:f:/g/Ejwa31uuIzFOrnIvW9W0Rx8BYdX0IAPlGhOwdbF06IaXlg?e=vn6mQQ" TargetMode="External"/><Relationship Id="rIdvzctwhhu0goqjrroyjgmb" Type="http://schemas.openxmlformats.org/officeDocument/2006/relationships/hyperlink" Target="https://ccwonline.com.au/collections/chemicals/products/razorback-bioshot-uht-enzyme-powder-with-citraboost-prespray-3kg-1" TargetMode="External"/><Relationship Id="rIdhoxjb7e-3hlg9rzffsucp" Type="http://schemas.openxmlformats.org/officeDocument/2006/relationships/hyperlink" Target="https://cdn.shopify.com/s/files/1/2179/6391/files/202304-Razorback-BioShot-UHT-RP217010-3.pdf?v=1770343879" TargetMode="External"/><Relationship Id="rIdeh_fz57gnqtvvajpjxhn5" Type="http://schemas.openxmlformats.org/officeDocument/2006/relationships/hyperlink" Target="https://ccwonline.com.au/collections/chemicals/products/razorback-snapshot-extra" TargetMode="External"/><Relationship Id="rIdrg16kfgzbk89n7jc8egiq" Type="http://schemas.openxmlformats.org/officeDocument/2006/relationships/hyperlink" Target="https://ccwarehouse.sharepoint.com/:f:/g/Ejwa31uuIzFOrnIvW9W0Rx8BYdX0IAPlGhOwdbF06IaXlg?e=vn6mQQ" TargetMode="External"/><Relationship Id="rIdfhotjf9zookre0srizxob" Type="http://schemas.openxmlformats.org/officeDocument/2006/relationships/hyperlink" Target="https://ccwonline.com.au/collections/chemicals/products/razorback-e-rinse-efr-emulsifying-fibre-rinse-4ltr-1" TargetMode="External"/><Relationship Id="rId4vqfvc7pxomvb6cnmbjne" Type="http://schemas.openxmlformats.org/officeDocument/2006/relationships/hyperlink" Target="https://cdn.shopify.com/s/files/1/2179/6391/files/202304-Razorback-e-Rinse-EFR-RP225000-4L.pdf?v=1770343879" TargetMode="External"/><Relationship Id="rId_0nt0cmv_g1yr0joca5iz" Type="http://schemas.openxmlformats.org/officeDocument/2006/relationships/hyperlink" Target="https://www.woolsafe.org/approved-products/" TargetMode="External"/><Relationship Id="rIdrsgixxlew2yrcx9fcqicg" Type="http://schemas.openxmlformats.org/officeDocument/2006/relationships/hyperlink" Target="https://ccwonline.com.au/collections/chemicals/products/minehan-aircon-coil-bright-cleaner-5ltr" TargetMode="External"/><Relationship Id="rId5yfxf4qybfb3eoy_qsqdf" Type="http://schemas.openxmlformats.org/officeDocument/2006/relationships/hyperlink" Target="https://ccwarehouse.sharepoint.com/:f:/g/Ejwa31uuIzFOrnIvW9W0Rx8BYdX0IAPlGhOwdbF06IaXlg?e=vn6mQQ" TargetMode="External"/><Relationship Id="rIddqlokj6pkz_vdvrg1ooim" Type="http://schemas.openxmlformats.org/officeDocument/2006/relationships/hyperlink" Target="https://ccwonline.com.au/collections/equipment/products/gekko-wand-no-head" TargetMode="External"/><Relationship Id="rIdbirkc57j5rjrxeicu8jbz" Type="http://schemas.openxmlformats.org/officeDocument/2006/relationships/hyperlink" Target="https://ccwonline.com.au/collections/equipment/products/gekko-edge-courer-coving-tool-4" TargetMode="External"/><Relationship Id="rIdi-woaj_x0bgmdqx0nzrnc" Type="http://schemas.openxmlformats.org/officeDocument/2006/relationships/hyperlink" Target="https://ccwonline.com.au/collections/equipment/products/gekko-squeege-head-14-attachment" TargetMode="External"/><Relationship Id="rIdzc7z1v7gmiwupoyvx0xij" Type="http://schemas.openxmlformats.org/officeDocument/2006/relationships/hyperlink" Target="https://ccwonline.com.au/collections/equipment/products/turboforce-spinner-12inch-turbo-hybrid" TargetMode="External"/><Relationship Id="rIdxizkhtcd2yzf86lzzxmfo" Type="http://schemas.openxmlformats.org/officeDocument/2006/relationships/hyperlink" Target="https://ccwonline.com.au/collections/equipment/products/hydroforce-sx12-rotary-tile-cleaner" TargetMode="External"/><Relationship Id="rIdishtsdleyft-hld6gy8am" Type="http://schemas.openxmlformats.org/officeDocument/2006/relationships/hyperlink" Target="https://ccwonline.com.au/collections/equipment/products/hydroforce-sx15-rotary-tile-cleaner" TargetMode="External"/><Relationship Id="rIdwxkrsy5jhtapv5chjcnff" Type="http://schemas.openxmlformats.org/officeDocument/2006/relationships/hyperlink" Target="https://ccwonline.com.au/collections/accessories/products/grandi-groom-v2-carpet-rake-and-handle" TargetMode="External"/><Relationship Id="rIdbyesw8u5il-lpyethi_t-" Type="http://schemas.openxmlformats.org/officeDocument/2006/relationships/hyperlink" Target="https://ccwonline.com.au/collections/equipment/products/tramex-me5-moisture-encounter-meter" TargetMode="External"/><Relationship Id="rIdo0kuaet8qz6e5dcribwut" Type="http://schemas.openxmlformats.org/officeDocument/2006/relationships/hyperlink" Target="https://ccwonline.com.au/collections/equipment/products/tramex-cme5-concrete-encounter-plus-meter" TargetMode="External"/><Relationship Id="rIdmbwflggst2qqbjahyf7av" Type="http://schemas.openxmlformats.org/officeDocument/2006/relationships/hyperlink" Target="https://ccwonline.com.au/collections/equipment/products/tramex-cmex5-concrete-digital-concrete-meter" TargetMode="External"/><Relationship Id="rIdgxw5seh5ujflzeh2scibq" Type="http://schemas.openxmlformats.org/officeDocument/2006/relationships/hyperlink" Target="https://ccwonline.com.au/collections/equipment/products/cleanstar-aerolite-1400-watt-backpack-vacuum-and-blower" TargetMode="External"/><Relationship Id="rIddg9xtwap-x-pdcvafnzjn" Type="http://schemas.openxmlformats.org/officeDocument/2006/relationships/hyperlink" Target="https://ccwonline.com.au/collections/equipment/products/air-care-max-ulv-fogger-230v-50hz" TargetMode="External"/><Relationship Id="rId2xgcss8oox_8wivm-w2an" Type="http://schemas.openxmlformats.org/officeDocument/2006/relationships/hyperlink" Target="https://ccwonline.com.au/collections/accessories/products/shoe-covers-blue-50-pair" TargetMode="External"/><Relationship Id="rIdb52du9rybairrl7baxsv9" Type="http://schemas.openxmlformats.org/officeDocument/2006/relationships/hyperlink" Target="https://ccwonline.com.au/collections/accessories/products/spray-trigger-canyon-chemical-resistant" TargetMode="External"/><Relationship Id="rIdrwi00j748-nmya5cdkyom" Type="http://schemas.openxmlformats.org/officeDocument/2006/relationships/hyperlink" Target="https://ccwonline.com.au/collections/chemicals/products/dry-cleaning-sponge-8" TargetMode="External"/><Relationship Id="rIdijtlrnczqfcll5ygquyli" Type="http://schemas.openxmlformats.org/officeDocument/2006/relationships/hyperlink" Target="https://www.carsi.com.au" TargetMode="External"/><Relationship Id="rIdyz0eqx_gczratawg1-bkm" Type="http://schemas.openxmlformats.org/officeDocument/2006/relationships/hyperlink" Target="https://www.ccwonline.com.au" TargetMode="External"/><Relationship Id="rId9" Type="http://schemas.openxmlformats.org/officeDocument/2006/relationships/image" Target="media/eab268109c9c55187626828762b31d187d3e1de6.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hzxnkx4dpfczlnndefybe" Type="http://schemas.openxmlformats.org/officeDocument/2006/relationships/hyperlink" Target="https://www.carsi.com.au" TargetMode="External"/><Relationship Id="rId0swqms-lxdtblcu02jmsv" Type="http://schemas.openxmlformats.org/officeDocument/2006/relationships/hyperlink" Target="https://www.ccwonline.com.au"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ab268109c9c55187626828762b31d187d3e1d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CARSI × CCW How-To + SDS Companion Sheet</dc:title>
  <dc:creator>CARSI</dc:creator>
  <dc:description>Verified CCW product + SDS reference for CARSI 2-Day CCW.</dc:description>
  <cp:lastModifiedBy>Un-named</cp:lastModifiedBy>
  <cp:revision>1</cp:revision>
  <dcterms:created xsi:type="dcterms:W3CDTF">2026-04-19T06:09:12.858Z</dcterms:created>
  <dcterms:modified xsi:type="dcterms:W3CDTF">2026-04-19T06:09:12.858Z</dcterms:modified>
</cp:coreProperties>
</file>

<file path=docProps/custom.xml><?xml version="1.0" encoding="utf-8"?>
<Properties xmlns="http://schemas.openxmlformats.org/officeDocument/2006/custom-properties" xmlns:vt="http://schemas.openxmlformats.org/officeDocument/2006/docPropsVTypes"/>
</file>