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AEFA" w14:textId="77777777" w:rsidR="00707446" w:rsidRDefault="00707446" w:rsidP="00806229">
      <w:pPr>
        <w:jc w:val="center"/>
        <w:rPr>
          <w:b/>
          <w:bCs/>
          <w:sz w:val="32"/>
          <w:szCs w:val="32"/>
        </w:rPr>
      </w:pPr>
      <w:r w:rsidRPr="00707446">
        <w:rPr>
          <w:b/>
          <w:bCs/>
          <w:sz w:val="32"/>
          <w:szCs w:val="32"/>
        </w:rPr>
        <w:t>光刻工艺虚拟仿真实验报告</w:t>
      </w:r>
    </w:p>
    <w:p w14:paraId="50C95B3B" w14:textId="3F47D1B8" w:rsidR="005A00D9" w:rsidRPr="00707446" w:rsidRDefault="005A00D9" w:rsidP="00806229">
      <w:pPr>
        <w:jc w:val="center"/>
        <w:rPr>
          <w:rFonts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1C5E53" wp14:editId="4145569C">
            <wp:extent cx="5274310" cy="2820035"/>
            <wp:effectExtent l="0" t="0" r="2540" b="0"/>
            <wp:docPr id="130384577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BA14B" wp14:editId="303D5498">
            <wp:extent cx="5274310" cy="1553210"/>
            <wp:effectExtent l="0" t="0" r="2540" b="8890"/>
            <wp:docPr id="187158318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702F" w14:textId="77777777" w:rsidR="00707446" w:rsidRPr="00707446" w:rsidRDefault="00707446" w:rsidP="00707446">
      <w:pPr>
        <w:rPr>
          <w:b/>
          <w:bCs/>
        </w:rPr>
      </w:pPr>
      <w:r w:rsidRPr="00707446">
        <w:rPr>
          <w:b/>
          <w:bCs/>
        </w:rPr>
        <w:t>实验名称</w:t>
      </w:r>
    </w:p>
    <w:p w14:paraId="5D2579DD" w14:textId="77777777" w:rsidR="00707446" w:rsidRPr="00707446" w:rsidRDefault="00707446" w:rsidP="00707446">
      <w:r w:rsidRPr="00707446">
        <w:t>光刻工艺虚拟仿真实验</w:t>
      </w:r>
    </w:p>
    <w:p w14:paraId="01C0F55F" w14:textId="77777777" w:rsidR="00707446" w:rsidRPr="00707446" w:rsidRDefault="00707446" w:rsidP="00707446">
      <w:pPr>
        <w:rPr>
          <w:b/>
          <w:bCs/>
        </w:rPr>
      </w:pPr>
      <w:r w:rsidRPr="00707446">
        <w:rPr>
          <w:b/>
          <w:bCs/>
        </w:rPr>
        <w:t>实验目的</w:t>
      </w:r>
    </w:p>
    <w:p w14:paraId="6291E812" w14:textId="77777777" w:rsidR="00707446" w:rsidRPr="00707446" w:rsidRDefault="00707446" w:rsidP="00707446">
      <w:pPr>
        <w:numPr>
          <w:ilvl w:val="0"/>
          <w:numId w:val="1"/>
        </w:numPr>
      </w:pPr>
      <w:r w:rsidRPr="00707446">
        <w:t>理解并掌握光刻工艺的加工原理和基本流程。</w:t>
      </w:r>
    </w:p>
    <w:p w14:paraId="1280DAFA" w14:textId="77777777" w:rsidR="00707446" w:rsidRPr="00707446" w:rsidRDefault="00707446" w:rsidP="00707446">
      <w:pPr>
        <w:numPr>
          <w:ilvl w:val="0"/>
          <w:numId w:val="1"/>
        </w:numPr>
      </w:pPr>
      <w:r w:rsidRPr="00707446">
        <w:t>学会根据微结构设计需求，合理设计光刻工艺方案。</w:t>
      </w:r>
    </w:p>
    <w:p w14:paraId="745D6A88" w14:textId="77777777" w:rsidR="00707446" w:rsidRPr="00707446" w:rsidRDefault="00707446" w:rsidP="00707446">
      <w:pPr>
        <w:numPr>
          <w:ilvl w:val="0"/>
          <w:numId w:val="1"/>
        </w:numPr>
      </w:pPr>
      <w:r w:rsidRPr="00707446">
        <w:t>熟悉光刻实验设备的使用流程，包括光刻机、匀胶机和热板的操作。</w:t>
      </w:r>
    </w:p>
    <w:p w14:paraId="3ECCC8B6" w14:textId="77777777" w:rsidR="00707446" w:rsidRPr="00707446" w:rsidRDefault="00707446" w:rsidP="00707446">
      <w:pPr>
        <w:numPr>
          <w:ilvl w:val="0"/>
          <w:numId w:val="1"/>
        </w:numPr>
      </w:pPr>
      <w:r w:rsidRPr="00707446">
        <w:t>提升分析问题和优化光刻工艺参数的能力。</w:t>
      </w:r>
    </w:p>
    <w:p w14:paraId="513CB7C5" w14:textId="77777777" w:rsidR="00707446" w:rsidRPr="00707446" w:rsidRDefault="00707446" w:rsidP="00707446">
      <w:pPr>
        <w:numPr>
          <w:ilvl w:val="0"/>
          <w:numId w:val="1"/>
        </w:numPr>
      </w:pPr>
      <w:r w:rsidRPr="00707446">
        <w:t>培养严谨的科学精神，增强安全与环保意识，树立科技报国的志向。</w:t>
      </w:r>
    </w:p>
    <w:p w14:paraId="2162EF9D" w14:textId="77777777" w:rsidR="00707446" w:rsidRPr="00707446" w:rsidRDefault="00707446" w:rsidP="00707446">
      <w:pPr>
        <w:rPr>
          <w:b/>
          <w:bCs/>
        </w:rPr>
      </w:pPr>
      <w:r w:rsidRPr="00707446">
        <w:rPr>
          <w:b/>
          <w:bCs/>
        </w:rPr>
        <w:t>实验背景</w:t>
      </w:r>
    </w:p>
    <w:p w14:paraId="6B8F14DA" w14:textId="77777777" w:rsidR="00707446" w:rsidRPr="00707446" w:rsidRDefault="00707446" w:rsidP="00707446">
      <w:r w:rsidRPr="00707446">
        <w:t>光刻工艺是微纳加工技术的重要核心，广泛应用于集成电路和高端传感器的制造。随着光刻技术的发展，其对我国高科技领域的影响愈加重要。本实验依托学科创新引智基地的研究成果，结合先进设备的教学应用，通过虚拟仿真技术使学生获得前沿技术的实践体验。</w:t>
      </w:r>
    </w:p>
    <w:p w14:paraId="6B1FDF96" w14:textId="77777777" w:rsidR="00707446" w:rsidRDefault="00707446" w:rsidP="00707446">
      <w:pPr>
        <w:rPr>
          <w:b/>
          <w:bCs/>
        </w:rPr>
      </w:pPr>
      <w:r w:rsidRPr="00707446">
        <w:rPr>
          <w:b/>
          <w:bCs/>
        </w:rPr>
        <w:t>实验原理</w:t>
      </w:r>
    </w:p>
    <w:p w14:paraId="18A1F6F6" w14:textId="7777777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（1）实验原理：</w:t>
      </w:r>
    </w:p>
    <w:p w14:paraId="188BF9B6" w14:textId="77777777" w:rsidR="00806229" w:rsidRPr="00806229" w:rsidRDefault="00806229" w:rsidP="00312095">
      <w:pPr>
        <w:ind w:firstLineChars="200" w:firstLine="420"/>
        <w:rPr>
          <w:rFonts w:hint="eastAsia"/>
        </w:rPr>
      </w:pPr>
      <w:r w:rsidRPr="00806229">
        <w:rPr>
          <w:rFonts w:hint="eastAsia"/>
        </w:rPr>
        <w:t>光刻是指在光照作用下，将掩膜版上的图形转移到光刻胶上的加工过程。现代光刻工艺主要包括 “涂胶-软烘-对准-曝光-（后烘）-显影-（坚模）-检查”（括号中步骤根据光刻胶特性选择是否进行）等几个关键步骤（如图1）。在此基础上，可继续进行硅片刻蚀、掺杂等工艺。</w:t>
      </w:r>
    </w:p>
    <w:p w14:paraId="4CF77363" w14:textId="1418C806" w:rsidR="00806229" w:rsidRPr="00806229" w:rsidRDefault="00806229" w:rsidP="00806229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F25C510" wp14:editId="53CA6AC6">
            <wp:extent cx="5274310" cy="3000375"/>
            <wp:effectExtent l="0" t="0" r="2540" b="9525"/>
            <wp:docPr id="18583296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318C" w14:textId="04CC1120" w:rsidR="00806229" w:rsidRPr="00806229" w:rsidRDefault="00806229" w:rsidP="00CD4A3F">
      <w:pPr>
        <w:jc w:val="center"/>
        <w:rPr>
          <w:rFonts w:hint="eastAsia"/>
        </w:rPr>
      </w:pPr>
      <w:r w:rsidRPr="00806229">
        <w:rPr>
          <w:rFonts w:hint="eastAsia"/>
        </w:rPr>
        <w:t>图2  光刻工艺实验步骤</w:t>
      </w:r>
    </w:p>
    <w:p w14:paraId="0B0A9869" w14:textId="7777777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 xml:space="preserve"> ①涂胶</w:t>
      </w:r>
    </w:p>
    <w:p w14:paraId="14005EFA" w14:textId="23B99912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涂胶的目的是在硅片表面形成厚度均匀的光刻胶薄膜。实验室通常使用旋涂的工艺，通过硅片的高速旋转，得到均匀的光刻胶膜。决定光刻胶涂胶厚度的关键参数包括光刻胶的黏度和匀胶转速，黏度越低，光刻胶的厚度越小；旋转速度越快，厚度也越小。光刻胶涂覆后，在硅片边缘会有光刻胶的堆积，故边缘的光刻胶一般厚度不均匀，影响曝光效果，而且容易发生剥离而影响其它部分的图形，所以需要用棉签蘸取有机溶剂（如丙酮）去除边缘胶滴，简称去边。</w:t>
      </w:r>
    </w:p>
    <w:p w14:paraId="6D4862F3" w14:textId="7777777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②软烘</w:t>
      </w:r>
    </w:p>
    <w:p w14:paraId="6B330F71" w14:textId="223213F8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软烘通常在热板上进行，将涂有光刻胶的基片放在热板上软烘，目的是使光刻胶中大部分溶剂蒸发，增强光刻胶与基片的黏附性，释放光刻胶膜内的应力，防止光刻胶玷污设备。</w:t>
      </w:r>
    </w:p>
    <w:p w14:paraId="20E45584" w14:textId="7634CF0E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③对准</w:t>
      </w:r>
    </w:p>
    <w:p w14:paraId="6442237B" w14:textId="77777777" w:rsidR="00CD4A3F" w:rsidRDefault="00806229" w:rsidP="00806229">
      <w:r w:rsidRPr="00806229">
        <w:rPr>
          <w:rFonts w:hint="eastAsia"/>
        </w:rPr>
        <w:t>对准和曝光在光刻机（Mask aligner）上进行。</w:t>
      </w:r>
    </w:p>
    <w:p w14:paraId="2C92164B" w14:textId="58581F3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④曝光</w:t>
      </w:r>
    </w:p>
    <w:p w14:paraId="7B6DF83C" w14:textId="23E512D6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曝光方法包括接触式曝光、接近式曝光和投影式曝光。</w:t>
      </w:r>
    </w:p>
    <w:p w14:paraId="332D16D6" w14:textId="26106EFD" w:rsidR="00806229" w:rsidRPr="00806229" w:rsidRDefault="00806229" w:rsidP="00CD4A3F">
      <w:pPr>
        <w:ind w:firstLineChars="200" w:firstLine="420"/>
        <w:rPr>
          <w:rFonts w:hint="eastAsia"/>
        </w:rPr>
      </w:pPr>
      <w:r w:rsidRPr="00806229">
        <w:rPr>
          <w:rFonts w:hint="eastAsia"/>
        </w:rPr>
        <w:t>目前科研实验中常用的为接触式光刻机，曝光时，掩膜版与光刻胶直接紧密接触，紫外光源发出的光束透过掩膜版透光区域，照射在光刻胶上。</w:t>
      </w:r>
    </w:p>
    <w:p w14:paraId="06375399" w14:textId="5F7EB22E" w:rsidR="00806229" w:rsidRPr="00806229" w:rsidRDefault="00806229" w:rsidP="00CD4A3F">
      <w:pPr>
        <w:ind w:firstLineChars="200" w:firstLine="420"/>
        <w:rPr>
          <w:rFonts w:hint="eastAsia"/>
        </w:rPr>
      </w:pPr>
      <w:r w:rsidRPr="00806229">
        <w:rPr>
          <w:rFonts w:hint="eastAsia"/>
        </w:rPr>
        <w:t>根据接触时压紧情况的不同，接触式光刻机也可以选择不同的接触模式。如SUSS MBJ4型光刻机的接触模式，按接触紧密程度由低到高为：Soft contact(软接触)、Hard contact(硬接触)、Vacuum contact(真空接触)、 Low vacuum contact（高真空接触）。接触越紧密，分辨率越高；但接触越紧密，掩膜版和光刻胶因为接触力产生损伤的可能性越大。</w:t>
      </w:r>
    </w:p>
    <w:p w14:paraId="138ED34D" w14:textId="7777777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⑤显影</w:t>
      </w:r>
    </w:p>
    <w:p w14:paraId="4615BF40" w14:textId="1A86797D" w:rsidR="00806229" w:rsidRPr="00806229" w:rsidRDefault="00806229" w:rsidP="00CD4A3F">
      <w:pPr>
        <w:ind w:firstLineChars="200" w:firstLine="420"/>
        <w:rPr>
          <w:rFonts w:hint="eastAsia"/>
        </w:rPr>
      </w:pPr>
      <w:r w:rsidRPr="00806229">
        <w:rPr>
          <w:rFonts w:hint="eastAsia"/>
        </w:rPr>
        <w:t>曝光结束后，使用显影液溶解部分光刻胶，即显影。</w:t>
      </w:r>
    </w:p>
    <w:p w14:paraId="4B56DA4F" w14:textId="7777777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光刻胶分为正胶和负胶两种类型：</w:t>
      </w:r>
    </w:p>
    <w:p w14:paraId="089362DC" w14:textId="33EF5DAB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正胶在显影时，感光部分溶解，未感光部分不溶解；</w:t>
      </w:r>
    </w:p>
    <w:p w14:paraId="5848E388" w14:textId="0E113C2F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负胶显影时感光部分不溶解，不感光部分溶解。</w:t>
      </w:r>
    </w:p>
    <w:p w14:paraId="641A9CC7" w14:textId="463E8635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t>实验时，需要根据掩膜版透光情况和需要形成的结构特点，选择合适的光刻胶类型，查阅光刻胶的说明书，设计合适的工艺方案进行加工。</w:t>
      </w:r>
    </w:p>
    <w:p w14:paraId="6BFD79FF" w14:textId="77777777" w:rsidR="00806229" w:rsidRPr="00806229" w:rsidRDefault="00806229" w:rsidP="00806229">
      <w:pPr>
        <w:rPr>
          <w:rFonts w:hint="eastAsia"/>
        </w:rPr>
      </w:pPr>
      <w:r w:rsidRPr="00806229">
        <w:rPr>
          <w:rFonts w:hint="eastAsia"/>
        </w:rPr>
        <w:lastRenderedPageBreak/>
        <w:t>⑥检查</w:t>
      </w:r>
    </w:p>
    <w:p w14:paraId="3A0572F7" w14:textId="763E2791" w:rsidR="00806229" w:rsidRPr="00707446" w:rsidRDefault="00806229" w:rsidP="00CD4A3F">
      <w:pPr>
        <w:ind w:firstLineChars="200" w:firstLine="420"/>
        <w:rPr>
          <w:rFonts w:hint="eastAsia"/>
        </w:rPr>
      </w:pPr>
      <w:r w:rsidRPr="00806229">
        <w:rPr>
          <w:rFonts w:hint="eastAsia"/>
        </w:rPr>
        <w:t>显影后，通常用光学显微镜进行显影完全程度的检查，需要检查光刻胶关键尺寸是否满足要求，检查是否有缺陷存在等。</w:t>
      </w:r>
    </w:p>
    <w:p w14:paraId="50F8BFFC" w14:textId="77777777" w:rsidR="00707446" w:rsidRDefault="00707446" w:rsidP="00707446">
      <w:pPr>
        <w:rPr>
          <w:b/>
          <w:bCs/>
        </w:rPr>
      </w:pPr>
      <w:r w:rsidRPr="00707446">
        <w:rPr>
          <w:b/>
          <w:bCs/>
        </w:rPr>
        <w:t>实验步骤</w:t>
      </w:r>
    </w:p>
    <w:p w14:paraId="68FC39DA" w14:textId="77777777" w:rsidR="00BC52D5" w:rsidRPr="00BC52D5" w:rsidRDefault="00BC52D5" w:rsidP="00BC52D5">
      <w:r w:rsidRPr="00BC52D5">
        <w:t>1. 光刻胶选型</w:t>
      </w:r>
    </w:p>
    <w:p w14:paraId="2F443D7B" w14:textId="77777777" w:rsidR="00BC52D5" w:rsidRPr="00BC52D5" w:rsidRDefault="00BC52D5" w:rsidP="00BC52D5">
      <w:r w:rsidRPr="00BC52D5">
        <w:t>根据工艺要求，选择正确的光刻胶。例如，在某电极的研究中，需要加工圆柱阵列结构。目标高度为150μm，截面直径为20μm，要求圆柱侧壁尽可能垂直于底面。阅读光刻胶说明书后，选择合适的光刻胶。</w:t>
      </w:r>
    </w:p>
    <w:p w14:paraId="67F776FE" w14:textId="77777777" w:rsidR="00BC52D5" w:rsidRPr="00BC52D5" w:rsidRDefault="00BC52D5" w:rsidP="00BC52D5">
      <w:r w:rsidRPr="00BC52D5">
        <w:t>2. 掩膜版设计</w:t>
      </w:r>
    </w:p>
    <w:p w14:paraId="1B9CC9EA" w14:textId="77777777" w:rsidR="00BC52D5" w:rsidRPr="00BC52D5" w:rsidRDefault="00BC52D5" w:rsidP="00BC52D5">
      <w:r w:rsidRPr="00BC52D5">
        <w:t>根据要形成图案或结构的特点，结合所选光刻胶的曝光特性，选择合适的光刻掩膜版。</w:t>
      </w:r>
    </w:p>
    <w:p w14:paraId="68FACF1A" w14:textId="77777777" w:rsidR="00BC52D5" w:rsidRPr="00BC52D5" w:rsidRDefault="00BC52D5" w:rsidP="00BC52D5">
      <w:r w:rsidRPr="00BC52D5">
        <w:t>3. 光刻工艺流程设计</w:t>
      </w:r>
    </w:p>
    <w:p w14:paraId="78E80204" w14:textId="77777777" w:rsidR="00BC52D5" w:rsidRPr="00BC52D5" w:rsidRDefault="00BC52D5" w:rsidP="00BC52D5">
      <w:r w:rsidRPr="00BC52D5">
        <w:t>根据选定光刻胶的说明书，通过对各个工艺环节进行选择和排序，制定适合该光刻胶的工艺流程。例如，SU-8 100的工艺流程应包括“涂胶-软烘-曝光-后烘-显影”环节。</w:t>
      </w:r>
    </w:p>
    <w:p w14:paraId="77A25108" w14:textId="77777777" w:rsidR="00BC52D5" w:rsidRPr="00BC52D5" w:rsidRDefault="00BC52D5" w:rsidP="00BC52D5">
      <w:r w:rsidRPr="00BC52D5">
        <w:t>4. 光刻机参数检查</w:t>
      </w:r>
    </w:p>
    <w:p w14:paraId="290B8A3B" w14:textId="77777777" w:rsidR="00BC52D5" w:rsidRPr="00BC52D5" w:rsidRDefault="00BC52D5" w:rsidP="00BC52D5">
      <w:r w:rsidRPr="00BC52D5">
        <w:t>当光刻机发生异常报警时，需检查液晶屏上的状态参数。例如，当真空0kPa、氮气0.2MPa、压缩空气0.5MPa时，判断问题可能为真空泵故障。</w:t>
      </w:r>
    </w:p>
    <w:p w14:paraId="3AC2C9AF" w14:textId="77777777" w:rsidR="00BC52D5" w:rsidRPr="00BC52D5" w:rsidRDefault="00BC52D5" w:rsidP="00BC52D5">
      <w:r w:rsidRPr="00BC52D5">
        <w:t>5. 设定匀胶转速</w:t>
      </w:r>
    </w:p>
    <w:p w14:paraId="5DC006A7" w14:textId="77777777" w:rsidR="00BC52D5" w:rsidRPr="00BC52D5" w:rsidRDefault="00BC52D5" w:rsidP="00BC52D5">
      <w:r w:rsidRPr="00BC52D5">
        <w:t>查阅光刻胶说明书中的匀胶转速与胶厚关系曲线，根据目标光刻胶厚度设置匀胶转速。例如，目标胶厚为150μm时，匀胶转速可能需要设置在1700-1800rpm范围内。</w:t>
      </w:r>
    </w:p>
    <w:p w14:paraId="2ACC2AD5" w14:textId="77777777" w:rsidR="00BC52D5" w:rsidRPr="00BC52D5" w:rsidRDefault="00BC52D5" w:rsidP="00BC52D5">
      <w:r w:rsidRPr="00BC52D5">
        <w:t>6. 去边</w:t>
      </w:r>
    </w:p>
    <w:p w14:paraId="7593F203" w14:textId="77777777" w:rsidR="00BC52D5" w:rsidRPr="00BC52D5" w:rsidRDefault="00BC52D5" w:rsidP="00BC52D5">
      <w:r w:rsidRPr="00BC52D5">
        <w:t>打开匀胶机盖，使用棉签蘸取丙酮，沿硅片边缘擦拭，去除边缘部分隆起的光刻胶滴，并将用过的棉签置于盛放垃圾的烧杯中。</w:t>
      </w:r>
    </w:p>
    <w:p w14:paraId="47B8459D" w14:textId="77777777" w:rsidR="00BC52D5" w:rsidRPr="00BC52D5" w:rsidRDefault="00BC52D5" w:rsidP="00BC52D5">
      <w:r w:rsidRPr="00BC52D5">
        <w:t>7. 设置软烘温度与时间</w:t>
      </w:r>
    </w:p>
    <w:p w14:paraId="035380DD" w14:textId="77777777" w:rsidR="00BC52D5" w:rsidRPr="00BC52D5" w:rsidRDefault="00BC52D5" w:rsidP="00BC52D5">
      <w:r w:rsidRPr="00BC52D5">
        <w:t>查阅光刻胶软烘参数表，选择合适的软烘方案，并在热板面板上输入温度与时间参数。例如，使用SU-8 100时，可选择65℃烘烤20分钟，接着95℃烘烤50分钟。</w:t>
      </w:r>
    </w:p>
    <w:p w14:paraId="3583562F" w14:textId="77777777" w:rsidR="00BC52D5" w:rsidRPr="00BC52D5" w:rsidRDefault="00BC52D5" w:rsidP="00BC52D5">
      <w:r w:rsidRPr="00BC52D5">
        <w:t>8. 确定掩膜版加载方式</w:t>
      </w:r>
    </w:p>
    <w:p w14:paraId="0A8E0FE3" w14:textId="77777777" w:rsidR="00BC52D5" w:rsidRPr="00BC52D5" w:rsidRDefault="00BC52D5" w:rsidP="00BC52D5">
      <w:r w:rsidRPr="00BC52D5">
        <w:t>在加载掩膜版时，应确保镀铬层向上，当掩膜版托架放回光刻机后，镀铬层与光刻胶直接接触，以避免衍射导致光刻图案不清晰。</w:t>
      </w:r>
    </w:p>
    <w:p w14:paraId="07043489" w14:textId="77777777" w:rsidR="00BC52D5" w:rsidRPr="00BC52D5" w:rsidRDefault="00BC52D5" w:rsidP="00BC52D5">
      <w:r w:rsidRPr="00BC52D5">
        <w:t>9. 曝光模式选择</w:t>
      </w:r>
    </w:p>
    <w:p w14:paraId="476020AB" w14:textId="77777777" w:rsidR="00BC52D5" w:rsidRPr="00BC52D5" w:rsidRDefault="00BC52D5" w:rsidP="00BC52D5">
      <w:r w:rsidRPr="00BC52D5">
        <w:t>根据光刻胶的厚度选择合适的曝光模式。例如，光刻胶较厚时，应选择掩膜版与光刻胶接触最紧密的曝光模式（如Low Vacuum Contact）。</w:t>
      </w:r>
    </w:p>
    <w:p w14:paraId="4DD2231A" w14:textId="77777777" w:rsidR="00BC52D5" w:rsidRPr="00BC52D5" w:rsidRDefault="00BC52D5" w:rsidP="00BC52D5">
      <w:r w:rsidRPr="00BC52D5">
        <w:t>10. 曝光光源选择</w:t>
      </w:r>
    </w:p>
    <w:p w14:paraId="11997444" w14:textId="77777777" w:rsidR="00BC52D5" w:rsidRPr="00BC52D5" w:rsidRDefault="00BC52D5" w:rsidP="00BC52D5">
      <w:r w:rsidRPr="00BC52D5">
        <w:t>分析曝光光源波长与图形分辨率的关系，选择短波长的光源以获得更高的图形分辨率，例如选择极紫外光源（EUV）。</w:t>
      </w:r>
    </w:p>
    <w:p w14:paraId="470E03AF" w14:textId="77777777" w:rsidR="00BC52D5" w:rsidRPr="00BC52D5" w:rsidRDefault="00BC52D5" w:rsidP="00BC52D5">
      <w:r w:rsidRPr="00BC52D5">
        <w:t>11. 曝光时间设定</w:t>
      </w:r>
    </w:p>
    <w:p w14:paraId="7FB02624" w14:textId="77777777" w:rsidR="00BC52D5" w:rsidRPr="00BC52D5" w:rsidRDefault="00BC52D5" w:rsidP="00BC52D5">
      <w:r w:rsidRPr="00BC52D5">
        <w:t>使用光功率计测定光源功率后，查阅光刻胶说明书中的曝光剂量，计算胶厚为目标值时的曝光时间并输入设定值。</w:t>
      </w:r>
    </w:p>
    <w:p w14:paraId="23B41D8E" w14:textId="77777777" w:rsidR="00BC52D5" w:rsidRPr="00BC52D5" w:rsidRDefault="00BC52D5" w:rsidP="00BC52D5">
      <w:r w:rsidRPr="00BC52D5">
        <w:t>12. 设置后烘时间与温度</w:t>
      </w:r>
    </w:p>
    <w:p w14:paraId="4FDE8868" w14:textId="77777777" w:rsidR="00BC52D5" w:rsidRPr="00BC52D5" w:rsidRDefault="00BC52D5" w:rsidP="00BC52D5">
      <w:r w:rsidRPr="00BC52D5">
        <w:t>查阅光刻胶说明书中的后烘参数表，并在热板面板上输入后烘温度和时间。例如，分阶段进行后烘：第一阶段65℃，第二阶段95℃，每阶段时间分别为规定值。</w:t>
      </w:r>
    </w:p>
    <w:p w14:paraId="2723E3FC" w14:textId="77777777" w:rsidR="00BC52D5" w:rsidRPr="00BC52D5" w:rsidRDefault="00BC52D5" w:rsidP="00BC52D5">
      <w:r w:rsidRPr="00BC52D5">
        <w:t>13. 设置显影时间</w:t>
      </w:r>
    </w:p>
    <w:p w14:paraId="26EE0B19" w14:textId="77777777" w:rsidR="00BC52D5" w:rsidRPr="00BC52D5" w:rsidRDefault="00BC52D5" w:rsidP="00BC52D5">
      <w:r w:rsidRPr="00BC52D5">
        <w:t>根据显影参数表设置显影时间，确保光刻图案显影完整且无残留。</w:t>
      </w:r>
    </w:p>
    <w:p w14:paraId="152C7BAD" w14:textId="77777777" w:rsidR="00BC52D5" w:rsidRPr="00BC52D5" w:rsidRDefault="00BC52D5" w:rsidP="00BC52D5">
      <w:r w:rsidRPr="00BC52D5">
        <w:t>14. 前序工艺差错或典型错误分析</w:t>
      </w:r>
    </w:p>
    <w:p w14:paraId="66915B29" w14:textId="77777777" w:rsidR="00BC52D5" w:rsidRPr="00BC52D5" w:rsidRDefault="00BC52D5" w:rsidP="00BC52D5">
      <w:r w:rsidRPr="00BC52D5">
        <w:t>如果前述工艺流程有误导致加工失败，分析出错环节并提出改进方案；如果工艺流程无误，</w:t>
      </w:r>
      <w:r w:rsidRPr="00BC52D5">
        <w:lastRenderedPageBreak/>
        <w:t>针对可能出现的典型问题（如光刻胶脱落）进行原因分析并优化。</w:t>
      </w:r>
    </w:p>
    <w:p w14:paraId="71632063" w14:textId="77777777" w:rsidR="00BC52D5" w:rsidRPr="00BC52D5" w:rsidRDefault="00BC52D5" w:rsidP="00BC52D5">
      <w:r w:rsidRPr="00BC52D5">
        <w:t>15. 废液处理方法</w:t>
      </w:r>
    </w:p>
    <w:p w14:paraId="02DE76C5" w14:textId="77777777" w:rsidR="00BC52D5" w:rsidRPr="00BC52D5" w:rsidRDefault="00BC52D5" w:rsidP="00BC52D5">
      <w:r w:rsidRPr="00BC52D5">
        <w:t>按照实验室安全准则处理实验废液，将显影液倒入显影液专用废液桶，待有资质的第三方公司回收处理，避免污染环境。</w:t>
      </w:r>
    </w:p>
    <w:p w14:paraId="65CC56B2" w14:textId="77777777" w:rsidR="0053640C" w:rsidRPr="00707446" w:rsidRDefault="0053640C" w:rsidP="00707446">
      <w:pPr>
        <w:rPr>
          <w:rFonts w:hint="eastAsia"/>
          <w:b/>
          <w:bCs/>
        </w:rPr>
      </w:pPr>
    </w:p>
    <w:p w14:paraId="4292C157" w14:textId="77777777" w:rsidR="00707446" w:rsidRDefault="00707446" w:rsidP="00707446">
      <w:pPr>
        <w:rPr>
          <w:b/>
          <w:bCs/>
        </w:rPr>
      </w:pPr>
      <w:r w:rsidRPr="00707446">
        <w:rPr>
          <w:b/>
          <w:bCs/>
        </w:rPr>
        <w:t>实验结果</w:t>
      </w:r>
    </w:p>
    <w:p w14:paraId="7375E854" w14:textId="4E162081" w:rsidR="000152A7" w:rsidRPr="00707446" w:rsidRDefault="000152A7" w:rsidP="000152A7">
      <w:pPr>
        <w:ind w:firstLineChars="200" w:firstLine="420"/>
        <w:rPr>
          <w:rFonts w:hint="eastAsia"/>
        </w:rPr>
      </w:pPr>
      <w:r w:rsidRPr="000152A7">
        <w:rPr>
          <w:rFonts w:hint="eastAsia"/>
        </w:rPr>
        <w:t>实验项目依据真实实验数据，建立了正、负两类光刻胶的工艺模型，学生改变光刻胶类型、掩膜版设计、匀胶速度、软烘温度和时间、曝光时间、显影时间等参数，实验软件通过多参数仿真模拟得到加工结果，保证了仿真实验结果的准确性。为了使实验与真实情况保持一致，特别设计了光刻胶胶层过厚，深宽比较高时，光刻胶微柱倒塌的情况。</w:t>
      </w:r>
    </w:p>
    <w:p w14:paraId="2EC25B90" w14:textId="77777777" w:rsidR="000152A7" w:rsidRDefault="000152A7" w:rsidP="00707446">
      <w:pPr>
        <w:rPr>
          <w:b/>
          <w:bCs/>
        </w:rPr>
      </w:pPr>
    </w:p>
    <w:p w14:paraId="037036CF" w14:textId="1BD7541B" w:rsidR="00707446" w:rsidRPr="00707446" w:rsidRDefault="00707446" w:rsidP="00707446">
      <w:pPr>
        <w:rPr>
          <w:b/>
          <w:bCs/>
        </w:rPr>
      </w:pPr>
      <w:r w:rsidRPr="00707446">
        <w:rPr>
          <w:b/>
          <w:bCs/>
        </w:rPr>
        <w:t>实验总结</w:t>
      </w:r>
    </w:p>
    <w:p w14:paraId="02F36417" w14:textId="77777777" w:rsidR="00707446" w:rsidRPr="00707446" w:rsidRDefault="00707446" w:rsidP="00707446">
      <w:pPr>
        <w:numPr>
          <w:ilvl w:val="0"/>
          <w:numId w:val="5"/>
        </w:numPr>
      </w:pPr>
      <w:r w:rsidRPr="00707446">
        <w:rPr>
          <w:b/>
          <w:bCs/>
        </w:rPr>
        <w:t>实验收获</w:t>
      </w:r>
    </w:p>
    <w:p w14:paraId="4E53855F" w14:textId="77777777" w:rsidR="00707446" w:rsidRPr="00707446" w:rsidRDefault="00707446" w:rsidP="00707446">
      <w:pPr>
        <w:numPr>
          <w:ilvl w:val="1"/>
          <w:numId w:val="5"/>
        </w:numPr>
      </w:pPr>
      <w:r w:rsidRPr="00707446">
        <w:t>深入理解了光刻工艺的加工原理与实际操作流程。</w:t>
      </w:r>
    </w:p>
    <w:p w14:paraId="75305E22" w14:textId="77777777" w:rsidR="00707446" w:rsidRPr="00707446" w:rsidRDefault="00707446" w:rsidP="00707446">
      <w:pPr>
        <w:numPr>
          <w:ilvl w:val="1"/>
          <w:numId w:val="5"/>
        </w:numPr>
      </w:pPr>
      <w:r w:rsidRPr="00707446">
        <w:t>掌握了设计光刻工艺方案的技巧及优化参数的方法。</w:t>
      </w:r>
    </w:p>
    <w:p w14:paraId="5B984047" w14:textId="77777777" w:rsidR="00707446" w:rsidRPr="00707446" w:rsidRDefault="00707446" w:rsidP="00707446">
      <w:pPr>
        <w:numPr>
          <w:ilvl w:val="0"/>
          <w:numId w:val="5"/>
        </w:numPr>
      </w:pPr>
      <w:r w:rsidRPr="00707446">
        <w:rPr>
          <w:b/>
          <w:bCs/>
        </w:rPr>
        <w:t>问题与改进</w:t>
      </w:r>
    </w:p>
    <w:p w14:paraId="7AE6BC6E" w14:textId="77777777" w:rsidR="00707446" w:rsidRPr="00707446" w:rsidRDefault="00707446" w:rsidP="00707446">
      <w:pPr>
        <w:numPr>
          <w:ilvl w:val="1"/>
          <w:numId w:val="5"/>
        </w:numPr>
      </w:pPr>
      <w:r w:rsidRPr="00707446">
        <w:t>问题：例如曝光时间不足导致图案不清晰。</w:t>
      </w:r>
    </w:p>
    <w:p w14:paraId="00D7C399" w14:textId="77777777" w:rsidR="00707446" w:rsidRPr="00707446" w:rsidRDefault="00707446" w:rsidP="00707446">
      <w:pPr>
        <w:numPr>
          <w:ilvl w:val="1"/>
          <w:numId w:val="5"/>
        </w:numPr>
      </w:pPr>
      <w:r w:rsidRPr="00707446">
        <w:t>改进：调整曝光时间，优化显影条件。</w:t>
      </w:r>
    </w:p>
    <w:p w14:paraId="70776CF7" w14:textId="77777777" w:rsidR="00707446" w:rsidRPr="00707446" w:rsidRDefault="00707446" w:rsidP="00707446">
      <w:pPr>
        <w:numPr>
          <w:ilvl w:val="0"/>
          <w:numId w:val="5"/>
        </w:numPr>
      </w:pPr>
      <w:r w:rsidRPr="00707446">
        <w:rPr>
          <w:b/>
          <w:bCs/>
        </w:rPr>
        <w:t>个人体会</w:t>
      </w:r>
    </w:p>
    <w:p w14:paraId="309C3C44" w14:textId="77777777" w:rsidR="00707446" w:rsidRPr="00707446" w:rsidRDefault="00707446" w:rsidP="00707446">
      <w:pPr>
        <w:numPr>
          <w:ilvl w:val="1"/>
          <w:numId w:val="5"/>
        </w:numPr>
      </w:pPr>
      <w:r w:rsidRPr="00707446">
        <w:t>通过实验，进一步体会到光刻工艺在微纳加工中的重要性，增强了对科研和技术应用的兴趣。</w:t>
      </w:r>
    </w:p>
    <w:p w14:paraId="3E243D9C" w14:textId="4C79B0C7" w:rsidR="00707446" w:rsidRPr="00707446" w:rsidRDefault="00707446" w:rsidP="00707446"/>
    <w:p w14:paraId="67AD6710" w14:textId="77777777" w:rsidR="00A54478" w:rsidRDefault="00A54478">
      <w:pPr>
        <w:rPr>
          <w:rFonts w:hint="eastAsia"/>
        </w:rPr>
      </w:pPr>
    </w:p>
    <w:sectPr w:rsidR="00A544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1DF0"/>
    <w:multiLevelType w:val="multilevel"/>
    <w:tmpl w:val="4E8C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10C64"/>
    <w:multiLevelType w:val="multilevel"/>
    <w:tmpl w:val="289C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00B06"/>
    <w:multiLevelType w:val="multilevel"/>
    <w:tmpl w:val="3ABE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613D7"/>
    <w:multiLevelType w:val="multilevel"/>
    <w:tmpl w:val="A574E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12FA2"/>
    <w:multiLevelType w:val="multilevel"/>
    <w:tmpl w:val="45E4C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121518"/>
    <w:multiLevelType w:val="multilevel"/>
    <w:tmpl w:val="013E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870330">
    <w:abstractNumId w:val="5"/>
  </w:num>
  <w:num w:numId="2" w16cid:durableId="2099210335">
    <w:abstractNumId w:val="4"/>
  </w:num>
  <w:num w:numId="3" w16cid:durableId="1082458420">
    <w:abstractNumId w:val="2"/>
  </w:num>
  <w:num w:numId="4" w16cid:durableId="463548736">
    <w:abstractNumId w:val="3"/>
  </w:num>
  <w:num w:numId="5" w16cid:durableId="1682513942">
    <w:abstractNumId w:val="1"/>
  </w:num>
  <w:num w:numId="6" w16cid:durableId="98062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3B"/>
    <w:rsid w:val="000152A7"/>
    <w:rsid w:val="000C5816"/>
    <w:rsid w:val="00185D8C"/>
    <w:rsid w:val="00312095"/>
    <w:rsid w:val="004D361B"/>
    <w:rsid w:val="0053640C"/>
    <w:rsid w:val="00577C3B"/>
    <w:rsid w:val="005A00D9"/>
    <w:rsid w:val="00707446"/>
    <w:rsid w:val="00806229"/>
    <w:rsid w:val="009B1F33"/>
    <w:rsid w:val="009C29B5"/>
    <w:rsid w:val="00A418A2"/>
    <w:rsid w:val="00A54478"/>
    <w:rsid w:val="00B7033B"/>
    <w:rsid w:val="00BC52D5"/>
    <w:rsid w:val="00C042F3"/>
    <w:rsid w:val="00C90DC0"/>
    <w:rsid w:val="00CD4A3F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184D"/>
  <w15:chartTrackingRefBased/>
  <w15:docId w15:val="{A421187C-AF96-4926-A2E5-BC8D05F9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96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成兴 周</dc:creator>
  <cp:keywords/>
  <dc:description/>
  <cp:lastModifiedBy>成兴 周</cp:lastModifiedBy>
  <cp:revision>85</cp:revision>
  <cp:lastPrinted>2025-01-12T10:02:00Z</cp:lastPrinted>
  <dcterms:created xsi:type="dcterms:W3CDTF">2025-01-12T09:45:00Z</dcterms:created>
  <dcterms:modified xsi:type="dcterms:W3CDTF">2025-01-12T10:10:00Z</dcterms:modified>
</cp:coreProperties>
</file>