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 xml:space="preserve">SERVICE LEVEL AGREEMENT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Counter-Drone System Support Services</w:t>
      </w:r>
    </w:p>
    <w:p>
      <w:pPr>
        <w:spacing w:after="240"/>
      </w:pPr>
      <w:r>
        <w:rPr>
          <w:sz w:val="22"/>
          <w:szCs w:val="22"/>
        </w:rPr>
        <w:t xml:space="preserve">This Service Level Agreement ("SLA") is effective as of _________, 202__ between: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Service Provider: [Company Name]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Customer: [Customer Name]</w:t>
      </w:r>
    </w:p>
    <w:p>
      <w:pPr>
        <w:pStyle w:val="Heading1"/>
      </w:pPr>
      <w:r>
        <w:t xml:space="preserve">1. Service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Silver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Bronze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Support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24/7/365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8AM-8PM
Mon-Fri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9AM-5PM
Mon-Fri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Response Time
(Critical)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8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On-Site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Next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2-3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Best Effort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Parts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100%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100%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At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Software Updates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Automatic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Quarterly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Annual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Remote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24/7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Business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By Request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Annual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15% of
Purchase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10% of
Purchase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5% of
Purchase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2. Severity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Level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Definition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Response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Resolution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Critical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System down or completely non-functional. Major security breach. All detection/defeat capabilities lost.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2-4 hrs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24 hrs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Significant performance degradation. One or more major sensors offline. Defeat capability impaired.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4-8 hrs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48 hrs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Non-critical features affected. Minor sensor issues. Detection accuracy reduced but functional.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8-24 hrs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5 days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Cosmetic issues, minor bugs, documentation errors, feature requests, general questions.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24-48 hrs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30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Support Services Included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Technical Support: Remote troubleshooting, system diagnostics, and configuration assistance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Software Maintenance: Bug fixes, security patches, and performance improvements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Hardware Support: Replacement parts, repair services, and preventive maintenance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Monitoring: Proactive monitoring and health checks (Gold tier only)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Training: Annual refresher training for system operators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Documentation: Access to technical manuals, user guides, and knowledge base</w:t>
      </w:r>
    </w:p>
    <w:p>
      <w:pPr>
        <w:pStyle w:val="Heading1"/>
      </w:pPr>
      <w:r>
        <w:t xml:space="preserve">4. Customer Responsibilities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 remote access credentials for system diagnostics when requested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Maintain environmental conditions within specified operating parameters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 routine maintenance tasks as outlined in user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Notify Service Provider within 24 hours of any system issues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 all operators complete required training programs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Maintain valid software licenses and export compliance certifications</w:t>
      </w:r>
    </w:p>
    <w:p>
      <w:pPr>
        <w:pStyle w:val="Heading1"/>
      </w:pPr>
      <w:r>
        <w:t xml:space="preserve">5. Service Level Metrics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Uptime Guarantee:</w:t>
      </w:r>
    </w:p>
    <w:p>
      <w:pPr>
        <w:ind w:left="360"/>
      </w:pPr>
      <w:r>
        <w:rPr>
          <w:sz w:val="22"/>
          <w:szCs w:val="22"/>
        </w:rPr>
        <w:t xml:space="preserve">• Gold: 99.9% uptime (8.76 hours max downtime per year)</w:t>
      </w:r>
    </w:p>
    <w:p>
      <w:pPr>
        <w:ind w:left="360"/>
      </w:pPr>
      <w:r>
        <w:rPr>
          <w:sz w:val="22"/>
          <w:szCs w:val="22"/>
        </w:rPr>
        <w:t xml:space="preserve">• Silver: 99.5% uptime (43.8 hours max downtime per year)</w:t>
      </w:r>
    </w:p>
    <w:p>
      <w:pPr>
        <w:spacing w:after="200"/>
        <w:ind w:left="360"/>
      </w:pPr>
      <w:r>
        <w:rPr>
          <w:sz w:val="22"/>
          <w:szCs w:val="22"/>
        </w:rPr>
        <w:t xml:space="preserve">• Bronze: 99.0% uptime (87.6 hours max downtime per year)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Resolution Time Target:</w:t>
      </w:r>
    </w:p>
    <w:p>
      <w:pPr>
        <w:ind w:left="360"/>
      </w:pPr>
      <w:r>
        <w:rPr>
          <w:sz w:val="22"/>
          <w:szCs w:val="22"/>
        </w:rPr>
        <w:t xml:space="preserve">• Critical Issues: 95% resolved within 24 hours</w:t>
      </w:r>
    </w:p>
    <w:p>
      <w:pPr>
        <w:ind w:left="360"/>
      </w:pPr>
      <w:r>
        <w:rPr>
          <w:sz w:val="22"/>
          <w:szCs w:val="22"/>
        </w:rPr>
        <w:t xml:space="preserve">• High Priority: 90% resolved within 48 hours</w:t>
      </w:r>
    </w:p>
    <w:p>
      <w:pPr>
        <w:spacing w:after="240"/>
        <w:ind w:left="360"/>
      </w:pPr>
      <w:r>
        <w:rPr>
          <w:sz w:val="22"/>
          <w:szCs w:val="22"/>
        </w:rPr>
        <w:t xml:space="preserve">• Medium Priority: 85% resolved within 5 business days</w:t>
      </w:r>
    </w:p>
    <w:p>
      <w:pPr>
        <w:pStyle w:val="Heading1"/>
      </w:pPr>
      <w:r>
        <w:t xml:space="preserve">6. Service Credits</w:t>
      </w:r>
    </w:p>
    <w:p>
      <w:pPr>
        <w:spacing w:after="180"/>
      </w:pPr>
      <w:r>
        <w:rPr>
          <w:sz w:val="22"/>
          <w:szCs w:val="22"/>
        </w:rPr>
        <w:t xml:space="preserve">If Service Provider fails to meet the agreed-upon SLA metrics, Customer shall be entitled to service credits as follows: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SLA Breach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Service Credit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Uptime below 99.9% (Gold)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10% monthly fee credit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Uptime below 99.0%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25% monthly fee credit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Uptime below 95.0%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50% monthly fee credit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Missed Critical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5% monthly fee credit per incident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7. Exclusions</w:t>
      </w:r>
    </w:p>
    <w:p>
      <w:pPr>
        <w:spacing w:after="160"/>
      </w:pPr>
      <w:r>
        <w:rPr>
          <w:sz w:val="22"/>
          <w:szCs w:val="22"/>
        </w:rPr>
        <w:t xml:space="preserve">This SLA does not apply to issues caused by: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misuse, unauthorized modifications, or failure to follow operating procedures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Force majeure events (natural disasters, acts of war,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Third-party equipment or software failures outside our control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Scheduled maintenance windows (with 48-hour notice)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sz w:val="22"/>
          <w:szCs w:val="22"/>
        </w:rPr>
        <w:t xml:space="preserve">Internet or network connectivity issues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Contact Information:</w:t>
      </w:r>
    </w:p>
    <w:p>
      <w:pPr>
        <w:ind w:left="360"/>
      </w:pPr>
      <w:r>
        <w:rPr>
          <w:sz w:val="22"/>
          <w:szCs w:val="22"/>
        </w:rPr>
        <w:t xml:space="preserve">Technical Support: support@counter-drone-systems.com</w:t>
      </w:r>
    </w:p>
    <w:p>
      <w:pPr>
        <w:ind w:left="360"/>
      </w:pPr>
      <w:r>
        <w:rPr>
          <w:sz w:val="22"/>
          <w:szCs w:val="22"/>
        </w:rPr>
        <w:t xml:space="preserve">Phone: 1-800-555-CDDS</w:t>
      </w:r>
    </w:p>
    <w:p>
      <w:pPr>
        <w:ind w:left="360"/>
      </w:pPr>
      <w:r>
        <w:rPr>
          <w:sz w:val="22"/>
          <w:szCs w:val="22"/>
        </w:rPr>
        <w:t xml:space="preserve">Emergency Hotline (Gold tier): 1-800-555-EMERGENCY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2026-01-29T14:53:37.699Z</dcterms:created>
  <dcterms:modified xsi:type="dcterms:W3CDTF">2026-01-29T14:53:37.699Z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