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6"/>
        <w:gridCol w:w="2757"/>
        <w:gridCol w:w="850"/>
        <w:gridCol w:w="851"/>
        <w:gridCol w:w="2977"/>
      </w:tblGrid>
      <w:tr w:rsidR="0039113B" w:rsidRPr="003441FF" w:rsidTr="00643B9F">
        <w:trPr>
          <w:cantSplit/>
          <w:trHeight w:val="420"/>
        </w:trPr>
        <w:tc>
          <w:tcPr>
            <w:tcW w:w="1496" w:type="dxa"/>
            <w:vMerge w:val="restart"/>
            <w:vAlign w:val="center"/>
          </w:tcPr>
          <w:p w:rsidR="0039113B" w:rsidRPr="003441FF" w:rsidRDefault="002D50CA" w:rsidP="00643B9F">
            <w:bookmarkStart w:id="0" w:name="_Toc469205599"/>
            <w:bookmarkStart w:id="1" w:name="_Toc496516614"/>
            <w:bookmarkStart w:id="2" w:name="_Toc498229226"/>
            <w:bookmarkStart w:id="3" w:name="_Toc236723770"/>
            <w:r>
              <w:rPr>
                <w:rFonts w:hint="eastAsia"/>
                <w:noProof/>
              </w:rPr>
              <w:drawing>
                <wp:inline distT="0" distB="0" distL="0" distR="0">
                  <wp:extent cx="812165" cy="241300"/>
                  <wp:effectExtent l="0" t="0" r="6985" b="6350"/>
                  <wp:docPr id="1" name="图片 1" descr="TIM截图20180319165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M截图20180319165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7" w:type="dxa"/>
            <w:vMerge w:val="restart"/>
            <w:vAlign w:val="center"/>
          </w:tcPr>
          <w:p w:rsidR="0039113B" w:rsidRPr="00D232E4" w:rsidRDefault="00E3090D" w:rsidP="00643B9F">
            <w:pPr>
              <w:tabs>
                <w:tab w:val="left" w:pos="122"/>
              </w:tabs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北</w:t>
            </w:r>
            <w:proofErr w:type="gramStart"/>
            <w:r>
              <w:rPr>
                <w:rFonts w:hint="eastAsia"/>
                <w:sz w:val="21"/>
                <w:szCs w:val="21"/>
              </w:rPr>
              <w:t>科亿力</w:t>
            </w:r>
            <w:proofErr w:type="gramEnd"/>
          </w:p>
          <w:p w:rsidR="0039113B" w:rsidRPr="00D232E4" w:rsidRDefault="00C432D5" w:rsidP="00643B9F">
            <w:pPr>
              <w:spacing w:line="320" w:lineRule="exact"/>
              <w:jc w:val="center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</w:t>
            </w:r>
            <w:r w:rsidR="0039113B" w:rsidRPr="00D232E4">
              <w:rPr>
                <w:rFonts w:hint="eastAsia"/>
                <w:sz w:val="21"/>
                <w:szCs w:val="21"/>
              </w:rPr>
              <w:t>级文件</w:t>
            </w:r>
          </w:p>
        </w:tc>
        <w:tc>
          <w:tcPr>
            <w:tcW w:w="1701" w:type="dxa"/>
            <w:gridSpan w:val="2"/>
            <w:vAlign w:val="center"/>
          </w:tcPr>
          <w:p w:rsidR="0039113B" w:rsidRPr="00D232E4" w:rsidRDefault="0039113B" w:rsidP="00643B9F">
            <w:pPr>
              <w:jc w:val="center"/>
              <w:rPr>
                <w:sz w:val="21"/>
                <w:szCs w:val="21"/>
              </w:rPr>
            </w:pPr>
            <w:r w:rsidRPr="00D232E4">
              <w:rPr>
                <w:rFonts w:hint="eastAsia"/>
                <w:sz w:val="21"/>
                <w:szCs w:val="21"/>
              </w:rPr>
              <w:t>文件编号</w:t>
            </w:r>
          </w:p>
        </w:tc>
        <w:tc>
          <w:tcPr>
            <w:tcW w:w="2977" w:type="dxa"/>
            <w:vAlign w:val="center"/>
          </w:tcPr>
          <w:p w:rsidR="0039113B" w:rsidRPr="00D232E4" w:rsidRDefault="007D499D" w:rsidP="00643B9F">
            <w:pPr>
              <w:jc w:val="center"/>
              <w:rPr>
                <w:sz w:val="21"/>
                <w:szCs w:val="21"/>
                <w:vertAlign w:val="subscript"/>
              </w:rPr>
            </w:pPr>
            <w:r>
              <w:rPr>
                <w:rFonts w:hAnsi="宋体"/>
                <w:sz w:val="21"/>
                <w:szCs w:val="21"/>
              </w:rPr>
              <w:t>BKYL-CSharpFlink</w:t>
            </w:r>
          </w:p>
        </w:tc>
      </w:tr>
      <w:tr w:rsidR="0039113B" w:rsidRPr="003441FF" w:rsidTr="00643B9F">
        <w:trPr>
          <w:cantSplit/>
          <w:trHeight w:val="420"/>
        </w:trPr>
        <w:tc>
          <w:tcPr>
            <w:tcW w:w="1496" w:type="dxa"/>
            <w:vMerge/>
            <w:vAlign w:val="center"/>
          </w:tcPr>
          <w:p w:rsidR="0039113B" w:rsidRPr="003441FF" w:rsidRDefault="0039113B" w:rsidP="00643B9F"/>
        </w:tc>
        <w:tc>
          <w:tcPr>
            <w:tcW w:w="2757" w:type="dxa"/>
            <w:vMerge/>
            <w:vAlign w:val="center"/>
          </w:tcPr>
          <w:p w:rsidR="0039113B" w:rsidRPr="00D232E4" w:rsidRDefault="0039113B" w:rsidP="00643B9F">
            <w:pPr>
              <w:rPr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39113B" w:rsidRPr="00D232E4" w:rsidRDefault="0039113B" w:rsidP="00643B9F">
            <w:pPr>
              <w:jc w:val="center"/>
              <w:rPr>
                <w:rFonts w:eastAsia="黑体"/>
                <w:b/>
                <w:sz w:val="21"/>
                <w:szCs w:val="21"/>
              </w:rPr>
            </w:pPr>
            <w:r w:rsidRPr="00D232E4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851" w:type="dxa"/>
            <w:vAlign w:val="center"/>
          </w:tcPr>
          <w:p w:rsidR="0039113B" w:rsidRPr="00D232E4" w:rsidRDefault="0039113B" w:rsidP="008A2011">
            <w:pPr>
              <w:jc w:val="center"/>
              <w:rPr>
                <w:rFonts w:eastAsia="黑体"/>
                <w:b/>
                <w:sz w:val="21"/>
                <w:szCs w:val="21"/>
              </w:rPr>
            </w:pPr>
            <w:r w:rsidRPr="00D232E4">
              <w:rPr>
                <w:rFonts w:hAnsi="宋体"/>
                <w:sz w:val="21"/>
                <w:szCs w:val="21"/>
              </w:rPr>
              <w:t>V</w:t>
            </w:r>
            <w:r w:rsidR="008A2011">
              <w:rPr>
                <w:rFonts w:hAnsi="宋体"/>
                <w:sz w:val="21"/>
                <w:szCs w:val="21"/>
              </w:rPr>
              <w:t>1.</w:t>
            </w:r>
            <w:r w:rsidRPr="00D232E4">
              <w:rPr>
                <w:rFonts w:hAnsi="宋体" w:hint="eastAsia"/>
                <w:sz w:val="21"/>
                <w:szCs w:val="21"/>
              </w:rPr>
              <w:t>0</w:t>
            </w:r>
          </w:p>
        </w:tc>
        <w:tc>
          <w:tcPr>
            <w:tcW w:w="2977" w:type="dxa"/>
            <w:vAlign w:val="center"/>
          </w:tcPr>
          <w:p w:rsidR="0039113B" w:rsidRPr="00C52802" w:rsidRDefault="0039113B" w:rsidP="00643B9F">
            <w:pPr>
              <w:jc w:val="center"/>
              <w:rPr>
                <w:rFonts w:eastAsia="黑体"/>
                <w:b/>
                <w:sz w:val="21"/>
                <w:szCs w:val="21"/>
              </w:rPr>
            </w:pPr>
            <w:r w:rsidRPr="00C52802">
              <w:rPr>
                <w:rFonts w:hint="eastAsia"/>
                <w:kern w:val="0"/>
                <w:sz w:val="21"/>
                <w:szCs w:val="21"/>
              </w:rPr>
              <w:t>内部资料 请勿复制 禁止外传</w:t>
            </w:r>
          </w:p>
        </w:tc>
      </w:tr>
      <w:tr w:rsidR="0039113B" w:rsidRPr="003441FF" w:rsidTr="00643B9F">
        <w:trPr>
          <w:trHeight w:val="13029"/>
        </w:trPr>
        <w:tc>
          <w:tcPr>
            <w:tcW w:w="8931" w:type="dxa"/>
            <w:gridSpan w:val="5"/>
            <w:vAlign w:val="center"/>
          </w:tcPr>
          <w:p w:rsidR="0039113B" w:rsidRPr="007B6C8A" w:rsidRDefault="009B59AC" w:rsidP="0039113B">
            <w:pPr>
              <w:jc w:val="center"/>
              <w:rPr>
                <w:rFonts w:ascii="隶书" w:eastAsia="隶书"/>
                <w:b/>
                <w:sz w:val="72"/>
                <w:szCs w:val="72"/>
              </w:rPr>
            </w:pPr>
            <w:r>
              <w:rPr>
                <w:rFonts w:ascii="隶书" w:eastAsia="隶书" w:hint="eastAsia"/>
                <w:b/>
                <w:sz w:val="72"/>
                <w:szCs w:val="72"/>
              </w:rPr>
              <w:t>简要设计说明</w:t>
            </w:r>
          </w:p>
        </w:tc>
      </w:tr>
    </w:tbl>
    <w:p w:rsidR="00545C50" w:rsidRDefault="00545C50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  <w:proofErr w:type="spellStart"/>
      <w:r w:rsidRPr="00545C50">
        <w:rPr>
          <w:rFonts w:ascii="黑体" w:eastAsia="黑体" w:hAnsi="华文中宋" w:hint="eastAsia"/>
          <w:sz w:val="30"/>
          <w:szCs w:val="30"/>
        </w:rPr>
        <w:lastRenderedPageBreak/>
        <w:t>修改记录</w:t>
      </w:r>
      <w:proofErr w:type="spellEnd"/>
    </w:p>
    <w:tbl>
      <w:tblPr>
        <w:tblW w:w="89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"/>
        <w:gridCol w:w="966"/>
        <w:gridCol w:w="11"/>
        <w:gridCol w:w="2142"/>
        <w:gridCol w:w="11"/>
        <w:gridCol w:w="1406"/>
        <w:gridCol w:w="11"/>
        <w:gridCol w:w="1407"/>
        <w:gridCol w:w="11"/>
        <w:gridCol w:w="1406"/>
        <w:gridCol w:w="11"/>
        <w:gridCol w:w="1518"/>
      </w:tblGrid>
      <w:tr w:rsidR="0039113B" w:rsidRPr="00F26AA0" w:rsidTr="00545074">
        <w:trPr>
          <w:trHeight w:val="432"/>
          <w:jc w:val="center"/>
        </w:trPr>
        <w:tc>
          <w:tcPr>
            <w:tcW w:w="988" w:type="dxa"/>
            <w:gridSpan w:val="2"/>
          </w:tcPr>
          <w:p w:rsidR="0039113B" w:rsidRPr="008F0132" w:rsidRDefault="0039113B" w:rsidP="00643B9F">
            <w:pPr>
              <w:pStyle w:val="af1"/>
              <w:ind w:firstLine="0"/>
              <w:jc w:val="center"/>
              <w:rPr>
                <w:rFonts w:ascii="华文中宋" w:eastAsia="华文中宋" w:hAnsi="华文中宋"/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版  本</w:t>
            </w:r>
          </w:p>
        </w:tc>
        <w:tc>
          <w:tcPr>
            <w:tcW w:w="2153" w:type="dxa"/>
            <w:gridSpan w:val="2"/>
          </w:tcPr>
          <w:p w:rsidR="0039113B" w:rsidRPr="008F0132" w:rsidRDefault="0039113B" w:rsidP="00643B9F">
            <w:pPr>
              <w:pStyle w:val="af1"/>
              <w:jc w:val="center"/>
              <w:rPr>
                <w:rFonts w:ascii="华文中宋" w:eastAsia="华文中宋" w:hAnsi="华文中宋"/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修订说明</w:t>
            </w:r>
          </w:p>
        </w:tc>
        <w:tc>
          <w:tcPr>
            <w:tcW w:w="1417" w:type="dxa"/>
            <w:gridSpan w:val="2"/>
            <w:vAlign w:val="center"/>
          </w:tcPr>
          <w:p w:rsidR="0039113B" w:rsidRPr="008F0132" w:rsidRDefault="0039113B" w:rsidP="00643B9F">
            <w:pPr>
              <w:jc w:val="center"/>
              <w:rPr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编  制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jc w:val="center"/>
              <w:rPr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审  核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jc w:val="center"/>
              <w:rPr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批  准</w:t>
            </w:r>
          </w:p>
        </w:tc>
        <w:tc>
          <w:tcPr>
            <w:tcW w:w="1529" w:type="dxa"/>
            <w:gridSpan w:val="2"/>
            <w:tcBorders>
              <w:left w:val="single" w:sz="4" w:space="0" w:color="auto"/>
            </w:tcBorders>
            <w:vAlign w:val="center"/>
          </w:tcPr>
          <w:p w:rsidR="0039113B" w:rsidRPr="008F0132" w:rsidRDefault="0039113B" w:rsidP="00643B9F">
            <w:pPr>
              <w:jc w:val="center"/>
              <w:rPr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生效日期</w:t>
            </w:r>
          </w:p>
        </w:tc>
      </w:tr>
      <w:tr w:rsidR="0039113B" w:rsidRPr="004B52CE" w:rsidTr="00545074">
        <w:trPr>
          <w:gridBefore w:val="1"/>
          <w:wBefore w:w="22" w:type="dxa"/>
          <w:trHeight w:val="432"/>
          <w:jc w:val="center"/>
        </w:trPr>
        <w:tc>
          <w:tcPr>
            <w:tcW w:w="977" w:type="dxa"/>
            <w:gridSpan w:val="2"/>
            <w:vAlign w:val="center"/>
          </w:tcPr>
          <w:p w:rsidR="0039113B" w:rsidRPr="008F0132" w:rsidRDefault="0039113B" w:rsidP="00D43989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  <w:r w:rsidRPr="008F0132">
              <w:rPr>
                <w:rFonts w:hAnsi="宋体" w:hint="eastAsia"/>
                <w:sz w:val="21"/>
                <w:szCs w:val="21"/>
              </w:rPr>
              <w:t>V1.</w:t>
            </w:r>
            <w:r w:rsidR="00D43989">
              <w:rPr>
                <w:rFonts w:hAnsi="宋体"/>
                <w:sz w:val="21"/>
                <w:szCs w:val="21"/>
              </w:rPr>
              <w:t>0</w:t>
            </w:r>
          </w:p>
        </w:tc>
        <w:tc>
          <w:tcPr>
            <w:tcW w:w="2153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  <w:r w:rsidRPr="008F0132">
              <w:rPr>
                <w:rFonts w:hAnsi="宋体" w:hint="eastAsia"/>
                <w:sz w:val="21"/>
                <w:szCs w:val="21"/>
              </w:rPr>
              <w:t>初版</w:t>
            </w:r>
          </w:p>
        </w:tc>
        <w:tc>
          <w:tcPr>
            <w:tcW w:w="1417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39113B" w:rsidRPr="008F0132" w:rsidRDefault="0078483D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  <w:r>
              <w:rPr>
                <w:snapToGrid/>
                <w:kern w:val="2"/>
                <w:sz w:val="21"/>
                <w:szCs w:val="21"/>
              </w:rPr>
              <w:t>2020.11.17</w:t>
            </w:r>
          </w:p>
        </w:tc>
      </w:tr>
      <w:tr w:rsidR="0039113B" w:rsidRPr="004B52CE" w:rsidTr="00545074">
        <w:trPr>
          <w:trHeight w:val="432"/>
          <w:jc w:val="center"/>
        </w:trPr>
        <w:tc>
          <w:tcPr>
            <w:tcW w:w="988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529" w:type="dxa"/>
            <w:gridSpan w:val="2"/>
            <w:tcBorders>
              <w:lef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</w:tr>
      <w:tr w:rsidR="00D70C9F" w:rsidRPr="004B52CE" w:rsidTr="00545074">
        <w:trPr>
          <w:trHeight w:val="432"/>
          <w:jc w:val="center"/>
        </w:trPr>
        <w:tc>
          <w:tcPr>
            <w:tcW w:w="988" w:type="dxa"/>
            <w:gridSpan w:val="2"/>
            <w:vAlign w:val="center"/>
          </w:tcPr>
          <w:p w:rsidR="00D70C9F" w:rsidRPr="008F0132" w:rsidRDefault="00D70C9F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D70C9F" w:rsidRPr="008F0132" w:rsidRDefault="00D70C9F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D70C9F" w:rsidRPr="008F0132" w:rsidRDefault="00D70C9F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vAlign w:val="center"/>
          </w:tcPr>
          <w:p w:rsidR="00D70C9F" w:rsidRPr="008F0132" w:rsidRDefault="00D70C9F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vAlign w:val="center"/>
          </w:tcPr>
          <w:p w:rsidR="00D70C9F" w:rsidRPr="008F0132" w:rsidRDefault="00D70C9F" w:rsidP="00E9532D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529" w:type="dxa"/>
            <w:gridSpan w:val="2"/>
            <w:tcBorders>
              <w:left w:val="single" w:sz="4" w:space="0" w:color="auto"/>
            </w:tcBorders>
            <w:vAlign w:val="center"/>
          </w:tcPr>
          <w:p w:rsidR="00D70C9F" w:rsidRPr="008F0132" w:rsidRDefault="00D70C9F" w:rsidP="00D70C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</w:tr>
    </w:tbl>
    <w:p w:rsidR="0093276D" w:rsidRDefault="0093276D" w:rsidP="0093276D">
      <w:pPr>
        <w:pStyle w:val="af0"/>
        <w:jc w:val="both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Pr="00545C50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bookmarkEnd w:id="0"/>
    <w:bookmarkEnd w:id="1"/>
    <w:bookmarkEnd w:id="2"/>
    <w:bookmarkEnd w:id="3"/>
    <w:p w:rsidR="001B4380" w:rsidRDefault="001B4380" w:rsidP="0027052E">
      <w:pPr>
        <w:pStyle w:val="1"/>
        <w:sectPr w:rsidR="001B4380" w:rsidSect="0039113B">
          <w:headerReference w:type="even" r:id="rId9"/>
          <w:headerReference w:type="default" r:id="rId10"/>
          <w:footerReference w:type="even" r:id="rId11"/>
          <w:pgSz w:w="11906" w:h="16838" w:code="9"/>
          <w:pgMar w:top="1440" w:right="1514" w:bottom="1440" w:left="1514" w:header="1020" w:footer="1020" w:gutter="0"/>
          <w:cols w:space="425"/>
          <w:titlePg/>
          <w:docGrid w:type="lines" w:linePitch="326"/>
        </w:sectPr>
      </w:pPr>
    </w:p>
    <w:p w:rsidR="00AE08D9" w:rsidRDefault="002F4677" w:rsidP="0027052E">
      <w:pPr>
        <w:pStyle w:val="1"/>
      </w:pPr>
      <w:bookmarkStart w:id="4" w:name="OLE_LINK1"/>
      <w:bookmarkStart w:id="5" w:name="OLE_LINK2"/>
      <w:bookmarkStart w:id="6" w:name="OLE_LINK3"/>
      <w:r>
        <w:rPr>
          <w:rFonts w:hint="eastAsia"/>
        </w:rPr>
        <w:lastRenderedPageBreak/>
        <w:t>项目</w:t>
      </w:r>
      <w:r w:rsidR="007775BB">
        <w:rPr>
          <w:rFonts w:hint="eastAsia"/>
        </w:rPr>
        <w:t>背景</w:t>
      </w:r>
    </w:p>
    <w:p w:rsidR="001E209A" w:rsidRDefault="000C7943" w:rsidP="005C5FB1">
      <w:pPr>
        <w:ind w:firstLineChars="200" w:firstLine="480"/>
      </w:pPr>
      <w:bookmarkStart w:id="7" w:name="OLE_LINK4"/>
      <w:bookmarkStart w:id="8" w:name="OLE_LINK5"/>
      <w:bookmarkEnd w:id="4"/>
      <w:bookmarkEnd w:id="5"/>
      <w:bookmarkEnd w:id="6"/>
      <w:r>
        <w:rPr>
          <w:rFonts w:hint="eastAsia"/>
        </w:rPr>
        <w:t>我们有一个</w:t>
      </w:r>
      <w:r w:rsidR="009505A1">
        <w:rPr>
          <w:rFonts w:hint="eastAsia"/>
        </w:rPr>
        <w:t>全国性质的面向工业的</w:t>
      </w:r>
      <w:r>
        <w:rPr>
          <w:rFonts w:hint="eastAsia"/>
        </w:rPr>
        <w:t>公有云平台，</w:t>
      </w:r>
      <w:r w:rsidR="007050BB">
        <w:rPr>
          <w:rFonts w:hint="eastAsia"/>
        </w:rPr>
        <w:t>通过专线或4</w:t>
      </w:r>
      <w:r w:rsidR="007050BB">
        <w:t>G的链路方式实时向平台传输数据</w:t>
      </w:r>
      <w:r w:rsidR="007A7D63">
        <w:t>，每天处理</w:t>
      </w:r>
      <w:r w:rsidR="007A7D63">
        <w:rPr>
          <w:rFonts w:hint="eastAsia"/>
        </w:rPr>
        <w:t>1亿条左右的数据量</w:t>
      </w:r>
      <w:r w:rsidR="00C86464">
        <w:rPr>
          <w:rFonts w:hint="eastAsia"/>
        </w:rPr>
        <w:t>，为现场用户提供实时的在线服务和离线数据分析服务。</w:t>
      </w:r>
      <w:r w:rsidR="00511FA9">
        <w:rPr>
          <w:rFonts w:hint="eastAsia"/>
        </w:rPr>
        <w:t>现在</w:t>
      </w:r>
      <w:r w:rsidR="002771F9">
        <w:rPr>
          <w:rFonts w:hint="eastAsia"/>
        </w:rPr>
        <w:t>已经上线稳定运行有将近3年的时间</w:t>
      </w:r>
      <w:r w:rsidR="003D3B67">
        <w:rPr>
          <w:rFonts w:hint="eastAsia"/>
        </w:rPr>
        <w:t>。同时也为工业企业提供私</w:t>
      </w:r>
      <w:r w:rsidR="00814A16">
        <w:rPr>
          <w:rFonts w:hint="eastAsia"/>
        </w:rPr>
        <w:t>有</w:t>
      </w:r>
      <w:r w:rsidR="003D3B67">
        <w:rPr>
          <w:rFonts w:hint="eastAsia"/>
        </w:rPr>
        <w:t>云建设服务。</w:t>
      </w:r>
    </w:p>
    <w:p w:rsidR="00A534F9" w:rsidRDefault="00CB2FAA" w:rsidP="005C5FB1">
      <w:pPr>
        <w:ind w:firstLineChars="200" w:firstLine="480"/>
      </w:pPr>
      <w:r>
        <w:rPr>
          <w:rFonts w:hint="eastAsia"/>
        </w:rPr>
        <w:t>我们计划使用F</w:t>
      </w:r>
      <w:r>
        <w:t>link作为</w:t>
      </w:r>
      <w:r w:rsidR="00BD6C70">
        <w:t>云平台后台的实时计算部分，</w:t>
      </w:r>
      <w:r w:rsidR="00B868D7">
        <w:t>基本实现数据点的聚合计算、</w:t>
      </w:r>
      <w:r w:rsidR="00046389">
        <w:rPr>
          <w:rFonts w:hint="eastAsia"/>
        </w:rPr>
        <w:t>表</w:t>
      </w:r>
      <w:r w:rsidR="00046389">
        <w:t>达式</w:t>
      </w:r>
      <w:r w:rsidR="00B868D7">
        <w:t>规则计算等业务，</w:t>
      </w:r>
      <w:r w:rsidR="00BB66C3">
        <w:t>进一步实现机器学习或自定义复杂算法</w:t>
      </w:r>
      <w:r w:rsidR="00BE7775">
        <w:t>的</w:t>
      </w:r>
      <w:r w:rsidR="006F6EE3">
        <w:t>需求。</w:t>
      </w:r>
    </w:p>
    <w:p w:rsidR="00E671F4" w:rsidRDefault="00EC19B1" w:rsidP="005C5FB1">
      <w:pPr>
        <w:ind w:firstLineChars="200" w:firstLine="480"/>
      </w:pPr>
      <w:r>
        <w:t>我们</w:t>
      </w:r>
      <w:r w:rsidR="001E2718">
        <w:t>经过将近一年左右时间的研究</w:t>
      </w:r>
      <w:r w:rsidR="00EA46A7">
        <w:t>及开发，</w:t>
      </w:r>
      <w:r w:rsidR="00B75522">
        <w:t>已经基本实现了聚合和逻辑等业务，</w:t>
      </w:r>
      <w:r w:rsidR="00D957DB">
        <w:t>但是</w:t>
      </w:r>
      <w:r w:rsidR="00CA185B">
        <w:t>感觉</w:t>
      </w:r>
      <w:r w:rsidR="00CA185B">
        <w:rPr>
          <w:rFonts w:hint="eastAsia"/>
        </w:rPr>
        <w:t>F</w:t>
      </w:r>
      <w:r w:rsidR="00CA185B">
        <w:t>link比较重</w:t>
      </w:r>
      <w:r w:rsidR="00DC62E2">
        <w:t>，并且应用和运维的</w:t>
      </w:r>
      <w:r w:rsidR="006B785B">
        <w:t>水平</w:t>
      </w:r>
      <w:r w:rsidR="00DC62E2">
        <w:t>要求比较高。</w:t>
      </w:r>
    </w:p>
    <w:p w:rsidR="003E5443" w:rsidRPr="003E5443" w:rsidRDefault="003E5443" w:rsidP="005C5FB1">
      <w:pPr>
        <w:ind w:firstLineChars="200" w:firstLine="480"/>
      </w:pPr>
      <w:r>
        <w:t>基于上述情况，</w:t>
      </w:r>
      <w:r w:rsidR="00EA4690">
        <w:t>我们</w:t>
      </w:r>
      <w:r w:rsidR="00E63F2B">
        <w:t>自主使用</w:t>
      </w:r>
      <w:r w:rsidR="00E63F2B">
        <w:rPr>
          <w:rFonts w:hint="eastAsia"/>
        </w:rPr>
        <w:t>N</w:t>
      </w:r>
      <w:r w:rsidR="00E63F2B">
        <w:t>ET 5.0开发一套</w:t>
      </w:r>
      <w:r w:rsidR="00E63F2B">
        <w:rPr>
          <w:rFonts w:hint="eastAsia"/>
        </w:rPr>
        <w:t>C</w:t>
      </w:r>
      <w:r w:rsidR="00E63F2B">
        <w:t>SharpFlink实时计算组件</w:t>
      </w:r>
      <w:r w:rsidR="00DE05F4">
        <w:t>，支持</w:t>
      </w:r>
      <w:r w:rsidR="000511C5">
        <w:t>自定义数据源、计算和存储的基本要求</w:t>
      </w:r>
      <w:r w:rsidR="00DE56BE">
        <w:t>。</w:t>
      </w:r>
    </w:p>
    <w:bookmarkEnd w:id="7"/>
    <w:bookmarkEnd w:id="8"/>
    <w:p w:rsidR="00AE08D9" w:rsidRDefault="00890B91" w:rsidP="001E209A">
      <w:pPr>
        <w:pStyle w:val="1"/>
      </w:pPr>
      <w:r>
        <w:rPr>
          <w:rFonts w:hint="eastAsia"/>
        </w:rPr>
        <w:t>应用场景</w:t>
      </w:r>
    </w:p>
    <w:p w:rsidR="001A75B5" w:rsidRDefault="00EA5F87" w:rsidP="003B354F">
      <w:pPr>
        <w:ind w:firstLineChars="200" w:firstLine="480"/>
      </w:pPr>
      <w:bookmarkStart w:id="9" w:name="OLE_LINK6"/>
      <w:bookmarkStart w:id="10" w:name="OLE_LINK7"/>
      <w:r>
        <w:t>主要面向物联网、工业互联网私有</w:t>
      </w:r>
      <w:r w:rsidR="00046389">
        <w:t>云或公有云平台建设过程中的数据点实时</w:t>
      </w:r>
      <w:r w:rsidR="00112B8E">
        <w:t>聚合和表达式计算</w:t>
      </w:r>
      <w:r w:rsidR="00714162">
        <w:t>。应用场景包括：</w:t>
      </w:r>
    </w:p>
    <w:p w:rsidR="00493E2C" w:rsidRDefault="00165A2B" w:rsidP="00165A2B">
      <w:pPr>
        <w:ind w:firstLineChars="200" w:firstLine="480"/>
      </w:pPr>
      <w:r>
        <w:t>（</w:t>
      </w:r>
      <w:r>
        <w:rPr>
          <w:rFonts w:hint="eastAsia"/>
        </w:rPr>
        <w:t>1</w:t>
      </w:r>
      <w:r>
        <w:t>）</w:t>
      </w:r>
      <w:r w:rsidR="00121914">
        <w:rPr>
          <w:rFonts w:hint="eastAsia"/>
        </w:rPr>
        <w:t>数据点的</w:t>
      </w:r>
      <w:r w:rsidR="00E37C69">
        <w:rPr>
          <w:rFonts w:hint="eastAsia"/>
        </w:rPr>
        <w:t>实时</w:t>
      </w:r>
      <w:r w:rsidR="00F26E6E">
        <w:rPr>
          <w:rFonts w:hint="eastAsia"/>
        </w:rPr>
        <w:t>时间窗口范围内</w:t>
      </w:r>
      <w:r w:rsidR="00121914">
        <w:rPr>
          <w:rFonts w:hint="eastAsia"/>
        </w:rPr>
        <w:t>聚合计算</w:t>
      </w:r>
      <w:r w:rsidR="00F26E6E">
        <w:rPr>
          <w:rFonts w:hint="eastAsia"/>
        </w:rPr>
        <w:t>，</w:t>
      </w:r>
      <w:r w:rsidR="00200CAC">
        <w:rPr>
          <w:rFonts w:hint="eastAsia"/>
        </w:rPr>
        <w:t>例如：最大值、最小值、</w:t>
      </w:r>
      <w:r w:rsidR="004F7B52">
        <w:rPr>
          <w:rFonts w:hint="eastAsia"/>
        </w:rPr>
        <w:t>平均值、和值、众数</w:t>
      </w:r>
      <w:r w:rsidR="009F4428">
        <w:rPr>
          <w:rFonts w:hint="eastAsia"/>
        </w:rPr>
        <w:t>、方差</w:t>
      </w:r>
      <w:r w:rsidR="006823E4">
        <w:rPr>
          <w:rFonts w:hint="eastAsia"/>
        </w:rPr>
        <w:t>、中位数等，可以自定义二次开发。</w:t>
      </w:r>
    </w:p>
    <w:p w:rsidR="00DD7724" w:rsidRDefault="00ED6E19" w:rsidP="0041213F">
      <w:pPr>
        <w:ind w:firstLine="480"/>
      </w:pPr>
      <w:r>
        <w:t>（</w:t>
      </w:r>
      <w:r>
        <w:rPr>
          <w:rFonts w:hint="eastAsia"/>
        </w:rPr>
        <w:t>2</w:t>
      </w:r>
      <w:r>
        <w:t>）</w:t>
      </w:r>
      <w:r w:rsidR="00D34F61">
        <w:t>数据点的</w:t>
      </w:r>
      <w:r w:rsidR="00BD3532">
        <w:t>历史</w:t>
      </w:r>
      <w:r w:rsidR="00D34F61">
        <w:t>延迟窗口</w:t>
      </w:r>
      <w:r w:rsidR="00BD5DFE">
        <w:t>的</w:t>
      </w:r>
      <w:r w:rsidR="00D34F61">
        <w:t>一段时间范围内</w:t>
      </w:r>
      <w:r w:rsidR="00BD5DFE">
        <w:t>数据补充或更新的重新计算</w:t>
      </w:r>
      <w:r w:rsidR="0041213F">
        <w:t>。</w:t>
      </w:r>
    </w:p>
    <w:p w:rsidR="0041213F" w:rsidRDefault="0041213F" w:rsidP="0041213F">
      <w:pPr>
        <w:ind w:firstLine="480"/>
      </w:pPr>
      <w:r>
        <w:t>（</w:t>
      </w:r>
      <w:r>
        <w:rPr>
          <w:rFonts w:hint="eastAsia"/>
        </w:rPr>
        <w:t>3</w:t>
      </w:r>
      <w:r>
        <w:t>）数据点的表达式</w:t>
      </w:r>
      <w:r w:rsidR="007D5C29">
        <w:rPr>
          <w:rFonts w:hint="eastAsia"/>
        </w:rPr>
        <w:t>计算，</w:t>
      </w:r>
      <w:r w:rsidR="00077B62">
        <w:rPr>
          <w:rFonts w:hint="eastAsia"/>
        </w:rPr>
        <w:t>支持自定义C</w:t>
      </w:r>
      <w:r w:rsidR="00077B62">
        <w:t>#脚本进行编辑</w:t>
      </w:r>
      <w:r w:rsidR="003525EF">
        <w:t>，实时预警或数据深度加工处理。</w:t>
      </w:r>
    </w:p>
    <w:p w:rsidR="00920516" w:rsidRPr="0041213F" w:rsidRDefault="00920516" w:rsidP="0041213F">
      <w:pPr>
        <w:ind w:firstLine="480"/>
      </w:pPr>
      <w:r>
        <w:rPr>
          <w:rFonts w:hint="eastAsia"/>
        </w:rPr>
        <w:t>（4）</w:t>
      </w:r>
      <w:r w:rsidR="006743DA">
        <w:rPr>
          <w:rFonts w:hint="eastAsia"/>
        </w:rPr>
        <w:t>主从结构的分布式部署</w:t>
      </w:r>
      <w:r w:rsidR="0087363F">
        <w:rPr>
          <w:rFonts w:hint="eastAsia"/>
        </w:rPr>
        <w:t>，主节点</w:t>
      </w:r>
      <w:r w:rsidR="00DF6F71">
        <w:rPr>
          <w:rFonts w:hint="eastAsia"/>
        </w:rPr>
        <w:t>负责计算任务分发，工作节点负责任务计算及结果存储。</w:t>
      </w:r>
    </w:p>
    <w:bookmarkEnd w:id="9"/>
    <w:bookmarkEnd w:id="10"/>
    <w:p w:rsidR="00AE08D9" w:rsidRDefault="00342F06" w:rsidP="00AE08D9">
      <w:pPr>
        <w:pStyle w:val="1"/>
      </w:pPr>
      <w:r>
        <w:rPr>
          <w:rFonts w:hint="eastAsia"/>
        </w:rPr>
        <w:t>框架特点</w:t>
      </w:r>
    </w:p>
    <w:p w:rsidR="00D41A4E" w:rsidRDefault="00AC7E8A" w:rsidP="00DD5627">
      <w:pPr>
        <w:ind w:firstLineChars="200" w:firstLine="480"/>
      </w:pPr>
      <w:bookmarkStart w:id="11" w:name="OLE_LINK8"/>
      <w:bookmarkStart w:id="12" w:name="OLE_LINK9"/>
      <w:r>
        <w:t>主要特点主要是根据我们多年的物联网、工业项目经验</w:t>
      </w:r>
      <w:r w:rsidR="00452DB2">
        <w:t>的提炼和总结</w:t>
      </w:r>
      <w:r w:rsidR="00123F6A">
        <w:t>，满足实现应用场景，</w:t>
      </w:r>
      <w:r w:rsidR="00D471DD">
        <w:t>特点包括</w:t>
      </w:r>
      <w:r w:rsidR="00407E53">
        <w:t>：</w:t>
      </w:r>
    </w:p>
    <w:p w:rsidR="00DD5627" w:rsidRDefault="00DD5627" w:rsidP="00DD5627">
      <w:pPr>
        <w:ind w:firstLineChars="200" w:firstLine="480"/>
      </w:pPr>
      <w:r>
        <w:lastRenderedPageBreak/>
        <w:t>（</w:t>
      </w:r>
      <w:r>
        <w:rPr>
          <w:rFonts w:hint="eastAsia"/>
        </w:rPr>
        <w:t>1</w:t>
      </w:r>
      <w:r>
        <w:t>）</w:t>
      </w:r>
      <w:r w:rsidR="00B75F9C">
        <w:t>使用最新的</w:t>
      </w:r>
      <w:r w:rsidR="00B75F9C">
        <w:rPr>
          <w:rFonts w:hint="eastAsia"/>
        </w:rPr>
        <w:t>N</w:t>
      </w:r>
      <w:r w:rsidR="00B75F9C">
        <w:t>ET 5.0</w:t>
      </w:r>
      <w:r w:rsidR="00A008AB">
        <w:t>进行</w:t>
      </w:r>
      <w:r w:rsidR="006F274C">
        <w:t>开发，</w:t>
      </w:r>
      <w:r w:rsidR="00244001">
        <w:t>完全跨平台</w:t>
      </w:r>
      <w:r w:rsidR="002A3FFD">
        <w:rPr>
          <w:rFonts w:hint="eastAsia"/>
        </w:rPr>
        <w:t>。</w:t>
      </w:r>
    </w:p>
    <w:p w:rsidR="00DD5627" w:rsidRDefault="00DD5627" w:rsidP="00DD5627">
      <w:pPr>
        <w:ind w:firstLineChars="200" w:firstLine="480"/>
      </w:pPr>
      <w:r>
        <w:t>（</w:t>
      </w:r>
      <w:r>
        <w:rPr>
          <w:rFonts w:hint="eastAsia"/>
        </w:rPr>
        <w:t>2</w:t>
      </w:r>
      <w:r>
        <w:t>）</w:t>
      </w:r>
      <w:r w:rsidR="009C0ED0">
        <w:t>实时数据窗口范围外</w:t>
      </w:r>
      <w:r w:rsidR="00C61945">
        <w:t>的数据补发或更新的重新计算，</w:t>
      </w:r>
      <w:r w:rsidR="00C124AD">
        <w:t>例如：当前</w:t>
      </w:r>
      <w:r w:rsidR="00C124AD">
        <w:rPr>
          <w:rFonts w:hint="eastAsia"/>
        </w:rPr>
        <w:t>5秒的实时数据窗口，</w:t>
      </w:r>
      <w:r w:rsidR="00A23784">
        <w:rPr>
          <w:rFonts w:hint="eastAsia"/>
        </w:rPr>
        <w:t>支持5秒以前的数据补充和更新，</w:t>
      </w:r>
      <w:r w:rsidR="00383A6C">
        <w:rPr>
          <w:rFonts w:hint="eastAsia"/>
        </w:rPr>
        <w:t>并且进行重新计算及更新到数据存储单元。</w:t>
      </w:r>
    </w:p>
    <w:p w:rsidR="00DD5627" w:rsidRDefault="00DD5627" w:rsidP="00DD5627">
      <w:pPr>
        <w:ind w:firstLineChars="200" w:firstLine="480"/>
      </w:pPr>
      <w:r>
        <w:t>（</w:t>
      </w:r>
      <w:r>
        <w:rPr>
          <w:rFonts w:hint="eastAsia"/>
        </w:rPr>
        <w:t>3</w:t>
      </w:r>
      <w:r>
        <w:t>）</w:t>
      </w:r>
      <w:r w:rsidR="005C7DB5">
        <w:t>实时数据表达式计算支持定时计算</w:t>
      </w:r>
      <w:r w:rsidR="00A55CAC">
        <w:t>或</w:t>
      </w:r>
      <w:r w:rsidR="005C7DB5">
        <w:t>数据值改</w:t>
      </w:r>
      <w:r w:rsidR="00B14719">
        <w:t>事件</w:t>
      </w:r>
      <w:r w:rsidR="005C7DB5">
        <w:t>变</w:t>
      </w:r>
      <w:r w:rsidR="00C55F4D">
        <w:t>触发</w:t>
      </w:r>
      <w:r w:rsidR="005C7DB5">
        <w:t>计算，</w:t>
      </w:r>
      <w:r w:rsidR="00DE0902">
        <w:t>满足实时表达式或周期性计算</w:t>
      </w:r>
      <w:r w:rsidR="00E35C86">
        <w:t>。</w:t>
      </w:r>
    </w:p>
    <w:p w:rsidR="00B82AFD" w:rsidRDefault="00B82AFD" w:rsidP="00DD5627">
      <w:pPr>
        <w:ind w:firstLineChars="200" w:firstLine="480"/>
      </w:pPr>
      <w:r>
        <w:t>（</w:t>
      </w:r>
      <w:r>
        <w:rPr>
          <w:rFonts w:hint="eastAsia"/>
        </w:rPr>
        <w:t>4</w:t>
      </w:r>
      <w:r>
        <w:t>）</w:t>
      </w:r>
      <w:r w:rsidR="00D65772">
        <w:rPr>
          <w:rFonts w:hint="eastAsia"/>
        </w:rPr>
        <w:t>C</w:t>
      </w:r>
      <w:r w:rsidR="00D65772">
        <w:t>#语言的二次开发，</w:t>
      </w:r>
      <w:r w:rsidR="00E20144">
        <w:t>对接多种数据源</w:t>
      </w:r>
      <w:r w:rsidR="003B4006">
        <w:t>，自定义算子</w:t>
      </w:r>
      <w:r w:rsidR="00897927">
        <w:t>和多种方式</w:t>
      </w:r>
      <w:r w:rsidR="00897927">
        <w:rPr>
          <w:rFonts w:hint="eastAsia"/>
        </w:rPr>
        <w:t>数据存储等。</w:t>
      </w:r>
    </w:p>
    <w:p w:rsidR="007A44CB" w:rsidRPr="00DD5627" w:rsidRDefault="007A44CB" w:rsidP="00DD5627">
      <w:pPr>
        <w:ind w:firstLineChars="200" w:firstLine="480"/>
      </w:pPr>
      <w:r>
        <w:t>（</w:t>
      </w:r>
      <w:r>
        <w:rPr>
          <w:rFonts w:hint="eastAsia"/>
        </w:rPr>
        <w:t>5</w:t>
      </w:r>
      <w:r>
        <w:t>）</w:t>
      </w:r>
      <w:r w:rsidR="00C047A7">
        <w:t>单</w:t>
      </w:r>
      <w:r w:rsidR="00C047A7">
        <w:rPr>
          <w:rFonts w:hint="eastAsia"/>
        </w:rPr>
        <w:t>节点</w:t>
      </w:r>
      <w:r w:rsidR="00643FEE">
        <w:rPr>
          <w:rFonts w:hint="eastAsia"/>
        </w:rPr>
        <w:t>或分布式</w:t>
      </w:r>
      <w:r w:rsidR="00C047A7">
        <w:rPr>
          <w:rFonts w:hint="eastAsia"/>
        </w:rPr>
        <w:t>部署</w:t>
      </w:r>
      <w:r w:rsidR="00842BEB">
        <w:rPr>
          <w:rFonts w:hint="eastAsia"/>
        </w:rPr>
        <w:t>。</w:t>
      </w:r>
    </w:p>
    <w:p w:rsidR="00AE08D9" w:rsidRDefault="00D065F5" w:rsidP="0039113B">
      <w:pPr>
        <w:pStyle w:val="1"/>
      </w:pPr>
      <w:bookmarkStart w:id="13" w:name="OLE_LINK10"/>
      <w:bookmarkStart w:id="14" w:name="OLE_LINK11"/>
      <w:bookmarkEnd w:id="11"/>
      <w:bookmarkEnd w:id="12"/>
      <w:r>
        <w:rPr>
          <w:rFonts w:hint="eastAsia"/>
        </w:rPr>
        <w:t>框架结构</w:t>
      </w:r>
    </w:p>
    <w:p w:rsidR="00420590" w:rsidRDefault="005F523E" w:rsidP="005F523E">
      <w:pPr>
        <w:ind w:left="432"/>
      </w:pPr>
      <w:bookmarkStart w:id="15" w:name="OLE_LINK12"/>
      <w:bookmarkStart w:id="16" w:name="OLE_LINK13"/>
      <w:bookmarkEnd w:id="13"/>
      <w:bookmarkEnd w:id="14"/>
      <w:r>
        <w:t>框架结构组件的基本示意，如下图：</w:t>
      </w:r>
    </w:p>
    <w:bookmarkEnd w:id="15"/>
    <w:bookmarkEnd w:id="16"/>
    <w:p w:rsidR="00420590" w:rsidRPr="00420590" w:rsidRDefault="00420590" w:rsidP="005F523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637530" cy="349885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框架图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D9" w:rsidRDefault="007D505D" w:rsidP="00E66FE6">
      <w:pPr>
        <w:pStyle w:val="1"/>
      </w:pPr>
      <w:r>
        <w:rPr>
          <w:rFonts w:hint="eastAsia"/>
        </w:rPr>
        <w:t>代码目录说明</w:t>
      </w:r>
    </w:p>
    <w:p w:rsidR="0084418F" w:rsidRPr="0084418F" w:rsidRDefault="0084418F" w:rsidP="009C65B6">
      <w:pPr>
        <w:ind w:firstLineChars="200" w:firstLine="480"/>
      </w:pPr>
      <w:bookmarkStart w:id="17" w:name="OLE_LINK14"/>
      <w:bookmarkStart w:id="18" w:name="OLE_LINK15"/>
      <w:r>
        <w:t>使用</w:t>
      </w:r>
      <w:r>
        <w:rPr>
          <w:rFonts w:hint="eastAsia"/>
        </w:rPr>
        <w:t>V</w:t>
      </w:r>
      <w:r>
        <w:t>S2019进行工程开发，</w:t>
      </w:r>
      <w:r w:rsidR="00310FD1">
        <w:t>工程解决方案文件为：</w:t>
      </w:r>
      <w:r w:rsidR="00EA287C" w:rsidRPr="00EA287C">
        <w:t>CSharpFlink.sln</w:t>
      </w:r>
      <w:r w:rsidR="00310FD1">
        <w:t>，</w:t>
      </w:r>
      <w:r w:rsidR="006C099F">
        <w:t>代码目录说明如下：</w:t>
      </w:r>
    </w:p>
    <w:p w:rsidR="007617F0" w:rsidRDefault="00B00CE6" w:rsidP="007617F0">
      <w:r>
        <w:lastRenderedPageBreak/>
        <w:t>（</w:t>
      </w:r>
      <w:r>
        <w:rPr>
          <w:rFonts w:hint="eastAsia"/>
        </w:rPr>
        <w:t>1</w:t>
      </w:r>
      <w:r>
        <w:t>）</w:t>
      </w:r>
      <w:r w:rsidR="00930B9C" w:rsidRPr="00930B9C">
        <w:t>Cache</w:t>
      </w:r>
      <w:r w:rsidR="00620A33">
        <w:t>：</w:t>
      </w:r>
      <w:r w:rsidR="00D02F10">
        <w:t>主节点和工作节点</w:t>
      </w:r>
      <w:r w:rsidR="00934EA9">
        <w:t>计算</w:t>
      </w:r>
      <w:proofErr w:type="gramStart"/>
      <w:r w:rsidR="00934EA9">
        <w:t>任务本地</w:t>
      </w:r>
      <w:proofErr w:type="gramEnd"/>
      <w:r w:rsidR="00934EA9">
        <w:t>缓存</w:t>
      </w:r>
      <w:r w:rsidR="00E801C6">
        <w:t>管理</w:t>
      </w:r>
      <w:r w:rsidR="00D52724">
        <w:t>。</w:t>
      </w:r>
    </w:p>
    <w:p w:rsidR="00930B9C" w:rsidRDefault="00664375" w:rsidP="007617F0">
      <w:r>
        <w:t>（</w:t>
      </w:r>
      <w:r w:rsidR="003113E2">
        <w:t>2</w:t>
      </w:r>
      <w:r>
        <w:t>）</w:t>
      </w:r>
      <w:r w:rsidR="0084418F" w:rsidRPr="0084418F">
        <w:t>Calculate</w:t>
      </w:r>
      <w:r w:rsidR="00F96A5E">
        <w:t>：</w:t>
      </w:r>
      <w:r w:rsidR="000D2504">
        <w:t>计算任务输入、过程、输出操作及管理。</w:t>
      </w:r>
    </w:p>
    <w:p w:rsidR="00C00708" w:rsidRDefault="00C41F86" w:rsidP="007617F0">
      <w:r>
        <w:t>（</w:t>
      </w:r>
      <w:r w:rsidR="003113E2">
        <w:t>3</w:t>
      </w:r>
      <w:r>
        <w:t>）</w:t>
      </w:r>
      <w:r w:rsidR="00C00708" w:rsidRPr="00C00708">
        <w:t>Channel</w:t>
      </w:r>
      <w:r w:rsidR="00837140">
        <w:t>：</w:t>
      </w:r>
      <w:r w:rsidR="000172F0">
        <w:t>主节点和工作节点分布式</w:t>
      </w:r>
      <w:r w:rsidR="00837140">
        <w:t>部署模式的</w:t>
      </w:r>
      <w:r w:rsidR="00837140">
        <w:rPr>
          <w:rFonts w:hint="eastAsia"/>
        </w:rPr>
        <w:t>I</w:t>
      </w:r>
      <w:r w:rsidR="00837140">
        <w:t>O通讯操作。</w:t>
      </w:r>
    </w:p>
    <w:p w:rsidR="00472890" w:rsidRDefault="00C41F86" w:rsidP="007617F0">
      <w:r>
        <w:t>（</w:t>
      </w:r>
      <w:r w:rsidR="003113E2">
        <w:t>4</w:t>
      </w:r>
      <w:r>
        <w:t>）</w:t>
      </w:r>
      <w:r w:rsidR="00472890" w:rsidRPr="00472890">
        <w:t>Common</w:t>
      </w:r>
      <w:r w:rsidR="0093720F">
        <w:t>：操作公众类库。</w:t>
      </w:r>
    </w:p>
    <w:p w:rsidR="0025187D" w:rsidRDefault="00C41F86" w:rsidP="007617F0">
      <w:r>
        <w:t>（</w:t>
      </w:r>
      <w:r w:rsidR="003113E2">
        <w:t>5</w:t>
      </w:r>
      <w:r>
        <w:t>）</w:t>
      </w:r>
      <w:r w:rsidR="0025187D" w:rsidRPr="0025187D">
        <w:t>Config</w:t>
      </w:r>
      <w:r w:rsidR="007F221C">
        <w:t>：全局配置文件操作。</w:t>
      </w:r>
    </w:p>
    <w:p w:rsidR="00605564" w:rsidRDefault="00C41F86" w:rsidP="007617F0">
      <w:r>
        <w:t>（</w:t>
      </w:r>
      <w:r w:rsidR="003113E2">
        <w:t>6</w:t>
      </w:r>
      <w:r>
        <w:t>）</w:t>
      </w:r>
      <w:r w:rsidR="00605564" w:rsidRPr="00605564">
        <w:t>Execution</w:t>
      </w:r>
      <w:r w:rsidR="00004188">
        <w:t>：</w:t>
      </w:r>
      <w:r w:rsidR="000B5C91">
        <w:t>全局工程的执行环境入口</w:t>
      </w:r>
      <w:r w:rsidR="003E5D32">
        <w:t>。</w:t>
      </w:r>
    </w:p>
    <w:p w:rsidR="00950CC8" w:rsidRDefault="00C41F86" w:rsidP="007617F0">
      <w:r>
        <w:t>（</w:t>
      </w:r>
      <w:r w:rsidR="003113E2">
        <w:t>7</w:t>
      </w:r>
      <w:r>
        <w:t>）</w:t>
      </w:r>
      <w:r w:rsidR="00950CC8" w:rsidRPr="00950CC8">
        <w:t>Expression</w:t>
      </w:r>
      <w:r w:rsidR="00D7498D">
        <w:t>：表达式计算任务操作。</w:t>
      </w:r>
    </w:p>
    <w:p w:rsidR="00220EB7" w:rsidRDefault="00C41F86" w:rsidP="007617F0">
      <w:r>
        <w:t>（</w:t>
      </w:r>
      <w:r w:rsidR="003113E2">
        <w:t>8</w:t>
      </w:r>
      <w:r>
        <w:t>）</w:t>
      </w:r>
      <w:r w:rsidR="00220EB7" w:rsidRPr="00220EB7">
        <w:t>Log</w:t>
      </w:r>
      <w:r w:rsidR="008E1990">
        <w:t>：日志操作及管理。</w:t>
      </w:r>
    </w:p>
    <w:p w:rsidR="00631123" w:rsidRDefault="00C41F86" w:rsidP="007617F0">
      <w:r>
        <w:t>（</w:t>
      </w:r>
      <w:r w:rsidR="003113E2">
        <w:t>9</w:t>
      </w:r>
      <w:r>
        <w:t>）</w:t>
      </w:r>
      <w:r w:rsidR="00631123" w:rsidRPr="00631123">
        <w:t>Model</w:t>
      </w:r>
      <w:r w:rsidR="00332B0B">
        <w:t>：</w:t>
      </w:r>
      <w:r w:rsidR="007D54A6">
        <w:t>数据点元数据信息。</w:t>
      </w:r>
    </w:p>
    <w:p w:rsidR="005863FE" w:rsidRDefault="00C41F86" w:rsidP="007617F0">
      <w:r>
        <w:t>（</w:t>
      </w:r>
      <w:r w:rsidR="003113E2">
        <w:t>10</w:t>
      </w:r>
      <w:r>
        <w:t>）</w:t>
      </w:r>
      <w:r w:rsidR="005863FE" w:rsidRPr="005863FE">
        <w:t>Node</w:t>
      </w:r>
      <w:r w:rsidR="004832D2">
        <w:t>：</w:t>
      </w:r>
      <w:r w:rsidR="00FD3BEF">
        <w:t>主节点和工作节点管理。</w:t>
      </w:r>
    </w:p>
    <w:p w:rsidR="005863FE" w:rsidRDefault="00C41F86" w:rsidP="007617F0">
      <w:r>
        <w:t>（</w:t>
      </w:r>
      <w:r w:rsidR="00F321EC">
        <w:t>11</w:t>
      </w:r>
      <w:r>
        <w:t>）</w:t>
      </w:r>
      <w:r w:rsidR="005863FE" w:rsidRPr="005863FE">
        <w:t>Protocol</w:t>
      </w:r>
      <w:r w:rsidR="000172F0">
        <w:t>：主节点和工作节点之间分布式部署</w:t>
      </w:r>
      <w:r w:rsidR="009B29B7">
        <w:t>之间交互的协议</w:t>
      </w:r>
      <w:r w:rsidR="00432C36">
        <w:t>。</w:t>
      </w:r>
    </w:p>
    <w:p w:rsidR="00F74819" w:rsidRDefault="00C41F86" w:rsidP="007617F0">
      <w:r>
        <w:t>（</w:t>
      </w:r>
      <w:r w:rsidR="00F321EC">
        <w:t>12</w:t>
      </w:r>
      <w:r>
        <w:t>）</w:t>
      </w:r>
      <w:r w:rsidR="00F74819" w:rsidRPr="00F74819">
        <w:t>Sink</w:t>
      </w:r>
      <w:r w:rsidR="00C944D9">
        <w:t>：计算任务计算结果存储接口。</w:t>
      </w:r>
    </w:p>
    <w:p w:rsidR="00442D6D" w:rsidRDefault="00C41F86" w:rsidP="007617F0">
      <w:r>
        <w:t>（</w:t>
      </w:r>
      <w:r w:rsidR="00F321EC">
        <w:t>13</w:t>
      </w:r>
      <w:r>
        <w:t>）</w:t>
      </w:r>
      <w:r w:rsidR="00442D6D" w:rsidRPr="00442D6D">
        <w:t>Source</w:t>
      </w:r>
      <w:r w:rsidR="00335A29">
        <w:t>：对接多种数据源接口，例如：</w:t>
      </w:r>
      <w:proofErr w:type="spellStart"/>
      <w:r w:rsidR="00335A29">
        <w:t>mqtt</w:t>
      </w:r>
      <w:proofErr w:type="spellEnd"/>
      <w:r w:rsidR="00335A29">
        <w:t>、</w:t>
      </w:r>
      <w:proofErr w:type="spellStart"/>
      <w:r w:rsidR="00335A29">
        <w:rPr>
          <w:rFonts w:hint="eastAsia"/>
        </w:rPr>
        <w:t>kaf</w:t>
      </w:r>
      <w:r w:rsidR="00335A29">
        <w:t>ka</w:t>
      </w:r>
      <w:proofErr w:type="spellEnd"/>
      <w:r w:rsidR="00335A29">
        <w:t>、</w:t>
      </w:r>
      <w:proofErr w:type="spellStart"/>
      <w:r w:rsidR="00335A29">
        <w:t>rabbitmq</w:t>
      </w:r>
      <w:proofErr w:type="spellEnd"/>
      <w:r w:rsidR="00335A29">
        <w:t>、数据库等。</w:t>
      </w:r>
    </w:p>
    <w:p w:rsidR="00AE0430" w:rsidRDefault="00C41F86" w:rsidP="007617F0">
      <w:r>
        <w:t>（</w:t>
      </w:r>
      <w:r w:rsidR="00F321EC">
        <w:t>14</w:t>
      </w:r>
      <w:r>
        <w:t>）</w:t>
      </w:r>
      <w:r w:rsidR="00AE0430" w:rsidRPr="00AE0430">
        <w:t>Task</w:t>
      </w:r>
      <w:r w:rsidR="001C6ABD">
        <w:t>：</w:t>
      </w:r>
      <w:r w:rsidR="009D26EB">
        <w:t>窗口或表达任务接口，主节点和工作节点任务操作及管理。</w:t>
      </w:r>
    </w:p>
    <w:p w:rsidR="00B15F6E" w:rsidRDefault="00C41F86" w:rsidP="007617F0">
      <w:r>
        <w:t>（</w:t>
      </w:r>
      <w:r w:rsidR="00F321EC">
        <w:t>15</w:t>
      </w:r>
      <w:r>
        <w:t>）</w:t>
      </w:r>
      <w:r w:rsidR="00B15F6E" w:rsidRPr="00B15F6E">
        <w:t>Window</w:t>
      </w:r>
      <w:r w:rsidR="00C545DD">
        <w:t>：数据窗口任务操作。</w:t>
      </w:r>
    </w:p>
    <w:p w:rsidR="00802652" w:rsidRPr="007617F0" w:rsidRDefault="00C41F86" w:rsidP="007617F0">
      <w:r>
        <w:t>（</w:t>
      </w:r>
      <w:r w:rsidR="00F321EC">
        <w:t>16</w:t>
      </w:r>
      <w:r>
        <w:t>）</w:t>
      </w:r>
      <w:r w:rsidR="00802652" w:rsidRPr="00802652">
        <w:t>Worker</w:t>
      </w:r>
      <w:r w:rsidR="005823E3">
        <w:t>：工作节点接口。</w:t>
      </w:r>
    </w:p>
    <w:bookmarkEnd w:id="17"/>
    <w:bookmarkEnd w:id="18"/>
    <w:p w:rsidR="00AE08D9" w:rsidRDefault="00F8601A" w:rsidP="00E66FE6">
      <w:pPr>
        <w:pStyle w:val="1"/>
      </w:pPr>
      <w:r>
        <w:t>配置文件说明</w:t>
      </w:r>
    </w:p>
    <w:p w:rsidR="0054570C" w:rsidRDefault="00BD521D" w:rsidP="002604A9">
      <w:pPr>
        <w:ind w:firstLineChars="200" w:firstLine="480"/>
      </w:pPr>
      <w:bookmarkStart w:id="19" w:name="OLE_LINK16"/>
      <w:bookmarkStart w:id="20" w:name="OLE_LINK17"/>
      <w:r>
        <w:t>配置文件</w:t>
      </w:r>
      <w:r w:rsidR="00E77FC7">
        <w:t>默认为：</w:t>
      </w:r>
      <w:r w:rsidR="00D51648" w:rsidRPr="00D51648">
        <w:t>cfg</w:t>
      </w:r>
      <w:r w:rsidR="0052170C">
        <w:rPr>
          <w:rFonts w:hint="eastAsia"/>
        </w:rPr>
        <w:t>\</w:t>
      </w:r>
      <w:r w:rsidR="00422A5C" w:rsidRPr="00422A5C">
        <w:t>global.cfg</w:t>
      </w:r>
      <w:r w:rsidR="007728D2">
        <w:t>，可以自定义指定配置文件，</w:t>
      </w:r>
      <w:r w:rsidR="00C65325">
        <w:t>参见：命令行操作说明</w:t>
      </w:r>
      <w:r w:rsidR="00A72974">
        <w:t>。</w:t>
      </w:r>
      <w:r w:rsidR="003D28D7">
        <w:t>配置文件说明，如下：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68"/>
      </w:tblGrid>
      <w:tr w:rsidR="002B1407" w:rsidTr="002B1407">
        <w:tc>
          <w:tcPr>
            <w:tcW w:w="8868" w:type="dxa"/>
          </w:tcPr>
          <w:p w:rsidR="00D22E91" w:rsidRDefault="004F0F43" w:rsidP="00D22E91">
            <w:bookmarkStart w:id="21" w:name="OLE_LINK18"/>
            <w:bookmarkStart w:id="22" w:name="OLE_LINK19"/>
            <w:bookmarkEnd w:id="19"/>
            <w:bookmarkEnd w:id="20"/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proofErr w:type="spellStart"/>
            <w:r w:rsidR="00D22E91">
              <w:t>MaxDegreeOfParallelism</w:t>
            </w:r>
            <w:proofErr w:type="spellEnd"/>
            <w:r w:rsidR="00D22E91">
              <w:t>：任务并行度，</w:t>
            </w:r>
            <w:r w:rsidR="004F4CB7">
              <w:t>主节点生成任务、工作节点处理任务依赖这个参数。</w:t>
            </w:r>
          </w:p>
          <w:p w:rsidR="00D22E91" w:rsidRDefault="00D25D95" w:rsidP="00D22E91">
            <w:r>
              <w:t>（</w:t>
            </w:r>
            <w:r>
              <w:rPr>
                <w:rFonts w:hint="eastAsia"/>
              </w:rPr>
              <w:t>2</w:t>
            </w:r>
            <w:r>
              <w:t>）</w:t>
            </w:r>
            <w:proofErr w:type="spellStart"/>
            <w:r w:rsidR="00D22E91">
              <w:t>MasterListenPort</w:t>
            </w:r>
            <w:proofErr w:type="spellEnd"/>
            <w:r w:rsidR="00510FC4">
              <w:t>：</w:t>
            </w:r>
            <w:r w:rsidR="00B35AC4">
              <w:t>主节点侦听端口</w:t>
            </w:r>
            <w:r w:rsidR="008509D5">
              <w:t>，用于工作节点主动连接</w:t>
            </w:r>
            <w:r w:rsidR="00E630E2">
              <w:t>。</w:t>
            </w:r>
          </w:p>
          <w:p w:rsidR="00D22E91" w:rsidRDefault="00BC6AA7" w:rsidP="00D22E91">
            <w:r>
              <w:t>（</w:t>
            </w:r>
            <w:r>
              <w:rPr>
                <w:rFonts w:hint="eastAsia"/>
              </w:rPr>
              <w:t>3</w:t>
            </w:r>
            <w:r>
              <w:t>）</w:t>
            </w:r>
            <w:proofErr w:type="spellStart"/>
            <w:r w:rsidR="00D22E91">
              <w:t>MasterIp</w:t>
            </w:r>
            <w:proofErr w:type="spellEnd"/>
            <w:r w:rsidR="0019046B">
              <w:t>：主节点</w:t>
            </w:r>
            <w:r w:rsidR="0019046B">
              <w:rPr>
                <w:rFonts w:hint="eastAsia"/>
              </w:rPr>
              <w:t>I</w:t>
            </w:r>
            <w:r w:rsidR="0019046B">
              <w:t>P，用于工作节点主动连接。</w:t>
            </w:r>
          </w:p>
          <w:p w:rsidR="00D22E91" w:rsidRDefault="00BC6AA7" w:rsidP="00D22E91">
            <w:r>
              <w:t>（</w:t>
            </w:r>
            <w:r>
              <w:rPr>
                <w:rFonts w:hint="eastAsia"/>
              </w:rPr>
              <w:t>4</w:t>
            </w:r>
            <w:r>
              <w:t>）</w:t>
            </w:r>
            <w:proofErr w:type="spellStart"/>
            <w:r w:rsidR="00D22E91">
              <w:t>NodeType</w:t>
            </w:r>
            <w:proofErr w:type="spellEnd"/>
            <w:r w:rsidR="00AD0ED2">
              <w:t>：节点运行模式，包括：</w:t>
            </w:r>
            <w:r w:rsidR="00AD0ED2">
              <w:rPr>
                <w:rFonts w:hint="eastAsia"/>
              </w:rPr>
              <w:t>M</w:t>
            </w:r>
            <w:r w:rsidR="00AD0ED2">
              <w:t>aster、</w:t>
            </w:r>
            <w:r w:rsidR="00AD0ED2">
              <w:rPr>
                <w:rFonts w:hint="eastAsia"/>
              </w:rPr>
              <w:t>Sl</w:t>
            </w:r>
            <w:r w:rsidR="00AD0ED2">
              <w:t>ave和</w:t>
            </w:r>
            <w:r w:rsidR="00AD0ED2">
              <w:rPr>
                <w:rFonts w:hint="eastAsia"/>
              </w:rPr>
              <w:t>B</w:t>
            </w:r>
            <w:r w:rsidR="00AD0ED2">
              <w:t>oth。</w:t>
            </w:r>
          </w:p>
          <w:p w:rsidR="00D22E91" w:rsidRDefault="00677187" w:rsidP="00D22E91">
            <w:r>
              <w:t>（</w:t>
            </w:r>
            <w:r>
              <w:rPr>
                <w:rFonts w:hint="eastAsia"/>
              </w:rPr>
              <w:t>5</w:t>
            </w:r>
            <w:r>
              <w:t>）</w:t>
            </w:r>
            <w:proofErr w:type="spellStart"/>
            <w:r w:rsidR="00D22E91">
              <w:t>RemoteInvokeInterval</w:t>
            </w:r>
            <w:proofErr w:type="spellEnd"/>
            <w:r w:rsidR="00E5138A">
              <w:t>：</w:t>
            </w:r>
            <w:r w:rsidR="00237999">
              <w:t>远程调用工作节点</w:t>
            </w:r>
            <w:r w:rsidR="00A743E5">
              <w:t>间隔时间，单位</w:t>
            </w:r>
            <w:r w:rsidR="00622D66">
              <w:t>：</w:t>
            </w:r>
            <w:r w:rsidR="00D77688">
              <w:t>毫秒</w:t>
            </w:r>
            <w:r w:rsidR="00A743E5">
              <w:t>。</w:t>
            </w:r>
          </w:p>
          <w:p w:rsidR="00D22E91" w:rsidRDefault="00677187" w:rsidP="00D22E91">
            <w:r>
              <w:t>（</w:t>
            </w:r>
            <w:r>
              <w:rPr>
                <w:rFonts w:hint="eastAsia"/>
              </w:rPr>
              <w:t>6</w:t>
            </w:r>
            <w:r>
              <w:t>）</w:t>
            </w:r>
            <w:proofErr w:type="spellStart"/>
            <w:r w:rsidR="00D22E91">
              <w:t>RepeatRemoteInvokeInterval</w:t>
            </w:r>
            <w:proofErr w:type="spellEnd"/>
            <w:r w:rsidR="00080843">
              <w:t>：</w:t>
            </w:r>
            <w:r w:rsidR="000378CA">
              <w:t>调用工作节点失败后，重新调用工作节点间隔</w:t>
            </w:r>
            <w:r w:rsidR="000378CA">
              <w:lastRenderedPageBreak/>
              <w:t>时间</w:t>
            </w:r>
            <w:r w:rsidR="003B6D31">
              <w:t>，</w:t>
            </w:r>
            <w:r w:rsidR="00F93C1B">
              <w:t>单位：毫秒。</w:t>
            </w:r>
          </w:p>
          <w:p w:rsidR="00D22E91" w:rsidRDefault="00677187" w:rsidP="00D22E91">
            <w:r>
              <w:t>（</w:t>
            </w:r>
            <w:r>
              <w:rPr>
                <w:rFonts w:hint="eastAsia"/>
              </w:rPr>
              <w:t>7</w:t>
            </w:r>
            <w:r>
              <w:t>）</w:t>
            </w:r>
            <w:proofErr w:type="spellStart"/>
            <w:r w:rsidR="00D22E91">
              <w:t>SlaveExcuteCalculateInterval</w:t>
            </w:r>
            <w:proofErr w:type="spellEnd"/>
            <w:r w:rsidR="00B64F20">
              <w:t>：</w:t>
            </w:r>
            <w:r w:rsidR="00BB4306">
              <w:t>工作节点执行计算任务间隔时间</w:t>
            </w:r>
            <w:r w:rsidR="0012309A">
              <w:t>，单位：毫秒。</w:t>
            </w:r>
          </w:p>
          <w:p w:rsidR="00D22E91" w:rsidRDefault="004A0837" w:rsidP="00D22E91">
            <w:r>
              <w:t>（</w:t>
            </w:r>
            <w:r>
              <w:rPr>
                <w:rFonts w:hint="eastAsia"/>
              </w:rPr>
              <w:t>8</w:t>
            </w:r>
            <w:r>
              <w:t>）</w:t>
            </w:r>
            <w:proofErr w:type="spellStart"/>
            <w:r w:rsidR="00D22E91">
              <w:t>MaxFrameLength</w:t>
            </w:r>
            <w:proofErr w:type="spellEnd"/>
            <w:r w:rsidR="008F6BFC">
              <w:t>：主节点和工作节点之间传输数据最大数据</w:t>
            </w:r>
            <w:proofErr w:type="gramStart"/>
            <w:r w:rsidR="008F6BFC">
              <w:t>侦</w:t>
            </w:r>
            <w:proofErr w:type="gramEnd"/>
            <w:r w:rsidR="0010634A">
              <w:t>，单位：字节。</w:t>
            </w:r>
          </w:p>
          <w:p w:rsidR="002B1407" w:rsidRDefault="004A0837" w:rsidP="00D22E91">
            <w:r>
              <w:t>（</w:t>
            </w:r>
            <w:r>
              <w:rPr>
                <w:rFonts w:hint="eastAsia"/>
              </w:rPr>
              <w:t>9</w:t>
            </w:r>
            <w:r>
              <w:t>）</w:t>
            </w:r>
            <w:proofErr w:type="spellStart"/>
            <w:r w:rsidR="00D22E91">
              <w:t>WorkerPower</w:t>
            </w:r>
            <w:proofErr w:type="spellEnd"/>
            <w:r w:rsidR="00740E55">
              <w:t>：</w:t>
            </w:r>
            <w:r w:rsidR="004561D2">
              <w:t>工作节点能力系数，大于</w:t>
            </w:r>
            <w:r w:rsidR="004561D2">
              <w:rPr>
                <w:rFonts w:hint="eastAsia"/>
              </w:rPr>
              <w:t>1，</w:t>
            </w:r>
            <w:r w:rsidR="00374188">
              <w:rPr>
                <w:rFonts w:hint="eastAsia"/>
              </w:rPr>
              <w:t>会连续发送多个任务。</w:t>
            </w:r>
            <w:bookmarkEnd w:id="21"/>
            <w:bookmarkEnd w:id="22"/>
          </w:p>
        </w:tc>
      </w:tr>
    </w:tbl>
    <w:p w:rsidR="00CF6585" w:rsidRDefault="00CF6585" w:rsidP="00880668">
      <w:pPr>
        <w:pStyle w:val="1"/>
      </w:pPr>
      <w:r>
        <w:lastRenderedPageBreak/>
        <w:t>任务部署说明</w:t>
      </w:r>
    </w:p>
    <w:p w:rsidR="00844DE5" w:rsidRDefault="00D421EA" w:rsidP="008823E6">
      <w:pPr>
        <w:ind w:firstLineChars="200" w:firstLine="480"/>
      </w:pPr>
      <w:bookmarkStart w:id="23" w:name="OLE_LINK20"/>
      <w:bookmarkStart w:id="24" w:name="OLE_LINK21"/>
      <w:r>
        <w:t>二次开发参见：二次开发说明。</w:t>
      </w:r>
      <w:r w:rsidR="00E30917">
        <w:t>开发好的任务</w:t>
      </w:r>
      <w:r w:rsidR="00E563A5">
        <w:t>，测试通过后，</w:t>
      </w:r>
      <w:r w:rsidR="003B379E">
        <w:t>把程序集（</w:t>
      </w:r>
      <w:r w:rsidR="003B379E">
        <w:rPr>
          <w:rFonts w:hint="eastAsia"/>
        </w:rPr>
        <w:t>.</w:t>
      </w:r>
      <w:proofErr w:type="spellStart"/>
      <w:r w:rsidR="003B379E">
        <w:t>dll</w:t>
      </w:r>
      <w:proofErr w:type="spellEnd"/>
      <w:r w:rsidR="003B379E">
        <w:t>）复制到</w:t>
      </w:r>
      <w:r w:rsidR="008B6402">
        <w:t>“</w:t>
      </w:r>
      <w:r w:rsidR="00E27AD7">
        <w:t>tasks</w:t>
      </w:r>
      <w:r w:rsidR="008B6402">
        <w:t>”</w:t>
      </w:r>
      <w:r w:rsidR="00E27AD7">
        <w:t>目录下</w:t>
      </w:r>
      <w:r w:rsidR="002E7A4D">
        <w:t>，</w:t>
      </w:r>
      <w:r w:rsidR="00FC39B7">
        <w:t>例如工程</w:t>
      </w:r>
      <w:proofErr w:type="spellStart"/>
      <w:r w:rsidR="00FC39B7" w:rsidRPr="00A3202C">
        <w:t>TestTask</w:t>
      </w:r>
      <w:proofErr w:type="spellEnd"/>
      <w:r w:rsidR="00FC39B7">
        <w:t>项目测试、编译</w:t>
      </w:r>
      <w:r w:rsidR="00047C87">
        <w:t>通过</w:t>
      </w:r>
      <w:r w:rsidR="00FC39B7">
        <w:t>后，可以</w:t>
      </w:r>
      <w:r w:rsidR="002029A1">
        <w:t>部署到</w:t>
      </w:r>
      <w:r w:rsidR="002029A1">
        <w:t>“</w:t>
      </w:r>
      <w:r w:rsidR="002029A1">
        <w:t>tasks</w:t>
      </w:r>
      <w:r w:rsidR="002029A1">
        <w:t>”</w:t>
      </w:r>
      <w:r w:rsidR="005F577B">
        <w:t>目录下</w:t>
      </w:r>
      <w:r w:rsidR="009D1886">
        <w:t>，运行</w:t>
      </w:r>
      <w:r w:rsidR="00BE54DF">
        <w:t>“</w:t>
      </w:r>
      <w:proofErr w:type="spellStart"/>
      <w:r w:rsidR="00D915AF" w:rsidRPr="00D915AF">
        <w:t>CSharpFlink</w:t>
      </w:r>
      <w:proofErr w:type="spellEnd"/>
      <w:r w:rsidR="00BE54DF">
        <w:t>”</w:t>
      </w:r>
      <w:r w:rsidR="00947EBF">
        <w:t>主程序会自动加载和调用。</w:t>
      </w:r>
    </w:p>
    <w:p w:rsidR="00896288" w:rsidRDefault="00487672" w:rsidP="00A955B4">
      <w:pPr>
        <w:ind w:firstLineChars="200" w:firstLine="480"/>
      </w:pPr>
      <w:r>
        <w:t>可以自定义指定</w:t>
      </w:r>
      <w:r w:rsidR="00E4353D">
        <w:t>任务程序集</w:t>
      </w:r>
      <w:r w:rsidR="00D24AFC">
        <w:t>，参见</w:t>
      </w:r>
      <w:r w:rsidR="008C1B97">
        <w:rPr>
          <w:rFonts w:hint="eastAsia"/>
        </w:rPr>
        <w:t>：命令行操作说明。</w:t>
      </w:r>
    </w:p>
    <w:p w:rsidR="002B0875" w:rsidRDefault="002B0875" w:rsidP="00B41963">
      <w:pPr>
        <w:pStyle w:val="1"/>
      </w:pPr>
      <w:bookmarkStart w:id="25" w:name="OLE_LINK22"/>
      <w:bookmarkStart w:id="26" w:name="OLE_LINK23"/>
      <w:bookmarkEnd w:id="23"/>
      <w:bookmarkEnd w:id="24"/>
      <w:r>
        <w:t>命令行操作说明</w:t>
      </w:r>
    </w:p>
    <w:p w:rsidR="00FA771F" w:rsidRDefault="00CB15D8" w:rsidP="007C0040">
      <w:pPr>
        <w:ind w:firstLineChars="200" w:firstLine="480"/>
      </w:pPr>
      <w:bookmarkStart w:id="27" w:name="OLE_LINK24"/>
      <w:bookmarkStart w:id="28" w:name="OLE_LINK25"/>
      <w:bookmarkEnd w:id="25"/>
      <w:bookmarkEnd w:id="26"/>
      <w:r>
        <w:t>命令行运行</w:t>
      </w:r>
      <w:r>
        <w:t>“</w:t>
      </w:r>
      <w:r w:rsidRPr="00D915AF">
        <w:t>CSharpFlink</w:t>
      </w:r>
      <w:r>
        <w:t>”</w:t>
      </w:r>
      <w:r>
        <w:t>程序，支持自定义指定配置文件或任务程序集，</w:t>
      </w:r>
      <w:r w:rsidR="002E7404">
        <w:t>说明如下：</w:t>
      </w:r>
    </w:p>
    <w:p w:rsidR="007C0040" w:rsidRDefault="007C0040" w:rsidP="00214B51">
      <w:pPr>
        <w:ind w:firstLine="425"/>
      </w:pPr>
      <w:r>
        <w:rPr>
          <w:rFonts w:hint="eastAsia"/>
        </w:rPr>
        <w:t>-h         显示命令行帮助。</w:t>
      </w:r>
    </w:p>
    <w:p w:rsidR="007C0040" w:rsidRDefault="007C0040" w:rsidP="00214B51">
      <w:pPr>
        <w:ind w:firstLine="425"/>
      </w:pPr>
      <w:r>
        <w:rPr>
          <w:rFonts w:hint="eastAsia"/>
        </w:rPr>
        <w:t>-c         加载指定配置文件。 例如:CSharpFlink -c c:/my.cfg</w:t>
      </w:r>
    </w:p>
    <w:p w:rsidR="007C0040" w:rsidRDefault="007C0040" w:rsidP="00214B51">
      <w:pPr>
        <w:ind w:firstLine="425"/>
      </w:pPr>
      <w:r>
        <w:rPr>
          <w:rFonts w:hint="eastAsia"/>
        </w:rPr>
        <w:t>-t         加载任务程序集。     例如:CSharpFlink -t c:/mytask.dll</w:t>
      </w:r>
    </w:p>
    <w:p w:rsidR="00214B51" w:rsidRDefault="00214B51" w:rsidP="00214B51">
      <w:pPr>
        <w:ind w:firstLine="425"/>
      </w:pPr>
      <w:r>
        <w:t>例如：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68"/>
      </w:tblGrid>
      <w:tr w:rsidR="007708EC" w:rsidTr="007708EC">
        <w:tc>
          <w:tcPr>
            <w:tcW w:w="8868" w:type="dxa"/>
          </w:tcPr>
          <w:bookmarkEnd w:id="27"/>
          <w:bookmarkEnd w:id="28"/>
          <w:p w:rsidR="007708EC" w:rsidRDefault="00B731CE" w:rsidP="00BA2341">
            <w:proofErr w:type="spellStart"/>
            <w:r>
              <w:t>d</w:t>
            </w:r>
            <w:r w:rsidR="00D16947">
              <w:t>otnet</w:t>
            </w:r>
            <w:proofErr w:type="spellEnd"/>
            <w:r w:rsidR="00D16947">
              <w:t xml:space="preserve"> </w:t>
            </w:r>
            <w:r w:rsidR="00DD27A9" w:rsidRPr="00D915AF">
              <w:t>CSharpFlink</w:t>
            </w:r>
            <w:r w:rsidR="00C34571">
              <w:t xml:space="preserve">.dll </w:t>
            </w:r>
            <w:r w:rsidR="00C34571">
              <w:rPr>
                <w:rFonts w:hint="eastAsia"/>
              </w:rPr>
              <w:t>-c c:/</w:t>
            </w:r>
            <w:r w:rsidR="00C34571">
              <w:t>master</w:t>
            </w:r>
            <w:r w:rsidR="00C34571">
              <w:rPr>
                <w:rFonts w:hint="eastAsia"/>
              </w:rPr>
              <w:t>.cfg</w:t>
            </w:r>
            <w:r w:rsidR="003116D7">
              <w:t xml:space="preserve"> </w:t>
            </w:r>
            <w:r w:rsidR="003116D7">
              <w:rPr>
                <w:rFonts w:hint="eastAsia"/>
              </w:rPr>
              <w:t>-t c:/mytask.dll</w:t>
            </w:r>
          </w:p>
        </w:tc>
      </w:tr>
    </w:tbl>
    <w:p w:rsidR="00AE08D9" w:rsidRDefault="00266529" w:rsidP="00E66FE6">
      <w:pPr>
        <w:pStyle w:val="1"/>
      </w:pPr>
      <w:r>
        <w:rPr>
          <w:rFonts w:hint="eastAsia"/>
        </w:rPr>
        <w:t>部署说明</w:t>
      </w:r>
    </w:p>
    <w:p w:rsidR="00971E18" w:rsidRDefault="00E40464" w:rsidP="00DD13C5">
      <w:pPr>
        <w:ind w:firstLineChars="200" w:firstLine="480"/>
      </w:pPr>
      <w:bookmarkStart w:id="29" w:name="OLE_LINK26"/>
      <w:bookmarkStart w:id="30" w:name="OLE_LINK27"/>
      <w:r>
        <w:t>“</w:t>
      </w:r>
      <w:r w:rsidR="007E0E48" w:rsidRPr="007E0E48">
        <w:t>release</w:t>
      </w:r>
      <w:r w:rsidR="00BF265F">
        <w:t>”</w:t>
      </w:r>
      <w:r w:rsidR="00BF265F">
        <w:t>目录下</w:t>
      </w:r>
      <w:r w:rsidR="007E0D3E">
        <w:t>是编译好的程序，</w:t>
      </w:r>
      <w:r>
        <w:rPr>
          <w:rFonts w:hint="eastAsia"/>
        </w:rPr>
        <w:t>把“</w:t>
      </w:r>
      <w:proofErr w:type="spellStart"/>
      <w:r w:rsidRPr="00E40464">
        <w:t>CSharpFlink</w:t>
      </w:r>
      <w:proofErr w:type="spellEnd"/>
      <w:r w:rsidRPr="00E40464">
        <w:t xml:space="preserve"> v1.0</w:t>
      </w:r>
      <w:r>
        <w:rPr>
          <w:rFonts w:hint="eastAsia"/>
        </w:rPr>
        <w:t>”</w:t>
      </w:r>
      <w:r w:rsidR="00DD5181">
        <w:rPr>
          <w:rFonts w:hint="eastAsia"/>
        </w:rPr>
        <w:t>分别复制到不同的路径下，</w:t>
      </w:r>
      <w:r w:rsidR="006B31E3">
        <w:rPr>
          <w:rFonts w:hint="eastAsia"/>
        </w:rPr>
        <w:t>分别修改“</w:t>
      </w:r>
      <w:proofErr w:type="spellStart"/>
      <w:r w:rsidR="006B31E3">
        <w:rPr>
          <w:rFonts w:hint="eastAsia"/>
        </w:rPr>
        <w:t>cf</w:t>
      </w:r>
      <w:r w:rsidR="006B31E3">
        <w:t>g</w:t>
      </w:r>
      <w:proofErr w:type="spellEnd"/>
      <w:r w:rsidR="001004D8">
        <w:t>\</w:t>
      </w:r>
      <w:proofErr w:type="spellStart"/>
      <w:r w:rsidR="001004D8">
        <w:t>global.cfg</w:t>
      </w:r>
      <w:proofErr w:type="spellEnd"/>
      <w:r w:rsidR="006B31E3">
        <w:rPr>
          <w:rFonts w:hint="eastAsia"/>
        </w:rPr>
        <w:t>”</w:t>
      </w:r>
      <w:r w:rsidR="005A0AD6">
        <w:rPr>
          <w:rFonts w:hint="eastAsia"/>
        </w:rPr>
        <w:t>配置文件中</w:t>
      </w:r>
      <w:r w:rsidR="00FE6FAA">
        <w:rPr>
          <w:rFonts w:hint="eastAsia"/>
        </w:rPr>
        <w:t>“</w:t>
      </w:r>
      <w:proofErr w:type="spellStart"/>
      <w:r w:rsidR="00FE6FAA" w:rsidRPr="00FE6FAA">
        <w:t>NodeType</w:t>
      </w:r>
      <w:proofErr w:type="spellEnd"/>
      <w:r w:rsidR="005D7A81">
        <w:t>”</w:t>
      </w:r>
      <w:r w:rsidR="005D7A81">
        <w:t>参数为：</w:t>
      </w:r>
      <w:r w:rsidR="005D7A81">
        <w:rPr>
          <w:rFonts w:hint="eastAsia"/>
        </w:rPr>
        <w:t>Ma</w:t>
      </w:r>
      <w:r w:rsidR="005D7A81">
        <w:t>ster和</w:t>
      </w:r>
      <w:r w:rsidR="005D7A81">
        <w:rPr>
          <w:rFonts w:hint="eastAsia"/>
        </w:rPr>
        <w:t>S</w:t>
      </w:r>
      <w:r w:rsidR="005D7A81">
        <w:t>lave</w:t>
      </w:r>
      <w:r w:rsidR="00687C78">
        <w:t>，</w:t>
      </w:r>
      <w:r w:rsidR="000F6317">
        <w:t>修改主节点程序</w:t>
      </w:r>
      <w:r w:rsidR="000F6317">
        <w:t>“</w:t>
      </w:r>
      <w:r w:rsidR="000F6317">
        <w:t>tasks\</w:t>
      </w:r>
      <w:proofErr w:type="spellStart"/>
      <w:r w:rsidR="000F6317">
        <w:t>tasks.cfg</w:t>
      </w:r>
      <w:proofErr w:type="spellEnd"/>
      <w:r w:rsidR="000F6317">
        <w:t>”</w:t>
      </w:r>
      <w:r w:rsidR="00F777B8">
        <w:t>文件中的任务数</w:t>
      </w:r>
      <w:r w:rsidR="008B4718">
        <w:t>，</w:t>
      </w:r>
      <w:r w:rsidR="007D0972">
        <w:t>分别运行不同目录下的</w:t>
      </w:r>
      <w:r w:rsidR="00540680">
        <w:t>“</w:t>
      </w:r>
      <w:proofErr w:type="spellStart"/>
      <w:r w:rsidR="00E332BF">
        <w:t>dotnet</w:t>
      </w:r>
      <w:proofErr w:type="spellEnd"/>
      <w:r w:rsidR="00E332BF">
        <w:t xml:space="preserve"> </w:t>
      </w:r>
      <w:r w:rsidR="007333A9">
        <w:rPr>
          <w:rFonts w:hint="eastAsia"/>
        </w:rPr>
        <w:t>CSharpFlink</w:t>
      </w:r>
      <w:r w:rsidR="00627C69">
        <w:t>.dll</w:t>
      </w:r>
      <w:r w:rsidR="00540680">
        <w:t>”</w:t>
      </w:r>
      <w:r w:rsidR="00743D12">
        <w:t>。</w:t>
      </w:r>
    </w:p>
    <w:p w:rsidR="00A71678" w:rsidRPr="00971E18" w:rsidRDefault="00361147" w:rsidP="00DD13C5">
      <w:pPr>
        <w:ind w:firstLineChars="200" w:firstLine="480"/>
      </w:pPr>
      <w:r>
        <w:rPr>
          <w:rFonts w:hint="eastAsia"/>
        </w:rPr>
        <w:t>“</w:t>
      </w:r>
      <w:r w:rsidRPr="00361147">
        <w:t>TestTask</w:t>
      </w:r>
      <w:r>
        <w:rPr>
          <w:rFonts w:hint="eastAsia"/>
        </w:rPr>
        <w:t>.</w:t>
      </w:r>
      <w:r>
        <w:t>dll</w:t>
      </w:r>
      <w:r>
        <w:rPr>
          <w:rFonts w:hint="eastAsia"/>
        </w:rPr>
        <w:t>”</w:t>
      </w:r>
      <w:r w:rsidR="00025C91">
        <w:rPr>
          <w:rFonts w:hint="eastAsia"/>
        </w:rPr>
        <w:t>源代码，参见：二次开发说明。</w:t>
      </w:r>
    </w:p>
    <w:bookmarkEnd w:id="29"/>
    <w:bookmarkEnd w:id="30"/>
    <w:p w:rsidR="00AE08D9" w:rsidRDefault="001761A4" w:rsidP="00E66FE6">
      <w:pPr>
        <w:pStyle w:val="1"/>
      </w:pPr>
      <w:r>
        <w:rPr>
          <w:rFonts w:hint="eastAsia"/>
        </w:rPr>
        <w:lastRenderedPageBreak/>
        <w:t>二次开发说明</w:t>
      </w:r>
    </w:p>
    <w:p w:rsidR="00FA33B3" w:rsidRDefault="003C2E71" w:rsidP="003C2E71">
      <w:pPr>
        <w:ind w:left="432"/>
      </w:pPr>
      <w:bookmarkStart w:id="31" w:name="OLE_LINK28"/>
      <w:bookmarkStart w:id="32" w:name="OLE_LINK29"/>
      <w:r>
        <w:t>二次开发主要针对数据源、计算过程和数据计算结果存储</w:t>
      </w:r>
      <w:r w:rsidR="00222B11">
        <w:t>，</w:t>
      </w:r>
      <w:r w:rsidR="00D162EA">
        <w:t>大致过程如下：</w:t>
      </w:r>
    </w:p>
    <w:p w:rsidR="00AE1CA3" w:rsidRDefault="00845522" w:rsidP="000F2C92">
      <w:pPr>
        <w:pStyle w:val="af6"/>
        <w:numPr>
          <w:ilvl w:val="0"/>
          <w:numId w:val="2"/>
        </w:numPr>
        <w:ind w:firstLineChars="0"/>
      </w:pPr>
      <w:r>
        <w:t>数据源对接，</w:t>
      </w:r>
      <w:r w:rsidR="008A6F47">
        <w:t>可以自定义对接</w:t>
      </w:r>
      <w:proofErr w:type="spellStart"/>
      <w:r w:rsidR="008A6F47">
        <w:t>mqtt</w:t>
      </w:r>
      <w:proofErr w:type="spellEnd"/>
      <w:r w:rsidR="008A6F47">
        <w:t>、</w:t>
      </w:r>
      <w:proofErr w:type="spellStart"/>
      <w:r w:rsidR="008A6F47">
        <w:rPr>
          <w:rFonts w:hint="eastAsia"/>
        </w:rPr>
        <w:t>kaf</w:t>
      </w:r>
      <w:r w:rsidR="008A6F47">
        <w:t>ka</w:t>
      </w:r>
      <w:proofErr w:type="spellEnd"/>
      <w:r w:rsidR="008A6F47">
        <w:t>、</w:t>
      </w:r>
      <w:proofErr w:type="spellStart"/>
      <w:r w:rsidR="008A6F47">
        <w:t>rabbitmq</w:t>
      </w:r>
      <w:proofErr w:type="spellEnd"/>
      <w:r w:rsidR="008A6F47">
        <w:t>、数据库</w:t>
      </w:r>
      <w:r w:rsidR="00A00F87">
        <w:t>等</w:t>
      </w:r>
      <w:r w:rsidR="00F44107">
        <w:t>，需要继承</w:t>
      </w:r>
      <w:proofErr w:type="spellStart"/>
      <w:r w:rsidR="00F44107" w:rsidRPr="00F44107">
        <w:t>SourceFunction</w:t>
      </w:r>
      <w:proofErr w:type="spellEnd"/>
      <w:r w:rsidR="0013130E">
        <w:t>接口</w:t>
      </w:r>
      <w:r w:rsidR="00101E4E">
        <w:t>，参见</w:t>
      </w:r>
      <w:r w:rsidR="00CF3BEE">
        <w:t>：</w:t>
      </w:r>
      <w:proofErr w:type="spellStart"/>
      <w:r w:rsidR="00AD0BBC" w:rsidRPr="00AD0BBC">
        <w:t>RandomSourceFunction.cs</w:t>
      </w:r>
      <w:proofErr w:type="spellEnd"/>
      <w:r w:rsidR="004D1E99">
        <w:t>类。</w:t>
      </w:r>
    </w:p>
    <w:p w:rsidR="00133554" w:rsidRDefault="00133554" w:rsidP="000F2C92">
      <w:pPr>
        <w:pStyle w:val="af6"/>
        <w:numPr>
          <w:ilvl w:val="0"/>
          <w:numId w:val="2"/>
        </w:numPr>
        <w:ind w:firstLineChars="0"/>
      </w:pPr>
      <w:r>
        <w:t>数据计算</w:t>
      </w:r>
      <w:r w:rsidR="00505A3A">
        <w:t>过程，可以自定义数据处理</w:t>
      </w:r>
      <w:r w:rsidR="004E1CF5">
        <w:t>或加工，</w:t>
      </w:r>
      <w:r w:rsidR="00480B0E">
        <w:t>需要继承</w:t>
      </w:r>
      <w:proofErr w:type="spellStart"/>
      <w:r w:rsidR="00480B0E" w:rsidRPr="00480B0E">
        <w:t>Calculate.Calculate</w:t>
      </w:r>
      <w:proofErr w:type="spellEnd"/>
      <w:r w:rsidR="00480B0E">
        <w:t>接口</w:t>
      </w:r>
      <w:r w:rsidR="003808AE">
        <w:t>，</w:t>
      </w:r>
      <w:r w:rsidR="00907341">
        <w:t>参见：</w:t>
      </w:r>
      <w:r w:rsidR="00D6163F">
        <w:t>聚合计算</w:t>
      </w:r>
      <w:proofErr w:type="spellStart"/>
      <w:r w:rsidR="005E59BD" w:rsidRPr="005E59BD">
        <w:t>Avg.cs</w:t>
      </w:r>
      <w:proofErr w:type="spellEnd"/>
      <w:r w:rsidR="005E59BD">
        <w:t>、</w:t>
      </w:r>
      <w:r w:rsidR="00A1639A">
        <w:t>表达式计算</w:t>
      </w:r>
      <w:proofErr w:type="spellStart"/>
      <w:r w:rsidR="00A1639A" w:rsidRPr="00A1639A">
        <w:t>ExpressionCalculate.cs</w:t>
      </w:r>
      <w:proofErr w:type="spellEnd"/>
      <w:r w:rsidR="00134CA4">
        <w:t>。</w:t>
      </w:r>
      <w:r w:rsidR="00E74FE9">
        <w:t>通过</w:t>
      </w:r>
      <w:proofErr w:type="spellStart"/>
      <w:r w:rsidR="00E74FE9" w:rsidRPr="00E74FE9">
        <w:t>AddWindowTask</w:t>
      </w:r>
      <w:proofErr w:type="spellEnd"/>
      <w:r w:rsidR="00E74FE9">
        <w:t>或</w:t>
      </w:r>
      <w:proofErr w:type="spellStart"/>
      <w:r w:rsidR="00E74FE9" w:rsidRPr="00E74FE9">
        <w:t>AddExpressionTask</w:t>
      </w:r>
      <w:proofErr w:type="spellEnd"/>
      <w:r w:rsidR="00C519C2">
        <w:t>函数参数进行实例化。</w:t>
      </w:r>
    </w:p>
    <w:p w:rsidR="00297469" w:rsidRDefault="00297469" w:rsidP="000F2C92">
      <w:pPr>
        <w:pStyle w:val="af6"/>
        <w:numPr>
          <w:ilvl w:val="0"/>
          <w:numId w:val="2"/>
        </w:numPr>
        <w:ind w:firstLineChars="0"/>
      </w:pPr>
      <w:r>
        <w:t>数据计算结果存储，</w:t>
      </w:r>
      <w:r w:rsidR="003D5069">
        <w:t>可以自定义存储</w:t>
      </w:r>
      <w:r w:rsidR="002C1C86">
        <w:t>任何介质上，</w:t>
      </w:r>
      <w:r w:rsidR="00B9606F">
        <w:t>需要继承</w:t>
      </w:r>
      <w:proofErr w:type="spellStart"/>
      <w:r w:rsidR="00173804" w:rsidRPr="00173804">
        <w:t>SinkFunction</w:t>
      </w:r>
      <w:proofErr w:type="spellEnd"/>
      <w:r w:rsidR="00772D0A">
        <w:t>接口，参见：</w:t>
      </w:r>
      <w:proofErr w:type="spellStart"/>
      <w:r w:rsidR="00C426B1" w:rsidRPr="00C426B1">
        <w:t>SinkFunction</w:t>
      </w:r>
      <w:r w:rsidR="009F1012">
        <w:rPr>
          <w:rFonts w:hint="eastAsia"/>
        </w:rPr>
        <w:t>.</w:t>
      </w:r>
      <w:r w:rsidR="009F1012">
        <w:t>cs</w:t>
      </w:r>
      <w:proofErr w:type="spellEnd"/>
      <w:r w:rsidR="009F1012">
        <w:t>类。</w:t>
      </w:r>
    </w:p>
    <w:p w:rsidR="00DD5CC9" w:rsidRDefault="00DD5CC9" w:rsidP="00A91523">
      <w:pPr>
        <w:pStyle w:val="1"/>
      </w:pPr>
      <w:bookmarkStart w:id="33" w:name="OLE_LINK30"/>
      <w:bookmarkStart w:id="34" w:name="OLE_LINK31"/>
      <w:bookmarkEnd w:id="31"/>
      <w:bookmarkEnd w:id="32"/>
      <w:r>
        <w:rPr>
          <w:rFonts w:hint="eastAsia"/>
        </w:rPr>
        <w:t>应用事例展示</w:t>
      </w:r>
    </w:p>
    <w:p w:rsidR="00911559" w:rsidRDefault="00911559" w:rsidP="00254528">
      <w:pPr>
        <w:ind w:firstLineChars="200" w:firstLine="480"/>
      </w:pPr>
      <w:bookmarkStart w:id="35" w:name="OLE_LINK32"/>
      <w:bookmarkStart w:id="36" w:name="OLE_LINK33"/>
      <w:bookmarkStart w:id="37" w:name="_GoBack"/>
      <w:bookmarkEnd w:id="33"/>
      <w:bookmarkEnd w:id="34"/>
      <w:r>
        <w:t>同一台电脑，</w:t>
      </w:r>
      <w:r w:rsidR="00254528">
        <w:rPr>
          <w:rFonts w:hint="eastAsia"/>
        </w:rPr>
        <w:t>C</w:t>
      </w:r>
      <w:r w:rsidR="00254528">
        <w:t>PU：</w:t>
      </w:r>
      <w:r w:rsidR="00254528">
        <w:rPr>
          <w:rFonts w:hint="eastAsia"/>
        </w:rPr>
        <w:t xml:space="preserve">4核 </w:t>
      </w:r>
      <w:r w:rsidR="00254528">
        <w:t>I5-7400 3.0GHz</w:t>
      </w:r>
      <w:r w:rsidR="00A85D5C">
        <w:t>,内存：</w:t>
      </w:r>
      <w:r w:rsidR="00A85D5C">
        <w:rPr>
          <w:rFonts w:hint="eastAsia"/>
        </w:rPr>
        <w:t>1</w:t>
      </w:r>
      <w:r w:rsidR="00A85D5C">
        <w:t>6G</w:t>
      </w:r>
      <w:r w:rsidR="00994150">
        <w:t>，</w:t>
      </w:r>
      <w:r w:rsidR="00682D25">
        <w:rPr>
          <w:rFonts w:hint="eastAsia"/>
        </w:rPr>
        <w:t>1个主节点</w:t>
      </w:r>
      <w:r w:rsidR="00936947">
        <w:rPr>
          <w:rFonts w:hint="eastAsia"/>
        </w:rPr>
        <w:t>，5个工作节点</w:t>
      </w:r>
      <w:r w:rsidR="004263C4">
        <w:rPr>
          <w:rFonts w:hint="eastAsia"/>
        </w:rPr>
        <w:t>，生成1</w:t>
      </w:r>
      <w:r w:rsidR="004263C4">
        <w:t>000个数据点任务，</w:t>
      </w:r>
      <w:r w:rsidR="002B6F67">
        <w:t>随机数据点时间窗口和计算算子</w:t>
      </w:r>
      <w:r w:rsidR="00BD046C">
        <w:t>，</w:t>
      </w:r>
      <w:r w:rsidR="009668FE">
        <w:rPr>
          <w:rFonts w:hint="eastAsia"/>
        </w:rPr>
        <w:t>C</w:t>
      </w:r>
      <w:r w:rsidR="009668FE">
        <w:t>PU使用率为：</w:t>
      </w:r>
      <w:r w:rsidR="009668FE">
        <w:rPr>
          <w:rFonts w:hint="eastAsia"/>
        </w:rPr>
        <w:t>2</w:t>
      </w:r>
      <w:r w:rsidR="009668FE">
        <w:t>0%-30%</w:t>
      </w:r>
      <w:r w:rsidR="001A6747">
        <w:t>，内存使用率：</w:t>
      </w:r>
      <w:r w:rsidR="001A6747">
        <w:rPr>
          <w:rFonts w:hint="eastAsia"/>
        </w:rPr>
        <w:t>3</w:t>
      </w:r>
      <w:r w:rsidR="001A6747">
        <w:t>0%-40%</w:t>
      </w:r>
      <w:r w:rsidR="004A5D49">
        <w:t>，主节点</w:t>
      </w:r>
      <w:r w:rsidR="00CC78FB">
        <w:rPr>
          <w:rFonts w:hint="eastAsia"/>
        </w:rPr>
        <w:t>C</w:t>
      </w:r>
      <w:r w:rsidR="00CC78FB">
        <w:t>PU和内存使用</w:t>
      </w:r>
      <w:r w:rsidR="00F335D3">
        <w:t>情况</w:t>
      </w:r>
      <w:r w:rsidR="00CC78FB">
        <w:t>：</w:t>
      </w:r>
      <w:r w:rsidR="001821A7">
        <w:rPr>
          <w:rFonts w:hint="eastAsia"/>
        </w:rPr>
        <w:t>3</w:t>
      </w:r>
      <w:r w:rsidR="001821A7">
        <w:t>%-5%</w:t>
      </w:r>
      <w:r w:rsidR="00E53DCA">
        <w:t>、</w:t>
      </w:r>
      <w:r w:rsidR="00E53DCA">
        <w:rPr>
          <w:rFonts w:hint="eastAsia"/>
        </w:rPr>
        <w:t>1</w:t>
      </w:r>
      <w:r w:rsidR="00E53DCA">
        <w:t>00MB-300MB</w:t>
      </w:r>
      <w:r w:rsidR="00DD14C8">
        <w:t>,</w:t>
      </w:r>
      <w:r w:rsidR="00DD14C8" w:rsidRPr="00DD14C8">
        <w:t xml:space="preserve"> </w:t>
      </w:r>
      <w:r w:rsidR="007A5D57">
        <w:t>工作</w:t>
      </w:r>
      <w:r w:rsidR="00DD14C8">
        <w:t>节点</w:t>
      </w:r>
      <w:r w:rsidR="00DD14C8">
        <w:rPr>
          <w:rFonts w:hint="eastAsia"/>
        </w:rPr>
        <w:t>C</w:t>
      </w:r>
      <w:r w:rsidR="00DD14C8">
        <w:t>PU和内存使用情况：</w:t>
      </w:r>
      <w:r w:rsidR="00F10D8F">
        <w:t>0.1%</w:t>
      </w:r>
      <w:r w:rsidR="006C29A3">
        <w:t>-2%</w:t>
      </w:r>
      <w:r w:rsidR="00CF7FCE">
        <w:t>、</w:t>
      </w:r>
      <w:r w:rsidR="00CF7FCE">
        <w:rPr>
          <w:rFonts w:hint="eastAsia"/>
        </w:rPr>
        <w:t>2</w:t>
      </w:r>
      <w:r w:rsidR="00CF7FCE">
        <w:t>5MB-</w:t>
      </w:r>
      <w:r w:rsidR="00F2631A">
        <w:t>60MB</w:t>
      </w:r>
      <w:r w:rsidR="00E014D9">
        <w:t>。运行效果，如下图：</w:t>
      </w:r>
    </w:p>
    <w:bookmarkEnd w:id="35"/>
    <w:bookmarkEnd w:id="36"/>
    <w:bookmarkEnd w:id="37"/>
    <w:p w:rsidR="00C60A7B" w:rsidRPr="00911559" w:rsidRDefault="00C234E9" w:rsidP="00D03CC7">
      <w:r>
        <w:rPr>
          <w:rFonts w:hint="eastAsia"/>
          <w:noProof/>
        </w:rPr>
        <w:drawing>
          <wp:inline distT="0" distB="0" distL="0" distR="0">
            <wp:extent cx="5637530" cy="317119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A7B" w:rsidRPr="00911559" w:rsidSect="0039113B">
      <w:footerReference w:type="default" r:id="rId14"/>
      <w:pgSz w:w="11906" w:h="16838" w:code="9"/>
      <w:pgMar w:top="1440" w:right="1514" w:bottom="1440" w:left="1514" w:header="1020" w:footer="1020" w:gutter="0"/>
      <w:pgNumType w:start="1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57">
      <wne:acd wne:acdName="acd5"/>
    </wne:keymap>
    <wne:keymap wne:kcmPrimary="045A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EIA" wne:acdName="acd4" wne:fciIndexBasedOn="0065"/>
    <wne:acd wne:argValue="AgA3aA9fIABja4dlh2UsZyAAKwAgAJaZTIgpf9uPOgAgACAAMgAgAFdbJns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FB3" w:rsidRDefault="00322FB3">
      <w:r>
        <w:separator/>
      </w:r>
    </w:p>
  </w:endnote>
  <w:endnote w:type="continuationSeparator" w:id="0">
    <w:p w:rsidR="00322FB3" w:rsidRDefault="0032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BD" w:rsidRDefault="001C6ABD">
    <w:pPr>
      <w:pStyle w:val="a5"/>
      <w:pBdr>
        <w:top w:val="single" w:sz="4" w:space="1" w:color="auto"/>
      </w:pBdr>
      <w:tabs>
        <w:tab w:val="clear" w:pos="8306"/>
        <w:tab w:val="right" w:pos="9000"/>
      </w:tabs>
    </w:pPr>
    <w:r>
      <w:rPr>
        <w:rFonts w:hint="eastAsia"/>
        <w:kern w:val="0"/>
        <w:shd w:val="pct15" w:color="auto" w:fill="auto"/>
      </w:rPr>
      <w:t>第</w:t>
    </w:r>
    <w:r>
      <w:rPr>
        <w:kern w:val="0"/>
        <w:shd w:val="pct15" w:color="auto" w:fill="auto"/>
      </w:rPr>
      <w:t xml:space="preserve"> </w:t>
    </w:r>
    <w:r>
      <w:rPr>
        <w:kern w:val="0"/>
        <w:shd w:val="pct15" w:color="auto" w:fill="auto"/>
      </w:rPr>
      <w:fldChar w:fldCharType="begin"/>
    </w:r>
    <w:r>
      <w:rPr>
        <w:kern w:val="0"/>
        <w:shd w:val="pct15" w:color="auto" w:fill="auto"/>
      </w:rPr>
      <w:instrText xml:space="preserve"> PAGE </w:instrText>
    </w:r>
    <w:r>
      <w:rPr>
        <w:kern w:val="0"/>
        <w:shd w:val="pct15" w:color="auto" w:fill="auto"/>
      </w:rPr>
      <w:fldChar w:fldCharType="separate"/>
    </w:r>
    <w:r>
      <w:rPr>
        <w:noProof/>
        <w:kern w:val="0"/>
        <w:shd w:val="pct15" w:color="auto" w:fill="auto"/>
      </w:rPr>
      <w:t>2</w:t>
    </w:r>
    <w:r>
      <w:rPr>
        <w:kern w:val="0"/>
        <w:shd w:val="pct15" w:color="auto" w:fill="auto"/>
      </w:rPr>
      <w:fldChar w:fldCharType="end"/>
    </w:r>
    <w:r>
      <w:rPr>
        <w:kern w:val="0"/>
        <w:shd w:val="pct15" w:color="auto" w:fill="auto"/>
      </w:rPr>
      <w:t xml:space="preserve"> </w:t>
    </w:r>
    <w:r>
      <w:rPr>
        <w:rFonts w:hint="eastAsia"/>
        <w:kern w:val="0"/>
        <w:shd w:val="pct15" w:color="auto" w:fill="auto"/>
      </w:rPr>
      <w:t>页</w:t>
    </w:r>
    <w:r>
      <w:rPr>
        <w:kern w:val="0"/>
        <w:shd w:val="pct15" w:color="auto" w:fill="auto"/>
      </w:rPr>
      <w:t xml:space="preserve"> </w:t>
    </w:r>
    <w:r>
      <w:rPr>
        <w:rFonts w:hint="eastAsia"/>
        <w:kern w:val="0"/>
        <w:shd w:val="pct15" w:color="auto" w:fill="auto"/>
      </w:rPr>
      <w:t xml:space="preserve"> 共</w:t>
    </w:r>
    <w:r>
      <w:rPr>
        <w:kern w:val="0"/>
        <w:shd w:val="pct15" w:color="auto" w:fill="auto"/>
      </w:rPr>
      <w:t xml:space="preserve"> </w:t>
    </w:r>
    <w:r>
      <w:rPr>
        <w:kern w:val="0"/>
        <w:shd w:val="pct15" w:color="auto" w:fill="auto"/>
      </w:rPr>
      <w:fldChar w:fldCharType="begin"/>
    </w:r>
    <w:r>
      <w:rPr>
        <w:kern w:val="0"/>
        <w:shd w:val="pct15" w:color="auto" w:fill="auto"/>
      </w:rPr>
      <w:instrText xml:space="preserve"> NUMPAGES </w:instrText>
    </w:r>
    <w:r>
      <w:rPr>
        <w:kern w:val="0"/>
        <w:shd w:val="pct15" w:color="auto" w:fill="auto"/>
      </w:rPr>
      <w:fldChar w:fldCharType="separate"/>
    </w:r>
    <w:r>
      <w:rPr>
        <w:noProof/>
        <w:kern w:val="0"/>
        <w:shd w:val="pct15" w:color="auto" w:fill="auto"/>
      </w:rPr>
      <w:t>2</w:t>
    </w:r>
    <w:r>
      <w:rPr>
        <w:kern w:val="0"/>
        <w:shd w:val="pct15" w:color="auto" w:fill="auto"/>
      </w:rPr>
      <w:fldChar w:fldCharType="end"/>
    </w:r>
    <w:r>
      <w:rPr>
        <w:kern w:val="0"/>
        <w:shd w:val="pct15" w:color="auto" w:fill="auto"/>
      </w:rPr>
      <w:t xml:space="preserve"> </w:t>
    </w:r>
    <w:r>
      <w:rPr>
        <w:rFonts w:hint="eastAsia"/>
        <w:kern w:val="0"/>
        <w:shd w:val="pct15" w:color="auto" w:fill="auto"/>
      </w:rPr>
      <w:t>页</w:t>
    </w:r>
    <w:r>
      <w:rPr>
        <w:rFonts w:hint="eastAsia"/>
        <w:kern w:val="0"/>
        <w:shd w:val="pct15" w:color="auto" w:fill="auto"/>
      </w:rPr>
      <w:tab/>
    </w:r>
    <w:r>
      <w:rPr>
        <w:rFonts w:hint="eastAsia"/>
        <w:kern w:val="0"/>
        <w:shd w:val="pct15" w:color="auto" w:fill="auto"/>
      </w:rPr>
      <w:tab/>
    </w:r>
    <w:r>
      <w:rPr>
        <w:rFonts w:eastAsia="幼圆" w:hint="eastAsia"/>
        <w:shd w:val="pct15" w:color="auto" w:fill="auto"/>
      </w:rPr>
      <w:t>北京清华紫光软件股份有限公司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BD" w:rsidRPr="00147D51" w:rsidRDefault="001C6ABD" w:rsidP="001B4380">
    <w:pPr>
      <w:pStyle w:val="a5"/>
      <w:jc w:val="center"/>
      <w:rPr>
        <w:rFonts w:ascii="Times New Roman"/>
      </w:rPr>
    </w:pPr>
    <w:r w:rsidRPr="00147D51">
      <w:rPr>
        <w:rFonts w:ascii="Times New Roman"/>
        <w:lang w:val="zh-CN"/>
      </w:rPr>
      <w:t xml:space="preserve"> </w:t>
    </w:r>
    <w:r w:rsidRPr="00147D51">
      <w:rPr>
        <w:rFonts w:ascii="Times New Roman"/>
      </w:rPr>
      <w:fldChar w:fldCharType="begin"/>
    </w:r>
    <w:r w:rsidRPr="00147D51">
      <w:rPr>
        <w:rFonts w:ascii="Times New Roman"/>
      </w:rPr>
      <w:instrText>PAGE</w:instrText>
    </w:r>
    <w:r w:rsidRPr="00147D51">
      <w:rPr>
        <w:rFonts w:ascii="Times New Roman"/>
      </w:rPr>
      <w:fldChar w:fldCharType="separate"/>
    </w:r>
    <w:r w:rsidR="004945E1">
      <w:rPr>
        <w:rFonts w:ascii="Times New Roman"/>
        <w:noProof/>
      </w:rPr>
      <w:t>2</w:t>
    </w:r>
    <w:r w:rsidRPr="00147D51">
      <w:rPr>
        <w:rFonts w:ascii="Times New Roman"/>
      </w:rPr>
      <w:fldChar w:fldCharType="end"/>
    </w:r>
    <w:r w:rsidRPr="00147D51">
      <w:rPr>
        <w:rFonts w:ascii="Times New Roman"/>
        <w:lang w:val="zh-CN"/>
      </w:rPr>
      <w:t xml:space="preserve"> / </w:t>
    </w:r>
    <w:r w:rsidRPr="00147D51">
      <w:rPr>
        <w:rFonts w:ascii="Times New Roman"/>
      </w:rPr>
      <w:fldChar w:fldCharType="begin"/>
    </w:r>
    <w:r w:rsidRPr="00147D51">
      <w:rPr>
        <w:rFonts w:ascii="Times New Roman"/>
      </w:rPr>
      <w:instrText>=</w:instrText>
    </w:r>
    <w:r w:rsidRPr="00147D51">
      <w:rPr>
        <w:rFonts w:ascii="Times New Roman"/>
      </w:rPr>
      <w:fldChar w:fldCharType="begin"/>
    </w:r>
    <w:r w:rsidRPr="00147D51">
      <w:rPr>
        <w:rFonts w:ascii="Times New Roman"/>
      </w:rPr>
      <w:instrText xml:space="preserve"> NUMPAGES </w:instrText>
    </w:r>
    <w:r w:rsidRPr="00147D51">
      <w:rPr>
        <w:rFonts w:ascii="Times New Roman"/>
      </w:rPr>
      <w:fldChar w:fldCharType="separate"/>
    </w:r>
    <w:r w:rsidR="004945E1">
      <w:rPr>
        <w:rFonts w:ascii="Times New Roman"/>
        <w:noProof/>
      </w:rPr>
      <w:instrText>7</w:instrText>
    </w:r>
    <w:r w:rsidRPr="00147D51">
      <w:rPr>
        <w:rFonts w:ascii="Times New Roman"/>
      </w:rPr>
      <w:fldChar w:fldCharType="end"/>
    </w:r>
    <w:r w:rsidRPr="00147D51">
      <w:rPr>
        <w:rFonts w:ascii="Times New Roman"/>
      </w:rPr>
      <w:instrText>-2</w:instrText>
    </w:r>
    <w:r w:rsidRPr="00147D51">
      <w:rPr>
        <w:rFonts w:ascii="Times New Roman"/>
      </w:rPr>
      <w:fldChar w:fldCharType="separate"/>
    </w:r>
    <w:r w:rsidR="004945E1">
      <w:rPr>
        <w:rFonts w:ascii="Times New Roman"/>
        <w:noProof/>
      </w:rPr>
      <w:t>5</w:t>
    </w:r>
    <w:r w:rsidRPr="00147D51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FB3" w:rsidRDefault="00322FB3">
      <w:r>
        <w:separator/>
      </w:r>
    </w:p>
  </w:footnote>
  <w:footnote w:type="continuationSeparator" w:id="0">
    <w:p w:rsidR="00322FB3" w:rsidRDefault="00322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BD" w:rsidRDefault="001C6ABD">
    <w:pPr>
      <w:pStyle w:val="a4"/>
      <w:shd w:val="pct15" w:color="auto" w:fill="auto"/>
      <w:tabs>
        <w:tab w:val="clear" w:pos="4153"/>
        <w:tab w:val="clear" w:pos="8306"/>
        <w:tab w:val="center" w:pos="4500"/>
        <w:tab w:val="right" w:pos="9000"/>
      </w:tabs>
      <w:spacing w:line="240" w:lineRule="auto"/>
      <w:jc w:val="both"/>
    </w:pPr>
    <w:r>
      <w:rPr>
        <w:rFonts w:ascii="幼圆" w:eastAsia="幼圆" w:hAnsi="宋体"/>
        <w:sz w:val="21"/>
      </w:rPr>
      <w:fldChar w:fldCharType="begin"/>
    </w:r>
    <w:r>
      <w:rPr>
        <w:rFonts w:ascii="幼圆" w:eastAsia="幼圆" w:hAnsi="宋体"/>
        <w:sz w:val="21"/>
      </w:rPr>
      <w:instrText xml:space="preserve"> DOCPROPERTY "文档编号"  \* MERGEFORMAT </w:instrText>
    </w:r>
    <w:r>
      <w:rPr>
        <w:rFonts w:ascii="幼圆" w:eastAsia="幼圆" w:hAnsi="宋体"/>
        <w:sz w:val="21"/>
      </w:rPr>
      <w:fldChar w:fldCharType="separate"/>
    </w:r>
    <w:r>
      <w:rPr>
        <w:rFonts w:ascii="幼圆" w:eastAsia="幼圆" w:hAnsi="宋体"/>
        <w:sz w:val="21"/>
      </w:rPr>
      <w:t>[程序文件编号]</w:t>
    </w:r>
    <w:r>
      <w:rPr>
        <w:rFonts w:ascii="幼圆" w:eastAsia="幼圆" w:hAnsi="宋体"/>
        <w:sz w:val="21"/>
      </w:rPr>
      <w:fldChar w:fldCharType="end"/>
    </w:r>
    <w:r>
      <w:rPr>
        <w:rFonts w:ascii="幼圆" w:eastAsia="幼圆" w:hAnsi="宋体" w:hint="eastAsia"/>
        <w:sz w:val="21"/>
      </w:rPr>
      <w:t>/v1.1</w:t>
    </w:r>
    <w:r>
      <w:rPr>
        <w:rFonts w:ascii="幼圆" w:eastAsia="幼圆" w:hAnsi="宋体" w:hint="eastAsia"/>
        <w:sz w:val="21"/>
      </w:rPr>
      <w:tab/>
    </w:r>
    <w:r>
      <w:rPr>
        <w:rFonts w:ascii="幼圆" w:eastAsia="幼圆" w:hAnsi="宋体"/>
        <w:sz w:val="21"/>
      </w:rPr>
      <w:fldChar w:fldCharType="begin"/>
    </w:r>
    <w:r>
      <w:rPr>
        <w:rFonts w:ascii="幼圆" w:eastAsia="幼圆" w:hAnsi="宋体"/>
        <w:sz w:val="21"/>
      </w:rPr>
      <w:instrText xml:space="preserve"> TITLE  \* MERGEFORMAT </w:instrText>
    </w:r>
    <w:r>
      <w:rPr>
        <w:rFonts w:ascii="幼圆" w:eastAsia="幼圆" w:hAnsi="宋体"/>
        <w:sz w:val="21"/>
      </w:rPr>
      <w:fldChar w:fldCharType="separate"/>
    </w:r>
    <w:r>
      <w:rPr>
        <w:rFonts w:ascii="幼圆" w:eastAsia="幼圆" w:hAnsi="宋体"/>
        <w:sz w:val="21"/>
      </w:rPr>
      <w:t>[程序文件名称]</w:t>
    </w:r>
    <w:r>
      <w:rPr>
        <w:rFonts w:ascii="幼圆" w:eastAsia="幼圆" w:hAnsi="宋体"/>
        <w:sz w:val="21"/>
      </w:rPr>
      <w:fldChar w:fldCharType="end"/>
    </w:r>
    <w:r>
      <w:rPr>
        <w:rFonts w:ascii="幼圆" w:eastAsia="幼圆" w:hAnsi="宋体" w:hint="eastAsia"/>
        <w:sz w:val="21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51" w:type="dxa"/>
      <w:tblInd w:w="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80"/>
      <w:gridCol w:w="2835"/>
      <w:gridCol w:w="708"/>
      <w:gridCol w:w="851"/>
      <w:gridCol w:w="2977"/>
    </w:tblGrid>
    <w:tr w:rsidR="001C6ABD" w:rsidTr="00643B9F">
      <w:trPr>
        <w:cantSplit/>
        <w:trHeight w:val="375"/>
      </w:trPr>
      <w:tc>
        <w:tcPr>
          <w:tcW w:w="1580" w:type="dxa"/>
          <w:vMerge w:val="restart"/>
          <w:vAlign w:val="center"/>
        </w:tcPr>
        <w:p w:rsidR="001C6ABD" w:rsidRPr="007C131E" w:rsidRDefault="001C6ABD" w:rsidP="00643B9F">
          <w:pPr>
            <w:pStyle w:val="a4"/>
            <w:pBdr>
              <w:bottom w:val="none" w:sz="0" w:space="0" w:color="auto"/>
            </w:pBdr>
            <w:rPr>
              <w:b/>
            </w:rPr>
          </w:pPr>
          <w:r>
            <w:rPr>
              <w:rFonts w:hint="eastAsia"/>
              <w:b/>
              <w:noProof/>
            </w:rPr>
            <w:drawing>
              <wp:inline distT="0" distB="0" distL="0" distR="0">
                <wp:extent cx="862965" cy="255905"/>
                <wp:effectExtent l="0" t="0" r="0" b="0"/>
                <wp:docPr id="2" name="图片 2" descr="TIM截图20180319165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IM截图201803191656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296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Merge w:val="restart"/>
          <w:vAlign w:val="center"/>
        </w:tcPr>
        <w:p w:rsidR="001C6ABD" w:rsidRPr="00D232E4" w:rsidRDefault="001C6ABD" w:rsidP="00643B9F">
          <w:pPr>
            <w:tabs>
              <w:tab w:val="left" w:pos="122"/>
            </w:tabs>
            <w:spacing w:line="320" w:lineRule="exact"/>
            <w:jc w:val="center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</w:t>
          </w:r>
          <w:proofErr w:type="gramStart"/>
          <w:r>
            <w:rPr>
              <w:rFonts w:hint="eastAsia"/>
              <w:sz w:val="21"/>
              <w:szCs w:val="21"/>
            </w:rPr>
            <w:t>科亿力</w:t>
          </w:r>
          <w:proofErr w:type="gramEnd"/>
        </w:p>
        <w:p w:rsidR="001C6ABD" w:rsidRPr="00D232E4" w:rsidRDefault="001C6ABD" w:rsidP="00643B9F">
          <w:pPr>
            <w:pStyle w:val="a4"/>
            <w:pBdr>
              <w:bottom w:val="none" w:sz="0" w:space="0" w:color="auto"/>
            </w:pBdr>
            <w:spacing w:line="320" w:lineRule="exac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总体设计</w:t>
          </w:r>
        </w:p>
      </w:tc>
      <w:tc>
        <w:tcPr>
          <w:tcW w:w="1559" w:type="dxa"/>
          <w:gridSpan w:val="2"/>
          <w:vAlign w:val="center"/>
        </w:tcPr>
        <w:p w:rsidR="001C6ABD" w:rsidRPr="00D232E4" w:rsidRDefault="001C6ABD" w:rsidP="00643B9F">
          <w:pPr>
            <w:jc w:val="center"/>
            <w:rPr>
              <w:sz w:val="21"/>
              <w:szCs w:val="21"/>
            </w:rPr>
          </w:pPr>
          <w:r w:rsidRPr="00D232E4"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977" w:type="dxa"/>
          <w:vAlign w:val="center"/>
        </w:tcPr>
        <w:p w:rsidR="001C6ABD" w:rsidRPr="00D232E4" w:rsidRDefault="001C6ABD" w:rsidP="00643B9F">
          <w:pPr>
            <w:jc w:val="center"/>
            <w:rPr>
              <w:sz w:val="21"/>
              <w:szCs w:val="21"/>
              <w:vertAlign w:val="subscript"/>
            </w:rPr>
          </w:pPr>
          <w:r>
            <w:rPr>
              <w:rFonts w:hAnsi="宋体"/>
              <w:sz w:val="21"/>
              <w:szCs w:val="21"/>
            </w:rPr>
            <w:t>BKYL-CSharpFlink</w:t>
          </w:r>
        </w:p>
      </w:tc>
    </w:tr>
    <w:tr w:rsidR="001C6ABD" w:rsidRPr="00C52802" w:rsidTr="00643B9F">
      <w:trPr>
        <w:cantSplit/>
        <w:trHeight w:val="375"/>
      </w:trPr>
      <w:tc>
        <w:tcPr>
          <w:tcW w:w="1580" w:type="dxa"/>
          <w:vMerge/>
        </w:tcPr>
        <w:p w:rsidR="001C6ABD" w:rsidRDefault="001C6ABD" w:rsidP="00643B9F">
          <w:pPr>
            <w:pStyle w:val="a4"/>
            <w:pBdr>
              <w:bottom w:val="none" w:sz="0" w:space="0" w:color="auto"/>
            </w:pBdr>
            <w:jc w:val="both"/>
            <w:rPr>
              <w:sz w:val="24"/>
            </w:rPr>
          </w:pPr>
        </w:p>
      </w:tc>
      <w:tc>
        <w:tcPr>
          <w:tcW w:w="2835" w:type="dxa"/>
          <w:vMerge/>
        </w:tcPr>
        <w:p w:rsidR="001C6ABD" w:rsidRPr="00D232E4" w:rsidRDefault="001C6ABD" w:rsidP="00643B9F">
          <w:pPr>
            <w:pStyle w:val="a4"/>
            <w:pBdr>
              <w:bottom w:val="none" w:sz="0" w:space="0" w:color="auto"/>
            </w:pBdr>
            <w:jc w:val="both"/>
            <w:rPr>
              <w:sz w:val="21"/>
              <w:szCs w:val="21"/>
            </w:rPr>
          </w:pPr>
        </w:p>
      </w:tc>
      <w:tc>
        <w:tcPr>
          <w:tcW w:w="708" w:type="dxa"/>
          <w:tcBorders>
            <w:bottom w:val="single" w:sz="4" w:space="0" w:color="auto"/>
          </w:tcBorders>
          <w:vAlign w:val="center"/>
        </w:tcPr>
        <w:p w:rsidR="001C6ABD" w:rsidRPr="00D232E4" w:rsidRDefault="001C6ABD" w:rsidP="00643B9F">
          <w:pPr>
            <w:jc w:val="center"/>
            <w:rPr>
              <w:rFonts w:eastAsia="黑体"/>
              <w:b/>
              <w:sz w:val="21"/>
              <w:szCs w:val="21"/>
            </w:rPr>
          </w:pPr>
          <w:r w:rsidRPr="00D232E4">
            <w:rPr>
              <w:rFonts w:hint="eastAsia"/>
              <w:sz w:val="21"/>
              <w:szCs w:val="21"/>
            </w:rPr>
            <w:t>版本</w:t>
          </w: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:rsidR="001C6ABD" w:rsidRPr="00D232E4" w:rsidRDefault="001C6ABD" w:rsidP="00643B9F">
          <w:pPr>
            <w:jc w:val="center"/>
            <w:rPr>
              <w:rFonts w:eastAsia="黑体"/>
              <w:b/>
              <w:sz w:val="21"/>
              <w:szCs w:val="21"/>
            </w:rPr>
          </w:pPr>
          <w:r>
            <w:rPr>
              <w:rFonts w:hAnsi="宋体"/>
              <w:sz w:val="21"/>
              <w:szCs w:val="21"/>
            </w:rPr>
            <w:t>1.0</w:t>
          </w:r>
        </w:p>
      </w:tc>
      <w:tc>
        <w:tcPr>
          <w:tcW w:w="2977" w:type="dxa"/>
          <w:tcBorders>
            <w:bottom w:val="single" w:sz="4" w:space="0" w:color="auto"/>
          </w:tcBorders>
          <w:vAlign w:val="center"/>
        </w:tcPr>
        <w:p w:rsidR="001C6ABD" w:rsidRPr="00C52802" w:rsidRDefault="001C6ABD" w:rsidP="00643B9F">
          <w:pPr>
            <w:jc w:val="center"/>
            <w:rPr>
              <w:rFonts w:eastAsia="黑体"/>
              <w:b/>
              <w:sz w:val="21"/>
              <w:szCs w:val="21"/>
            </w:rPr>
          </w:pPr>
          <w:r w:rsidRPr="00C52802">
            <w:rPr>
              <w:rFonts w:hint="eastAsia"/>
              <w:kern w:val="0"/>
              <w:sz w:val="21"/>
              <w:szCs w:val="21"/>
            </w:rPr>
            <w:t>内部资料 请勿复制 禁止外传</w:t>
          </w:r>
        </w:p>
      </w:tc>
    </w:tr>
  </w:tbl>
  <w:p w:rsidR="001C6ABD" w:rsidRPr="0039113B" w:rsidRDefault="001C6ABD" w:rsidP="001F5DCE">
    <w:pPr>
      <w:spacing w:line="24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2D24"/>
    <w:multiLevelType w:val="hybridMultilevel"/>
    <w:tmpl w:val="3AF88CDC"/>
    <w:lvl w:ilvl="0" w:tplc="FE4AF8F4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B464316"/>
    <w:multiLevelType w:val="multilevel"/>
    <w:tmpl w:val="FCB2C66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80"/>
    <w:rsid w:val="00004188"/>
    <w:rsid w:val="00005D6E"/>
    <w:rsid w:val="000172F0"/>
    <w:rsid w:val="000218D1"/>
    <w:rsid w:val="00025C91"/>
    <w:rsid w:val="00032299"/>
    <w:rsid w:val="0003531C"/>
    <w:rsid w:val="000378CA"/>
    <w:rsid w:val="00042BDA"/>
    <w:rsid w:val="00046389"/>
    <w:rsid w:val="000473CB"/>
    <w:rsid w:val="00047C87"/>
    <w:rsid w:val="000511C5"/>
    <w:rsid w:val="00051688"/>
    <w:rsid w:val="00055C19"/>
    <w:rsid w:val="000644DC"/>
    <w:rsid w:val="00064B5B"/>
    <w:rsid w:val="00065120"/>
    <w:rsid w:val="000664E2"/>
    <w:rsid w:val="0007696D"/>
    <w:rsid w:val="00077B62"/>
    <w:rsid w:val="00080843"/>
    <w:rsid w:val="00092D5D"/>
    <w:rsid w:val="0009720E"/>
    <w:rsid w:val="00097237"/>
    <w:rsid w:val="000A36E9"/>
    <w:rsid w:val="000B4C4A"/>
    <w:rsid w:val="000B57BA"/>
    <w:rsid w:val="000B5C91"/>
    <w:rsid w:val="000C0619"/>
    <w:rsid w:val="000C08F8"/>
    <w:rsid w:val="000C7943"/>
    <w:rsid w:val="000D1DE9"/>
    <w:rsid w:val="000D2504"/>
    <w:rsid w:val="000D4039"/>
    <w:rsid w:val="000F097C"/>
    <w:rsid w:val="000F2C92"/>
    <w:rsid w:val="000F6317"/>
    <w:rsid w:val="00100423"/>
    <w:rsid w:val="001004D8"/>
    <w:rsid w:val="00101E4E"/>
    <w:rsid w:val="001031DB"/>
    <w:rsid w:val="0010634A"/>
    <w:rsid w:val="00112B8E"/>
    <w:rsid w:val="00121914"/>
    <w:rsid w:val="001222B6"/>
    <w:rsid w:val="00122441"/>
    <w:rsid w:val="0012309A"/>
    <w:rsid w:val="00123F6A"/>
    <w:rsid w:val="0012482A"/>
    <w:rsid w:val="00124B88"/>
    <w:rsid w:val="00124C49"/>
    <w:rsid w:val="0013130E"/>
    <w:rsid w:val="00133554"/>
    <w:rsid w:val="00134CA4"/>
    <w:rsid w:val="00141571"/>
    <w:rsid w:val="00146CB9"/>
    <w:rsid w:val="00147D51"/>
    <w:rsid w:val="00156A68"/>
    <w:rsid w:val="0016211F"/>
    <w:rsid w:val="00165A2B"/>
    <w:rsid w:val="00166590"/>
    <w:rsid w:val="00170B98"/>
    <w:rsid w:val="00173804"/>
    <w:rsid w:val="001761A4"/>
    <w:rsid w:val="001821A7"/>
    <w:rsid w:val="0019046B"/>
    <w:rsid w:val="001A6044"/>
    <w:rsid w:val="001A6747"/>
    <w:rsid w:val="001A75B5"/>
    <w:rsid w:val="001B4380"/>
    <w:rsid w:val="001C4CF5"/>
    <w:rsid w:val="001C6ABD"/>
    <w:rsid w:val="001E209A"/>
    <w:rsid w:val="001E2718"/>
    <w:rsid w:val="001E5960"/>
    <w:rsid w:val="001F156F"/>
    <w:rsid w:val="001F2FF2"/>
    <w:rsid w:val="001F382D"/>
    <w:rsid w:val="001F5DCE"/>
    <w:rsid w:val="001F7056"/>
    <w:rsid w:val="001F7F47"/>
    <w:rsid w:val="00200CAC"/>
    <w:rsid w:val="002029A1"/>
    <w:rsid w:val="00205253"/>
    <w:rsid w:val="00211FD6"/>
    <w:rsid w:val="00214B51"/>
    <w:rsid w:val="002159E6"/>
    <w:rsid w:val="00216595"/>
    <w:rsid w:val="00220EB7"/>
    <w:rsid w:val="00222B11"/>
    <w:rsid w:val="002243C3"/>
    <w:rsid w:val="0022779D"/>
    <w:rsid w:val="002369F7"/>
    <w:rsid w:val="00237999"/>
    <w:rsid w:val="00244001"/>
    <w:rsid w:val="0025187D"/>
    <w:rsid w:val="00254206"/>
    <w:rsid w:val="00254528"/>
    <w:rsid w:val="00256265"/>
    <w:rsid w:val="002579E4"/>
    <w:rsid w:val="002604A9"/>
    <w:rsid w:val="00261A80"/>
    <w:rsid w:val="00264CC8"/>
    <w:rsid w:val="00266529"/>
    <w:rsid w:val="0027052E"/>
    <w:rsid w:val="002771F9"/>
    <w:rsid w:val="002836F2"/>
    <w:rsid w:val="00285DA9"/>
    <w:rsid w:val="00287AE1"/>
    <w:rsid w:val="002913DE"/>
    <w:rsid w:val="00297469"/>
    <w:rsid w:val="002A08AA"/>
    <w:rsid w:val="002A3FFD"/>
    <w:rsid w:val="002B0406"/>
    <w:rsid w:val="002B0875"/>
    <w:rsid w:val="002B1407"/>
    <w:rsid w:val="002B6845"/>
    <w:rsid w:val="002B6F67"/>
    <w:rsid w:val="002C0DF9"/>
    <w:rsid w:val="002C0FF1"/>
    <w:rsid w:val="002C1C86"/>
    <w:rsid w:val="002C3ADF"/>
    <w:rsid w:val="002D0177"/>
    <w:rsid w:val="002D2944"/>
    <w:rsid w:val="002D50CA"/>
    <w:rsid w:val="002D7019"/>
    <w:rsid w:val="002D74CA"/>
    <w:rsid w:val="002E243F"/>
    <w:rsid w:val="002E37F9"/>
    <w:rsid w:val="002E5486"/>
    <w:rsid w:val="002E7404"/>
    <w:rsid w:val="002E7A4D"/>
    <w:rsid w:val="002F1F13"/>
    <w:rsid w:val="002F4677"/>
    <w:rsid w:val="002F4C87"/>
    <w:rsid w:val="00302E8D"/>
    <w:rsid w:val="003031EA"/>
    <w:rsid w:val="00303DE6"/>
    <w:rsid w:val="0030680F"/>
    <w:rsid w:val="00310FD1"/>
    <w:rsid w:val="003113E2"/>
    <w:rsid w:val="003116D7"/>
    <w:rsid w:val="00314CE6"/>
    <w:rsid w:val="00314D72"/>
    <w:rsid w:val="00322FB3"/>
    <w:rsid w:val="0033138E"/>
    <w:rsid w:val="00332B0B"/>
    <w:rsid w:val="003341D6"/>
    <w:rsid w:val="003352C8"/>
    <w:rsid w:val="00335A29"/>
    <w:rsid w:val="00342F06"/>
    <w:rsid w:val="003525EF"/>
    <w:rsid w:val="00355B97"/>
    <w:rsid w:val="00361147"/>
    <w:rsid w:val="00361D2F"/>
    <w:rsid w:val="0037088E"/>
    <w:rsid w:val="00373D11"/>
    <w:rsid w:val="00374188"/>
    <w:rsid w:val="00377DF5"/>
    <w:rsid w:val="003808AE"/>
    <w:rsid w:val="003832CC"/>
    <w:rsid w:val="00383A6C"/>
    <w:rsid w:val="0039113B"/>
    <w:rsid w:val="00396433"/>
    <w:rsid w:val="00396AA4"/>
    <w:rsid w:val="003A215E"/>
    <w:rsid w:val="003A47FE"/>
    <w:rsid w:val="003A6E83"/>
    <w:rsid w:val="003B2D54"/>
    <w:rsid w:val="003B354F"/>
    <w:rsid w:val="003B379E"/>
    <w:rsid w:val="003B4006"/>
    <w:rsid w:val="003B6D31"/>
    <w:rsid w:val="003C2E71"/>
    <w:rsid w:val="003C46D7"/>
    <w:rsid w:val="003C6B3A"/>
    <w:rsid w:val="003D1412"/>
    <w:rsid w:val="003D28D7"/>
    <w:rsid w:val="003D3B67"/>
    <w:rsid w:val="003D5069"/>
    <w:rsid w:val="003D6F14"/>
    <w:rsid w:val="003E5443"/>
    <w:rsid w:val="003E5D32"/>
    <w:rsid w:val="003E681D"/>
    <w:rsid w:val="003F0B36"/>
    <w:rsid w:val="0040058E"/>
    <w:rsid w:val="00400710"/>
    <w:rsid w:val="004053C5"/>
    <w:rsid w:val="00405AE9"/>
    <w:rsid w:val="00407380"/>
    <w:rsid w:val="0040746C"/>
    <w:rsid w:val="00407E53"/>
    <w:rsid w:val="0041213F"/>
    <w:rsid w:val="00417266"/>
    <w:rsid w:val="00417D62"/>
    <w:rsid w:val="00420590"/>
    <w:rsid w:val="00422A5C"/>
    <w:rsid w:val="004263C4"/>
    <w:rsid w:val="00430B8B"/>
    <w:rsid w:val="00432C36"/>
    <w:rsid w:val="00433DED"/>
    <w:rsid w:val="00442D6D"/>
    <w:rsid w:val="00452DB2"/>
    <w:rsid w:val="004552E9"/>
    <w:rsid w:val="004561D2"/>
    <w:rsid w:val="00460EB1"/>
    <w:rsid w:val="00464279"/>
    <w:rsid w:val="00464EBA"/>
    <w:rsid w:val="00471C44"/>
    <w:rsid w:val="00471C7A"/>
    <w:rsid w:val="00472890"/>
    <w:rsid w:val="0048056D"/>
    <w:rsid w:val="00480B0E"/>
    <w:rsid w:val="004832D2"/>
    <w:rsid w:val="004871C3"/>
    <w:rsid w:val="00487672"/>
    <w:rsid w:val="00493E2C"/>
    <w:rsid w:val="004945E1"/>
    <w:rsid w:val="004A0837"/>
    <w:rsid w:val="004A5D49"/>
    <w:rsid w:val="004B132E"/>
    <w:rsid w:val="004B2157"/>
    <w:rsid w:val="004C131C"/>
    <w:rsid w:val="004C1BBD"/>
    <w:rsid w:val="004C2835"/>
    <w:rsid w:val="004C481F"/>
    <w:rsid w:val="004D038F"/>
    <w:rsid w:val="004D157E"/>
    <w:rsid w:val="004D1E99"/>
    <w:rsid w:val="004E1CF5"/>
    <w:rsid w:val="004F0F43"/>
    <w:rsid w:val="004F4CB7"/>
    <w:rsid w:val="004F7B52"/>
    <w:rsid w:val="005039DA"/>
    <w:rsid w:val="00503D82"/>
    <w:rsid w:val="00505A3A"/>
    <w:rsid w:val="005076D5"/>
    <w:rsid w:val="005078FF"/>
    <w:rsid w:val="00510FC4"/>
    <w:rsid w:val="00511FA9"/>
    <w:rsid w:val="00515566"/>
    <w:rsid w:val="0052170C"/>
    <w:rsid w:val="005244E0"/>
    <w:rsid w:val="00537124"/>
    <w:rsid w:val="00540680"/>
    <w:rsid w:val="00541E71"/>
    <w:rsid w:val="00545074"/>
    <w:rsid w:val="0054570C"/>
    <w:rsid w:val="00545C50"/>
    <w:rsid w:val="00560847"/>
    <w:rsid w:val="00566FBE"/>
    <w:rsid w:val="00574926"/>
    <w:rsid w:val="005751AB"/>
    <w:rsid w:val="00575975"/>
    <w:rsid w:val="005823E3"/>
    <w:rsid w:val="005863FE"/>
    <w:rsid w:val="00590DAB"/>
    <w:rsid w:val="00595316"/>
    <w:rsid w:val="005A0AD6"/>
    <w:rsid w:val="005A68F9"/>
    <w:rsid w:val="005A714B"/>
    <w:rsid w:val="005B1C56"/>
    <w:rsid w:val="005B2401"/>
    <w:rsid w:val="005C447C"/>
    <w:rsid w:val="005C5FB1"/>
    <w:rsid w:val="005C7DB5"/>
    <w:rsid w:val="005D7A81"/>
    <w:rsid w:val="005E59BD"/>
    <w:rsid w:val="005E65AA"/>
    <w:rsid w:val="005E70C4"/>
    <w:rsid w:val="005F366F"/>
    <w:rsid w:val="005F523E"/>
    <w:rsid w:val="005F577B"/>
    <w:rsid w:val="0060527F"/>
    <w:rsid w:val="00605564"/>
    <w:rsid w:val="00605980"/>
    <w:rsid w:val="00620A33"/>
    <w:rsid w:val="00620D24"/>
    <w:rsid w:val="00622D66"/>
    <w:rsid w:val="006269CE"/>
    <w:rsid w:val="00627909"/>
    <w:rsid w:val="00627C69"/>
    <w:rsid w:val="00631123"/>
    <w:rsid w:val="00631914"/>
    <w:rsid w:val="0064212F"/>
    <w:rsid w:val="00643B9F"/>
    <w:rsid w:val="00643FEE"/>
    <w:rsid w:val="00664375"/>
    <w:rsid w:val="006743DA"/>
    <w:rsid w:val="00677187"/>
    <w:rsid w:val="006823E4"/>
    <w:rsid w:val="00682D25"/>
    <w:rsid w:val="00687C78"/>
    <w:rsid w:val="006900A9"/>
    <w:rsid w:val="00695E8E"/>
    <w:rsid w:val="006A76BD"/>
    <w:rsid w:val="006B31E3"/>
    <w:rsid w:val="006B5FC7"/>
    <w:rsid w:val="006B785B"/>
    <w:rsid w:val="006C099F"/>
    <w:rsid w:val="006C29A3"/>
    <w:rsid w:val="006C64DF"/>
    <w:rsid w:val="006E0DDE"/>
    <w:rsid w:val="006F129C"/>
    <w:rsid w:val="006F274C"/>
    <w:rsid w:val="006F6803"/>
    <w:rsid w:val="006F6899"/>
    <w:rsid w:val="006F6C31"/>
    <w:rsid w:val="006F6EE3"/>
    <w:rsid w:val="007050BB"/>
    <w:rsid w:val="00710131"/>
    <w:rsid w:val="00711B90"/>
    <w:rsid w:val="00714162"/>
    <w:rsid w:val="00716D38"/>
    <w:rsid w:val="00724030"/>
    <w:rsid w:val="00731328"/>
    <w:rsid w:val="007333A9"/>
    <w:rsid w:val="00735219"/>
    <w:rsid w:val="0073752C"/>
    <w:rsid w:val="00740E55"/>
    <w:rsid w:val="00742B6D"/>
    <w:rsid w:val="00743D12"/>
    <w:rsid w:val="00753E2F"/>
    <w:rsid w:val="007617F0"/>
    <w:rsid w:val="007640C1"/>
    <w:rsid w:val="0076529E"/>
    <w:rsid w:val="007708EC"/>
    <w:rsid w:val="007728D2"/>
    <w:rsid w:val="00772D0A"/>
    <w:rsid w:val="00777104"/>
    <w:rsid w:val="007775BB"/>
    <w:rsid w:val="00777952"/>
    <w:rsid w:val="0078483D"/>
    <w:rsid w:val="007A1D1F"/>
    <w:rsid w:val="007A409F"/>
    <w:rsid w:val="007A44CB"/>
    <w:rsid w:val="007A4716"/>
    <w:rsid w:val="007A5A16"/>
    <w:rsid w:val="007A5D57"/>
    <w:rsid w:val="007A61BC"/>
    <w:rsid w:val="007A7D63"/>
    <w:rsid w:val="007B226C"/>
    <w:rsid w:val="007B66BD"/>
    <w:rsid w:val="007C0040"/>
    <w:rsid w:val="007C23F5"/>
    <w:rsid w:val="007C60BC"/>
    <w:rsid w:val="007D0972"/>
    <w:rsid w:val="007D2290"/>
    <w:rsid w:val="007D2DE6"/>
    <w:rsid w:val="007D499D"/>
    <w:rsid w:val="007D505D"/>
    <w:rsid w:val="007D54A6"/>
    <w:rsid w:val="007D5C29"/>
    <w:rsid w:val="007E0D3E"/>
    <w:rsid w:val="007E0E48"/>
    <w:rsid w:val="007F1F5E"/>
    <w:rsid w:val="007F20DB"/>
    <w:rsid w:val="007F221C"/>
    <w:rsid w:val="007F538D"/>
    <w:rsid w:val="00802652"/>
    <w:rsid w:val="00811F2F"/>
    <w:rsid w:val="00814A16"/>
    <w:rsid w:val="0081741D"/>
    <w:rsid w:val="00825A1F"/>
    <w:rsid w:val="0083006C"/>
    <w:rsid w:val="0083024C"/>
    <w:rsid w:val="00835B29"/>
    <w:rsid w:val="00835C03"/>
    <w:rsid w:val="00837140"/>
    <w:rsid w:val="008376F2"/>
    <w:rsid w:val="00840B91"/>
    <w:rsid w:val="00842BEB"/>
    <w:rsid w:val="00843025"/>
    <w:rsid w:val="0084418F"/>
    <w:rsid w:val="00844DE5"/>
    <w:rsid w:val="00845522"/>
    <w:rsid w:val="00845C25"/>
    <w:rsid w:val="008465D3"/>
    <w:rsid w:val="008466FB"/>
    <w:rsid w:val="008473EC"/>
    <w:rsid w:val="008509D5"/>
    <w:rsid w:val="008559DD"/>
    <w:rsid w:val="008562EA"/>
    <w:rsid w:val="0087363F"/>
    <w:rsid w:val="00876D30"/>
    <w:rsid w:val="00880668"/>
    <w:rsid w:val="00880D79"/>
    <w:rsid w:val="008823E6"/>
    <w:rsid w:val="00886C5D"/>
    <w:rsid w:val="00890B91"/>
    <w:rsid w:val="00894DD6"/>
    <w:rsid w:val="00896288"/>
    <w:rsid w:val="00897813"/>
    <w:rsid w:val="00897927"/>
    <w:rsid w:val="008A0068"/>
    <w:rsid w:val="008A2011"/>
    <w:rsid w:val="008A6F47"/>
    <w:rsid w:val="008B0B3A"/>
    <w:rsid w:val="008B0E9C"/>
    <w:rsid w:val="008B4718"/>
    <w:rsid w:val="008B6402"/>
    <w:rsid w:val="008C1B97"/>
    <w:rsid w:val="008E1990"/>
    <w:rsid w:val="008F21E4"/>
    <w:rsid w:val="008F6BFC"/>
    <w:rsid w:val="00907341"/>
    <w:rsid w:val="00911559"/>
    <w:rsid w:val="00916647"/>
    <w:rsid w:val="00920516"/>
    <w:rsid w:val="00922158"/>
    <w:rsid w:val="00922416"/>
    <w:rsid w:val="009259F5"/>
    <w:rsid w:val="00930B9C"/>
    <w:rsid w:val="0093276D"/>
    <w:rsid w:val="00932C50"/>
    <w:rsid w:val="00933931"/>
    <w:rsid w:val="00934BCB"/>
    <w:rsid w:val="00934EA9"/>
    <w:rsid w:val="00936947"/>
    <w:rsid w:val="0093720F"/>
    <w:rsid w:val="00940778"/>
    <w:rsid w:val="00947551"/>
    <w:rsid w:val="00947EBF"/>
    <w:rsid w:val="00950581"/>
    <w:rsid w:val="009505A1"/>
    <w:rsid w:val="00950CC8"/>
    <w:rsid w:val="009519D1"/>
    <w:rsid w:val="00955397"/>
    <w:rsid w:val="009654E8"/>
    <w:rsid w:val="00965584"/>
    <w:rsid w:val="009668FE"/>
    <w:rsid w:val="009711D9"/>
    <w:rsid w:val="00971E18"/>
    <w:rsid w:val="00972138"/>
    <w:rsid w:val="009818B1"/>
    <w:rsid w:val="00983746"/>
    <w:rsid w:val="00984E24"/>
    <w:rsid w:val="00986339"/>
    <w:rsid w:val="00994150"/>
    <w:rsid w:val="00994586"/>
    <w:rsid w:val="009A7282"/>
    <w:rsid w:val="009B29B7"/>
    <w:rsid w:val="009B34DE"/>
    <w:rsid w:val="009B44A0"/>
    <w:rsid w:val="009B59AC"/>
    <w:rsid w:val="009B5E7B"/>
    <w:rsid w:val="009C0ED0"/>
    <w:rsid w:val="009C65B6"/>
    <w:rsid w:val="009D03A3"/>
    <w:rsid w:val="009D1886"/>
    <w:rsid w:val="009D26EB"/>
    <w:rsid w:val="009E06F3"/>
    <w:rsid w:val="009E1A33"/>
    <w:rsid w:val="009E32FE"/>
    <w:rsid w:val="009F1012"/>
    <w:rsid w:val="009F4428"/>
    <w:rsid w:val="00A008AB"/>
    <w:rsid w:val="00A00F87"/>
    <w:rsid w:val="00A02D09"/>
    <w:rsid w:val="00A02F85"/>
    <w:rsid w:val="00A053A5"/>
    <w:rsid w:val="00A12A72"/>
    <w:rsid w:val="00A1639A"/>
    <w:rsid w:val="00A23784"/>
    <w:rsid w:val="00A265D4"/>
    <w:rsid w:val="00A269FD"/>
    <w:rsid w:val="00A27FA8"/>
    <w:rsid w:val="00A3202C"/>
    <w:rsid w:val="00A413A5"/>
    <w:rsid w:val="00A50920"/>
    <w:rsid w:val="00A534F9"/>
    <w:rsid w:val="00A53896"/>
    <w:rsid w:val="00A55CAC"/>
    <w:rsid w:val="00A71678"/>
    <w:rsid w:val="00A72974"/>
    <w:rsid w:val="00A72DBA"/>
    <w:rsid w:val="00A743E5"/>
    <w:rsid w:val="00A85D5C"/>
    <w:rsid w:val="00A8713F"/>
    <w:rsid w:val="00A91523"/>
    <w:rsid w:val="00A955B4"/>
    <w:rsid w:val="00A96F88"/>
    <w:rsid w:val="00AA0429"/>
    <w:rsid w:val="00AB5DC2"/>
    <w:rsid w:val="00AB6418"/>
    <w:rsid w:val="00AC12AC"/>
    <w:rsid w:val="00AC5146"/>
    <w:rsid w:val="00AC78B6"/>
    <w:rsid w:val="00AC7E8A"/>
    <w:rsid w:val="00AD0BBC"/>
    <w:rsid w:val="00AD0ED2"/>
    <w:rsid w:val="00AD3C7C"/>
    <w:rsid w:val="00AD7BE8"/>
    <w:rsid w:val="00AE0430"/>
    <w:rsid w:val="00AE08D9"/>
    <w:rsid w:val="00AE1CA3"/>
    <w:rsid w:val="00AE431E"/>
    <w:rsid w:val="00AF24FC"/>
    <w:rsid w:val="00B00CE6"/>
    <w:rsid w:val="00B031B1"/>
    <w:rsid w:val="00B03CE9"/>
    <w:rsid w:val="00B13267"/>
    <w:rsid w:val="00B14719"/>
    <w:rsid w:val="00B15F6E"/>
    <w:rsid w:val="00B35AC4"/>
    <w:rsid w:val="00B37974"/>
    <w:rsid w:val="00B41963"/>
    <w:rsid w:val="00B42BA5"/>
    <w:rsid w:val="00B42C7D"/>
    <w:rsid w:val="00B45DFC"/>
    <w:rsid w:val="00B46A24"/>
    <w:rsid w:val="00B574E8"/>
    <w:rsid w:val="00B64F20"/>
    <w:rsid w:val="00B657E5"/>
    <w:rsid w:val="00B71924"/>
    <w:rsid w:val="00B731CE"/>
    <w:rsid w:val="00B75522"/>
    <w:rsid w:val="00B75F9C"/>
    <w:rsid w:val="00B82AFD"/>
    <w:rsid w:val="00B868D7"/>
    <w:rsid w:val="00B871F1"/>
    <w:rsid w:val="00B87C7E"/>
    <w:rsid w:val="00B9606F"/>
    <w:rsid w:val="00BA0AFF"/>
    <w:rsid w:val="00BA2341"/>
    <w:rsid w:val="00BA2D2C"/>
    <w:rsid w:val="00BA6796"/>
    <w:rsid w:val="00BA6C08"/>
    <w:rsid w:val="00BA70F6"/>
    <w:rsid w:val="00BB0701"/>
    <w:rsid w:val="00BB3EED"/>
    <w:rsid w:val="00BB4306"/>
    <w:rsid w:val="00BB66C3"/>
    <w:rsid w:val="00BC4950"/>
    <w:rsid w:val="00BC619F"/>
    <w:rsid w:val="00BC6AA7"/>
    <w:rsid w:val="00BD046C"/>
    <w:rsid w:val="00BD1AD6"/>
    <w:rsid w:val="00BD321A"/>
    <w:rsid w:val="00BD3532"/>
    <w:rsid w:val="00BD521D"/>
    <w:rsid w:val="00BD5B4E"/>
    <w:rsid w:val="00BD5DFE"/>
    <w:rsid w:val="00BD6C70"/>
    <w:rsid w:val="00BE06C4"/>
    <w:rsid w:val="00BE54DF"/>
    <w:rsid w:val="00BE7775"/>
    <w:rsid w:val="00BF265F"/>
    <w:rsid w:val="00BF7B88"/>
    <w:rsid w:val="00C00708"/>
    <w:rsid w:val="00C047A7"/>
    <w:rsid w:val="00C10D8B"/>
    <w:rsid w:val="00C124AD"/>
    <w:rsid w:val="00C13009"/>
    <w:rsid w:val="00C2048C"/>
    <w:rsid w:val="00C234E9"/>
    <w:rsid w:val="00C34571"/>
    <w:rsid w:val="00C41F86"/>
    <w:rsid w:val="00C426B1"/>
    <w:rsid w:val="00C432D5"/>
    <w:rsid w:val="00C519C2"/>
    <w:rsid w:val="00C545DD"/>
    <w:rsid w:val="00C55F4D"/>
    <w:rsid w:val="00C60A7B"/>
    <w:rsid w:val="00C61945"/>
    <w:rsid w:val="00C61B0F"/>
    <w:rsid w:val="00C65325"/>
    <w:rsid w:val="00C67D95"/>
    <w:rsid w:val="00C850C9"/>
    <w:rsid w:val="00C8625B"/>
    <w:rsid w:val="00C86464"/>
    <w:rsid w:val="00C877A5"/>
    <w:rsid w:val="00C944D9"/>
    <w:rsid w:val="00C959E7"/>
    <w:rsid w:val="00CA185B"/>
    <w:rsid w:val="00CB15D8"/>
    <w:rsid w:val="00CB2FAA"/>
    <w:rsid w:val="00CB75F9"/>
    <w:rsid w:val="00CC78FB"/>
    <w:rsid w:val="00CD58A9"/>
    <w:rsid w:val="00CD5BD3"/>
    <w:rsid w:val="00CE6AC3"/>
    <w:rsid w:val="00CF3BEE"/>
    <w:rsid w:val="00CF6585"/>
    <w:rsid w:val="00CF7FCE"/>
    <w:rsid w:val="00D02F10"/>
    <w:rsid w:val="00D03CC7"/>
    <w:rsid w:val="00D065F5"/>
    <w:rsid w:val="00D162EA"/>
    <w:rsid w:val="00D16947"/>
    <w:rsid w:val="00D21B3C"/>
    <w:rsid w:val="00D221EB"/>
    <w:rsid w:val="00D22E91"/>
    <w:rsid w:val="00D246C4"/>
    <w:rsid w:val="00D24AFC"/>
    <w:rsid w:val="00D259BA"/>
    <w:rsid w:val="00D25D95"/>
    <w:rsid w:val="00D27C95"/>
    <w:rsid w:val="00D318F2"/>
    <w:rsid w:val="00D33412"/>
    <w:rsid w:val="00D34F61"/>
    <w:rsid w:val="00D41116"/>
    <w:rsid w:val="00D41A4E"/>
    <w:rsid w:val="00D421EA"/>
    <w:rsid w:val="00D43989"/>
    <w:rsid w:val="00D471DD"/>
    <w:rsid w:val="00D51648"/>
    <w:rsid w:val="00D52724"/>
    <w:rsid w:val="00D6163F"/>
    <w:rsid w:val="00D65772"/>
    <w:rsid w:val="00D70C9F"/>
    <w:rsid w:val="00D7498D"/>
    <w:rsid w:val="00D77688"/>
    <w:rsid w:val="00D77AB0"/>
    <w:rsid w:val="00D8513A"/>
    <w:rsid w:val="00D915AF"/>
    <w:rsid w:val="00D948BA"/>
    <w:rsid w:val="00D957DB"/>
    <w:rsid w:val="00DA27F5"/>
    <w:rsid w:val="00DA46C7"/>
    <w:rsid w:val="00DB342D"/>
    <w:rsid w:val="00DB3BDF"/>
    <w:rsid w:val="00DB4197"/>
    <w:rsid w:val="00DC2375"/>
    <w:rsid w:val="00DC5CF3"/>
    <w:rsid w:val="00DC62E2"/>
    <w:rsid w:val="00DD13C5"/>
    <w:rsid w:val="00DD14C8"/>
    <w:rsid w:val="00DD27A9"/>
    <w:rsid w:val="00DD5181"/>
    <w:rsid w:val="00DD5627"/>
    <w:rsid w:val="00DD5CC9"/>
    <w:rsid w:val="00DD7724"/>
    <w:rsid w:val="00DE05F4"/>
    <w:rsid w:val="00DE0902"/>
    <w:rsid w:val="00DE25C0"/>
    <w:rsid w:val="00DE5114"/>
    <w:rsid w:val="00DE56BE"/>
    <w:rsid w:val="00DF01E0"/>
    <w:rsid w:val="00DF35A3"/>
    <w:rsid w:val="00DF6F71"/>
    <w:rsid w:val="00E014D9"/>
    <w:rsid w:val="00E20144"/>
    <w:rsid w:val="00E22E0A"/>
    <w:rsid w:val="00E26089"/>
    <w:rsid w:val="00E27AD7"/>
    <w:rsid w:val="00E3090D"/>
    <w:rsid w:val="00E30917"/>
    <w:rsid w:val="00E332BF"/>
    <w:rsid w:val="00E34A53"/>
    <w:rsid w:val="00E35C86"/>
    <w:rsid w:val="00E37C69"/>
    <w:rsid w:val="00E40464"/>
    <w:rsid w:val="00E4353D"/>
    <w:rsid w:val="00E4601B"/>
    <w:rsid w:val="00E5138A"/>
    <w:rsid w:val="00E52B38"/>
    <w:rsid w:val="00E52DCE"/>
    <w:rsid w:val="00E53DCA"/>
    <w:rsid w:val="00E563A5"/>
    <w:rsid w:val="00E61738"/>
    <w:rsid w:val="00E630E2"/>
    <w:rsid w:val="00E63F2B"/>
    <w:rsid w:val="00E644B8"/>
    <w:rsid w:val="00E66FE6"/>
    <w:rsid w:val="00E671F4"/>
    <w:rsid w:val="00E67C2F"/>
    <w:rsid w:val="00E73BFC"/>
    <w:rsid w:val="00E745FC"/>
    <w:rsid w:val="00E74FE9"/>
    <w:rsid w:val="00E77FC7"/>
    <w:rsid w:val="00E801C6"/>
    <w:rsid w:val="00E84650"/>
    <w:rsid w:val="00E9532D"/>
    <w:rsid w:val="00EA287C"/>
    <w:rsid w:val="00EA4261"/>
    <w:rsid w:val="00EA4690"/>
    <w:rsid w:val="00EA46A7"/>
    <w:rsid w:val="00EA5F87"/>
    <w:rsid w:val="00EB0D82"/>
    <w:rsid w:val="00EC1997"/>
    <w:rsid w:val="00EC19B1"/>
    <w:rsid w:val="00ED2E85"/>
    <w:rsid w:val="00ED6E19"/>
    <w:rsid w:val="00EE600E"/>
    <w:rsid w:val="00EF73FB"/>
    <w:rsid w:val="00EF7B01"/>
    <w:rsid w:val="00F030DF"/>
    <w:rsid w:val="00F03AAE"/>
    <w:rsid w:val="00F07845"/>
    <w:rsid w:val="00F10D8F"/>
    <w:rsid w:val="00F133FF"/>
    <w:rsid w:val="00F22196"/>
    <w:rsid w:val="00F23487"/>
    <w:rsid w:val="00F2631A"/>
    <w:rsid w:val="00F26E6E"/>
    <w:rsid w:val="00F27D35"/>
    <w:rsid w:val="00F3089C"/>
    <w:rsid w:val="00F321EC"/>
    <w:rsid w:val="00F335D3"/>
    <w:rsid w:val="00F350FD"/>
    <w:rsid w:val="00F3771D"/>
    <w:rsid w:val="00F40EAC"/>
    <w:rsid w:val="00F41AE7"/>
    <w:rsid w:val="00F44107"/>
    <w:rsid w:val="00F47074"/>
    <w:rsid w:val="00F57E23"/>
    <w:rsid w:val="00F63A83"/>
    <w:rsid w:val="00F71857"/>
    <w:rsid w:val="00F74819"/>
    <w:rsid w:val="00F777B8"/>
    <w:rsid w:val="00F8601A"/>
    <w:rsid w:val="00F86B70"/>
    <w:rsid w:val="00F870BE"/>
    <w:rsid w:val="00F90D77"/>
    <w:rsid w:val="00F91805"/>
    <w:rsid w:val="00F936BB"/>
    <w:rsid w:val="00F93C1B"/>
    <w:rsid w:val="00F96A5E"/>
    <w:rsid w:val="00FA33B3"/>
    <w:rsid w:val="00FA57FC"/>
    <w:rsid w:val="00FA771F"/>
    <w:rsid w:val="00FC229D"/>
    <w:rsid w:val="00FC39B7"/>
    <w:rsid w:val="00FC579B"/>
    <w:rsid w:val="00FD3BEF"/>
    <w:rsid w:val="00FD4A30"/>
    <w:rsid w:val="00FD5E54"/>
    <w:rsid w:val="00FE250D"/>
    <w:rsid w:val="00FE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6E9D24-E158-417A-8BE4-F6C40C34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宋体"/>
      <w:kern w:val="2"/>
      <w:sz w:val="24"/>
    </w:rPr>
  </w:style>
  <w:style w:type="paragraph" w:styleId="1">
    <w:name w:val="heading 1"/>
    <w:basedOn w:val="a"/>
    <w:next w:val="a"/>
    <w:qFormat/>
    <w:rsid w:val="0039113B"/>
    <w:pPr>
      <w:keepNext/>
      <w:keepLines/>
      <w:numPr>
        <w:numId w:val="1"/>
      </w:numPr>
      <w:spacing w:before="240" w:after="120" w:line="480" w:lineRule="auto"/>
      <w:outlineLvl w:val="0"/>
    </w:pPr>
    <w:rPr>
      <w:rFonts w:ascii="楷体_GB2312"/>
      <w:b/>
      <w:bCs/>
      <w:kern w:val="44"/>
      <w:sz w:val="36"/>
      <w:szCs w:val="44"/>
    </w:rPr>
  </w:style>
  <w:style w:type="paragraph" w:styleId="2">
    <w:name w:val="heading 2"/>
    <w:basedOn w:val="a"/>
    <w:next w:val="a0"/>
    <w:qFormat/>
    <w:rsid w:val="00933931"/>
    <w:pPr>
      <w:numPr>
        <w:ilvl w:val="1"/>
        <w:numId w:val="1"/>
      </w:numPr>
      <w:spacing w:before="120" w:after="120"/>
      <w:outlineLvl w:val="1"/>
    </w:pPr>
    <w:rPr>
      <w:rFonts w:ascii="楷体_GB2312" w:hAnsi="Arial"/>
      <w:b/>
      <w:sz w:val="32"/>
    </w:rPr>
  </w:style>
  <w:style w:type="paragraph" w:styleId="3">
    <w:name w:val="heading 3"/>
    <w:basedOn w:val="a"/>
    <w:next w:val="a0"/>
    <w:autoRedefine/>
    <w:qFormat/>
    <w:rsid w:val="00E67C2F"/>
    <w:pPr>
      <w:numPr>
        <w:ilvl w:val="2"/>
        <w:numId w:val="1"/>
      </w:numPr>
      <w:spacing w:before="120" w:after="120"/>
      <w:outlineLvl w:val="2"/>
    </w:pPr>
    <w:rPr>
      <w:rFonts w:ascii="楷体_GB2312" w:eastAsia="楷体_GB2312"/>
      <w:b/>
      <w:sz w:val="28"/>
    </w:rPr>
  </w:style>
  <w:style w:type="paragraph" w:styleId="4">
    <w:name w:val="heading 4"/>
    <w:basedOn w:val="a"/>
    <w:next w:val="a"/>
    <w:qFormat/>
    <w:rsid w:val="00E67C2F"/>
    <w:pPr>
      <w:keepNext/>
      <w:keepLines/>
      <w:numPr>
        <w:ilvl w:val="3"/>
        <w:numId w:val="1"/>
      </w:numPr>
      <w:spacing w:before="120" w:after="120"/>
      <w:outlineLvl w:val="3"/>
    </w:pPr>
    <w:rPr>
      <w:rFonts w:ascii="楷体_GB2312" w:eastAsia="楷体_GB2312" w:hAnsi="Arial"/>
      <w:b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semiHidden/>
    <w:pPr>
      <w:shd w:val="clear" w:color="auto" w:fill="000080"/>
    </w:pPr>
    <w:rPr>
      <w:sz w:val="18"/>
    </w:rPr>
  </w:style>
  <w:style w:type="paragraph" w:styleId="a0">
    <w:name w:val="Normal Indent"/>
    <w:aliases w:val="正文（首行缩进两字）"/>
    <w:basedOn w:val="a"/>
    <w:pPr>
      <w:ind w:firstLine="420"/>
    </w:pPr>
  </w:style>
  <w:style w:type="paragraph" w:styleId="a7">
    <w:name w:val="Body Text"/>
    <w:basedOn w:val="a"/>
    <w:rsid w:val="007B226C"/>
    <w:pPr>
      <w:ind w:firstLineChars="200" w:firstLine="200"/>
      <w:jc w:val="left"/>
    </w:pPr>
  </w:style>
  <w:style w:type="paragraph" w:styleId="a8">
    <w:name w:val="Body Text First Indent"/>
    <w:pPr>
      <w:keepNext/>
      <w:spacing w:line="360" w:lineRule="auto"/>
      <w:ind w:firstLine="510"/>
      <w:jc w:val="both"/>
    </w:pPr>
    <w:rPr>
      <w:rFonts w:ascii="仿宋_GB2312" w:eastAsia="仿宋_GB2312"/>
      <w:noProof/>
      <w:sz w:val="28"/>
    </w:rPr>
  </w:style>
  <w:style w:type="paragraph" w:customStyle="1" w:styleId="a9">
    <w:name w:val="正文居中"/>
    <w:basedOn w:val="a"/>
    <w:autoRedefine/>
    <w:pPr>
      <w:keepNext/>
      <w:widowControl/>
      <w:suppressAutoHyphens/>
      <w:spacing w:line="480" w:lineRule="auto"/>
      <w:jc w:val="center"/>
    </w:pPr>
    <w:rPr>
      <w:rFonts w:ascii="仿宋_GB2312" w:eastAsia="仿宋_GB2312"/>
      <w:noProof/>
      <w:sz w:val="32"/>
    </w:rPr>
  </w:style>
  <w:style w:type="paragraph" w:styleId="aa">
    <w:name w:val="Title"/>
    <w:basedOn w:val="a"/>
    <w:link w:val="Char0"/>
    <w:qFormat/>
    <w:pPr>
      <w:spacing w:before="240" w:after="60" w:line="480" w:lineRule="auto"/>
      <w:jc w:val="center"/>
      <w:outlineLvl w:val="0"/>
    </w:pPr>
    <w:rPr>
      <w:rFonts w:ascii="楷体_GB2312" w:eastAsia="楷体_GB2312" w:hAnsi="Arial"/>
      <w:b/>
      <w:bCs/>
      <w:sz w:val="44"/>
      <w:szCs w:val="32"/>
      <w:lang w:val="x-none" w:eastAsia="x-none"/>
    </w:rPr>
  </w:style>
  <w:style w:type="character" w:styleId="ab">
    <w:name w:val="page number"/>
    <w:basedOn w:val="a1"/>
  </w:style>
  <w:style w:type="paragraph" w:styleId="ac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d">
    <w:name w:val="footnote reference"/>
    <w:semiHidden/>
    <w:rPr>
      <w:vertAlign w:val="superscript"/>
    </w:rPr>
  </w:style>
  <w:style w:type="paragraph" w:styleId="ae">
    <w:name w:val="Balloon Text"/>
    <w:basedOn w:val="a"/>
    <w:semiHidden/>
    <w:rsid w:val="002E37F9"/>
    <w:rPr>
      <w:sz w:val="18"/>
      <w:szCs w:val="18"/>
    </w:rPr>
  </w:style>
  <w:style w:type="table" w:styleId="af">
    <w:name w:val="Table Grid"/>
    <w:basedOn w:val="a2"/>
    <w:rsid w:val="00B42BA5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List 2"/>
    <w:basedOn w:val="a"/>
    <w:rsid w:val="003C6B3A"/>
    <w:pPr>
      <w:spacing w:line="240" w:lineRule="auto"/>
      <w:ind w:leftChars="200" w:left="100" w:hangingChars="200" w:hanging="200"/>
    </w:pPr>
    <w:rPr>
      <w:rFonts w:ascii="Times New Roman"/>
      <w:sz w:val="21"/>
      <w:szCs w:val="24"/>
    </w:rPr>
  </w:style>
  <w:style w:type="paragraph" w:customStyle="1" w:styleId="21">
    <w:name w:val="样式 正文文本 + 首行缩进:  2 字符"/>
    <w:basedOn w:val="a7"/>
    <w:rsid w:val="00D27C95"/>
    <w:pPr>
      <w:ind w:firstLine="480"/>
    </w:pPr>
    <w:rPr>
      <w:rFonts w:cs="宋体"/>
    </w:rPr>
  </w:style>
  <w:style w:type="paragraph" w:customStyle="1" w:styleId="2085">
    <w:name w:val="样式 标题 2 + 右侧:  0.85 厘米"/>
    <w:basedOn w:val="2"/>
    <w:rsid w:val="00E67C2F"/>
    <w:pPr>
      <w:ind w:right="480"/>
    </w:pPr>
    <w:rPr>
      <w:rFonts w:cs="宋体"/>
      <w:bCs/>
    </w:rPr>
  </w:style>
  <w:style w:type="character" w:customStyle="1" w:styleId="Char0">
    <w:name w:val="标题 Char"/>
    <w:link w:val="aa"/>
    <w:rsid w:val="004053C5"/>
    <w:rPr>
      <w:rFonts w:ascii="楷体_GB2312" w:eastAsia="楷体_GB2312" w:hAnsi="Arial" w:cs="Arial"/>
      <w:b/>
      <w:bCs/>
      <w:kern w:val="2"/>
      <w:sz w:val="44"/>
      <w:szCs w:val="32"/>
    </w:rPr>
  </w:style>
  <w:style w:type="paragraph" w:styleId="af0">
    <w:name w:val="Subtitle"/>
    <w:basedOn w:val="a"/>
    <w:link w:val="Char1"/>
    <w:qFormat/>
    <w:rsid w:val="00545C50"/>
    <w:pPr>
      <w:spacing w:after="60" w:line="240" w:lineRule="atLeast"/>
      <w:ind w:firstLine="425"/>
      <w:jc w:val="center"/>
    </w:pPr>
    <w:rPr>
      <w:b/>
      <w:snapToGrid w:val="0"/>
      <w:kern w:val="0"/>
      <w:sz w:val="48"/>
      <w:lang w:val="en-AU" w:eastAsia="x-none"/>
    </w:rPr>
  </w:style>
  <w:style w:type="character" w:customStyle="1" w:styleId="Char1">
    <w:name w:val="副标题 Char"/>
    <w:link w:val="af0"/>
    <w:rsid w:val="00545C50"/>
    <w:rPr>
      <w:rFonts w:ascii="宋体"/>
      <w:b/>
      <w:snapToGrid w:val="0"/>
      <w:sz w:val="48"/>
      <w:lang w:val="en-AU"/>
    </w:rPr>
  </w:style>
  <w:style w:type="paragraph" w:customStyle="1" w:styleId="af1">
    <w:name w:val="表内文字"/>
    <w:basedOn w:val="a"/>
    <w:rsid w:val="00545C50"/>
    <w:pPr>
      <w:keepLines/>
      <w:spacing w:after="120" w:line="240" w:lineRule="atLeast"/>
      <w:ind w:firstLine="425"/>
      <w:jc w:val="left"/>
    </w:pPr>
    <w:rPr>
      <w:snapToGrid w:val="0"/>
      <w:kern w:val="0"/>
      <w:sz w:val="20"/>
    </w:rPr>
  </w:style>
  <w:style w:type="paragraph" w:customStyle="1" w:styleId="af2">
    <w:name w:val="使用说明"/>
    <w:basedOn w:val="a0"/>
    <w:rsid w:val="004C1BBD"/>
    <w:pPr>
      <w:spacing w:line="240" w:lineRule="auto"/>
    </w:pPr>
    <w:rPr>
      <w:rFonts w:ascii="Times New Roman"/>
      <w:i/>
      <w:color w:val="0000FF"/>
      <w:sz w:val="21"/>
    </w:rPr>
  </w:style>
  <w:style w:type="character" w:styleId="af3">
    <w:name w:val="annotation reference"/>
    <w:semiHidden/>
    <w:rsid w:val="00146CB9"/>
    <w:rPr>
      <w:sz w:val="21"/>
      <w:szCs w:val="21"/>
    </w:rPr>
  </w:style>
  <w:style w:type="paragraph" w:styleId="af4">
    <w:name w:val="annotation text"/>
    <w:basedOn w:val="a"/>
    <w:semiHidden/>
    <w:rsid w:val="00146CB9"/>
    <w:pPr>
      <w:jc w:val="left"/>
    </w:pPr>
  </w:style>
  <w:style w:type="paragraph" w:styleId="af5">
    <w:name w:val="annotation subject"/>
    <w:basedOn w:val="af4"/>
    <w:next w:val="af4"/>
    <w:semiHidden/>
    <w:rsid w:val="00146CB9"/>
    <w:rPr>
      <w:b/>
      <w:bCs/>
    </w:rPr>
  </w:style>
  <w:style w:type="character" w:customStyle="1" w:styleId="Char">
    <w:name w:val="页脚 Char"/>
    <w:link w:val="a5"/>
    <w:uiPriority w:val="99"/>
    <w:rsid w:val="001B4380"/>
    <w:rPr>
      <w:rFonts w:ascii="宋体"/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DD7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36;&#20445;&#37096;\&#37096;&#38376;&#24037;&#20316;\&#36136;&#37327;&#20307;&#31995;&#25991;&#20214;\&#31243;&#24207;&#25991;&#20214;\&#31243;&#24207;&#25991;&#20214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程序文件.dot</Template>
  <TotalTime>183</TotalTime>
  <Pages>7</Pages>
  <Words>457</Words>
  <Characters>2605</Characters>
  <Application>Microsoft Office Word</Application>
  <DocSecurity>0</DocSecurity>
  <Lines>21</Lines>
  <Paragraphs>6</Paragraphs>
  <ScaleCrop>false</ScaleCrop>
  <Company>北京辰安伟业科技有限公司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[程序文件名称]</dc:title>
  <dc:subject/>
  <dc:creator>质量控制部</dc:creator>
  <cp:keywords/>
  <cp:lastModifiedBy>WXZZ</cp:lastModifiedBy>
  <cp:revision>444</cp:revision>
  <cp:lastPrinted>2001-10-15T08:18:00Z</cp:lastPrinted>
  <dcterms:created xsi:type="dcterms:W3CDTF">2020-11-17T05:25:00Z</dcterms:created>
  <dcterms:modified xsi:type="dcterms:W3CDTF">2020-11-17T14:35:00Z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[文档编号]</vt:lpwstr>
  </property>
  <property fmtid="{D5CDD505-2E9C-101B-9397-08002B2CF9AE}" pid="3" name="版本修订号">
    <vt:lpwstr>[版本号]</vt:lpwstr>
  </property>
</Properties>
</file>