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Bdr>
          <w:bottom w:val="single" w:color="3BEB96" w:sz="8" w:space="12"/>
        </w:pBdr>
        <w:spacing w:after="120"/>
      </w:pPr>
      <w:r>
        <w:rPr>
          <w:rFonts w:ascii="Arial" w:cs="Arial" w:eastAsia="Arial" w:hAnsi="Arial"/>
          <w:b/>
          <w:bCs/>
          <w:color w:val="121718"/>
          <w:sz w:val="52"/>
          <w:szCs w:val="52"/>
        </w:rPr>
        <w:t xml:space="preserve">MARKET LANDSCAPE ANALYSIS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BEB96"/>
          <w:sz w:val="22"/>
          <w:szCs w:val="22"/>
        </w:rPr>
        <w:t xml:space="preserve">B2B</w:t>
      </w:r>
    </w:p>
    <w:p>
      <w:pPr>
        <w:spacing w:after="200"/>
      </w:pPr>
      <w:r>
        <w:rPr>
          <w:rFonts w:ascii="Arial" w:cs="Arial" w:eastAsia="Arial" w:hAnsi="Arial"/>
          <w:color w:val="3BEB96"/>
          <w:sz w:val="36"/>
          <w:szCs w:val="36"/>
        </w:rPr>
        <w:t xml:space="preserve">[Client Name]</w:t>
      </w:r>
    </w:p>
    <w:p>
      <w:pPr>
        <w:spacing w:before="60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ClearLaunch System  |  Stage 2: Market Research</w:t>
      </w:r>
    </w:p>
    <w:p>
      <w:r>
        <w:rPr>
          <w:rFonts w:ascii="Arial" w:cs="Arial" w:eastAsia="Arial" w:hAnsi="Arial"/>
          <w:color w:val="6B6B6B"/>
          <w:sz w:val="20"/>
          <w:szCs w:val="20"/>
        </w:rPr>
        <w:t xml:space="preserve">[Date]</w:t>
      </w:r>
    </w:p>
    <w:p>
      <w:pPr>
        <w:spacing w:before="240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ClearThink Marketing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BEB9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21718"/>
          <w:sz w:val="20"/>
          <w:szCs w:val="20"/>
        </w:rPr>
        <w:t xml:space="preserve">Executive Summary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BEB9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21718"/>
          <w:sz w:val="20"/>
          <w:szCs w:val="20"/>
        </w:rPr>
        <w:t xml:space="preserve">Keyword Research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2.1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Seed Keywords &amp; Sources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2.2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Ahrefs Keyword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2.3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Intent Classification &amp; Funnel Mapping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BEB9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21718"/>
          <w:sz w:val="20"/>
          <w:szCs w:val="20"/>
        </w:rPr>
        <w:t xml:space="preserve">Competitive Analysis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3.1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Competitor Overview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3.2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Keyword Gap Analysis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3.3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Content Strategy — Topic Focus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3.4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Backlink Profile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3.5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Traffic Sources &amp; Channels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3.6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Audience Insights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3.7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Social &amp; Digital Presence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color w:val="3BEB96"/>
          <w:sz w:val="18"/>
          <w:szCs w:val="18"/>
        </w:rPr>
        <w:t xml:space="preserve">  3.8  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Ad Presence &amp; Messaging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BEB9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21718"/>
          <w:sz w:val="20"/>
          <w:szCs w:val="20"/>
        </w:rPr>
        <w:t xml:space="preserve">Methodology &amp; Data Sources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Bdr>
          <w:bottom w:val="single" w:color="3BEB96" w:sz="4" w:space="6"/>
        </w:pBdr>
        <w:spacing w:after="120" w:before="120"/>
      </w:pPr>
    </w:p>
    <w:p>
      <w:pPr>
        <w:pStyle w:val="Heading2"/>
      </w:pPr>
      <w:r>
        <w:t xml:space="preserve">Key Findings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[Top 3-5 findings from keyword research and competitive analysis. Focus on actionable insights.]</w:t>
      </w:r>
    </w:p>
    <w:p>
      <w:pPr>
        <w:pStyle w:val="Heading2"/>
      </w:pPr>
      <w:r>
        <w:t xml:space="preserve">Top Opportunities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[3 highest-priority market opportunities, ranked by business impact.]</w:t>
      </w:r>
    </w:p>
    <w:p>
      <w:pPr>
        <w:pStyle w:val="Heading2"/>
      </w:pPr>
      <w:r>
        <w:t xml:space="preserve">Recommended Next Actions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[3 immediate actions based on findings.]</w:t>
      </w:r>
    </w:p>
    <w:p>
      <w:r>
        <w:br w:type="page"/>
      </w:r>
    </w:p>
    <w:p>
      <w:pPr>
        <w:pStyle w:val="Heading1"/>
      </w:pPr>
      <w:r>
        <w:t xml:space="preserve">2. Keyword Research</w:t>
      </w:r>
    </w:p>
    <w:p>
      <w:pPr>
        <w:pBdr>
          <w:bottom w:val="single" w:color="3BEB96" w:sz="4" w:space="6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[Up to 50 keywords from two sources: (1) Client onboarding form responses and (2) Ahrefs-derived related keywords.]</w:t>
      </w:r>
    </w:p>
    <w:p>
      <w:pPr>
        <w:pStyle w:val="Heading2"/>
      </w:pPr>
      <w:r>
        <w:t xml:space="preserve">2.1 Seed Keywords &amp; Sources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Onboarding Form + Ahrefs (Also Rank For, Related Terms,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Keyword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 from client]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Onboarding Form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[Client’s exact language for how prospects search]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 from client]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Onboarding Form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[Problem they’re solving when they search]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 from client]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Onboarding Form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[Words customers use to describe services]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[Related keyword]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Ahrefs — Also Rank For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[Derived from seed keyword above]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[Related keyword]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Ahrefs — Related Terms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[Derived from seed keyword above]</w:t>
            </w:r>
          </w:p>
        </w:tc>
      </w:tr>
      <w:tr>
        <w:tc>
          <w:tcPr>
            <w:tcW w:type="dxa" w:w="3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[Question keyword]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Ahrefs — Questions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[People Also Ask / question format]</w:t>
            </w:r>
          </w:p>
        </w:tc>
      </w:tr>
    </w:tbl>
    <w:p>
      <w:pPr>
        <w:pStyle w:val="Heading2"/>
      </w:pPr>
      <w:r>
        <w:t xml:space="preserve">2.2 Ahrefs Keyword Data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Keywords Explorer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[Core metrics for all keywords (up to 50). The landscape overview of search demand.]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00"/>
        <w:gridCol w:w="800"/>
        <w:gridCol w:w="1200"/>
        <w:gridCol w:w="1560"/>
        <w:gridCol w:w="2100"/>
      </w:tblGrid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Monthly Volume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KD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CPC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Traffic Potential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Parent Topic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SERP Features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[Volume]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[0-100]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[$X.XX]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[Est. traffic]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[Parent topic]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[Snippet, PAA, etc.]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[Volume]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[0-100]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[$X.XX]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[Est. traffic]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[Parent topic]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[Snippet, PAA, etc.]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[Volume]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[0-100]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[$X.XX]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[Est. traffic]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[Parent topic]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[Snippet, PAA, etc.]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[Volume]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[0-100]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[$X.XX]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[Est. traffic]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[Parent topic]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[Snippet, PAA, etc.]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[Volume]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[0-100]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[$X.XX]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[Est. traffic]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[Parent topic]</w:t>
            </w:r>
          </w:p>
        </w:tc>
        <w:tc>
          <w:tcPr>
            <w:tcW w:type="dxa" w:w="2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[Snippet, PAA, etc.]</w:t>
            </w:r>
          </w:p>
        </w:tc>
      </w:tr>
    </w:tbl>
    <w:p>
      <w:pPr>
        <w:pStyle w:val="Heading2"/>
      </w:pPr>
      <w:r>
        <w:t xml:space="preserve">2.3 Intent Classification &amp; Funnel Mapping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Agent analysis based on Ahrefs data + SERP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Awareness Stage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Funnel Position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 Needed</w:t>
            </w:r>
          </w:p>
        </w:tc>
      </w:tr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Problem-Unaware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Top of Funnel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Educational blog / guide</w:t>
            </w:r>
          </w:p>
        </w:tc>
      </w:tr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Problem-Aware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Middle of Funnel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How-to content / comparison</w:t>
            </w:r>
          </w:p>
        </w:tc>
      </w:tr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Solution-Aware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Middle of Funnel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Service page / case study</w:t>
            </w:r>
          </w:p>
        </w:tc>
      </w:tr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Product-Aware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Bottom of Funnel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Comparison / testimonial page</w:t>
            </w:r>
          </w:p>
        </w:tc>
      </w:tr>
      <w:tr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Most-Aware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Bottom of Funnel</w:t>
            </w:r>
          </w:p>
        </w:tc>
        <w:tc>
          <w:tcPr>
            <w:tcW w:type="dxa" w:w="33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Pricing / contact / CTA page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Competitive Analysis</w:t>
      </w:r>
    </w:p>
    <w:p>
      <w:pPr>
        <w:pBdr>
          <w:bottom w:val="single" w:color="3BEB96" w:sz="4" w:space="6"/>
        </w:pBdr>
        <w:spacing w:after="120" w:before="120"/>
      </w:pPr>
    </w:p>
    <w:p>
      <w:pPr>
        <w:pStyle w:val="Heading2"/>
      </w:pPr>
      <w:r>
        <w:t xml:space="preserve">3.1 Competitor Overview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Site Explorer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600"/>
        <w:gridCol w:w="2260"/>
        <w:gridCol w:w="2400"/>
      </w:tblGrid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Domain Rating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Organic Traffic Est.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Keywords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 Channels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[DR]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[Monthly traffic]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keywords]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[SEO, PPC, Social, etc.]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[DR]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[Monthly traffic]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keywords]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[SEO, PPC, Social, etc.]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[DR]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[Monthly traffic]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keywords]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[SEO, PPC, Social, etc.]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 — Current]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[DR]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[Monthly traffic]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keywords]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[Current channels]</w:t>
            </w:r>
          </w:p>
        </w:tc>
      </w:tr>
    </w:tbl>
    <w:p>
      <w:pPr>
        <w:pStyle w:val="Heading2"/>
      </w:pPr>
      <w:r>
        <w:t xml:space="preserve">3.2 Keyword Gap Analysis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Content Gap Tool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[Keywords competitors rank for that the client does not. Filtered by volume and KD to surface quick wins.]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700"/>
        <w:gridCol w:w="1300"/>
        <w:gridCol w:w="1300"/>
        <w:gridCol w:w="1300"/>
        <w:gridCol w:w="2160"/>
      </w:tblGrid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Keyword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Volume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KD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Client Position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 A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 B</w:t>
            </w:r>
          </w:p>
        </w:tc>
        <w:tc>
          <w:tcPr>
            <w:tcW w:type="dxa" w:w="2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 Type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[KD]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 or N/A]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2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[KD]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2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[KD]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[N/A]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[N/A]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[N/A]</w:t>
            </w:r>
          </w:p>
        </w:tc>
        <w:tc>
          <w:tcPr>
            <w:tcW w:type="dxa" w:w="2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Blue Ocean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[Keyword]</w:t>
            </w:r>
          </w:p>
        </w:tc>
        <w:tc>
          <w:tcPr>
            <w:tcW w:type="dxa" w:w="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[Vol]</w:t>
            </w:r>
          </w:p>
        </w:tc>
        <w:tc>
          <w:tcPr>
            <w:tcW w:type="dxa" w:w="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[KD]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[N/A]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[Pos]</w:t>
            </w:r>
          </w:p>
        </w:tc>
        <w:tc>
          <w:tcPr>
            <w:tcW w:type="dxa" w:w="2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Opportunity</w:t>
            </w:r>
          </w:p>
        </w:tc>
      </w:tr>
    </w:tbl>
    <w:p>
      <w:pPr>
        <w:pStyle w:val="Heading2"/>
      </w:pPr>
      <w:r>
        <w:t xml:space="preserve">3.3 Content Strategy — Topic Focus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Top Pages Report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[What topics drive the most traffic for each competitor. Focus on topic direction, not publishing frequency.]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460"/>
        <w:gridCol w:w="2400"/>
      </w:tblGrid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Traffic-Driving Pages</w:t>
            </w:r>
          </w:p>
        </w:tc>
        <w:tc>
          <w:tcPr>
            <w:tcW w:type="dxa" w:w="24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 Topics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Gaps vs Client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3-5 pages by traffic]</w:t>
            </w:r>
          </w:p>
        </w:tc>
        <w:tc>
          <w:tcPr>
            <w:tcW w:type="dxa" w:w="24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[Topics covered]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[What client is missing]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3-5 pages by traffic]</w:t>
            </w:r>
          </w:p>
        </w:tc>
        <w:tc>
          <w:tcPr>
            <w:tcW w:type="dxa" w:w="24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[Topics covered]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[What client is missing]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2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3-5 pages by traffic]</w:t>
            </w:r>
          </w:p>
        </w:tc>
        <w:tc>
          <w:tcPr>
            <w:tcW w:type="dxa" w:w="24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[Topics covered]</w:t>
            </w:r>
          </w:p>
        </w:tc>
        <w:tc>
          <w:tcPr>
            <w:tcW w:type="dxa" w:w="2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[What client is missing]</w:t>
            </w:r>
          </w:p>
        </w:tc>
      </w:tr>
    </w:tbl>
    <w:p>
      <w:pPr>
        <w:pStyle w:val="Heading2"/>
      </w:pPr>
      <w:r>
        <w:t xml:space="preserve">3.4 Backlink Profile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Backlinks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500"/>
        <w:gridCol w:w="3160"/>
        <w:gridCol w:w="2000"/>
      </w:tblGrid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DR/DA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Referring Domains</w:t>
            </w:r>
          </w:p>
        </w:tc>
        <w:tc>
          <w:tcPr>
            <w:tcW w:type="dxa" w:w="3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Link Sources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Growth Trend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3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linking domains]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[Growing / Flat / Declining]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3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linking domains]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[Growing / Flat / Declining]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3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linking domains]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[Growing / Flat / Declining]</w:t>
            </w:r>
          </w:p>
        </w:tc>
      </w:tr>
      <w:tr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3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[Current top sources]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[Current trend]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Traffic Sources &amp; Channels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SimilarWeb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[Where each competitor’s traffic comes from. Reveals which channels are actually driving results.]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300"/>
        <w:gridCol w:w="1100"/>
        <w:gridCol w:w="1000"/>
        <w:gridCol w:w="1060"/>
        <w:gridCol w:w="1100"/>
        <w:gridCol w:w="1300"/>
      </w:tblGrid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Direct %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Organic Search %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Paid Search %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Social %</w:t>
            </w:r>
          </w:p>
        </w:tc>
        <w:tc>
          <w:tcPr>
            <w:tcW w:type="dxa" w:w="10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Referral %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Display %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Email %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0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1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</w:tbl>
    <w:p>
      <w:pPr>
        <w:pStyle w:val="Heading2"/>
        <w:spacing w:before="180"/>
      </w:pPr>
      <w:r>
        <w:t xml:space="preserve">3.6 Audience Insights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SimilarWeb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[Demographics, interests, and engagement quality for competitor audiences.]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400"/>
        <w:gridCol w:w="1160"/>
        <w:gridCol w:w="1700"/>
      </w:tblGrid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Geographies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Audience Demographics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Avg. Visit Duration</w:t>
            </w:r>
          </w:p>
        </w:tc>
        <w:tc>
          <w:tcPr>
            <w:tcW w:type="dxa" w:w="1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Pages/Visit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Bounce Rate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countries/regions]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[Age, gender split]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[Duration]</w:t>
            </w:r>
          </w:p>
        </w:tc>
        <w:tc>
          <w:tcPr>
            <w:tcW w:type="dxa" w:w="1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[Pages]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countries/regions]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[Age, gender split]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[Duration]</w:t>
            </w:r>
          </w:p>
        </w:tc>
        <w:tc>
          <w:tcPr>
            <w:tcW w:type="dxa" w:w="1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[Pages]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countries/regions]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[Age, gender split]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[Duration]</w:t>
            </w:r>
          </w:p>
        </w:tc>
        <w:tc>
          <w:tcPr>
            <w:tcW w:type="dxa" w:w="1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[Pages]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 countries/regions]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[Age, gender split]</w:t>
            </w:r>
          </w:p>
        </w:tc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[Duration]</w:t>
            </w:r>
          </w:p>
        </w:tc>
        <w:tc>
          <w:tcPr>
            <w:tcW w:type="dxa" w:w="11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[Pages]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21718"/>
          <w:sz w:val="22"/>
          <w:szCs w:val="22"/>
        </w:rPr>
        <w:t xml:space="preserve">Audience Interests &amp; Cross-visitation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SimilarWeb &gt; Audience &gt; Audience Interests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[Top interest categories and most-visited domains that overlap with competitor audiences. Reveals content affinities and cross-visitation patterns.]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3240"/>
        <w:gridCol w:w="1800"/>
      </w:tblGrid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252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Interest Categories</w:t>
            </w:r>
          </w:p>
        </w:tc>
        <w:tc>
          <w:tcPr>
            <w:tcW w:type="dxa" w:w="324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Cross-visitation Domains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Relevance Score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252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interest categories]</w:t>
            </w:r>
          </w:p>
        </w:tc>
        <w:tc>
          <w:tcPr>
            <w:tcW w:type="dxa" w:w="324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also-visited domains]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 / affinity %]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252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interest categories]</w:t>
            </w:r>
          </w:p>
        </w:tc>
        <w:tc>
          <w:tcPr>
            <w:tcW w:type="dxa" w:w="324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also-visited domains]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 / affinity %]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252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interest categories]</w:t>
            </w:r>
          </w:p>
        </w:tc>
        <w:tc>
          <w:tcPr>
            <w:tcW w:type="dxa" w:w="324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3–5 also-visited domains]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[Score / affinity %]</w:t>
            </w:r>
          </w:p>
        </w:tc>
      </w:tr>
    </w:tbl>
    <w:p>
      <w:pPr>
        <w:pStyle w:val="Heading2"/>
      </w:pPr>
      <w:r>
        <w:t xml:space="preserve">3.7 Social &amp; Digital Presence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21718"/>
          <w:sz w:val="22"/>
          <w:szCs w:val="22"/>
        </w:rPr>
        <w:t xml:space="preserve">Social Traffic Distribution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SimilarWeb &gt; Social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[Percentage breakdown of social media traffic by platform. Shows which social channels drive the most referral traffic to each competitor.]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10"/>
        <w:gridCol w:w="1310"/>
        <w:gridCol w:w="1310"/>
        <w:gridCol w:w="1310"/>
        <w:gridCol w:w="1310"/>
        <w:gridCol w:w="1210"/>
      </w:tblGrid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Facebook %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YouTube %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 (Twitter) %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Instagram %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Pinterest %</w:t>
            </w:r>
          </w:p>
        </w:tc>
        <w:tc>
          <w:tcPr>
            <w:tcW w:type="dxa" w:w="12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Others %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2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2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3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  <w:tc>
          <w:tcPr>
            <w:tcW w:type="dxa" w:w="121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[%]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21718"/>
          <w:sz w:val="22"/>
          <w:szCs w:val="22"/>
        </w:rPr>
        <w:t xml:space="preserve">Paid Social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Meta Ad Library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[Active ad campaigns, creative formats, messaging themes, and offers being promoted.]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500"/>
        <w:gridCol w:w="1900"/>
        <w:gridCol w:w="1800"/>
        <w:gridCol w:w="1560"/>
      </w:tblGrid>
      <w:tr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Active Campaigns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 Formats</w:t>
            </w:r>
          </w:p>
        </w:tc>
        <w:tc>
          <w:tcPr>
            <w:tcW w:type="dxa" w:w="1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Messaging Themes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Offers Promoted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 Running</w:t>
            </w:r>
          </w:p>
        </w:tc>
      </w:tr>
      <w:tr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[Image, Video, Carousel]</w:t>
            </w:r>
          </w:p>
        </w:tc>
        <w:tc>
          <w:tcPr>
            <w:tcW w:type="dxa" w:w="1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[Primary messages]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[Discounts, free consult, etc.]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[Since date]</w:t>
            </w:r>
          </w:p>
        </w:tc>
      </w:tr>
      <w:tr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[Image, Video, Carousel]</w:t>
            </w:r>
          </w:p>
        </w:tc>
        <w:tc>
          <w:tcPr>
            <w:tcW w:type="dxa" w:w="1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[Primary messages]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[Discounts, free consult, etc.]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[Since date]</w:t>
            </w:r>
          </w:p>
        </w:tc>
      </w:tr>
      <w:tr>
        <w:tc>
          <w:tcPr>
            <w:tcW w:type="dxa" w:w="14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5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[Image, Video, Carousel]</w:t>
            </w:r>
          </w:p>
        </w:tc>
        <w:tc>
          <w:tcPr>
            <w:tcW w:type="dxa" w:w="1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[Primary messages]</w:t>
            </w:r>
          </w:p>
        </w:tc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[Discounts, free consult, etc.]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[Since date]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21718"/>
          <w:sz w:val="22"/>
          <w:szCs w:val="22"/>
        </w:rPr>
        <w:t xml:space="preserve">Organic Social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Manual observation of competitor social profiles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[Review each competitor’s active social profiles. Spend 10-15 minutes per competitor documenting what you observe.]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900"/>
        <w:gridCol w:w="1300"/>
        <w:gridCol w:w="1560"/>
        <w:gridCol w:w="1700"/>
        <w:gridCol w:w="1600"/>
      </w:tblGrid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Followers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Posting Cadence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Types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Themes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Engagement Level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[Daily / Few times/wk / Sporadic]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[Reels, Carousels, Static, Stories]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[Educational, Promotional, BTS, UGC]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[High / Moderate / Low]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LinkedIn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[Articles, Posts, Video]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[Thought leadership, Hiring, Case studies]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[Content types]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[Themes]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LinkedIn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[Content types]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[Themes]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[Content types]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[Themes]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Instagram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[Content types]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[Themes]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  <w:tr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[Client]</w:t>
            </w:r>
          </w:p>
        </w:tc>
        <w:tc>
          <w:tcPr>
            <w:tcW w:type="dxa" w:w="1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LinkedIn</w:t>
            </w:r>
          </w:p>
        </w:tc>
        <w:tc>
          <w:tcPr>
            <w:tcW w:type="dxa" w:w="9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[Cadence]</w:t>
            </w:r>
          </w:p>
        </w:tc>
        <w:tc>
          <w:tcPr>
            <w:tcW w:type="dxa" w:w="1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[Content types]</w:t>
            </w:r>
          </w:p>
        </w:tc>
        <w:tc>
          <w:tcPr>
            <w:tcW w:type="dxa" w:w="17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[Themes]</w:t>
            </w:r>
          </w:p>
        </w:tc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[Level]</w:t>
            </w:r>
          </w:p>
        </w:tc>
      </w:tr>
    </w:tbl>
    <w:p>
      <w:pPr>
        <w:pStyle w:val="Heading2"/>
      </w:pPr>
      <w:r>
        <w:t xml:space="preserve">3.8 Ad Presence &amp; Messaging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3BEB96"/>
          <w:sz w:val="16"/>
          <w:szCs w:val="16"/>
        </w:rPr>
        <w:t xml:space="preserve">Data Source: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Ahrefs Paid Keywords Report + Meta Ad Library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[Paid search activity alongside paid social. Combined view of advertising strategy.]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2200"/>
        <w:gridCol w:w="2260"/>
        <w:gridCol w:w="2000"/>
      </w:tblGrid>
      <w:tr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Competitor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Paid Keywords</w:t>
            </w:r>
          </w:p>
        </w:tc>
        <w:tc>
          <w:tcPr>
            <w:tcW w:type="dxa" w:w="2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Ad Copy Themes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Top Landing Pages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Monthly Spend</w:t>
            </w:r>
          </w:p>
        </w:tc>
      </w:tr>
      <w:tr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A]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2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 messages/offers]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landing pages]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[$X,XXX]</w:t>
            </w:r>
          </w:p>
        </w:tc>
      </w:tr>
      <w:tr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B]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2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 messages/offers]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landing pages]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[$X,XXX]</w:t>
            </w:r>
          </w:p>
        </w:tc>
      </w:tr>
      <w:tr>
        <w:tc>
          <w:tcPr>
            <w:tcW w:type="dxa" w:w="16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[Competitor C]</w:t>
            </w:r>
          </w:p>
        </w:tc>
        <w:tc>
          <w:tcPr>
            <w:tcW w:type="dxa" w:w="13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[Count]</w:t>
            </w:r>
          </w:p>
        </w:tc>
        <w:tc>
          <w:tcPr>
            <w:tcW w:type="dxa" w:w="22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[Key messages/offers]</w:t>
            </w:r>
          </w:p>
        </w:tc>
        <w:tc>
          <w:tcPr>
            <w:tcW w:type="dxa" w:w="22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[Top landing pages]</w:t>
            </w:r>
          </w:p>
        </w:tc>
        <w:tc>
          <w:tcPr>
            <w:tcW w:type="dxa" w:w="2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[$X,XXX]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Methodology &amp; Data Sources</w:t>
      </w:r>
    </w:p>
    <w:p>
      <w:pPr>
        <w:pBdr>
          <w:bottom w:val="single" w:color="3BEB96" w:sz="4" w:space="6"/>
        </w:pBdr>
        <w:spacing w:after="120" w:before="120"/>
      </w:pPr>
    </w:p>
    <w:p>
      <w:pPr>
        <w:pStyle w:val="Heading2"/>
      </w:pPr>
      <w:r>
        <w:t xml:space="preserve">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For</w:t>
            </w:r>
          </w:p>
        </w:tc>
        <w:tc>
          <w:tcPr>
            <w:tcW w:type="dxa" w:w="3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12171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Sections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Ahrefs</w:t>
            </w:r>
          </w:p>
        </w:tc>
        <w:tc>
          <w:tcPr>
            <w:tcW w:type="dxa" w:w="4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Keyword data, keyword gaps, backlinks, paid search, top pages</w:t>
            </w:r>
          </w:p>
        </w:tc>
        <w:tc>
          <w:tcPr>
            <w:tcW w:type="dxa" w:w="3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2.1, 2.2, 3.1–3.4, 3.8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SimilarWeb</w:t>
            </w:r>
          </w:p>
        </w:tc>
        <w:tc>
          <w:tcPr>
            <w:tcW w:type="dxa" w:w="4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Traffic sources, audience demographics, engagement metrics</w:t>
            </w:r>
          </w:p>
        </w:tc>
        <w:tc>
          <w:tcPr>
            <w:tcW w:type="dxa" w:w="3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3.5, 3.6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Meta Ad Library</w:t>
            </w:r>
          </w:p>
        </w:tc>
        <w:tc>
          <w:tcPr>
            <w:tcW w:type="dxa" w:w="4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Active paid social campaigns, ad creative, messaging</w:t>
            </w:r>
          </w:p>
        </w:tc>
        <w:tc>
          <w:tcPr>
            <w:tcW w:type="dxa" w:w="3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3.7 (Paid Social), 3.8</w:t>
            </w:r>
          </w:p>
        </w:tc>
      </w:tr>
      <w:tr>
        <w:tc>
          <w:tcPr>
            <w:tcW w:type="dxa" w:w="18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Manual Observation</w:t>
            </w:r>
          </w:p>
        </w:tc>
        <w:tc>
          <w:tcPr>
            <w:tcW w:type="dxa" w:w="456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Organic social presence, content types, engagement quality</w:t>
            </w:r>
          </w:p>
        </w:tc>
        <w:tc>
          <w:tcPr>
            <w:tcW w:type="dxa" w:w="3000"/>
            <w:tcBorders>
              <w:top w:val="single" w:color="A8D9BD" w:sz="1"/>
              <w:left w:val="single" w:color="A8D9BD" w:sz="1"/>
              <w:bottom w:val="single" w:color="A8D9BD" w:sz="1"/>
              <w:right w:val="single" w:color="A8D9BD" w:sz="1"/>
            </w:tcBorders>
            <w:shd w:fill="F6F3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21718"/>
                <w:sz w:val="18"/>
                <w:szCs w:val="18"/>
              </w:rPr>
              <w:t xml:space="preserve">3.7 (Organic Social)</w:t>
            </w:r>
          </w:p>
        </w:tc>
      </w:tr>
    </w:tbl>
    <w:p>
      <w:pPr>
        <w:pStyle w:val="Heading2"/>
      </w:pPr>
      <w:r>
        <w:t xml:space="preserve">Data Collection Period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[Date range of data analyzed]</w:t>
      </w:r>
    </w:p>
    <w:p>
      <w:pPr>
        <w:pStyle w:val="Heading2"/>
      </w:pPr>
      <w:r>
        <w:t xml:space="preserve">Limitations &amp; Caveats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[Estimated traffic data accuracy, Ahrefs paid data limitations vs dedicated PPC tools, SimilarWeb traffic estimates for low-traffic sites, manual observation subjectivity, data freshness.]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B6B6B"/>
        <w:sz w:val="14"/>
        <w:szCs w:val="14"/>
      </w:rPr>
      <w:t xml:space="preserve">ClearThink Marketing  |  Market Landscape Analysis</w:t>
    </w:r>
    <w:r>
      <w:rPr>
        <w:rFonts w:ascii="Arial" w:cs="Arial" w:eastAsia="Arial" w:hAnsi="Arial"/>
        <w:color w:val="6B6B6B"/>
        <w:sz w:val="14"/>
        <w:szCs w:val="14"/>
      </w:rPr>
      <w:t xml:space="preserve">	Page 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EB96" w:sz="2" w:space="4"/>
      </w:pBdr>
    </w:pPr>
    <w:r>
      <w:rPr>
        <w:rFonts w:ascii="Arial" w:cs="Arial" w:eastAsia="Arial" w:hAnsi="Arial"/>
        <w:b/>
        <w:bCs/>
        <w:color w:val="3BEB96"/>
        <w:sz w:val="14"/>
        <w:szCs w:val="14"/>
      </w:rPr>
      <w:t xml:space="preserve">CLEARTHINK MARKETING</w:t>
    </w:r>
    <w:r>
      <w:rPr>
        <w:rFonts w:ascii="Arial" w:cs="Arial" w:eastAsia="Arial" w:hAnsi="Arial"/>
        <w:color w:val="6B6B6B"/>
        <w:sz w:val="14"/>
        <w:szCs w:val="14"/>
      </w:rPr>
      <w:t xml:space="preserve">  |  Market Landscape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41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B9B5E"/>
      <w:sz w:val="32"/>
      <w:szCs w:val="32"/>
    </w:rPr>
  </w:style>
  <w:style w:type="paragraph" w:styleId="Heading2">
    <w:name w:val="Heading 2"/>
    <w:basedOn w:val="Normal"/>
    <w:next w:val="Normal"/>
    <w:qFormat/>
    <w:rPr>
      <w:color w:val="1B9B5E"/>
      <w:sz w:val="26"/>
      <w:szCs w:val="26"/>
    </w:rPr>
  </w:style>
  <w:style w:type="paragraph" w:styleId="Heading3">
    <w:name w:val="Heading 3"/>
    <w:basedOn w:val="Normal"/>
    <w:next w:val="Normal"/>
    <w:qFormat/>
    <w:rPr>
      <w:color w:val="137A4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B9B5E"/>
    </w:rPr>
  </w:style>
  <w:style w:type="paragraph" w:styleId="Heading5">
    <w:name w:val="Heading 5"/>
    <w:basedOn w:val="Normal"/>
    <w:next w:val="Normal"/>
    <w:qFormat/>
    <w:rPr>
      <w:color w:val="1B9B5E"/>
    </w:rPr>
  </w:style>
  <w:style w:type="paragraph" w:styleId="Heading6">
    <w:name w:val="Heading 6"/>
    <w:basedOn w:val="Normal"/>
    <w:next w:val="Normal"/>
    <w:qFormat/>
    <w:rPr>
      <w:color w:val="137A4A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B9B5E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217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171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2026-03-24T00:11:46.027Z</dcterms:created>
  <dcterms:modified xsi:type="dcterms:W3CDTF">2026-03-24T00:11:46.028Z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