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ind w:left="-360" w:right="-360" w:firstLine="0"/>
        <w:jc w:val="center"/>
        <w:rPr>
          <w:color w:val="3369e8"/>
          <w:sz w:val="40"/>
          <w:szCs w:val="40"/>
        </w:rPr>
      </w:pPr>
      <w:r w:rsidDel="00000000" w:rsidR="00000000" w:rsidRPr="00000000">
        <w:rPr>
          <w:color w:val="3369e8"/>
          <w:sz w:val="40"/>
          <w:szCs w:val="40"/>
        </w:rPr>
        <w:drawing>
          <wp:inline distB="114300" distT="114300" distL="114300" distR="114300">
            <wp:extent cx="1419225" cy="69716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19225" cy="697163"/>
                    </a:xfrm>
                    <a:prstGeom prst="rect"/>
                    <a:ln/>
                  </pic:spPr>
                </pic:pic>
              </a:graphicData>
            </a:graphic>
          </wp:inline>
        </w:drawing>
      </w:r>
      <w:r w:rsidDel="00000000" w:rsidR="00000000" w:rsidRPr="00000000">
        <w:rPr>
          <w:color w:val="3369e8"/>
          <w:sz w:val="40"/>
          <w:szCs w:val="40"/>
        </w:rPr>
        <w:drawing>
          <wp:inline distB="114300" distT="114300" distL="114300" distR="114300">
            <wp:extent cx="1571625" cy="69716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71625" cy="697163"/>
                    </a:xfrm>
                    <a:prstGeom prst="rect"/>
                    <a:ln/>
                  </pic:spPr>
                </pic:pic>
              </a:graphicData>
            </a:graphic>
          </wp:inline>
        </w:drawing>
      </w:r>
      <w:r w:rsidDel="00000000" w:rsidR="00000000" w:rsidRPr="00000000">
        <w:rPr>
          <w:color w:val="3369e8"/>
          <w:sz w:val="40"/>
          <w:szCs w:val="40"/>
        </w:rPr>
        <w:drawing>
          <wp:inline distB="114300" distT="114300" distL="114300" distR="114300">
            <wp:extent cx="1609725" cy="724909"/>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609725" cy="724909"/>
                    </a:xfrm>
                    <a:prstGeom prst="rect"/>
                    <a:ln/>
                  </pic:spPr>
                </pic:pic>
              </a:graphicData>
            </a:graphic>
          </wp:inline>
        </w:drawing>
      </w:r>
      <w:r w:rsidDel="00000000" w:rsidR="00000000" w:rsidRPr="00000000">
        <w:rPr>
          <w:color w:val="3369e8"/>
          <w:sz w:val="40"/>
          <w:szCs w:val="40"/>
        </w:rPr>
        <w:drawing>
          <wp:inline distB="114300" distT="114300" distL="114300" distR="114300">
            <wp:extent cx="1604963" cy="72276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04963" cy="7227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widowControl w:val="0"/>
        <w:ind w:left="-360" w:right="-360" w:firstLine="0"/>
        <w:jc w:val="center"/>
        <w:rPr>
          <w:color w:val="6aa84f"/>
          <w:sz w:val="40"/>
          <w:szCs w:val="40"/>
        </w:rPr>
      </w:pPr>
      <w:r w:rsidDel="00000000" w:rsidR="00000000" w:rsidRPr="00000000">
        <w:rPr>
          <w:color w:val="6aa84f"/>
          <w:sz w:val="40"/>
          <w:szCs w:val="40"/>
          <w:rtl w:val="0"/>
        </w:rPr>
        <w:t xml:space="preserve">Portfolio Project Plan</w:t>
      </w:r>
    </w:p>
    <w:p w:rsidR="00000000" w:rsidDel="00000000" w:rsidP="00000000" w:rsidRDefault="00000000" w:rsidRPr="00000000" w14:paraId="00000003">
      <w:pPr>
        <w:pageBreakBefore w:val="0"/>
        <w:widowControl w:val="0"/>
        <w:ind w:left="-360" w:right="-360" w:firstLine="0"/>
        <w:jc w:val="center"/>
        <w:rPr>
          <w:color w:val="434343"/>
          <w:sz w:val="24"/>
          <w:szCs w:val="24"/>
        </w:rPr>
      </w:pPr>
      <w:r w:rsidDel="00000000" w:rsidR="00000000" w:rsidRPr="00000000">
        <w:rPr>
          <w:b w:val="1"/>
          <w:bCs w:val="1"/>
          <w:color w:val="434343"/>
          <w:sz w:val="30"/>
          <w:szCs w:val="30"/>
          <w:rtl w:val="0"/>
        </w:rPr>
        <w:t xml:space="preserve">November 30th  </w:t>
      </w:r>
      <w:r w:rsidDel="00000000" w:rsidR="00000000" w:rsidRPr="00000000">
        <w:rPr>
          <w:color w:val="434343"/>
          <w:sz w:val="24"/>
          <w:szCs w:val="24"/>
          <w:rtl w:val="0"/>
        </w:rPr>
        <w:t xml:space="preserve">  </w:t>
      </w:r>
    </w:p>
    <w:p w:rsidR="00000000" w:rsidDel="00000000" w:rsidP="00000000" w:rsidRDefault="00000000" w:rsidRPr="00000000" w14:paraId="00000004">
      <w:pPr>
        <w:pageBreakBefore w:val="0"/>
        <w:widowControl w:val="0"/>
        <w:ind w:left="-360" w:right="-360" w:firstLine="0"/>
        <w:jc w:val="center"/>
        <w:rPr>
          <w:color w:val="222222"/>
          <w:highlight w:val="white"/>
        </w:rPr>
      </w:pPr>
      <w:r w:rsidDel="00000000" w:rsidR="00000000" w:rsidRPr="00000000">
        <w:rPr>
          <w:rtl w:val="0"/>
        </w:rPr>
      </w:r>
    </w:p>
    <w:p w:rsidR="00000000" w:rsidDel="00000000" w:rsidP="00000000" w:rsidRDefault="00000000" w:rsidRPr="00000000" w14:paraId="00000005">
      <w:pPr>
        <w:pageBreakBefore w:val="0"/>
        <w:widowControl w:val="0"/>
        <w:ind w:left="-360" w:right="-360" w:firstLine="0"/>
        <w:jc w:val="center"/>
        <w:rPr>
          <w:color w:val="434343"/>
          <w:sz w:val="24"/>
          <w:szCs w:val="24"/>
        </w:rPr>
      </w:pPr>
      <w:r w:rsidDel="00000000" w:rsidR="00000000" w:rsidRPr="00000000">
        <w:rPr>
          <w:color w:val="222222"/>
          <w:highlight w:val="white"/>
          <w:rtl w:val="0"/>
        </w:rPr>
        <w:t xml:space="preserve">Document Status: </w:t>
      </w:r>
      <w:r w:rsidDel="00000000" w:rsidR="00000000" w:rsidRPr="00000000">
        <w:rPr>
          <w:b w:val="1"/>
          <w:bCs w:val="1"/>
          <w:color w:val="222222"/>
          <w:highlight w:val="white"/>
          <w:u w:val="single"/>
          <w:rtl w:val="0"/>
        </w:rPr>
        <w:t xml:space="preserve">Complete</w:t>
      </w:r>
      <w:r w:rsidDel="00000000" w:rsidR="00000000" w:rsidRPr="00000000">
        <w:rPr>
          <w:color w:val="222222"/>
          <w:highlight w:val="white"/>
          <w:rtl w:val="0"/>
        </w:rPr>
        <w:t xml:space="preserve"> </w:t>
      </w:r>
      <w:r w:rsidDel="00000000" w:rsidR="00000000" w:rsidRPr="00000000">
        <w:rPr>
          <w:rtl w:val="0"/>
        </w:rPr>
      </w:r>
    </w:p>
    <w:p w:rsidR="00000000" w:rsidDel="00000000" w:rsidP="00000000" w:rsidRDefault="00000000" w:rsidRPr="00000000" w14:paraId="00000006">
      <w:pPr>
        <w:pageBreakBefore w:val="0"/>
        <w:widowControl w:val="0"/>
        <w:ind w:left="-360" w:right="-360" w:firstLine="0"/>
        <w:jc w:val="center"/>
        <w:rPr>
          <w:color w:val="43434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ageBreakBefore w:val="0"/>
        <w:widowControl w:val="0"/>
        <w:ind w:left="-360" w:right="-360" w:firstLine="0"/>
        <w:jc w:val="center"/>
        <w:rPr>
          <w:b w:val="1"/>
          <w:bCs w:val="1"/>
          <w:color w:val="434343"/>
          <w:sz w:val="24"/>
          <w:szCs w:val="24"/>
        </w:rPr>
      </w:pPr>
      <w:r w:rsidDel="00000000" w:rsidR="00000000" w:rsidRPr="00000000">
        <w:rPr>
          <w:rtl w:val="0"/>
        </w:rPr>
      </w:r>
    </w:p>
    <w:p w:rsidR="00000000" w:rsidDel="00000000" w:rsidP="00000000" w:rsidRDefault="00000000" w:rsidRPr="00000000" w14:paraId="00000008">
      <w:pPr>
        <w:pageBreakBefore w:val="0"/>
        <w:widowControl w:val="0"/>
        <w:spacing w:after="200" w:lineRule="auto"/>
        <w:ind w:left="-360" w:right="-360" w:firstLine="0"/>
        <w:jc w:val="center"/>
        <w:rPr>
          <w:b w:val="1"/>
          <w:bCs w:val="1"/>
          <w:sz w:val="24"/>
          <w:szCs w:val="24"/>
        </w:rPr>
      </w:pPr>
      <w:r w:rsidDel="00000000" w:rsidR="00000000" w:rsidRPr="00000000">
        <w:rPr>
          <w:b w:val="1"/>
          <w:bCs w:val="1"/>
          <w:sz w:val="24"/>
          <w:szCs w:val="24"/>
          <w:rtl w:val="0"/>
        </w:rPr>
        <w:t xml:space="preserve">Executive Summary: </w:t>
      </w:r>
    </w:p>
    <w:p w:rsidR="00000000" w:rsidDel="00000000" w:rsidP="00000000" w:rsidRDefault="00000000" w:rsidRPr="00000000" w14:paraId="00000009">
      <w:pPr>
        <w:widowControl w:val="0"/>
        <w:spacing w:after="240" w:before="240" w:lineRule="auto"/>
        <w:jc w:val="center"/>
        <w:rPr>
          <w:b w:val="1"/>
          <w:bCs w:val="1"/>
          <w:color w:val="434343"/>
          <w:sz w:val="24"/>
          <w:szCs w:val="24"/>
        </w:rPr>
      </w:pPr>
      <w:r w:rsidDel="00000000" w:rsidR="00000000" w:rsidRPr="00000000">
        <w:rPr>
          <w:b w:val="1"/>
          <w:bCs w:val="1"/>
          <w:color w:val="434343"/>
          <w:sz w:val="24"/>
          <w:szCs w:val="24"/>
          <w:rtl w:val="0"/>
        </w:rPr>
        <w:t xml:space="preserve">This portfolio project demonstrates industry-level data analysis capabilities by building 4–5 end-to-end analytics solutions using SQL for data extraction and transformation, Power BI for interactive visualizations, and Microsoft Excel for advanced modeling and reporting. Drawing on business acumen and analytical expertise, each project tackles real-world business problems—such as revenue optimization, operational efficiency, and customer insights—to produce actionable, stakeholder-ready reports that mirror actual industry deliverables. The goal is to showcase not only technical proficiency but also the ability to align data work with measurable business outcomes, ensuring analyses drive decisions and deliver tangible value.</w:t>
      </w:r>
      <w:r w:rsidDel="00000000" w:rsidR="00000000" w:rsidRPr="00000000">
        <w:rPr>
          <w:rtl w:val="0"/>
        </w:rPr>
      </w:r>
    </w:p>
    <w:tbl>
      <w:tblPr>
        <w:tblStyle w:val="Table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65" w:hRule="atLeast"/>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0A">
            <w:pPr>
              <w:pageBreakBefore w:val="0"/>
              <w:spacing w:line="240" w:lineRule="auto"/>
              <w:rPr>
                <w:b w:val="1"/>
                <w:bCs w:val="1"/>
                <w:color w:val="ffffff"/>
                <w:sz w:val="24"/>
                <w:szCs w:val="24"/>
              </w:rPr>
            </w:pPr>
            <w:r w:rsidDel="00000000" w:rsidR="00000000" w:rsidRPr="00000000">
              <w:rPr>
                <w:b w:val="1"/>
                <w:bCs w:val="1"/>
                <w:color w:val="ffffff"/>
                <w:sz w:val="24"/>
                <w:szCs w:val="24"/>
                <w:rtl w:val="0"/>
              </w:rPr>
              <w:t xml:space="preserve">Project Goal</w:t>
            </w:r>
          </w:p>
        </w:tc>
      </w:tr>
      <w:tr>
        <w:trPr>
          <w:cantSplit w:val="0"/>
          <w:trHeight w:val="1245"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rPr>
                <w:i w:val="1"/>
                <w:iCs w:val="1"/>
                <w:color w:val="434343"/>
                <w:sz w:val="24"/>
                <w:szCs w:val="24"/>
              </w:rPr>
            </w:pPr>
            <w:r w:rsidDel="00000000" w:rsidR="00000000" w:rsidRPr="00000000">
              <w:rPr>
                <w:b w:val="1"/>
                <w:bCs w:val="1"/>
                <w:i w:val="1"/>
                <w:iCs w:val="1"/>
                <w:color w:val="434343"/>
                <w:sz w:val="24"/>
                <w:szCs w:val="24"/>
                <w:rtl w:val="0"/>
              </w:rPr>
              <w:t xml:space="preserve">SMART: S</w:t>
            </w:r>
            <w:r w:rsidDel="00000000" w:rsidR="00000000" w:rsidRPr="00000000">
              <w:rPr>
                <w:i w:val="1"/>
                <w:iCs w:val="1"/>
                <w:color w:val="434343"/>
                <w:sz w:val="24"/>
                <w:szCs w:val="24"/>
                <w:rtl w:val="0"/>
              </w:rPr>
              <w:t xml:space="preserve">pecific, </w:t>
            </w:r>
            <w:r w:rsidDel="00000000" w:rsidR="00000000" w:rsidRPr="00000000">
              <w:rPr>
                <w:b w:val="1"/>
                <w:bCs w:val="1"/>
                <w:i w:val="1"/>
                <w:iCs w:val="1"/>
                <w:color w:val="434343"/>
                <w:sz w:val="24"/>
                <w:szCs w:val="24"/>
                <w:rtl w:val="0"/>
              </w:rPr>
              <w:t xml:space="preserve">M</w:t>
            </w:r>
            <w:r w:rsidDel="00000000" w:rsidR="00000000" w:rsidRPr="00000000">
              <w:rPr>
                <w:i w:val="1"/>
                <w:iCs w:val="1"/>
                <w:color w:val="434343"/>
                <w:sz w:val="24"/>
                <w:szCs w:val="24"/>
                <w:rtl w:val="0"/>
              </w:rPr>
              <w:t xml:space="preserve">easurable, </w:t>
            </w:r>
            <w:r w:rsidDel="00000000" w:rsidR="00000000" w:rsidRPr="00000000">
              <w:rPr>
                <w:b w:val="1"/>
                <w:bCs w:val="1"/>
                <w:i w:val="1"/>
                <w:iCs w:val="1"/>
                <w:color w:val="434343"/>
                <w:sz w:val="24"/>
                <w:szCs w:val="24"/>
                <w:rtl w:val="0"/>
              </w:rPr>
              <w:t xml:space="preserve">A</w:t>
            </w:r>
            <w:r w:rsidDel="00000000" w:rsidR="00000000" w:rsidRPr="00000000">
              <w:rPr>
                <w:i w:val="1"/>
                <w:iCs w:val="1"/>
                <w:color w:val="434343"/>
                <w:sz w:val="24"/>
                <w:szCs w:val="24"/>
                <w:rtl w:val="0"/>
              </w:rPr>
              <w:t xml:space="preserve">ttainable, </w:t>
            </w:r>
            <w:r w:rsidDel="00000000" w:rsidR="00000000" w:rsidRPr="00000000">
              <w:rPr>
                <w:b w:val="1"/>
                <w:bCs w:val="1"/>
                <w:i w:val="1"/>
                <w:iCs w:val="1"/>
                <w:color w:val="434343"/>
                <w:sz w:val="24"/>
                <w:szCs w:val="24"/>
                <w:rtl w:val="0"/>
              </w:rPr>
              <w:t xml:space="preserve">R</w:t>
            </w:r>
            <w:r w:rsidDel="00000000" w:rsidR="00000000" w:rsidRPr="00000000">
              <w:rPr>
                <w:i w:val="1"/>
                <w:iCs w:val="1"/>
                <w:color w:val="434343"/>
                <w:sz w:val="24"/>
                <w:szCs w:val="24"/>
                <w:rtl w:val="0"/>
              </w:rPr>
              <w:t xml:space="preserve">elevant, and </w:t>
            </w:r>
            <w:r w:rsidDel="00000000" w:rsidR="00000000" w:rsidRPr="00000000">
              <w:rPr>
                <w:b w:val="1"/>
                <w:bCs w:val="1"/>
                <w:i w:val="1"/>
                <w:iCs w:val="1"/>
                <w:color w:val="434343"/>
                <w:sz w:val="24"/>
                <w:szCs w:val="24"/>
                <w:rtl w:val="0"/>
              </w:rPr>
              <w:t xml:space="preserve">T</w:t>
            </w:r>
            <w:r w:rsidDel="00000000" w:rsidR="00000000" w:rsidRPr="00000000">
              <w:rPr>
                <w:i w:val="1"/>
                <w:iCs w:val="1"/>
                <w:color w:val="434343"/>
                <w:sz w:val="24"/>
                <w:szCs w:val="24"/>
                <w:rtl w:val="0"/>
              </w:rPr>
              <w:t xml:space="preserve">ime-bound</w:t>
            </w:r>
          </w:p>
          <w:p w:rsidR="00000000" w:rsidDel="00000000" w:rsidP="00000000" w:rsidRDefault="00000000" w:rsidRPr="00000000" w14:paraId="0000000C">
            <w:pPr>
              <w:pageBreakBefore w:val="0"/>
              <w:widowControl w:val="0"/>
              <w:numPr>
                <w:ilvl w:val="0"/>
                <w:numId w:val="2"/>
              </w:numPr>
              <w:ind w:left="720" w:hanging="360"/>
              <w:rPr>
                <w:rFonts w:ascii="Arial" w:cs="Arial" w:eastAsia="Arial" w:hAnsi="Arial"/>
                <w:sz w:val="24"/>
                <w:szCs w:val="24"/>
              </w:rPr>
            </w:pPr>
            <w:r w:rsidDel="00000000" w:rsidR="00000000" w:rsidRPr="00000000">
              <w:rPr>
                <w:color w:val="434343"/>
                <w:sz w:val="24"/>
                <w:szCs w:val="24"/>
                <w:rtl w:val="0"/>
              </w:rPr>
              <w:t xml:space="preserve">To create projects on ESG, Sales, Supply-chain, and employee performance that focus on a real-world, sustainable future and are industry-relevant.    </w:t>
            </w:r>
            <w:r w:rsidDel="00000000" w:rsidR="00000000" w:rsidRPr="00000000">
              <w:rPr>
                <w:rtl w:val="0"/>
              </w:rPr>
            </w:r>
          </w:p>
        </w:tc>
      </w:tr>
    </w:tbl>
    <w:p w:rsidR="00000000" w:rsidDel="00000000" w:rsidP="00000000" w:rsidRDefault="00000000" w:rsidRPr="00000000" w14:paraId="0000000D">
      <w:pPr>
        <w:pageBreakBefore w:val="0"/>
        <w:widowControl w:val="0"/>
        <w:jc w:val="both"/>
        <w:rPr>
          <w:color w:val="434343"/>
          <w:sz w:val="24"/>
          <w:szCs w:val="24"/>
        </w:rPr>
      </w:pPr>
      <w:r w:rsidDel="00000000" w:rsidR="00000000" w:rsidRPr="00000000">
        <w:rPr>
          <w:rtl w:val="0"/>
        </w:rPr>
      </w:r>
    </w:p>
    <w:p w:rsidR="00000000" w:rsidDel="00000000" w:rsidP="00000000" w:rsidRDefault="00000000" w:rsidRPr="00000000" w14:paraId="0000000E">
      <w:pPr>
        <w:pageBreakBefore w:val="0"/>
        <w:widowControl w:val="0"/>
        <w:jc w:val="both"/>
        <w:rPr>
          <w:color w:val="434343"/>
          <w:sz w:val="24"/>
          <w:szCs w:val="24"/>
        </w:rPr>
      </w:pPr>
      <w:r w:rsidDel="00000000" w:rsidR="00000000" w:rsidRPr="00000000">
        <w:rPr>
          <w:rtl w:val="0"/>
        </w:rPr>
      </w:r>
    </w:p>
    <w:p w:rsidR="00000000" w:rsidDel="00000000" w:rsidP="00000000" w:rsidRDefault="00000000" w:rsidRPr="00000000" w14:paraId="0000000F">
      <w:pPr>
        <w:pageBreakBefore w:val="0"/>
        <w:widowControl w:val="0"/>
        <w:jc w:val="both"/>
        <w:rPr>
          <w:color w:val="434343"/>
          <w:sz w:val="24"/>
          <w:szCs w:val="24"/>
        </w:rPr>
      </w:pPr>
      <w:r w:rsidDel="00000000" w:rsidR="00000000" w:rsidRPr="00000000">
        <w:rPr>
          <w:rtl w:val="0"/>
        </w:rPr>
      </w:r>
    </w:p>
    <w:p w:rsidR="00000000" w:rsidDel="00000000" w:rsidP="00000000" w:rsidRDefault="00000000" w:rsidRPr="00000000" w14:paraId="00000010">
      <w:pPr>
        <w:widowControl w:val="0"/>
        <w:jc w:val="both"/>
        <w:rPr>
          <w:color w:val="434343"/>
          <w:sz w:val="24"/>
          <w:szCs w:val="24"/>
        </w:rPr>
      </w:pPr>
      <w:r w:rsidDel="00000000" w:rsidR="00000000" w:rsidRPr="00000000">
        <w:rPr>
          <w:rtl w:val="0"/>
        </w:rPr>
      </w:r>
    </w:p>
    <w:tbl>
      <w:tblPr>
        <w:tblStyle w:val="Table2"/>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6aa84f" w:val="clear"/>
          </w:tcPr>
          <w:p w:rsidR="00000000" w:rsidDel="00000000" w:rsidP="00000000" w:rsidRDefault="00000000" w:rsidRPr="00000000" w14:paraId="00000011">
            <w:pPr>
              <w:widowControl w:val="0"/>
              <w:rPr>
                <w:b w:val="1"/>
                <w:bCs w:val="1"/>
                <w:color w:val="ffffff"/>
                <w:sz w:val="24"/>
                <w:szCs w:val="24"/>
              </w:rPr>
            </w:pPr>
            <w:r w:rsidDel="00000000" w:rsidR="00000000" w:rsidRPr="00000000">
              <w:rPr>
                <w:b w:val="1"/>
                <w:bCs w:val="1"/>
                <w:color w:val="ffffff"/>
                <w:sz w:val="24"/>
                <w:szCs w:val="24"/>
                <w:rtl w:val="0"/>
              </w:rPr>
              <w:t xml:space="preserve">Deliverables</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12">
            <w:pPr>
              <w:widowControl w:val="0"/>
              <w:spacing w:line="240" w:lineRule="auto"/>
              <w:ind w:left="0" w:firstLine="0"/>
              <w:rPr>
                <w:b w:val="1"/>
                <w:bCs w:val="1"/>
                <w:color w:val="434343"/>
                <w:sz w:val="24"/>
                <w:szCs w:val="24"/>
              </w:rPr>
            </w:pPr>
            <w:r w:rsidDel="00000000" w:rsidR="00000000" w:rsidRPr="00000000">
              <w:rPr>
                <w:rtl w:val="0"/>
              </w:rPr>
            </w:r>
          </w:p>
          <w:p w:rsidR="00000000" w:rsidDel="00000000" w:rsidP="00000000" w:rsidRDefault="00000000" w:rsidRPr="00000000" w14:paraId="00000013">
            <w:pPr>
              <w:widowControl w:val="0"/>
              <w:numPr>
                <w:ilvl w:val="0"/>
                <w:numId w:val="7"/>
              </w:numPr>
              <w:spacing w:line="240" w:lineRule="auto"/>
              <w:ind w:left="720" w:hanging="360"/>
              <w:rPr>
                <w:color w:val="434343"/>
                <w:sz w:val="24"/>
                <w:szCs w:val="24"/>
              </w:rPr>
            </w:pPr>
            <w:r w:rsidDel="00000000" w:rsidR="00000000" w:rsidRPr="00000000">
              <w:rPr>
                <w:b w:val="1"/>
                <w:bCs w:val="1"/>
                <w:color w:val="434343"/>
                <w:sz w:val="24"/>
                <w:szCs w:val="24"/>
                <w:rtl w:val="0"/>
              </w:rPr>
              <w:t xml:space="preserve">ESG project:</w:t>
            </w:r>
            <w:r w:rsidDel="00000000" w:rsidR="00000000" w:rsidRPr="00000000">
              <w:rPr>
                <w:color w:val="434343"/>
                <w:sz w:val="24"/>
                <w:szCs w:val="24"/>
                <w:rtl w:val="0"/>
              </w:rPr>
              <w:t xml:space="preserve"> </w:t>
            </w:r>
            <w:r w:rsidDel="00000000" w:rsidR="00000000" w:rsidRPr="00000000">
              <w:rPr>
                <w:color w:val="434343"/>
                <w:sz w:val="24"/>
                <w:szCs w:val="24"/>
                <w:rtl w:val="0"/>
              </w:rPr>
              <w:t xml:space="preserve">To find out fast-growing industries and continents with near 100 ESG scores, with low carbon emissions for a sustainable future.</w:t>
            </w:r>
          </w:p>
          <w:p w:rsidR="00000000" w:rsidDel="00000000" w:rsidP="00000000" w:rsidRDefault="00000000" w:rsidRPr="00000000" w14:paraId="00000014">
            <w:pPr>
              <w:widowControl w:val="0"/>
              <w:numPr>
                <w:ilvl w:val="0"/>
                <w:numId w:val="7"/>
              </w:numPr>
              <w:spacing w:line="240" w:lineRule="auto"/>
              <w:ind w:left="720" w:hanging="360"/>
              <w:rPr>
                <w:color w:val="434343"/>
                <w:sz w:val="24"/>
                <w:szCs w:val="24"/>
              </w:rPr>
            </w:pPr>
            <w:r w:rsidDel="00000000" w:rsidR="00000000" w:rsidRPr="00000000">
              <w:rPr>
                <w:b w:val="1"/>
                <w:bCs w:val="1"/>
                <w:color w:val="434343"/>
                <w:sz w:val="24"/>
                <w:szCs w:val="24"/>
                <w:rtl w:val="0"/>
              </w:rPr>
              <w:t xml:space="preserve">Sales project: </w:t>
            </w:r>
            <w:r w:rsidDel="00000000" w:rsidR="00000000" w:rsidRPr="00000000">
              <w:rPr>
                <w:color w:val="434343"/>
                <w:sz w:val="24"/>
                <w:szCs w:val="24"/>
                <w:rtl w:val="0"/>
              </w:rPr>
              <w:t xml:space="preserve">To analyse what works for retail stores with a close to 5% year over year growth rate in different regions.</w:t>
            </w:r>
          </w:p>
          <w:p w:rsidR="00000000" w:rsidDel="00000000" w:rsidP="00000000" w:rsidRDefault="00000000" w:rsidRPr="00000000" w14:paraId="00000015">
            <w:pPr>
              <w:widowControl w:val="0"/>
              <w:numPr>
                <w:ilvl w:val="0"/>
                <w:numId w:val="7"/>
              </w:numPr>
              <w:spacing w:line="240" w:lineRule="auto"/>
              <w:ind w:left="720" w:hanging="360"/>
              <w:rPr>
                <w:b w:val="1"/>
                <w:bCs w:val="1"/>
                <w:color w:val="434343"/>
                <w:sz w:val="24"/>
                <w:szCs w:val="24"/>
              </w:rPr>
            </w:pPr>
            <w:r w:rsidDel="00000000" w:rsidR="00000000" w:rsidRPr="00000000">
              <w:rPr>
                <w:b w:val="1"/>
                <w:bCs w:val="1"/>
                <w:color w:val="434343"/>
                <w:sz w:val="24"/>
                <w:szCs w:val="24"/>
                <w:rtl w:val="0"/>
              </w:rPr>
              <w:t xml:space="preserve">Supply-chain project: </w:t>
            </w:r>
            <w:r w:rsidDel="00000000" w:rsidR="00000000" w:rsidRPr="00000000">
              <w:rPr>
                <w:color w:val="434343"/>
                <w:sz w:val="24"/>
                <w:szCs w:val="24"/>
                <w:rtl w:val="0"/>
              </w:rPr>
              <w:t xml:space="preserve">To search for departments and equipment with high operating and maintenance costs.</w:t>
            </w:r>
          </w:p>
          <w:p w:rsidR="00000000" w:rsidDel="00000000" w:rsidP="00000000" w:rsidRDefault="00000000" w:rsidRPr="00000000" w14:paraId="00000016">
            <w:pPr>
              <w:widowControl w:val="0"/>
              <w:numPr>
                <w:ilvl w:val="0"/>
                <w:numId w:val="7"/>
              </w:numPr>
              <w:spacing w:line="240" w:lineRule="auto"/>
              <w:ind w:left="720" w:hanging="360"/>
              <w:rPr>
                <w:b w:val="1"/>
                <w:bCs w:val="1"/>
                <w:color w:val="434343"/>
                <w:sz w:val="24"/>
                <w:szCs w:val="24"/>
              </w:rPr>
            </w:pPr>
            <w:r w:rsidDel="00000000" w:rsidR="00000000" w:rsidRPr="00000000">
              <w:rPr>
                <w:b w:val="1"/>
                <w:bCs w:val="1"/>
                <w:color w:val="434343"/>
                <w:sz w:val="24"/>
                <w:szCs w:val="24"/>
                <w:rtl w:val="0"/>
              </w:rPr>
              <w:t xml:space="preserve">Employee performance: </w:t>
            </w:r>
            <w:r w:rsidDel="00000000" w:rsidR="00000000" w:rsidRPr="00000000">
              <w:rPr>
                <w:color w:val="434343"/>
                <w:sz w:val="24"/>
                <w:szCs w:val="24"/>
                <w:rtl w:val="0"/>
              </w:rPr>
              <w:t xml:space="preserve">To find employees with high productivity with 40+ work hours per week, and re-evaluation of other employees in different parameters.</w:t>
            </w:r>
          </w:p>
        </w:tc>
      </w:tr>
    </w:tbl>
    <w:p w:rsidR="00000000" w:rsidDel="00000000" w:rsidP="00000000" w:rsidRDefault="00000000" w:rsidRPr="00000000" w14:paraId="00000017">
      <w:pPr>
        <w:widowControl w:val="0"/>
        <w:jc w:val="both"/>
        <w:rPr>
          <w:color w:val="434343"/>
          <w:sz w:val="24"/>
          <w:szCs w:val="24"/>
        </w:rPr>
      </w:pPr>
      <w:r w:rsidDel="00000000" w:rsidR="00000000" w:rsidRPr="00000000">
        <w:rPr>
          <w:rtl w:val="0"/>
        </w:rPr>
      </w:r>
    </w:p>
    <w:tbl>
      <w:tblPr>
        <w:tblStyle w:val="Table3"/>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rPr>
                <w:b w:val="1"/>
                <w:bCs w:val="1"/>
                <w:color w:val="ffffff"/>
                <w:sz w:val="24"/>
                <w:szCs w:val="24"/>
              </w:rPr>
            </w:pPr>
            <w:r w:rsidDel="00000000" w:rsidR="00000000" w:rsidRPr="00000000">
              <w:rPr>
                <w:b w:val="1"/>
                <w:bCs w:val="1"/>
                <w:color w:val="ffffff"/>
                <w:sz w:val="24"/>
                <w:szCs w:val="24"/>
                <w:rtl w:val="0"/>
              </w:rPr>
              <w:t xml:space="preserve">Business Case / Background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rPr>
                <w:b w:val="1"/>
                <w:bCs w:val="1"/>
                <w:color w:val="434343"/>
                <w:sz w:val="24"/>
                <w:szCs w:val="24"/>
              </w:rPr>
            </w:pPr>
            <w:r w:rsidDel="00000000" w:rsidR="00000000" w:rsidRPr="00000000">
              <w:rPr>
                <w:b w:val="1"/>
                <w:bCs w:val="1"/>
                <w:color w:val="434343"/>
                <w:sz w:val="24"/>
                <w:szCs w:val="24"/>
                <w:rtl w:val="0"/>
              </w:rPr>
              <w:t xml:space="preserve">Why am I doing this?</w:t>
            </w:r>
          </w:p>
          <w:p w:rsidR="00000000" w:rsidDel="00000000" w:rsidP="00000000" w:rsidRDefault="00000000" w:rsidRPr="00000000" w14:paraId="0000001A">
            <w:pPr>
              <w:widowControl w:val="0"/>
              <w:numPr>
                <w:ilvl w:val="0"/>
                <w:numId w:val="9"/>
              </w:numPr>
              <w:spacing w:after="240" w:before="240" w:lineRule="auto"/>
              <w:ind w:left="720" w:hanging="360"/>
              <w:rPr>
                <w:color w:val="434343"/>
                <w:sz w:val="24"/>
                <w:szCs w:val="24"/>
              </w:rPr>
            </w:pPr>
            <w:r w:rsidDel="00000000" w:rsidR="00000000" w:rsidRPr="00000000">
              <w:rPr>
                <w:color w:val="434343"/>
                <w:sz w:val="24"/>
                <w:szCs w:val="24"/>
                <w:rtl w:val="0"/>
              </w:rPr>
              <w:t xml:space="preserve">By tackling realistic business problems through end-to-end data analysis, this project allows me to apply and refine my analytical expertise in a practical context, while highlighting my capability to produce high-quality, industry-relevant insights and deliverables that drive decision-making.</w:t>
            </w:r>
            <w:r w:rsidDel="00000000" w:rsidR="00000000" w:rsidRPr="00000000">
              <w:rPr>
                <w:rtl w:val="0"/>
              </w:rPr>
            </w:r>
          </w:p>
        </w:tc>
      </w:tr>
    </w:tbl>
    <w:p w:rsidR="00000000" w:rsidDel="00000000" w:rsidP="00000000" w:rsidRDefault="00000000" w:rsidRPr="00000000" w14:paraId="0000001B">
      <w:pPr>
        <w:pageBreakBefore w:val="0"/>
        <w:widowControl w:val="0"/>
        <w:jc w:val="center"/>
        <w:rPr>
          <w:i w:val="1"/>
          <w:iCs w:val="1"/>
          <w:color w:val="434343"/>
          <w:sz w:val="24"/>
          <w:szCs w:val="24"/>
        </w:rPr>
      </w:pPr>
      <w:r w:rsidDel="00000000" w:rsidR="00000000" w:rsidRPr="00000000">
        <w:rPr>
          <w:rtl w:val="0"/>
        </w:rPr>
      </w:r>
    </w:p>
    <w:p w:rsidR="00000000" w:rsidDel="00000000" w:rsidP="00000000" w:rsidRDefault="00000000" w:rsidRPr="00000000" w14:paraId="0000001C">
      <w:pPr>
        <w:pageBreakBefore w:val="0"/>
        <w:widowControl w:val="0"/>
        <w:jc w:val="center"/>
        <w:rPr>
          <w:i w:val="1"/>
          <w:iCs w:val="1"/>
          <w:color w:val="434343"/>
          <w:sz w:val="24"/>
          <w:szCs w:val="24"/>
        </w:rPr>
      </w:pPr>
      <w:r w:rsidDel="00000000" w:rsidR="00000000" w:rsidRPr="00000000">
        <w:rPr>
          <w:rtl w:val="0"/>
        </w:rPr>
      </w:r>
    </w:p>
    <w:tbl>
      <w:tblPr>
        <w:tblStyle w:val="Table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rPr>
                <w:b w:val="1"/>
                <w:bCs w:val="1"/>
                <w:color w:val="ffffff"/>
                <w:sz w:val="24"/>
                <w:szCs w:val="24"/>
              </w:rPr>
            </w:pPr>
            <w:r w:rsidDel="00000000" w:rsidR="00000000" w:rsidRPr="00000000">
              <w:rPr>
                <w:b w:val="1"/>
                <w:bCs w:val="1"/>
                <w:color w:val="ffffff"/>
                <w:sz w:val="24"/>
                <w:szCs w:val="24"/>
                <w:rtl w:val="0"/>
              </w:rPr>
              <w:t xml:space="preserve">Benefits, Costs, and Budget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rPr>
                <w:color w:val="434343"/>
                <w:sz w:val="24"/>
                <w:szCs w:val="24"/>
              </w:rPr>
            </w:pPr>
            <w:r w:rsidDel="00000000" w:rsidR="00000000" w:rsidRPr="00000000">
              <w:rPr>
                <w:b w:val="1"/>
                <w:bCs w:val="1"/>
                <w:color w:val="434343"/>
                <w:sz w:val="24"/>
                <w:szCs w:val="24"/>
                <w:rtl w:val="0"/>
              </w:rPr>
              <w:t xml:space="preserve">Benefits:</w:t>
            </w:r>
            <w:r w:rsidDel="00000000" w:rsidR="00000000" w:rsidRPr="00000000">
              <w:rPr>
                <w:rtl w:val="0"/>
              </w:rPr>
            </w:r>
          </w:p>
          <w:p w:rsidR="00000000" w:rsidDel="00000000" w:rsidP="00000000" w:rsidRDefault="00000000" w:rsidRPr="00000000" w14:paraId="0000001F">
            <w:pPr>
              <w:pageBreakBefore w:val="0"/>
              <w:widowControl w:val="0"/>
              <w:numPr>
                <w:ilvl w:val="0"/>
                <w:numId w:val="5"/>
              </w:numPr>
              <w:spacing w:after="0" w:afterAutospacing="0"/>
              <w:ind w:left="720" w:hanging="360"/>
              <w:rPr>
                <w:rFonts w:ascii="Arial" w:cs="Arial" w:eastAsia="Arial" w:hAnsi="Arial"/>
                <w:sz w:val="24"/>
                <w:szCs w:val="24"/>
              </w:rPr>
            </w:pPr>
            <w:r w:rsidDel="00000000" w:rsidR="00000000" w:rsidRPr="00000000">
              <w:rPr>
                <w:color w:val="434343"/>
                <w:sz w:val="24"/>
                <w:szCs w:val="24"/>
                <w:rtl w:val="0"/>
              </w:rPr>
              <w:t xml:space="preserve">Demonstrates practical application of data analysis skills (SQL, Power BI, Excel) and project management principles to real-world business scenarios, strengthening my candidacy for data analyst, business intelligence, or analytics roles.</w:t>
            </w:r>
          </w:p>
          <w:p w:rsidR="00000000" w:rsidDel="00000000" w:rsidP="00000000" w:rsidRDefault="00000000" w:rsidRPr="00000000" w14:paraId="00000020">
            <w:pPr>
              <w:widowControl w:val="0"/>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color w:val="434343"/>
                <w:sz w:val="24"/>
                <w:szCs w:val="24"/>
                <w:rtl w:val="0"/>
              </w:rPr>
              <w:t xml:space="preserve">Builds a professional portfolio that showcases end-to-end project delivery—from problem identification and data processing to actionable insights and visualization—highlighting business acumen and industry-relevant deliverables.</w:t>
            </w:r>
          </w:p>
          <w:p w:rsidR="00000000" w:rsidDel="00000000" w:rsidP="00000000" w:rsidRDefault="00000000" w:rsidRPr="00000000" w14:paraId="00000021">
            <w:pPr>
              <w:pageBreakBefore w:val="0"/>
              <w:widowControl w:val="0"/>
              <w:numPr>
                <w:ilvl w:val="0"/>
                <w:numId w:val="5"/>
              </w:numPr>
              <w:ind w:left="720" w:hanging="360"/>
              <w:rPr>
                <w:rFonts w:ascii="Arial" w:cs="Arial" w:eastAsia="Arial" w:hAnsi="Arial"/>
                <w:sz w:val="24"/>
                <w:szCs w:val="24"/>
              </w:rPr>
            </w:pPr>
            <w:r w:rsidDel="00000000" w:rsidR="00000000" w:rsidRPr="00000000">
              <w:rPr>
                <w:color w:val="434343"/>
                <w:sz w:val="24"/>
                <w:szCs w:val="24"/>
                <w:rtl w:val="0"/>
              </w:rPr>
              <w:t xml:space="preserve"> Facilitates continuous skill development by exploring advanced tools, expressions, techniques, and effective business-oriented analysis, enabling deeper expertise and adaptability in dynamic work environments.</w:t>
            </w:r>
          </w:p>
          <w:p w:rsidR="00000000" w:rsidDel="00000000" w:rsidP="00000000" w:rsidRDefault="00000000" w:rsidRPr="00000000" w14:paraId="00000022">
            <w:pPr>
              <w:pageBreakBefore w:val="0"/>
              <w:widowControl w:val="0"/>
              <w:rPr>
                <w:b w:val="1"/>
                <w:bCs w:val="1"/>
                <w:color w:val="434343"/>
                <w:sz w:val="24"/>
                <w:szCs w:val="24"/>
              </w:rPr>
            </w:pPr>
            <w:r w:rsidDel="00000000" w:rsidR="00000000" w:rsidRPr="00000000">
              <w:rPr>
                <w:b w:val="1"/>
                <w:bCs w:val="1"/>
                <w:color w:val="434343"/>
                <w:sz w:val="24"/>
                <w:szCs w:val="24"/>
                <w:rtl w:val="0"/>
              </w:rPr>
              <w:t xml:space="preserve">Costs:</w:t>
            </w:r>
          </w:p>
          <w:p w:rsidR="00000000" w:rsidDel="00000000" w:rsidP="00000000" w:rsidRDefault="00000000" w:rsidRPr="00000000" w14:paraId="00000023">
            <w:pPr>
              <w:widowControl w:val="0"/>
              <w:numPr>
                <w:ilvl w:val="0"/>
                <w:numId w:val="4"/>
              </w:numPr>
              <w:spacing w:after="240" w:before="240" w:lineRule="auto"/>
              <w:ind w:left="720" w:hanging="360"/>
            </w:pPr>
            <w:r w:rsidDel="00000000" w:rsidR="00000000" w:rsidRPr="00000000">
              <w:rPr>
                <w:color w:val="434343"/>
                <w:sz w:val="24"/>
                <w:szCs w:val="24"/>
                <w:rtl w:val="0"/>
              </w:rPr>
              <w:t xml:space="preserve">Primarily personal time investment for research, data acquisition/cleaning, analysis, visualization development, documentation, and iterative refinement.</w:t>
            </w:r>
            <w:r w:rsidDel="00000000" w:rsidR="00000000" w:rsidRPr="00000000">
              <w:rPr>
                <w:rtl w:val="0"/>
              </w:rPr>
            </w:r>
          </w:p>
          <w:p w:rsidR="00000000" w:rsidDel="00000000" w:rsidP="00000000" w:rsidRDefault="00000000" w:rsidRPr="00000000" w14:paraId="00000024">
            <w:pPr>
              <w:pageBreakBefore w:val="0"/>
              <w:widowControl w:val="0"/>
              <w:rPr>
                <w:b w:val="1"/>
                <w:bCs w:val="1"/>
                <w:color w:val="434343"/>
                <w:sz w:val="24"/>
                <w:szCs w:val="24"/>
              </w:rPr>
            </w:pPr>
            <w:r w:rsidDel="00000000" w:rsidR="00000000" w:rsidRPr="00000000">
              <w:rPr>
                <w:b w:val="1"/>
                <w:bCs w:val="1"/>
                <w:color w:val="434343"/>
                <w:sz w:val="24"/>
                <w:szCs w:val="24"/>
                <w:rtl w:val="0"/>
              </w:rPr>
              <w:t xml:space="preserve">Budget needed:</w:t>
            </w:r>
          </w:p>
          <w:p w:rsidR="00000000" w:rsidDel="00000000" w:rsidP="00000000" w:rsidRDefault="00000000" w:rsidRPr="00000000" w14:paraId="00000025">
            <w:pPr>
              <w:widowControl w:val="0"/>
              <w:numPr>
                <w:ilvl w:val="0"/>
                <w:numId w:val="1"/>
              </w:numPr>
              <w:spacing w:after="240" w:before="240" w:lineRule="auto"/>
              <w:ind w:left="720" w:hanging="360"/>
              <w:rPr>
                <w:rFonts w:ascii="Arial" w:cs="Arial" w:eastAsia="Arial" w:hAnsi="Arial"/>
                <w:sz w:val="24"/>
                <w:szCs w:val="24"/>
              </w:rPr>
            </w:pPr>
            <w:r w:rsidDel="00000000" w:rsidR="00000000" w:rsidRPr="00000000">
              <w:rPr>
                <w:color w:val="434343"/>
                <w:sz w:val="24"/>
                <w:szCs w:val="24"/>
                <w:rtl w:val="0"/>
              </w:rPr>
              <w:t xml:space="preserve">N/A (Self-funded personal development project</w:t>
            </w:r>
            <w:r w:rsidDel="00000000" w:rsidR="00000000" w:rsidRPr="00000000">
              <w:rPr>
                <w:rtl w:val="0"/>
              </w:rPr>
            </w:r>
          </w:p>
        </w:tc>
      </w:tr>
    </w:tbl>
    <w:p w:rsidR="00000000" w:rsidDel="00000000" w:rsidP="00000000" w:rsidRDefault="00000000" w:rsidRPr="00000000" w14:paraId="00000026">
      <w:pPr>
        <w:pageBreakBefore w:val="0"/>
        <w:widowControl w:val="0"/>
        <w:jc w:val="center"/>
        <w:rPr>
          <w:i w:val="1"/>
          <w:iCs w:val="1"/>
          <w:color w:val="434343"/>
          <w:sz w:val="24"/>
          <w:szCs w:val="24"/>
        </w:rPr>
      </w:pPr>
      <w:r w:rsidDel="00000000" w:rsidR="00000000" w:rsidRPr="00000000">
        <w:rPr>
          <w:rtl w:val="0"/>
        </w:rPr>
      </w:r>
    </w:p>
    <w:tbl>
      <w:tblPr>
        <w:tblStyle w:val="Table5"/>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rPr>
                <w:b w:val="1"/>
                <w:bCs w:val="1"/>
                <w:color w:val="ffffff"/>
                <w:sz w:val="24"/>
                <w:szCs w:val="24"/>
              </w:rPr>
            </w:pPr>
            <w:r w:rsidDel="00000000" w:rsidR="00000000" w:rsidRPr="00000000">
              <w:rPr>
                <w:b w:val="1"/>
                <w:bCs w:val="1"/>
                <w:color w:val="ffffff"/>
                <w:sz w:val="24"/>
                <w:szCs w:val="24"/>
                <w:rtl w:val="0"/>
              </w:rPr>
              <w:t xml:space="preserve">Scope and Exclusion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rPr>
                <w:b w:val="1"/>
                <w:bCs w:val="1"/>
                <w:color w:val="434343"/>
                <w:sz w:val="24"/>
                <w:szCs w:val="24"/>
              </w:rPr>
            </w:pPr>
            <w:r w:rsidDel="00000000" w:rsidR="00000000" w:rsidRPr="00000000">
              <w:rPr>
                <w:b w:val="1"/>
                <w:bCs w:val="1"/>
                <w:color w:val="434343"/>
                <w:sz w:val="24"/>
                <w:szCs w:val="24"/>
                <w:rtl w:val="0"/>
              </w:rPr>
              <w:t xml:space="preserve">In-Scope: </w:t>
            </w:r>
          </w:p>
          <w:p w:rsidR="00000000" w:rsidDel="00000000" w:rsidP="00000000" w:rsidRDefault="00000000" w:rsidRPr="00000000" w14:paraId="00000029">
            <w:pPr>
              <w:widowControl w:val="0"/>
              <w:numPr>
                <w:ilvl w:val="0"/>
                <w:numId w:val="3"/>
              </w:numPr>
              <w:spacing w:after="0" w:afterAutospacing="0" w:before="240" w:lineRule="auto"/>
              <w:ind w:left="720" w:hanging="360"/>
              <w:rPr>
                <w:color w:val="434343"/>
                <w:sz w:val="24"/>
                <w:szCs w:val="24"/>
              </w:rPr>
            </w:pPr>
            <w:r w:rsidDel="00000000" w:rsidR="00000000" w:rsidRPr="00000000">
              <w:rPr>
                <w:color w:val="434343"/>
                <w:sz w:val="24"/>
                <w:szCs w:val="24"/>
                <w:rtl w:val="0"/>
              </w:rPr>
              <w:t xml:space="preserve">Querying and analyzing datasets using SQL to derive actionable business insights and support decision-making.</w:t>
            </w:r>
          </w:p>
          <w:p w:rsidR="00000000" w:rsidDel="00000000" w:rsidP="00000000" w:rsidRDefault="00000000" w:rsidRPr="00000000" w14:paraId="0000002A">
            <w:pPr>
              <w:widowControl w:val="0"/>
              <w:numPr>
                <w:ilvl w:val="0"/>
                <w:numId w:val="3"/>
              </w:numPr>
              <w:spacing w:after="0" w:afterAutospacing="0" w:before="0" w:beforeAutospacing="0" w:lineRule="auto"/>
              <w:ind w:left="720" w:hanging="360"/>
              <w:rPr>
                <w:color w:val="434343"/>
                <w:sz w:val="24"/>
                <w:szCs w:val="24"/>
              </w:rPr>
            </w:pPr>
            <w:r w:rsidDel="00000000" w:rsidR="00000000" w:rsidRPr="00000000">
              <w:rPr>
                <w:color w:val="434343"/>
                <w:sz w:val="24"/>
                <w:szCs w:val="24"/>
                <w:rtl w:val="0"/>
              </w:rPr>
              <w:t xml:space="preserve">Developing interactive dashboards and visualizations in Power BI to present findings effectively.</w:t>
            </w:r>
          </w:p>
          <w:p w:rsidR="00000000" w:rsidDel="00000000" w:rsidP="00000000" w:rsidRDefault="00000000" w:rsidRPr="00000000" w14:paraId="0000002B">
            <w:pPr>
              <w:widowControl w:val="0"/>
              <w:numPr>
                <w:ilvl w:val="0"/>
                <w:numId w:val="3"/>
              </w:numPr>
              <w:spacing w:after="240" w:before="0" w:beforeAutospacing="0" w:lineRule="auto"/>
              <w:ind w:left="720" w:hanging="360"/>
              <w:rPr>
                <w:color w:val="434343"/>
                <w:sz w:val="24"/>
                <w:szCs w:val="24"/>
              </w:rPr>
            </w:pPr>
            <w:r w:rsidDel="00000000" w:rsidR="00000000" w:rsidRPr="00000000">
              <w:rPr>
                <w:color w:val="434343"/>
                <w:sz w:val="24"/>
                <w:szCs w:val="24"/>
                <w:rtl w:val="0"/>
              </w:rPr>
              <w:t xml:space="preserve">End-to-end data processing, modeling in Excel, and documentation of insights.</w:t>
            </w:r>
            <w:r w:rsidDel="00000000" w:rsidR="00000000" w:rsidRPr="00000000">
              <w:rPr>
                <w:rtl w:val="0"/>
              </w:rPr>
            </w:r>
          </w:p>
          <w:p w:rsidR="00000000" w:rsidDel="00000000" w:rsidP="00000000" w:rsidRDefault="00000000" w:rsidRPr="00000000" w14:paraId="0000002C">
            <w:pPr>
              <w:pageBreakBefore w:val="0"/>
              <w:widowControl w:val="0"/>
              <w:rPr>
                <w:b w:val="1"/>
                <w:bCs w:val="1"/>
                <w:color w:val="434343"/>
                <w:sz w:val="24"/>
                <w:szCs w:val="24"/>
              </w:rPr>
            </w:pPr>
            <w:r w:rsidDel="00000000" w:rsidR="00000000" w:rsidRPr="00000000">
              <w:rPr>
                <w:b w:val="1"/>
                <w:bCs w:val="1"/>
                <w:color w:val="434343"/>
                <w:sz w:val="24"/>
                <w:szCs w:val="24"/>
                <w:rtl w:val="0"/>
              </w:rPr>
              <w:t xml:space="preserve">Out-of-Scope: </w:t>
            </w:r>
          </w:p>
          <w:p w:rsidR="00000000" w:rsidDel="00000000" w:rsidP="00000000" w:rsidRDefault="00000000" w:rsidRPr="00000000" w14:paraId="0000002D">
            <w:pPr>
              <w:widowControl w:val="0"/>
              <w:numPr>
                <w:ilvl w:val="0"/>
                <w:numId w:val="6"/>
              </w:numPr>
              <w:spacing w:after="0" w:afterAutospacing="0" w:before="240" w:lineRule="auto"/>
              <w:ind w:left="720" w:hanging="360"/>
              <w:rPr>
                <w:color w:val="434343"/>
                <w:sz w:val="24"/>
                <w:szCs w:val="24"/>
              </w:rPr>
            </w:pPr>
            <w:r w:rsidDel="00000000" w:rsidR="00000000" w:rsidRPr="00000000">
              <w:rPr>
                <w:color w:val="434343"/>
                <w:sz w:val="24"/>
                <w:szCs w:val="24"/>
                <w:rtl w:val="0"/>
              </w:rPr>
              <w:t xml:space="preserve">Implementation or deployment of recommendations in a live production environment (datasets are mock/synthetic, so insights remain demonstrative only</w:t>
            </w:r>
          </w:p>
          <w:p w:rsidR="00000000" w:rsidDel="00000000" w:rsidP="00000000" w:rsidRDefault="00000000" w:rsidRPr="00000000" w14:paraId="0000002E">
            <w:pPr>
              <w:widowControl w:val="0"/>
              <w:numPr>
                <w:ilvl w:val="0"/>
                <w:numId w:val="6"/>
              </w:numPr>
              <w:spacing w:after="240" w:before="0" w:beforeAutospacing="0" w:lineRule="auto"/>
              <w:ind w:left="720" w:hanging="360"/>
              <w:rPr>
                <w:color w:val="434343"/>
                <w:sz w:val="24"/>
                <w:szCs w:val="24"/>
              </w:rPr>
            </w:pPr>
            <w:r w:rsidDel="00000000" w:rsidR="00000000" w:rsidRPr="00000000">
              <w:rPr>
                <w:color w:val="434343"/>
                <w:sz w:val="24"/>
                <w:szCs w:val="24"/>
                <w:rtl w:val="0"/>
              </w:rPr>
              <w:t xml:space="preserve">Real-time data integration, external API connections, or automated reporting pipelines.</w:t>
            </w:r>
            <w:r w:rsidDel="00000000" w:rsidR="00000000" w:rsidRPr="00000000">
              <w:rPr>
                <w:rtl w:val="0"/>
              </w:rPr>
            </w:r>
          </w:p>
        </w:tc>
      </w:tr>
    </w:tbl>
    <w:p w:rsidR="00000000" w:rsidDel="00000000" w:rsidP="00000000" w:rsidRDefault="00000000" w:rsidRPr="00000000" w14:paraId="0000002F">
      <w:pPr>
        <w:pageBreakBefore w:val="0"/>
        <w:widowControl w:val="0"/>
        <w:rPr>
          <w:i w:val="1"/>
          <w:iCs w:val="1"/>
          <w:color w:val="434343"/>
          <w:sz w:val="24"/>
          <w:szCs w:val="24"/>
        </w:rPr>
      </w:pPr>
      <w:r w:rsidDel="00000000" w:rsidR="00000000" w:rsidRPr="00000000">
        <w:rPr>
          <w:i w:val="1"/>
          <w:iCs w:val="1"/>
          <w:color w:val="434343"/>
          <w:sz w:val="24"/>
          <w:szCs w:val="24"/>
          <w:rtl w:val="0"/>
        </w:rPr>
        <w:t xml:space="preserve">  </w:t>
      </w:r>
    </w:p>
    <w:tbl>
      <w:tblPr>
        <w:tblStyle w:val="Table6"/>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rPr>
                <w:b w:val="1"/>
                <w:bCs w:val="1"/>
                <w:color w:val="ffffff"/>
                <w:sz w:val="24"/>
                <w:szCs w:val="24"/>
              </w:rPr>
            </w:pPr>
            <w:r w:rsidDel="00000000" w:rsidR="00000000" w:rsidRPr="00000000">
              <w:rPr>
                <w:b w:val="1"/>
                <w:bCs w:val="1"/>
                <w:color w:val="ffffff"/>
                <w:sz w:val="24"/>
                <w:szCs w:val="24"/>
                <w:rtl w:val="0"/>
              </w:rPr>
              <w:t xml:space="preserve">Project Team</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rPr>
                <w:color w:val="434343"/>
                <w:sz w:val="24"/>
                <w:szCs w:val="24"/>
              </w:rPr>
            </w:pPr>
            <w:r w:rsidDel="00000000" w:rsidR="00000000" w:rsidRPr="00000000">
              <w:rPr>
                <w:b w:val="1"/>
                <w:bCs w:val="1"/>
                <w:color w:val="434343"/>
                <w:sz w:val="24"/>
                <w:szCs w:val="24"/>
                <w:rtl w:val="0"/>
              </w:rPr>
              <w:t xml:space="preserve">Project Sponsor: </w:t>
            </w:r>
            <w:r w:rsidDel="00000000" w:rsidR="00000000" w:rsidRPr="00000000">
              <w:rPr>
                <w:color w:val="434343"/>
                <w:sz w:val="24"/>
                <w:szCs w:val="24"/>
                <w:rtl w:val="0"/>
              </w:rPr>
              <w:t xml:space="preserve">N/A</w:t>
            </w:r>
            <w:r w:rsidDel="00000000" w:rsidR="00000000" w:rsidRPr="00000000">
              <w:rPr>
                <w:rtl w:val="0"/>
              </w:rPr>
            </w:r>
          </w:p>
          <w:p w:rsidR="00000000" w:rsidDel="00000000" w:rsidP="00000000" w:rsidRDefault="00000000" w:rsidRPr="00000000" w14:paraId="00000032">
            <w:pPr>
              <w:pageBreakBefore w:val="0"/>
              <w:widowControl w:val="0"/>
              <w:rPr>
                <w:b w:val="1"/>
                <w:bCs w:val="1"/>
                <w:color w:val="434343"/>
                <w:sz w:val="24"/>
                <w:szCs w:val="24"/>
              </w:rPr>
            </w:pPr>
            <w:r w:rsidDel="00000000" w:rsidR="00000000" w:rsidRPr="00000000">
              <w:rPr>
                <w:rtl w:val="0"/>
              </w:rPr>
            </w:r>
          </w:p>
          <w:p w:rsidR="00000000" w:rsidDel="00000000" w:rsidP="00000000" w:rsidRDefault="00000000" w:rsidRPr="00000000" w14:paraId="00000033">
            <w:pPr>
              <w:pageBreakBefore w:val="0"/>
              <w:widowControl w:val="0"/>
              <w:rPr>
                <w:color w:val="434343"/>
                <w:sz w:val="24"/>
                <w:szCs w:val="24"/>
              </w:rPr>
            </w:pPr>
            <w:r w:rsidDel="00000000" w:rsidR="00000000" w:rsidRPr="00000000">
              <w:rPr>
                <w:b w:val="1"/>
                <w:bCs w:val="1"/>
                <w:color w:val="434343"/>
                <w:sz w:val="24"/>
                <w:szCs w:val="24"/>
                <w:rtl w:val="0"/>
              </w:rPr>
              <w:t xml:space="preserve">Project Lead: </w:t>
            </w:r>
            <w:r w:rsidDel="00000000" w:rsidR="00000000" w:rsidRPr="00000000">
              <w:rPr>
                <w:color w:val="434343"/>
                <w:sz w:val="24"/>
                <w:szCs w:val="24"/>
                <w:rtl w:val="0"/>
              </w:rPr>
              <w:t xml:space="preserve">Myself</w:t>
            </w:r>
            <w:r w:rsidDel="00000000" w:rsidR="00000000" w:rsidRPr="00000000">
              <w:rPr>
                <w:rtl w:val="0"/>
              </w:rPr>
            </w:r>
          </w:p>
          <w:p w:rsidR="00000000" w:rsidDel="00000000" w:rsidP="00000000" w:rsidRDefault="00000000" w:rsidRPr="00000000" w14:paraId="00000034">
            <w:pPr>
              <w:pageBreakBefore w:val="0"/>
              <w:widowControl w:val="0"/>
              <w:rPr>
                <w:b w:val="1"/>
                <w:bCs w:val="1"/>
                <w:color w:val="434343"/>
                <w:sz w:val="24"/>
                <w:szCs w:val="24"/>
              </w:rPr>
            </w:pPr>
            <w:r w:rsidDel="00000000" w:rsidR="00000000" w:rsidRPr="00000000">
              <w:rPr>
                <w:rtl w:val="0"/>
              </w:rPr>
            </w:r>
          </w:p>
          <w:p w:rsidR="00000000" w:rsidDel="00000000" w:rsidP="00000000" w:rsidRDefault="00000000" w:rsidRPr="00000000" w14:paraId="00000035">
            <w:pPr>
              <w:pageBreakBefore w:val="0"/>
              <w:widowControl w:val="0"/>
              <w:rPr>
                <w:color w:val="434343"/>
                <w:sz w:val="24"/>
                <w:szCs w:val="24"/>
              </w:rPr>
            </w:pPr>
            <w:r w:rsidDel="00000000" w:rsidR="00000000" w:rsidRPr="00000000">
              <w:rPr>
                <w:b w:val="1"/>
                <w:bCs w:val="1"/>
                <w:color w:val="434343"/>
                <w:sz w:val="24"/>
                <w:szCs w:val="24"/>
                <w:rtl w:val="0"/>
              </w:rPr>
              <w:t xml:space="preserve">Project Team: </w:t>
            </w:r>
            <w:r w:rsidDel="00000000" w:rsidR="00000000" w:rsidRPr="00000000">
              <w:rPr>
                <w:color w:val="434343"/>
                <w:sz w:val="24"/>
                <w:szCs w:val="24"/>
                <w:rtl w:val="0"/>
              </w:rPr>
              <w:t xml:space="preserve">N/A</w:t>
            </w:r>
          </w:p>
          <w:p w:rsidR="00000000" w:rsidDel="00000000" w:rsidP="00000000" w:rsidRDefault="00000000" w:rsidRPr="00000000" w14:paraId="00000036">
            <w:pPr>
              <w:pageBreakBefore w:val="0"/>
              <w:widowControl w:val="0"/>
              <w:rPr>
                <w:color w:val="434343"/>
                <w:sz w:val="24"/>
                <w:szCs w:val="24"/>
              </w:rPr>
            </w:pPr>
            <w:r w:rsidDel="00000000" w:rsidR="00000000" w:rsidRPr="00000000">
              <w:rPr>
                <w:rtl w:val="0"/>
              </w:rPr>
            </w:r>
          </w:p>
          <w:p w:rsidR="00000000" w:rsidDel="00000000" w:rsidP="00000000" w:rsidRDefault="00000000" w:rsidRPr="00000000" w14:paraId="00000037">
            <w:pPr>
              <w:pageBreakBefore w:val="0"/>
              <w:widowControl w:val="0"/>
              <w:rPr>
                <w:color w:val="434343"/>
                <w:sz w:val="24"/>
                <w:szCs w:val="24"/>
              </w:rPr>
            </w:pPr>
            <w:r w:rsidDel="00000000" w:rsidR="00000000" w:rsidRPr="00000000">
              <w:rPr>
                <w:b w:val="1"/>
                <w:bCs w:val="1"/>
                <w:color w:val="434343"/>
                <w:sz w:val="24"/>
                <w:szCs w:val="24"/>
                <w:rtl w:val="0"/>
              </w:rPr>
              <w:t xml:space="preserve">Additional Stakeholders:</w:t>
            </w:r>
            <w:r w:rsidDel="00000000" w:rsidR="00000000" w:rsidRPr="00000000">
              <w:rPr>
                <w:b w:val="1"/>
                <w:bCs w:val="1"/>
                <w:rtl w:val="0"/>
              </w:rPr>
              <w:t xml:space="preserve"> </w:t>
            </w:r>
            <w:r w:rsidDel="00000000" w:rsidR="00000000" w:rsidRPr="00000000">
              <w:rPr>
                <w:color w:val="434343"/>
                <w:sz w:val="24"/>
                <w:szCs w:val="24"/>
                <w:rtl w:val="0"/>
              </w:rPr>
              <w:t xml:space="preserve">N/A</w:t>
            </w:r>
            <w:r w:rsidDel="00000000" w:rsidR="00000000" w:rsidRPr="00000000">
              <w:rPr>
                <w:rtl w:val="0"/>
              </w:rPr>
            </w:r>
          </w:p>
        </w:tc>
      </w:tr>
    </w:tbl>
    <w:p w:rsidR="00000000" w:rsidDel="00000000" w:rsidP="00000000" w:rsidRDefault="00000000" w:rsidRPr="00000000" w14:paraId="00000038">
      <w:pPr>
        <w:pageBreakBefore w:val="0"/>
        <w:widowControl w:val="0"/>
        <w:jc w:val="center"/>
        <w:rPr>
          <w:i w:val="1"/>
          <w:iCs w:val="1"/>
          <w:color w:val="434343"/>
          <w:sz w:val="24"/>
          <w:szCs w:val="24"/>
        </w:rPr>
      </w:pPr>
      <w:r w:rsidDel="00000000" w:rsidR="00000000" w:rsidRPr="00000000">
        <w:rPr>
          <w:i w:val="1"/>
          <w:iCs w:val="1"/>
          <w:color w:val="434343"/>
          <w:sz w:val="24"/>
          <w:szCs w:val="24"/>
          <w:rtl w:val="0"/>
        </w:rPr>
        <w:t xml:space="preserve"> </w:t>
      </w:r>
    </w:p>
    <w:p w:rsidR="00000000" w:rsidDel="00000000" w:rsidP="00000000" w:rsidRDefault="00000000" w:rsidRPr="00000000" w14:paraId="00000039">
      <w:pPr>
        <w:pageBreakBefore w:val="0"/>
        <w:widowControl w:val="0"/>
        <w:jc w:val="center"/>
        <w:rPr>
          <w:i w:val="1"/>
          <w:iCs w:val="1"/>
          <w:color w:val="434343"/>
          <w:sz w:val="24"/>
          <w:szCs w:val="24"/>
        </w:rPr>
      </w:pPr>
      <w:r w:rsidDel="00000000" w:rsidR="00000000" w:rsidRPr="00000000">
        <w:rPr>
          <w:i w:val="1"/>
          <w:iCs w:val="1"/>
          <w:color w:val="434343"/>
          <w:sz w:val="24"/>
          <w:szCs w:val="24"/>
          <w:rtl w:val="0"/>
        </w:rPr>
        <w:t xml:space="preserve"> </w:t>
      </w:r>
    </w:p>
    <w:tbl>
      <w:tblPr>
        <w:tblStyle w:val="Table7"/>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rPr>
                <w:b w:val="1"/>
                <w:bCs w:val="1"/>
                <w:color w:val="ffffff"/>
                <w:sz w:val="24"/>
                <w:szCs w:val="24"/>
              </w:rPr>
            </w:pPr>
            <w:r w:rsidDel="00000000" w:rsidR="00000000" w:rsidRPr="00000000">
              <w:rPr>
                <w:b w:val="1"/>
                <w:bCs w:val="1"/>
                <w:color w:val="ffffff"/>
                <w:sz w:val="24"/>
                <w:szCs w:val="24"/>
                <w:rtl w:val="0"/>
              </w:rPr>
              <w:t xml:space="preserve">Measuring Success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rPr>
                <w:b w:val="1"/>
                <w:bCs w:val="1"/>
                <w:color w:val="434343"/>
                <w:sz w:val="24"/>
                <w:szCs w:val="24"/>
              </w:rPr>
            </w:pPr>
            <w:r w:rsidDel="00000000" w:rsidR="00000000" w:rsidRPr="00000000">
              <w:rPr>
                <w:b w:val="1"/>
                <w:bCs w:val="1"/>
                <w:color w:val="434343"/>
                <w:sz w:val="24"/>
                <w:szCs w:val="24"/>
                <w:rtl w:val="0"/>
              </w:rPr>
              <w:t xml:space="preserve">What is acceptable:</w:t>
            </w:r>
          </w:p>
          <w:p w:rsidR="00000000" w:rsidDel="00000000" w:rsidP="00000000" w:rsidRDefault="00000000" w:rsidRPr="00000000" w14:paraId="0000003C">
            <w:pPr>
              <w:widowControl w:val="0"/>
              <w:numPr>
                <w:ilvl w:val="0"/>
                <w:numId w:val="8"/>
              </w:numPr>
              <w:spacing w:after="0" w:afterAutospacing="0" w:before="240" w:lineRule="auto"/>
              <w:ind w:left="720" w:hanging="360"/>
              <w:rPr>
                <w:rFonts w:ascii="Arial" w:cs="Arial" w:eastAsia="Arial" w:hAnsi="Arial"/>
                <w:sz w:val="24"/>
                <w:szCs w:val="24"/>
              </w:rPr>
            </w:pPr>
            <w:r w:rsidDel="00000000" w:rsidR="00000000" w:rsidRPr="00000000">
              <w:rPr>
                <w:color w:val="434343"/>
                <w:sz w:val="24"/>
                <w:szCs w:val="24"/>
                <w:rtl w:val="0"/>
              </w:rPr>
              <w:t xml:space="preserve">Complete 4–5 polished projects with SQL queries, Power BI dashboards, Excel models, clear documentation, and business insights (target completion: [your date, e.g., Q1 2026]).</w:t>
            </w:r>
          </w:p>
          <w:p w:rsidR="00000000" w:rsidDel="00000000" w:rsidP="00000000" w:rsidRDefault="00000000" w:rsidRPr="00000000" w14:paraId="0000003D">
            <w:pPr>
              <w:widowControl w:val="0"/>
              <w:numPr>
                <w:ilvl w:val="0"/>
                <w:numId w:val="8"/>
              </w:numPr>
              <w:spacing w:after="0" w:afterAutospacing="0" w:before="0" w:beforeAutospacing="0" w:lineRule="auto"/>
              <w:ind w:left="720" w:hanging="360"/>
              <w:rPr>
                <w:sz w:val="24"/>
                <w:szCs w:val="24"/>
              </w:rPr>
            </w:pPr>
            <w:r w:rsidDel="00000000" w:rsidR="00000000" w:rsidRPr="00000000">
              <w:rPr>
                <w:color w:val="434343"/>
                <w:sz w:val="24"/>
                <w:szCs w:val="24"/>
                <w:rtl w:val="0"/>
              </w:rPr>
              <w:t xml:space="preserve">Deliver high-quality, error-free work: clean code, optimized queries, actionable recommendations, and professional visualizations.</w:t>
            </w:r>
          </w:p>
          <w:p w:rsidR="00000000" w:rsidDel="00000000" w:rsidP="00000000" w:rsidRDefault="00000000" w:rsidRPr="00000000" w14:paraId="0000003E">
            <w:pPr>
              <w:widowControl w:val="0"/>
              <w:numPr>
                <w:ilvl w:val="0"/>
                <w:numId w:val="8"/>
              </w:numPr>
              <w:spacing w:after="0" w:afterAutospacing="0" w:before="0" w:beforeAutospacing="0" w:lineRule="auto"/>
              <w:ind w:left="720" w:hanging="360"/>
              <w:rPr>
                <w:sz w:val="24"/>
                <w:szCs w:val="24"/>
              </w:rPr>
            </w:pPr>
            <w:r w:rsidDel="00000000" w:rsidR="00000000" w:rsidRPr="00000000">
              <w:rPr>
                <w:color w:val="434343"/>
                <w:sz w:val="24"/>
                <w:szCs w:val="24"/>
                <w:rtl w:val="0"/>
              </w:rPr>
              <w:t xml:space="preserve">Receive positive feedback on clarity, storytelling, and relevance (from self-review, peers, mentors, or online communities).</w:t>
            </w:r>
          </w:p>
          <w:p w:rsidR="00000000" w:rsidDel="00000000" w:rsidP="00000000" w:rsidRDefault="00000000" w:rsidRPr="00000000" w14:paraId="0000003F">
            <w:pPr>
              <w:widowControl w:val="0"/>
              <w:numPr>
                <w:ilvl w:val="0"/>
                <w:numId w:val="8"/>
              </w:numPr>
              <w:spacing w:after="0" w:afterAutospacing="0" w:before="0" w:beforeAutospacing="0" w:lineRule="auto"/>
              <w:ind w:left="720" w:hanging="360"/>
              <w:rPr>
                <w:sz w:val="24"/>
                <w:szCs w:val="24"/>
              </w:rPr>
            </w:pPr>
            <w:r w:rsidDel="00000000" w:rsidR="00000000" w:rsidRPr="00000000">
              <w:rPr>
                <w:color w:val="434343"/>
                <w:sz w:val="24"/>
                <w:szCs w:val="24"/>
                <w:rtl w:val="0"/>
              </w:rPr>
              <w:t xml:space="preserve">Achieve noticeable portfolio engagement (e.g., GitHub views, LinkedIn comments, or mock interview success).</w:t>
            </w:r>
            <w:r w:rsidDel="00000000" w:rsidR="00000000" w:rsidRPr="00000000">
              <w:rPr>
                <w:rtl w:val="0"/>
              </w:rPr>
            </w:r>
          </w:p>
          <w:p w:rsidR="00000000" w:rsidDel="00000000" w:rsidP="00000000" w:rsidRDefault="00000000" w:rsidRPr="00000000" w14:paraId="00000040">
            <w:pPr>
              <w:widowControl w:val="0"/>
              <w:numPr>
                <w:ilvl w:val="0"/>
                <w:numId w:val="8"/>
              </w:numPr>
              <w:spacing w:after="240" w:before="0" w:beforeAutospacing="0" w:lineRule="auto"/>
              <w:ind w:left="720" w:hanging="360"/>
              <w:rPr>
                <w:rFonts w:ascii="Arial" w:cs="Arial" w:eastAsia="Arial" w:hAnsi="Arial"/>
                <w:sz w:val="24"/>
                <w:szCs w:val="24"/>
              </w:rPr>
            </w:pPr>
            <w:r w:rsidDel="00000000" w:rsidR="00000000" w:rsidRPr="00000000">
              <w:rPr>
                <w:color w:val="434343"/>
                <w:sz w:val="24"/>
                <w:szCs w:val="24"/>
                <w:rtl w:val="0"/>
              </w:rPr>
              <w:t xml:space="preserve">Secure 3–5 interview invitations or recruiter feedback referencing the portfolio within 3–6 months of completion</w:t>
            </w:r>
            <w:r w:rsidDel="00000000" w:rsidR="00000000" w:rsidRPr="00000000">
              <w:rPr>
                <w:color w:val="1f1f1f"/>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041">
      <w:pPr>
        <w:pageBreakBefore w:val="0"/>
        <w:widowControl w:val="0"/>
        <w:jc w:val="center"/>
        <w:rPr>
          <w:color w:val="434343"/>
          <w:sz w:val="24"/>
          <w:szCs w:val="24"/>
        </w:rPr>
      </w:pPr>
      <w:r w:rsidDel="00000000" w:rsidR="00000000" w:rsidRPr="00000000">
        <w:rPr>
          <w:i w:val="1"/>
          <w:iCs w:val="1"/>
          <w:color w:val="434343"/>
          <w:sz w:val="24"/>
          <w:szCs w:val="24"/>
          <w:rtl w:val="0"/>
        </w:rPr>
        <w:t xml:space="preserve"> </w:t>
      </w:r>
      <w:r w:rsidDel="00000000" w:rsidR="00000000" w:rsidRPr="00000000">
        <w:rPr>
          <w:rtl w:val="0"/>
        </w:rPr>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jc w:val="center"/>
        <w:rPr>
          <w:color w:val="3369e8"/>
          <w:sz w:val="40"/>
          <w:szCs w:val="40"/>
        </w:rPr>
      </w:pPr>
      <w:r w:rsidDel="00000000" w:rsidR="00000000" w:rsidRPr="00000000">
        <w:rPr>
          <w:rtl w:val="0"/>
        </w:rPr>
      </w:r>
    </w:p>
    <w:sectPr>
      <w:pgSz w:h="15840" w:w="12240" w:orient="portrait"/>
      <w:pgMar w:bottom="1440.0000000000002" w:top="850.3937007874016" w:left="1440.0000000000002" w:right="1440.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1">
      <w:start w:val="1"/>
      <w:numFmt w:val="bullet"/>
      <w:lvlText w:val="○"/>
      <w:lvlJc w:val="left"/>
      <w:pPr>
        <w:ind w:left="14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2">
      <w:start w:val="1"/>
      <w:numFmt w:val="bullet"/>
      <w:lvlText w:val="■"/>
      <w:lvlJc w:val="left"/>
      <w:pPr>
        <w:ind w:left="21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3">
      <w:start w:val="1"/>
      <w:numFmt w:val="bullet"/>
      <w:lvlText w:val="●"/>
      <w:lvlJc w:val="left"/>
      <w:pPr>
        <w:ind w:left="28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4">
      <w:start w:val="1"/>
      <w:numFmt w:val="bullet"/>
      <w:lvlText w:val="○"/>
      <w:lvlJc w:val="left"/>
      <w:pPr>
        <w:ind w:left="360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5">
      <w:start w:val="1"/>
      <w:numFmt w:val="bullet"/>
      <w:lvlText w:val="■"/>
      <w:lvlJc w:val="left"/>
      <w:pPr>
        <w:ind w:left="43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6">
      <w:start w:val="1"/>
      <w:numFmt w:val="bullet"/>
      <w:lvlText w:val="●"/>
      <w:lvlJc w:val="left"/>
      <w:pPr>
        <w:ind w:left="50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7">
      <w:start w:val="1"/>
      <w:numFmt w:val="bullet"/>
      <w:lvlText w:val="○"/>
      <w:lvlJc w:val="left"/>
      <w:pPr>
        <w:ind w:left="57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8">
      <w:start w:val="1"/>
      <w:numFmt w:val="bullet"/>
      <w:lvlText w:val="■"/>
      <w:lvlJc w:val="left"/>
      <w:pPr>
        <w:ind w:left="64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abstractNum>
  <w:abstractNum w:abstractNumId="2">
    <w:lvl w:ilvl="0">
      <w:start w:val="1"/>
      <w:numFmt w:val="bullet"/>
      <w:lvlText w:val="●"/>
      <w:lvlJc w:val="left"/>
      <w:pPr>
        <w:ind w:left="7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1">
      <w:start w:val="1"/>
      <w:numFmt w:val="bullet"/>
      <w:lvlText w:val="○"/>
      <w:lvlJc w:val="left"/>
      <w:pPr>
        <w:ind w:left="14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2">
      <w:start w:val="1"/>
      <w:numFmt w:val="bullet"/>
      <w:lvlText w:val="■"/>
      <w:lvlJc w:val="left"/>
      <w:pPr>
        <w:ind w:left="21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3">
      <w:start w:val="1"/>
      <w:numFmt w:val="bullet"/>
      <w:lvlText w:val="●"/>
      <w:lvlJc w:val="left"/>
      <w:pPr>
        <w:ind w:left="28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4">
      <w:start w:val="1"/>
      <w:numFmt w:val="bullet"/>
      <w:lvlText w:val="○"/>
      <w:lvlJc w:val="left"/>
      <w:pPr>
        <w:ind w:left="360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5">
      <w:start w:val="1"/>
      <w:numFmt w:val="bullet"/>
      <w:lvlText w:val="■"/>
      <w:lvlJc w:val="left"/>
      <w:pPr>
        <w:ind w:left="43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6">
      <w:start w:val="1"/>
      <w:numFmt w:val="bullet"/>
      <w:lvlText w:val="●"/>
      <w:lvlJc w:val="left"/>
      <w:pPr>
        <w:ind w:left="50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7">
      <w:start w:val="1"/>
      <w:numFmt w:val="bullet"/>
      <w:lvlText w:val="○"/>
      <w:lvlJc w:val="left"/>
      <w:pPr>
        <w:ind w:left="57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8">
      <w:start w:val="1"/>
      <w:numFmt w:val="bullet"/>
      <w:lvlText w:val="■"/>
      <w:lvlJc w:val="left"/>
      <w:pPr>
        <w:ind w:left="64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1">
      <w:start w:val="1"/>
      <w:numFmt w:val="bullet"/>
      <w:lvlText w:val="○"/>
      <w:lvlJc w:val="left"/>
      <w:pPr>
        <w:ind w:left="14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2">
      <w:start w:val="1"/>
      <w:numFmt w:val="bullet"/>
      <w:lvlText w:val="■"/>
      <w:lvlJc w:val="left"/>
      <w:pPr>
        <w:ind w:left="21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3">
      <w:start w:val="1"/>
      <w:numFmt w:val="bullet"/>
      <w:lvlText w:val="●"/>
      <w:lvlJc w:val="left"/>
      <w:pPr>
        <w:ind w:left="28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4">
      <w:start w:val="1"/>
      <w:numFmt w:val="bullet"/>
      <w:lvlText w:val="○"/>
      <w:lvlJc w:val="left"/>
      <w:pPr>
        <w:ind w:left="360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5">
      <w:start w:val="1"/>
      <w:numFmt w:val="bullet"/>
      <w:lvlText w:val="■"/>
      <w:lvlJc w:val="left"/>
      <w:pPr>
        <w:ind w:left="43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6">
      <w:start w:val="1"/>
      <w:numFmt w:val="bullet"/>
      <w:lvlText w:val="●"/>
      <w:lvlJc w:val="left"/>
      <w:pPr>
        <w:ind w:left="50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7">
      <w:start w:val="1"/>
      <w:numFmt w:val="bullet"/>
      <w:lvlText w:val="○"/>
      <w:lvlJc w:val="left"/>
      <w:pPr>
        <w:ind w:left="57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8">
      <w:start w:val="1"/>
      <w:numFmt w:val="bullet"/>
      <w:lvlText w:val="■"/>
      <w:lvlJc w:val="left"/>
      <w:pPr>
        <w:ind w:left="64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abstractNum>
  <w:abstractNum w:abstractNumId="5">
    <w:lvl w:ilvl="0">
      <w:start w:val="1"/>
      <w:numFmt w:val="bullet"/>
      <w:lvlText w:val="●"/>
      <w:lvlJc w:val="left"/>
      <w:pPr>
        <w:ind w:left="7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1">
      <w:start w:val="1"/>
      <w:numFmt w:val="bullet"/>
      <w:lvlText w:val="○"/>
      <w:lvlJc w:val="left"/>
      <w:pPr>
        <w:ind w:left="14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2">
      <w:start w:val="1"/>
      <w:numFmt w:val="bullet"/>
      <w:lvlText w:val="■"/>
      <w:lvlJc w:val="left"/>
      <w:pPr>
        <w:ind w:left="21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3">
      <w:start w:val="1"/>
      <w:numFmt w:val="bullet"/>
      <w:lvlText w:val="●"/>
      <w:lvlJc w:val="left"/>
      <w:pPr>
        <w:ind w:left="28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4">
      <w:start w:val="1"/>
      <w:numFmt w:val="bullet"/>
      <w:lvlText w:val="○"/>
      <w:lvlJc w:val="left"/>
      <w:pPr>
        <w:ind w:left="360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5">
      <w:start w:val="1"/>
      <w:numFmt w:val="bullet"/>
      <w:lvlText w:val="■"/>
      <w:lvlJc w:val="left"/>
      <w:pPr>
        <w:ind w:left="43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6">
      <w:start w:val="1"/>
      <w:numFmt w:val="bullet"/>
      <w:lvlText w:val="●"/>
      <w:lvlJc w:val="left"/>
      <w:pPr>
        <w:ind w:left="50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7">
      <w:start w:val="1"/>
      <w:numFmt w:val="bullet"/>
      <w:lvlText w:val="○"/>
      <w:lvlJc w:val="left"/>
      <w:pPr>
        <w:ind w:left="57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8">
      <w:start w:val="1"/>
      <w:numFmt w:val="bullet"/>
      <w:lvlText w:val="■"/>
      <w:lvlJc w:val="left"/>
      <w:pPr>
        <w:ind w:left="64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1">
      <w:start w:val="1"/>
      <w:numFmt w:val="bullet"/>
      <w:lvlText w:val="○"/>
      <w:lvlJc w:val="left"/>
      <w:pPr>
        <w:ind w:left="14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2">
      <w:start w:val="1"/>
      <w:numFmt w:val="bullet"/>
      <w:lvlText w:val="■"/>
      <w:lvlJc w:val="left"/>
      <w:pPr>
        <w:ind w:left="21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3">
      <w:start w:val="1"/>
      <w:numFmt w:val="bullet"/>
      <w:lvlText w:val="●"/>
      <w:lvlJc w:val="left"/>
      <w:pPr>
        <w:ind w:left="28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4">
      <w:start w:val="1"/>
      <w:numFmt w:val="bullet"/>
      <w:lvlText w:val="○"/>
      <w:lvlJc w:val="left"/>
      <w:pPr>
        <w:ind w:left="360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5">
      <w:start w:val="1"/>
      <w:numFmt w:val="bullet"/>
      <w:lvlText w:val="■"/>
      <w:lvlJc w:val="left"/>
      <w:pPr>
        <w:ind w:left="432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6">
      <w:start w:val="1"/>
      <w:numFmt w:val="bullet"/>
      <w:lvlText w:val="●"/>
      <w:lvlJc w:val="left"/>
      <w:pPr>
        <w:ind w:left="504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7">
      <w:start w:val="1"/>
      <w:numFmt w:val="bullet"/>
      <w:lvlText w:val="○"/>
      <w:lvlJc w:val="left"/>
      <w:pPr>
        <w:ind w:left="576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lvl w:ilvl="8">
      <w:start w:val="1"/>
      <w:numFmt w:val="bullet"/>
      <w:lvlText w:val="■"/>
      <w:lvlJc w:val="left"/>
      <w:pPr>
        <w:ind w:left="6480" w:hanging="360"/>
      </w:pPr>
      <w:rPr>
        <w:rFonts w:ascii="Open Sans" w:cs="Open Sans" w:eastAsia="Open Sans" w:hAnsi="Open Sans"/>
        <w:b w:val="0"/>
        <w:bCs w:val="0"/>
        <w:i w:val="0"/>
        <w:iCs w:val="0"/>
        <w:smallCaps w:val="0"/>
        <w:strike w:val="0"/>
        <w:color w:val="434343"/>
        <w:sz w:val="20"/>
        <w:szCs w:val="20"/>
        <w:u w:val="none"/>
        <w:shd w:fill="auto" w:val="clea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