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D" w:rsidRDefault="00667BD0">
      <w:proofErr w:type="spellStart"/>
      <w:r>
        <w:t>Cleison</w:t>
      </w:r>
      <w:proofErr w:type="spellEnd"/>
      <w:r>
        <w:t xml:space="preserve"> Santos da Silva</w:t>
      </w:r>
    </w:p>
    <w:p w:rsidR="00667BD0" w:rsidRDefault="00667BD0">
      <w:r>
        <w:t>Modificação 01</w:t>
      </w:r>
    </w:p>
    <w:p w:rsidR="009E4BFE" w:rsidRDefault="009E4BFE">
      <w:r>
        <w:t>Modificação 02</w:t>
      </w:r>
      <w:bookmarkStart w:id="0" w:name="_GoBack"/>
      <w:bookmarkEnd w:id="0"/>
    </w:p>
    <w:sectPr w:rsidR="009E4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2F"/>
    <w:rsid w:val="00344DBD"/>
    <w:rsid w:val="00667BD0"/>
    <w:rsid w:val="009E4BFE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67E2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Fatec SJC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2022-03-25T22:16:00Z</dcterms:created>
  <dcterms:modified xsi:type="dcterms:W3CDTF">2022-03-25T22:34:00Z</dcterms:modified>
</cp:coreProperties>
</file>