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Style architecturaux :</w:t>
      </w:r>
    </w:p>
    <w:p>
      <w:pPr>
        <w:pStyle w:val="Normal"/>
        <w:bidi w:val="0"/>
        <w:jc w:val="left"/>
        <w:rPr/>
      </w:pPr>
      <w:r>
        <w:rPr/>
      </w:r>
    </w:p>
    <w:p>
      <w:pPr>
        <w:pStyle w:val="Normal"/>
        <w:bidi w:val="0"/>
        <w:jc w:val="left"/>
        <w:rPr>
          <w:rFonts w:ascii="Liberation Serif" w:hAnsi="Liberation Serif"/>
          <w:sz w:val="20"/>
          <w:szCs w:val="20"/>
        </w:rPr>
      </w:pPr>
      <w:r>
        <w:rPr>
          <w:rFonts w:ascii="Liberation Serif" w:hAnsi="Liberation Serif"/>
          <w:sz w:val="20"/>
          <w:szCs w:val="20"/>
        </w:rPr>
        <w:t>Client/serveur :</w:t>
      </w:r>
    </w:p>
    <w:p>
      <w:pPr>
        <w:pStyle w:val="Normal"/>
        <w:bidi w:val="0"/>
        <w:jc w:val="left"/>
        <w:rPr>
          <w:rFonts w:ascii="Liberation Serif" w:hAnsi="Liberation Serif"/>
          <w:sz w:val="20"/>
          <w:szCs w:val="20"/>
        </w:rPr>
      </w:pPr>
      <w:r>
        <w:rPr>
          <w:rFonts w:ascii="Liberation Serif" w:hAnsi="Liberation Serif"/>
          <w:sz w:val="20"/>
          <w:szCs w:val="20"/>
        </w:rPr>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C’est une structure d’application distribuée qui divise les taches ou les charges de travail entre les fournisseurs d’une ressource ou d’un service et les consommateurs du service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 xml:space="preserve">Serveurs: </w:t>
        <w:tab/>
        <w:t xml:space="preserve">• Attendent à gérer des connections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tab/>
        <w:t xml:space="preserve">• Fournissent des ressources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 xml:space="preserve">Clients: </w:t>
        <w:tab/>
        <w:t>• Demandent des services</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tab/>
        <w:t xml:space="preserve"> • Initient des connexions</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 </w:t>
      </w:r>
      <w:r>
        <w:rPr>
          <w:rFonts w:ascii="Liberation Serif" w:hAnsi="Liberation Serif"/>
          <w:b w:val="false"/>
          <w:i w:val="false"/>
          <w:caps w:val="false"/>
          <w:smallCaps w:val="false"/>
          <w:color w:val="000000"/>
          <w:spacing w:val="0"/>
          <w:sz w:val="20"/>
          <w:szCs w:val="20"/>
        </w:rPr>
        <w:t xml:space="preserve">Peut être déployé sur du matériel séparé ou pas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w:t>
      </w:r>
      <w:r>
        <w:rPr>
          <w:rFonts w:ascii="Liberation Serif" w:hAnsi="Liberation Serif"/>
          <w:b w:val="false"/>
          <w:i w:val="false"/>
          <w:caps w:val="false"/>
          <w:smallCaps w:val="false"/>
          <w:color w:val="000000"/>
          <w:spacing w:val="0"/>
          <w:sz w:val="20"/>
          <w:szCs w:val="20"/>
        </w:rPr>
        <w:t>messagerie</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serveur de fichier</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serveur base de donnée</w:t>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Plugin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Un composant qui rajoute une fonctionnalité spécifique à un programme existant</w:t>
        <w:br/>
        <w:t>Raisons:</w:t>
        <w:tab/>
        <w:tab/>
        <w:t xml:space="preserve">• Permettre la création des fonctionnalités nouvelles par des développeurs tiers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tab/>
        <w:t xml:space="preserve">• Supporter le rajout facile de nouvelles fonctionnalités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tab/>
        <w:t xml:space="preserve">• Réduire la taille d’un programme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tab/>
        <w:t xml:space="preserve">• Séparer le code source d’un programme à cause de licences incompatibles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Avantages :</w:t>
      </w:r>
    </w:p>
    <w:p>
      <w:pPr>
        <w:pStyle w:val="TextBody"/>
        <w:bidi w:val="0"/>
        <w:jc w:val="left"/>
        <w:rPr>
          <w:rFonts w:ascii="Liberation Serif" w:hAnsi="Liberation Serif"/>
          <w:b w:val="false"/>
          <w:i w:val="false"/>
          <w:caps w:val="false"/>
          <w:smallCaps w:val="false"/>
          <w:color w:val="202122"/>
          <w:spacing w:val="0"/>
          <w:sz w:val="20"/>
          <w:szCs w:val="20"/>
        </w:rPr>
      </w:pPr>
      <w:r>
        <w:rPr>
          <w:rFonts w:ascii="Liberation Serif" w:hAnsi="Liberation Serif"/>
          <w:b w:val="false"/>
          <w:i w:val="false"/>
          <w:caps w:val="false"/>
          <w:smallCaps w:val="false"/>
          <w:color w:val="000000"/>
          <w:spacing w:val="0"/>
          <w:sz w:val="20"/>
          <w:szCs w:val="20"/>
        </w:rPr>
        <w:t>Alléger le noyau de fonctionnalités secondaires, ce qui en allège la maintenance et diminue la surface de vulnérabilité aux attaques de sécurité.</w:t>
      </w:r>
    </w:p>
    <w:p>
      <w:pPr>
        <w:pStyle w:val="TextBody"/>
        <w:widowControl/>
        <w:numPr>
          <w:ilvl w:val="0"/>
          <w:numId w:val="1"/>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02122"/>
          <w:spacing w:val="0"/>
          <w:sz w:val="20"/>
          <w:szCs w:val="20"/>
        </w:rPr>
      </w:pPr>
      <w:r>
        <w:rPr>
          <w:rFonts w:ascii="Liberation Serif" w:hAnsi="Liberation Serif"/>
          <w:b w:val="false"/>
          <w:i w:val="false"/>
          <w:caps w:val="false"/>
          <w:smallCaps w:val="false"/>
          <w:color w:val="202122"/>
          <w:spacing w:val="0"/>
          <w:sz w:val="20"/>
          <w:szCs w:val="20"/>
        </w:rPr>
        <w:t>Modulariser le développement des fonctionnalités annexes en équipes indépendantes.</w:t>
      </w:r>
    </w:p>
    <w:p>
      <w:pPr>
        <w:pStyle w:val="TextBody"/>
        <w:widowControl/>
        <w:numPr>
          <w:ilvl w:val="0"/>
          <w:numId w:val="1"/>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02122"/>
          <w:spacing w:val="0"/>
          <w:sz w:val="20"/>
          <w:szCs w:val="20"/>
        </w:rPr>
      </w:pPr>
      <w:r>
        <w:rPr>
          <w:rFonts w:ascii="Liberation Serif" w:hAnsi="Liberation Serif"/>
          <w:b w:val="false"/>
          <w:i w:val="false"/>
          <w:caps w:val="false"/>
          <w:smallCaps w:val="false"/>
          <w:color w:val="202122"/>
          <w:spacing w:val="0"/>
          <w:sz w:val="20"/>
          <w:szCs w:val="20"/>
        </w:rPr>
        <w:t>Donner accès, pour une même fonction, à différentes solutions (chacune dans un plugin différent) : différentes implémentations ou algorithmes, différentes ressources mises en oeuvre, différents publics, différents degrés de complexité, différents coûts (gratuit ou payant), etc.</w:t>
      </w:r>
    </w:p>
    <w:p>
      <w:pPr>
        <w:pStyle w:val="TextBody"/>
        <w:widowControl/>
        <w:numPr>
          <w:ilvl w:val="0"/>
          <w:numId w:val="1"/>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02122"/>
          <w:spacing w:val="0"/>
          <w:sz w:val="20"/>
          <w:szCs w:val="20"/>
        </w:rPr>
      </w:pPr>
      <w:r>
        <w:rPr>
          <w:rFonts w:ascii="Liberation Serif" w:hAnsi="Liberation Serif"/>
          <w:b w:val="false"/>
          <w:i w:val="false"/>
          <w:caps w:val="false"/>
          <w:smallCaps w:val="false"/>
          <w:color w:val="202122"/>
          <w:spacing w:val="0"/>
          <w:sz w:val="20"/>
          <w:szCs w:val="20"/>
        </w:rPr>
        <w:t>Avoir un aperçu concret d'une fonctionnalité qui sera ensuite éventuellement intégrée au logiciel principal dans une version améliorée.</w:t>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MVC (modèle-Vue-Controlleur) [vue en programmation mobile]</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Sépare la couche Interface Graphique des autres parties du système =&gt; la couplage est réduit entre l’interface graphique et le reste du système</w:t>
        <w:br/>
        <w:t>Bon moyen d’obtenir la cohésion des couches</w:t>
        <w:br/>
        <w:t xml:space="preserve">Les couches du patron MVC: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Modèle</w:t>
        <w:tab/>
        <w:t xml:space="preserve">• gère les données et les objets métier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tab/>
        <w:t xml:space="preserve">• les classes sont usuellement spécialisées pour l’application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 xml:space="preserve">Vue </w:t>
        <w:tab/>
        <w:tab/>
        <w:t xml:space="preserve">• gère la mise en forme et l’affichage (apparence, boutons, interaction utilisateur)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 xml:space="preserve">Contrôleur </w:t>
        <w:tab/>
        <w:t xml:space="preserve">• achemine les commandes vers le modèle et vers la vue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tab/>
        <w:t xml:space="preserve">• exécute la logique métier et répond aux évènements de la Vue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Le patron MVC peut être intégré dans la couche présentation d’une architecture N-tier </w:t>
      </w:r>
    </w:p>
    <w:p>
      <w:pPr>
        <w:pStyle w:val="TextBody"/>
        <w:bidi w:val="0"/>
        <w:jc w:val="left"/>
        <w:rPr>
          <w:b w:val="false"/>
          <w:i w:val="false"/>
          <w:caps w:val="false"/>
          <w:smallCaps w:val="false"/>
          <w:color w:val="000000"/>
          <w:spacing w:val="0"/>
        </w:rPr>
      </w:pPr>
      <w:r>
        <w:rPr>
          <w:rFonts w:ascii="Liberation Serif" w:hAnsi="Liberation Serif"/>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22345" cy="2439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2345" cy="2439035"/>
                    </a:xfrm>
                    <a:prstGeom prst="rect">
                      <a:avLst/>
                    </a:prstGeom>
                  </pic:spPr>
                </pic:pic>
              </a:graphicData>
            </a:graphic>
          </wp:anchor>
        </w:drawing>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pPr>
      <w:r>
        <w:rPr>
          <w:rFonts w:ascii="Liberation Serif" w:hAnsi="Liberation Serif"/>
          <w:b w:val="false"/>
          <w:i w:val="false"/>
          <w:caps w:val="false"/>
          <w:smallCaps w:val="false"/>
          <w:color w:val="000000"/>
          <w:spacing w:val="0"/>
          <w:sz w:val="20"/>
          <w:szCs w:val="20"/>
        </w:rPr>
        <w:t>Avantage :</w:t>
      </w:r>
      <w:r>
        <w:rPr>
          <w:rFonts w:ascii="Liberation Serif" w:hAnsi="Liberation Serif"/>
          <w:b w:val="false"/>
          <w:i w:val="false"/>
          <w:caps w:val="false"/>
          <w:smallCaps w:val="false"/>
          <w:color w:val="202122"/>
          <w:spacing w:val="0"/>
          <w:sz w:val="20"/>
          <w:szCs w:val="20"/>
        </w:rPr>
        <w:t>Un avantage apporté par ce modèle est la clarté de l'architecture qu'il impose. Cela simplifie la tâche du développeur qui tenterait d'effectuer une maintenance ou une amélioration sur le projet. En effet, la modification des traitements ne change en rien la vue. Par exemple on peut passer d'une base de données de type</w:t>
      </w:r>
      <w:r>
        <w:rPr>
          <w:rFonts w:ascii="Liberation Serif" w:hAnsi="Liberation Serif"/>
          <w:b w:val="false"/>
          <w:i w:val="false"/>
          <w:caps w:val="false"/>
          <w:smallCaps w:val="false"/>
          <w:color w:val="000000"/>
          <w:spacing w:val="0"/>
          <w:sz w:val="20"/>
          <w:szCs w:val="20"/>
        </w:rPr>
        <w:t xml:space="preserve"> SQL à XML </w:t>
      </w:r>
      <w:r>
        <w:rPr>
          <w:rFonts w:ascii="Liberation Serif" w:hAnsi="Liberation Serif"/>
          <w:b w:val="false"/>
          <w:i w:val="false"/>
          <w:caps w:val="false"/>
          <w:smallCaps w:val="false"/>
          <w:color w:val="202122"/>
          <w:spacing w:val="0"/>
          <w:sz w:val="20"/>
          <w:szCs w:val="20"/>
        </w:rPr>
        <w:t>en changeant simplement les traitements d'interaction avec la base, et les vues ne s'en trouvent pas affectées.</w:t>
      </w: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202122"/>
          <w:spacing w:val="0"/>
          <w:sz w:val="20"/>
          <w:szCs w:val="20"/>
        </w:rPr>
        <w:t>Le MVC montre ses limites dans le cadre des applications utilisant les technologies du web, bâties à partir de serveurs d'applications</w:t>
      </w:r>
      <w:r>
        <w:rPr>
          <w:rFonts w:ascii="Liberation Serif" w:hAnsi="Liberation Serif"/>
          <w:b w:val="false"/>
          <w:i w:val="false"/>
          <w:caps w:val="false"/>
          <w:smallCaps w:val="false"/>
          <w:color w:val="000000"/>
          <w:spacing w:val="0"/>
          <w:sz w:val="20"/>
          <w:szCs w:val="20"/>
        </w:rPr>
        <w:t>.</w:t>
      </w:r>
      <w:r>
        <w:rPr>
          <w:rFonts w:ascii="Liberation Serif" w:hAnsi="Liberation Serif"/>
          <w:b w:val="false"/>
          <w:i w:val="false"/>
          <w:caps w:val="false"/>
          <w:smallCaps w:val="false"/>
          <w:color w:val="202122"/>
          <w:spacing w:val="0"/>
          <w:sz w:val="20"/>
          <w:szCs w:val="20"/>
        </w:rPr>
        <w:t>Des couches supplémentaires sont alors introduites ainsi que les mécanismes</w:t>
      </w:r>
      <w:r>
        <w:rPr>
          <w:rFonts w:ascii="Liberation Serif" w:hAnsi="Liberation Serif"/>
          <w:b w:val="false"/>
          <w:i w:val="false"/>
          <w:caps w:val="false"/>
          <w:smallCaps w:val="false"/>
          <w:color w:val="000000"/>
          <w:spacing w:val="0"/>
          <w:sz w:val="20"/>
          <w:szCs w:val="20"/>
        </w:rPr>
        <w:t xml:space="preserve">  d’inversion de contrôle et d’injection de dépendance</w:t>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Architecture en couche/ multicouche:</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Architecture en couches</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Chaque couche communique UNIQUEMENT avec la couche inférieure</w:t>
        <w:br/>
        <w:t>Les couches inférieures ne connaissent pas les couches supérieures</w:t>
        <w:br/>
        <w:t>La couche supérieure voit les couches inférieures comme un set de services</w:t>
        <w:br/>
        <w:t>Cette notion est fondamentale pour une bonne conception</w:t>
        <w:br/>
        <w:t>Les couches sont remplaçables</w:t>
        <w:br/>
        <w:t>Pas d’impact sur les autres couches et dépendances si les interfaces restent inchangées</w:t>
        <w:br/>
        <w:t>Exemple: Couche interface utilisateur (bureau, web, mobile)</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On sépare bien les responsabilité</w:t>
        <w:br/>
        <w:t>La cohésion est très bonne</w:t>
        <w:br/>
        <w:t xml:space="preserve">Les couches regroupent les responsabilités de manière solidaire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3 couches :</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Fonctionne un peu de la m^me manière que le mvc présentation=vue +modèle , traitement = controleur, base de donnée= serveur sql</w:t>
      </w:r>
    </w:p>
    <w:p>
      <w:pPr>
        <w:pStyle w:val="TextBody"/>
        <w:bidi w:val="0"/>
        <w:jc w:val="left"/>
        <w:rPr>
          <w:b w:val="false"/>
          <w:i w:val="false"/>
          <w:caps w:val="false"/>
          <w:smallCaps w:val="false"/>
          <w:color w:val="000000"/>
          <w:spacing w:val="0"/>
        </w:rPr>
      </w:pPr>
      <w:r>
        <w:rPr>
          <w:rFonts w:ascii="Liberation Serif" w:hAnsi="Liberation Serif"/>
          <w:sz w:val="20"/>
          <w:szCs w:val="20"/>
        </w:rPr>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w:t>
      </w: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sauvegarde des données sur serveur avec les architectures : mvc, multicouche, client/serveur et plugin (en fonction de la manière dont l’app  été développée)</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sauvegrade des données (possible) en cache : plugin, mvc</w:t>
      </w:r>
    </w:p>
    <w:p>
      <w:pPr>
        <w:pStyle w:val="TextBody"/>
        <w:bidi w:val="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 xml:space="preserve">→ </w:t>
      </w:r>
      <w:r>
        <w:rPr>
          <w:rFonts w:ascii="Liberation Serif" w:hAnsi="Liberation Serif"/>
          <w:b w:val="false"/>
          <w:i w:val="false"/>
          <w:caps w:val="false"/>
          <w:smallCaps w:val="false"/>
          <w:color w:val="000000"/>
          <w:spacing w:val="0"/>
          <w:sz w:val="20"/>
          <w:szCs w:val="20"/>
        </w:rPr>
        <w:t>messagerie instantané (réactualisation non nécessaire) → plugin, client/serveur, (multicouche)</w:t>
      </w:r>
      <w:r>
        <w:rPr>
          <w:rFonts w:ascii="Liberation Serif" w:hAnsi="Liberation Serif"/>
          <w:b w:val="false"/>
          <w:i w:val="false"/>
          <w:caps w:val="false"/>
          <w:smallCaps w:val="false"/>
          <w:color w:val="000000"/>
          <w:spacing w:val="0"/>
          <w:sz w:val="20"/>
          <w:szCs w:val="20"/>
        </w:rPr>
        <w:t xml:space="preserve"> </w:t>
      </w:r>
    </w:p>
    <w:p>
      <w:pPr>
        <w:pStyle w:val="TextBody"/>
        <w:bidi w:val="0"/>
        <w:spacing w:before="0" w:after="140"/>
        <w:jc w:val="left"/>
        <w:rPr>
          <w:rFonts w:ascii="Liberation Serif" w:hAnsi="Liberation Serif"/>
          <w:sz w:val="20"/>
          <w:szCs w:val="20"/>
        </w:rPr>
      </w:pPr>
      <w:r>
        <w:rPr>
          <w:rFonts w:ascii="Liberation Serif" w:hAnsi="Liberation Serif"/>
          <w:b w:val="false"/>
          <w:i w:val="false"/>
          <w:caps w:val="false"/>
          <w:smallCaps w:val="false"/>
          <w:color w:val="000000"/>
          <w:spacing w:val="0"/>
          <w:sz w:val="20"/>
          <w:szCs w:val="20"/>
        </w:rPr>
        <w:tab/>
      </w:r>
      <w:r>
        <w:rPr>
          <w:rFonts w:ascii="Liberation Serif" w:hAnsi="Liberation Serif"/>
          <w:b w:val="false"/>
          <w:i w:val="false"/>
          <w:caps w:val="false"/>
          <w:smallCaps w:val="false"/>
          <w:color w:val="000000"/>
          <w:spacing w:val="0"/>
          <w:sz w:val="20"/>
          <w:szCs w:val="20"/>
        </w:rPr>
        <w:t>(requête généré par le serveur directement) (mvc donnée non trouvée)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LibreOffice/6.3.3.2$Windows_X86_64 LibreOffice_project/a64200df03143b798afd1ec74a12ab50359878ed</Application>
  <Pages>2</Pages>
  <Words>601</Words>
  <Characters>3432</Characters>
  <CharactersWithSpaces>4032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2020-05-08T11:01:14Z</dcterms:created>
  <dc:creator/>
  <dc:description/>
  <dc:language>fr-FR</dc:language>
  <cp:lastModifiedBy/>
  <dcterms:modified xsi:type="dcterms:W3CDTF">2020-05-08T11:42:33Z</dcterms:modified>
  <cp:revision>1</cp:revision>
  <dc:subject/>
  <dc:title/>
</cp:coreProperties>
</file>