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0CB" w:rsidRDefault="001F0362" w:rsidP="00653726">
      <w:pPr>
        <w:rPr>
          <w:caps/>
          <w:noProof/>
        </w:rPr>
      </w:pPr>
      <w:r>
        <w:rPr>
          <w:caps/>
          <w:noProof/>
          <w:lang w:eastAsia="fr-FR"/>
        </w:rPr>
        <w:drawing>
          <wp:inline distT="0" distB="0" distL="0" distR="0" wp14:anchorId="1927666C" wp14:editId="17910A0A">
            <wp:extent cx="1304925" cy="874173"/>
            <wp:effectExtent l="0" t="0" r="0" b="2540"/>
            <wp:docPr id="1" name="Picture 1"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rouge+devise-impr-fond_transpar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874173"/>
                    </a:xfrm>
                    <a:prstGeom prst="rect">
                      <a:avLst/>
                    </a:prstGeom>
                    <a:noFill/>
                    <a:ln>
                      <a:noFill/>
                    </a:ln>
                  </pic:spPr>
                </pic:pic>
              </a:graphicData>
            </a:graphic>
          </wp:inline>
        </w:drawing>
      </w:r>
    </w:p>
    <w:p w:rsidR="00FF6C43" w:rsidRDefault="00FF6C43" w:rsidP="00653726">
      <w:pPr>
        <w:rPr>
          <w:caps/>
          <w:noProof/>
        </w:rPr>
      </w:pPr>
    </w:p>
    <w:p w:rsidR="00FF6C43" w:rsidRDefault="00FF6C43" w:rsidP="00653726">
      <w:pPr>
        <w:rPr>
          <w:caps/>
          <w:noProof/>
        </w:rPr>
      </w:pPr>
    </w:p>
    <w:p w:rsidR="00FF6C43" w:rsidRDefault="00FF6C43" w:rsidP="00653726">
      <w:pPr>
        <w:rPr>
          <w:caps/>
          <w:noProof/>
        </w:rPr>
      </w:pPr>
    </w:p>
    <w:p w:rsidR="00FF6C43" w:rsidRDefault="00FF6C43" w:rsidP="00653726">
      <w:pPr>
        <w:rPr>
          <w:caps/>
        </w:rPr>
      </w:pPr>
    </w:p>
    <w:p w:rsidR="00FF6C43" w:rsidRPr="00FF6C43" w:rsidRDefault="00FF6C43" w:rsidP="00653726">
      <w:pPr>
        <w:rPr>
          <w:rFonts w:ascii="Times New Roman" w:hAnsi="Times New Roman"/>
          <w:caps/>
        </w:rPr>
      </w:pPr>
    </w:p>
    <w:p w:rsidR="00C750CB" w:rsidRPr="00FF6C43" w:rsidRDefault="00FF6C43" w:rsidP="00653726">
      <w:pPr>
        <w:jc w:val="center"/>
        <w:rPr>
          <w:rFonts w:ascii="Times New Roman" w:hAnsi="Times New Roman"/>
          <w:caps/>
          <w:sz w:val="36"/>
          <w:szCs w:val="36"/>
        </w:rPr>
      </w:pPr>
      <w:r w:rsidRPr="00FF6C43">
        <w:rPr>
          <w:rFonts w:ascii="Times New Roman" w:hAnsi="Times New Roman"/>
          <w:caps/>
          <w:sz w:val="36"/>
          <w:szCs w:val="36"/>
        </w:rPr>
        <w:t>Rapport de laboratoire</w:t>
      </w:r>
    </w:p>
    <w:p w:rsidR="00FF6C43" w:rsidRPr="00FF6C43" w:rsidRDefault="00FF6C43" w:rsidP="00FF6C43">
      <w:pPr>
        <w:jc w:val="center"/>
        <w:rPr>
          <w:rFonts w:ascii="Times New Roman" w:hAnsi="Times New Roman"/>
          <w:caps/>
        </w:rPr>
      </w:pPr>
      <w:r>
        <w:rPr>
          <w:rFonts w:ascii="Times New Roman" w:hAnsi="Times New Roman"/>
          <w:caps/>
        </w:rPr>
        <w:t xml:space="preserve">GPA </w:t>
      </w:r>
      <w:r w:rsidRPr="00FF6C43">
        <w:rPr>
          <w:rFonts w:ascii="Times New Roman" w:hAnsi="Times New Roman"/>
          <w:caps/>
        </w:rPr>
        <w:t>745</w:t>
      </w:r>
      <w:r>
        <w:rPr>
          <w:rFonts w:ascii="Times New Roman" w:hAnsi="Times New Roman"/>
          <w:caps/>
        </w:rPr>
        <w:t xml:space="preserve"> - </w:t>
      </w:r>
      <w:r w:rsidRPr="00FF6C43">
        <w:rPr>
          <w:rFonts w:ascii="Times New Roman" w:hAnsi="Times New Roman"/>
          <w:caps/>
        </w:rPr>
        <w:t xml:space="preserve">Introduction à l'avionique  </w:t>
      </w: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FF6C43" w:rsidRPr="00FF6C43" w:rsidRDefault="00FF6C43" w:rsidP="00FF6C43">
      <w:pPr>
        <w:jc w:val="center"/>
        <w:rPr>
          <w:rFonts w:ascii="Times New Roman" w:hAnsi="Times New Roman"/>
          <w:caps/>
        </w:rPr>
      </w:pPr>
    </w:p>
    <w:p w:rsidR="00C750CB" w:rsidRPr="00EE54B8" w:rsidRDefault="00263909" w:rsidP="00653726">
      <w:pPr>
        <w:jc w:val="center"/>
        <w:rPr>
          <w:rFonts w:ascii="Times New Roman" w:hAnsi="Times New Roman" w:cs="Times New Roman"/>
          <w:caps/>
          <w:sz w:val="22"/>
          <w:szCs w:val="22"/>
        </w:rPr>
      </w:pPr>
      <w:r>
        <w:rPr>
          <w:rFonts w:ascii="Times New Roman" w:hAnsi="Times New Roman" w:cs="Times New Roman"/>
          <w:caps/>
          <w:sz w:val="22"/>
          <w:szCs w:val="22"/>
        </w:rPr>
        <w:t>Laboratoire #5</w:t>
      </w:r>
      <w:r w:rsidR="00FF6C43" w:rsidRPr="00EE54B8">
        <w:rPr>
          <w:rFonts w:ascii="Times New Roman" w:hAnsi="Times New Roman" w:cs="Times New Roman"/>
          <w:caps/>
          <w:sz w:val="22"/>
          <w:szCs w:val="22"/>
        </w:rPr>
        <w:t xml:space="preserve"> : </w:t>
      </w:r>
      <w:r>
        <w:rPr>
          <w:rFonts w:ascii="Times New Roman" w:hAnsi="Times New Roman" w:cs="Times New Roman"/>
          <w:caps/>
          <w:sz w:val="22"/>
          <w:szCs w:val="22"/>
        </w:rPr>
        <w:t>ETUDE DE LA STABILITE D’un avion civilE</w:t>
      </w:r>
    </w:p>
    <w:p w:rsidR="00C750CB" w:rsidRPr="00FF6C43" w:rsidRDefault="00C750CB" w:rsidP="00653726">
      <w:pPr>
        <w:jc w:val="center"/>
        <w:rPr>
          <w:rFonts w:ascii="Times New Roman" w:hAnsi="Times New Roman"/>
          <w:caps/>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1E4F72" w:rsidRDefault="001E4F72" w:rsidP="00653726">
      <w:pPr>
        <w:jc w:val="center"/>
        <w:rPr>
          <w:rFonts w:ascii="Times New Roman" w:hAnsi="Times New Roman"/>
        </w:rPr>
      </w:pPr>
    </w:p>
    <w:p w:rsidR="00FF6C43" w:rsidRPr="00FF6C43" w:rsidRDefault="00FF6C43" w:rsidP="00653726">
      <w:pPr>
        <w:jc w:val="center"/>
        <w:rPr>
          <w:rFonts w:ascii="Times New Roman" w:hAnsi="Times New Roman"/>
          <w:caps/>
        </w:rPr>
      </w:pPr>
      <w:r w:rsidRPr="00FF6C43">
        <w:rPr>
          <w:rFonts w:ascii="Times New Roman" w:hAnsi="Times New Roman"/>
          <w:caps/>
        </w:rPr>
        <w:t>Auteurs :</w:t>
      </w:r>
      <w:r w:rsidR="00286807">
        <w:rPr>
          <w:rFonts w:ascii="Times New Roman" w:hAnsi="Times New Roman"/>
          <w:caps/>
        </w:rPr>
        <w:t xml:space="preserve"> RAFIK CHENNOUF – CLEMENT BLANQUET</w:t>
      </w:r>
    </w:p>
    <w:p w:rsidR="00FF6C43" w:rsidRPr="00FF6C43" w:rsidRDefault="00FF6C43" w:rsidP="005A26EE">
      <w:pPr>
        <w:rPr>
          <w:rFonts w:ascii="Times New Roman" w:hAnsi="Times New Roman"/>
          <w:caps/>
        </w:rPr>
      </w:pPr>
    </w:p>
    <w:p w:rsidR="00FF6C43" w:rsidRPr="00FF6C43" w:rsidRDefault="00FF6C43" w:rsidP="00653726">
      <w:pPr>
        <w:jc w:val="center"/>
        <w:rPr>
          <w:rFonts w:ascii="Times New Roman" w:hAnsi="Times New Roman"/>
          <w:caps/>
        </w:rPr>
      </w:pPr>
    </w:p>
    <w:p w:rsidR="00FF6C43" w:rsidRPr="00FF6C43" w:rsidRDefault="00FF6C43" w:rsidP="00653726">
      <w:pPr>
        <w:jc w:val="center"/>
        <w:rPr>
          <w:rFonts w:ascii="Times New Roman" w:hAnsi="Times New Roman"/>
          <w:caps/>
        </w:rPr>
      </w:pPr>
    </w:p>
    <w:p w:rsidR="00C750CB" w:rsidRPr="00FF6C43" w:rsidRDefault="00005CC6" w:rsidP="00653726">
      <w:pPr>
        <w:jc w:val="center"/>
        <w:rPr>
          <w:rFonts w:ascii="Times New Roman" w:hAnsi="Times New Roman"/>
          <w:caps/>
        </w:rPr>
      </w:pPr>
      <w:r>
        <w:rPr>
          <w:rFonts w:ascii="Times New Roman" w:hAnsi="Times New Roman"/>
          <w:caps/>
        </w:rPr>
        <w:t xml:space="preserve">Montréal, le </w:t>
      </w:r>
      <w:r w:rsidR="002431E6">
        <w:rPr>
          <w:rFonts w:ascii="Times New Roman" w:hAnsi="Times New Roman"/>
          <w:caps/>
        </w:rPr>
        <w:t>31</w:t>
      </w:r>
      <w:r w:rsidR="00C750CB" w:rsidRPr="00FF6C43">
        <w:rPr>
          <w:rFonts w:ascii="Times New Roman" w:hAnsi="Times New Roman"/>
          <w:caps/>
        </w:rPr>
        <w:t xml:space="preserve"> </w:t>
      </w:r>
      <w:r w:rsidR="00DE4D51">
        <w:rPr>
          <w:rFonts w:ascii="Times New Roman" w:hAnsi="Times New Roman"/>
          <w:caps/>
        </w:rPr>
        <w:t>OCTOBRE</w:t>
      </w:r>
      <w:r w:rsidR="00286807">
        <w:rPr>
          <w:rFonts w:ascii="Times New Roman" w:hAnsi="Times New Roman"/>
          <w:caps/>
        </w:rPr>
        <w:t xml:space="preserve"> 2017</w:t>
      </w:r>
    </w:p>
    <w:p w:rsidR="00302666" w:rsidRDefault="00C750CB" w:rsidP="00763C5F">
      <w:pPr>
        <w:jc w:val="center"/>
        <w:rPr>
          <w:rFonts w:ascii="Times New Roman" w:hAnsi="Times New Roman"/>
          <w:caps/>
        </w:rPr>
      </w:pPr>
      <w:r w:rsidRPr="00FF6C43">
        <w:rPr>
          <w:rFonts w:ascii="Times New Roman" w:hAnsi="Times New Roman"/>
          <w:caps/>
        </w:rPr>
        <w:t>École de technologie supérieure</w:t>
      </w:r>
    </w:p>
    <w:p w:rsidR="00302666" w:rsidRDefault="00302666" w:rsidP="00763C5F">
      <w:pPr>
        <w:jc w:val="center"/>
        <w:rPr>
          <w:rFonts w:ascii="Times New Roman" w:hAnsi="Times New Roman"/>
          <w:caps/>
        </w:rPr>
      </w:pPr>
    </w:p>
    <w:p w:rsidR="00302666" w:rsidRDefault="00302666" w:rsidP="00302666">
      <w:r>
        <w:br w:type="page"/>
      </w:r>
    </w:p>
    <w:p w:rsidR="00302666" w:rsidRPr="000F3435" w:rsidRDefault="00302666" w:rsidP="000F3435">
      <w:pPr>
        <w:rPr>
          <w:b/>
          <w:sz w:val="32"/>
        </w:rPr>
      </w:pPr>
      <w:bookmarkStart w:id="0" w:name="_Toc493665580"/>
      <w:r w:rsidRPr="000F3435">
        <w:rPr>
          <w:b/>
          <w:sz w:val="32"/>
        </w:rPr>
        <w:lastRenderedPageBreak/>
        <w:t>Introduction</w:t>
      </w:r>
      <w:bookmarkEnd w:id="0"/>
    </w:p>
    <w:p w:rsidR="008F4FC4" w:rsidRDefault="00302666" w:rsidP="00E277E6">
      <w:pPr>
        <w:jc w:val="both"/>
      </w:pPr>
      <w:bookmarkStart w:id="1" w:name="_Toc303712456"/>
      <w:r>
        <w:t xml:space="preserve">Le but de ce </w:t>
      </w:r>
      <w:r w:rsidR="00D45820">
        <w:t>cinquième</w:t>
      </w:r>
      <w:r>
        <w:t xml:space="preserve"> laboratoire est </w:t>
      </w:r>
      <w:bookmarkEnd w:id="1"/>
      <w:r w:rsidR="008D71A6">
        <w:t xml:space="preserve">d’étudier la stabilité </w:t>
      </w:r>
      <w:r w:rsidR="00D45820">
        <w:t>longitudinale et latérale d’un avion et de développer une loi de commande très répandue (PID) afin d’améliorer cette stabilité et de contrôler la vitesse en tangage de l’avion</w:t>
      </w:r>
      <w:r w:rsidR="008A7BF4">
        <w:t>.</w:t>
      </w:r>
      <w:r w:rsidR="008F4FC4">
        <w:t xml:space="preserve"> Une simulation de notre contrôleur sera réalisée sur Simulink.</w:t>
      </w:r>
      <w:r w:rsidR="00D45820">
        <w:t xml:space="preserve"> </w:t>
      </w:r>
    </w:p>
    <w:p w:rsidR="008F4FC4" w:rsidRDefault="008F4FC4" w:rsidP="00E277E6">
      <w:pPr>
        <w:jc w:val="both"/>
      </w:pPr>
    </w:p>
    <w:p w:rsidR="00C750CB" w:rsidRPr="00E277E6" w:rsidRDefault="00C750CB" w:rsidP="00E277E6">
      <w:pPr>
        <w:jc w:val="both"/>
      </w:pPr>
      <w:r>
        <w:br w:type="page"/>
      </w:r>
    </w:p>
    <w:sdt>
      <w:sdtPr>
        <w:rPr>
          <w:rFonts w:asciiTheme="minorHAnsi" w:eastAsiaTheme="minorEastAsia" w:hAnsiTheme="minorHAnsi" w:cstheme="minorBidi"/>
          <w:color w:val="auto"/>
          <w:sz w:val="21"/>
          <w:szCs w:val="21"/>
        </w:rPr>
        <w:id w:val="774447232"/>
        <w:docPartObj>
          <w:docPartGallery w:val="Table of Contents"/>
          <w:docPartUnique/>
        </w:docPartObj>
      </w:sdtPr>
      <w:sdtEndPr>
        <w:rPr>
          <w:b/>
          <w:bCs/>
        </w:rPr>
      </w:sdtEndPr>
      <w:sdtContent>
        <w:p w:rsidR="00D54531" w:rsidRDefault="00D54531">
          <w:pPr>
            <w:pStyle w:val="En-ttedetabledesmatires"/>
          </w:pPr>
          <w:r>
            <w:t>Table des matières</w:t>
          </w:r>
        </w:p>
        <w:p w:rsidR="00217953" w:rsidRDefault="00D54531">
          <w:pPr>
            <w:pStyle w:val="TM2"/>
            <w:tabs>
              <w:tab w:val="left" w:pos="660"/>
              <w:tab w:val="right" w:leader="dot" w:pos="9396"/>
            </w:tabs>
            <w:rPr>
              <w:rFonts w:eastAsiaTheme="minorEastAsia"/>
              <w:noProof/>
              <w:sz w:val="22"/>
              <w:szCs w:val="22"/>
              <w:lang w:eastAsia="fr-FR"/>
            </w:rPr>
          </w:pPr>
          <w:r>
            <w:fldChar w:fldCharType="begin"/>
          </w:r>
          <w:r>
            <w:instrText xml:space="preserve"> TOC \o "1-3" \h \z \u </w:instrText>
          </w:r>
          <w:r>
            <w:fldChar w:fldCharType="separate"/>
          </w:r>
          <w:hyperlink w:anchor="_Toc497248067" w:history="1">
            <w:r w:rsidR="00217953" w:rsidRPr="0094723E">
              <w:rPr>
                <w:rStyle w:val="Lienhypertexte"/>
                <w:noProof/>
              </w:rPr>
              <w:t>I)</w:t>
            </w:r>
            <w:r w:rsidR="00217953">
              <w:rPr>
                <w:rFonts w:eastAsiaTheme="minorEastAsia"/>
                <w:noProof/>
                <w:sz w:val="22"/>
                <w:szCs w:val="22"/>
                <w:lang w:eastAsia="fr-FR"/>
              </w:rPr>
              <w:tab/>
            </w:r>
            <w:r w:rsidR="00217953" w:rsidRPr="0094723E">
              <w:rPr>
                <w:rStyle w:val="Lienhypertexte"/>
                <w:noProof/>
              </w:rPr>
              <w:t>Création du modèle de simulation</w:t>
            </w:r>
            <w:r w:rsidR="00217953">
              <w:rPr>
                <w:noProof/>
                <w:webHidden/>
              </w:rPr>
              <w:tab/>
            </w:r>
            <w:r w:rsidR="00217953">
              <w:rPr>
                <w:noProof/>
                <w:webHidden/>
              </w:rPr>
              <w:fldChar w:fldCharType="begin"/>
            </w:r>
            <w:r w:rsidR="00217953">
              <w:rPr>
                <w:noProof/>
                <w:webHidden/>
              </w:rPr>
              <w:instrText xml:space="preserve"> PAGEREF _Toc497248067 \h </w:instrText>
            </w:r>
            <w:r w:rsidR="00217953">
              <w:rPr>
                <w:noProof/>
                <w:webHidden/>
              </w:rPr>
            </w:r>
            <w:r w:rsidR="00217953">
              <w:rPr>
                <w:noProof/>
                <w:webHidden/>
              </w:rPr>
              <w:fldChar w:fldCharType="separate"/>
            </w:r>
            <w:r w:rsidR="00217953">
              <w:rPr>
                <w:noProof/>
                <w:webHidden/>
              </w:rPr>
              <w:t>3</w:t>
            </w:r>
            <w:r w:rsidR="00217953">
              <w:rPr>
                <w:noProof/>
                <w:webHidden/>
              </w:rPr>
              <w:fldChar w:fldCharType="end"/>
            </w:r>
          </w:hyperlink>
        </w:p>
        <w:p w:rsidR="00217953" w:rsidRDefault="00217953">
          <w:pPr>
            <w:pStyle w:val="TM2"/>
            <w:tabs>
              <w:tab w:val="left" w:pos="660"/>
              <w:tab w:val="right" w:leader="dot" w:pos="9396"/>
            </w:tabs>
            <w:rPr>
              <w:rFonts w:eastAsiaTheme="minorEastAsia"/>
              <w:noProof/>
              <w:sz w:val="22"/>
              <w:szCs w:val="22"/>
              <w:lang w:eastAsia="fr-FR"/>
            </w:rPr>
          </w:pPr>
          <w:hyperlink w:anchor="_Toc497248068" w:history="1">
            <w:r w:rsidRPr="0094723E">
              <w:rPr>
                <w:rStyle w:val="Lienhypertexte"/>
                <w:noProof/>
              </w:rPr>
              <w:t>II)</w:t>
            </w:r>
            <w:r>
              <w:rPr>
                <w:rFonts w:eastAsiaTheme="minorEastAsia"/>
                <w:noProof/>
                <w:sz w:val="22"/>
                <w:szCs w:val="22"/>
                <w:lang w:eastAsia="fr-FR"/>
              </w:rPr>
              <w:tab/>
            </w:r>
            <w:r w:rsidRPr="0094723E">
              <w:rPr>
                <w:rStyle w:val="Lienhypertexte"/>
                <w:noProof/>
              </w:rPr>
              <w:t>Analyse de la stabilité de l’avion en boucle ouverte</w:t>
            </w:r>
            <w:r>
              <w:rPr>
                <w:noProof/>
                <w:webHidden/>
              </w:rPr>
              <w:tab/>
            </w:r>
            <w:r>
              <w:rPr>
                <w:noProof/>
                <w:webHidden/>
              </w:rPr>
              <w:fldChar w:fldCharType="begin"/>
            </w:r>
            <w:r>
              <w:rPr>
                <w:noProof/>
                <w:webHidden/>
              </w:rPr>
              <w:instrText xml:space="preserve"> PAGEREF _Toc497248068 \h </w:instrText>
            </w:r>
            <w:r>
              <w:rPr>
                <w:noProof/>
                <w:webHidden/>
              </w:rPr>
            </w:r>
            <w:r>
              <w:rPr>
                <w:noProof/>
                <w:webHidden/>
              </w:rPr>
              <w:fldChar w:fldCharType="separate"/>
            </w:r>
            <w:r>
              <w:rPr>
                <w:noProof/>
                <w:webHidden/>
              </w:rPr>
              <w:t>4</w:t>
            </w:r>
            <w:r>
              <w:rPr>
                <w:noProof/>
                <w:webHidden/>
              </w:rPr>
              <w:fldChar w:fldCharType="end"/>
            </w:r>
          </w:hyperlink>
        </w:p>
        <w:p w:rsidR="00217953" w:rsidRDefault="00217953">
          <w:pPr>
            <w:pStyle w:val="TM2"/>
            <w:tabs>
              <w:tab w:val="left" w:pos="880"/>
              <w:tab w:val="right" w:leader="dot" w:pos="9396"/>
            </w:tabs>
            <w:rPr>
              <w:rFonts w:eastAsiaTheme="minorEastAsia"/>
              <w:noProof/>
              <w:sz w:val="22"/>
              <w:szCs w:val="22"/>
              <w:lang w:eastAsia="fr-FR"/>
            </w:rPr>
          </w:pPr>
          <w:hyperlink w:anchor="_Toc497248069" w:history="1">
            <w:r w:rsidRPr="0094723E">
              <w:rPr>
                <w:rStyle w:val="Lienhypertexte"/>
                <w:noProof/>
              </w:rPr>
              <w:t>III)</w:t>
            </w:r>
            <w:r>
              <w:rPr>
                <w:rFonts w:eastAsiaTheme="minorEastAsia"/>
                <w:noProof/>
                <w:sz w:val="22"/>
                <w:szCs w:val="22"/>
                <w:lang w:eastAsia="fr-FR"/>
              </w:rPr>
              <w:tab/>
            </w:r>
            <w:r w:rsidRPr="0094723E">
              <w:rPr>
                <w:rStyle w:val="Lienhypertexte"/>
                <w:noProof/>
              </w:rPr>
              <w:t>Mise en évidence d’un PIO</w:t>
            </w:r>
            <w:r>
              <w:rPr>
                <w:noProof/>
                <w:webHidden/>
              </w:rPr>
              <w:tab/>
            </w:r>
            <w:r>
              <w:rPr>
                <w:noProof/>
                <w:webHidden/>
              </w:rPr>
              <w:fldChar w:fldCharType="begin"/>
            </w:r>
            <w:r>
              <w:rPr>
                <w:noProof/>
                <w:webHidden/>
              </w:rPr>
              <w:instrText xml:space="preserve"> PAGEREF _Toc497248069 \h </w:instrText>
            </w:r>
            <w:r>
              <w:rPr>
                <w:noProof/>
                <w:webHidden/>
              </w:rPr>
            </w:r>
            <w:r>
              <w:rPr>
                <w:noProof/>
                <w:webHidden/>
              </w:rPr>
              <w:fldChar w:fldCharType="separate"/>
            </w:r>
            <w:r>
              <w:rPr>
                <w:noProof/>
                <w:webHidden/>
              </w:rPr>
              <w:t>5</w:t>
            </w:r>
            <w:r>
              <w:rPr>
                <w:noProof/>
                <w:webHidden/>
              </w:rPr>
              <w:fldChar w:fldCharType="end"/>
            </w:r>
          </w:hyperlink>
        </w:p>
        <w:p w:rsidR="00217953" w:rsidRDefault="00217953">
          <w:pPr>
            <w:pStyle w:val="TM3"/>
            <w:tabs>
              <w:tab w:val="right" w:leader="dot" w:pos="9396"/>
            </w:tabs>
            <w:rPr>
              <w:rFonts w:eastAsiaTheme="minorEastAsia"/>
              <w:noProof/>
              <w:sz w:val="22"/>
              <w:szCs w:val="22"/>
              <w:lang w:eastAsia="fr-FR"/>
            </w:rPr>
          </w:pPr>
          <w:hyperlink w:anchor="_Toc497248070" w:history="1">
            <w:r w:rsidRPr="0094723E">
              <w:rPr>
                <w:rStyle w:val="Lienhypertexte"/>
                <w:noProof/>
              </w:rPr>
              <w:t>Question 4</w:t>
            </w:r>
            <w:r>
              <w:rPr>
                <w:noProof/>
                <w:webHidden/>
              </w:rPr>
              <w:tab/>
            </w:r>
            <w:r>
              <w:rPr>
                <w:noProof/>
                <w:webHidden/>
              </w:rPr>
              <w:fldChar w:fldCharType="begin"/>
            </w:r>
            <w:r>
              <w:rPr>
                <w:noProof/>
                <w:webHidden/>
              </w:rPr>
              <w:instrText xml:space="preserve"> PAGEREF _Toc497248070 \h </w:instrText>
            </w:r>
            <w:r>
              <w:rPr>
                <w:noProof/>
                <w:webHidden/>
              </w:rPr>
            </w:r>
            <w:r>
              <w:rPr>
                <w:noProof/>
                <w:webHidden/>
              </w:rPr>
              <w:fldChar w:fldCharType="separate"/>
            </w:r>
            <w:r>
              <w:rPr>
                <w:noProof/>
                <w:webHidden/>
              </w:rPr>
              <w:t>6</w:t>
            </w:r>
            <w:r>
              <w:rPr>
                <w:noProof/>
                <w:webHidden/>
              </w:rPr>
              <w:fldChar w:fldCharType="end"/>
            </w:r>
          </w:hyperlink>
        </w:p>
        <w:p w:rsidR="00217953" w:rsidRDefault="00217953">
          <w:pPr>
            <w:pStyle w:val="TM3"/>
            <w:tabs>
              <w:tab w:val="right" w:leader="dot" w:pos="9396"/>
            </w:tabs>
            <w:rPr>
              <w:rFonts w:eastAsiaTheme="minorEastAsia"/>
              <w:noProof/>
              <w:sz w:val="22"/>
              <w:szCs w:val="22"/>
              <w:lang w:eastAsia="fr-FR"/>
            </w:rPr>
          </w:pPr>
          <w:hyperlink w:anchor="_Toc497248071" w:history="1">
            <w:r w:rsidRPr="0094723E">
              <w:rPr>
                <w:rStyle w:val="Lienhypertexte"/>
                <w:noProof/>
              </w:rPr>
              <w:t>Question 5</w:t>
            </w:r>
            <w:r>
              <w:rPr>
                <w:noProof/>
                <w:webHidden/>
              </w:rPr>
              <w:tab/>
            </w:r>
            <w:r>
              <w:rPr>
                <w:noProof/>
                <w:webHidden/>
              </w:rPr>
              <w:fldChar w:fldCharType="begin"/>
            </w:r>
            <w:r>
              <w:rPr>
                <w:noProof/>
                <w:webHidden/>
              </w:rPr>
              <w:instrText xml:space="preserve"> PAGEREF _Toc497248071 \h </w:instrText>
            </w:r>
            <w:r>
              <w:rPr>
                <w:noProof/>
                <w:webHidden/>
              </w:rPr>
            </w:r>
            <w:r>
              <w:rPr>
                <w:noProof/>
                <w:webHidden/>
              </w:rPr>
              <w:fldChar w:fldCharType="separate"/>
            </w:r>
            <w:r>
              <w:rPr>
                <w:noProof/>
                <w:webHidden/>
              </w:rPr>
              <w:t>7</w:t>
            </w:r>
            <w:r>
              <w:rPr>
                <w:noProof/>
                <w:webHidden/>
              </w:rPr>
              <w:fldChar w:fldCharType="end"/>
            </w:r>
          </w:hyperlink>
        </w:p>
        <w:p w:rsidR="00217953" w:rsidRDefault="00217953">
          <w:pPr>
            <w:pStyle w:val="TM3"/>
            <w:tabs>
              <w:tab w:val="right" w:leader="dot" w:pos="9396"/>
            </w:tabs>
            <w:rPr>
              <w:rFonts w:eastAsiaTheme="minorEastAsia"/>
              <w:noProof/>
              <w:sz w:val="22"/>
              <w:szCs w:val="22"/>
              <w:lang w:eastAsia="fr-FR"/>
            </w:rPr>
          </w:pPr>
          <w:hyperlink w:anchor="_Toc497248072" w:history="1">
            <w:r w:rsidRPr="0094723E">
              <w:rPr>
                <w:rStyle w:val="Lienhypertexte"/>
                <w:noProof/>
              </w:rPr>
              <w:t>Schéma</w:t>
            </w:r>
            <w:r>
              <w:rPr>
                <w:noProof/>
                <w:webHidden/>
              </w:rPr>
              <w:tab/>
            </w:r>
            <w:r>
              <w:rPr>
                <w:noProof/>
                <w:webHidden/>
              </w:rPr>
              <w:fldChar w:fldCharType="begin"/>
            </w:r>
            <w:r>
              <w:rPr>
                <w:noProof/>
                <w:webHidden/>
              </w:rPr>
              <w:instrText xml:space="preserve"> PAGEREF _Toc497248072 \h </w:instrText>
            </w:r>
            <w:r>
              <w:rPr>
                <w:noProof/>
                <w:webHidden/>
              </w:rPr>
            </w:r>
            <w:r>
              <w:rPr>
                <w:noProof/>
                <w:webHidden/>
              </w:rPr>
              <w:fldChar w:fldCharType="separate"/>
            </w:r>
            <w:r>
              <w:rPr>
                <w:noProof/>
                <w:webHidden/>
              </w:rPr>
              <w:t>7</w:t>
            </w:r>
            <w:r>
              <w:rPr>
                <w:noProof/>
                <w:webHidden/>
              </w:rPr>
              <w:fldChar w:fldCharType="end"/>
            </w:r>
          </w:hyperlink>
        </w:p>
        <w:p w:rsidR="00217953" w:rsidRDefault="00217953">
          <w:pPr>
            <w:pStyle w:val="TM3"/>
            <w:tabs>
              <w:tab w:val="right" w:leader="dot" w:pos="9396"/>
            </w:tabs>
            <w:rPr>
              <w:rFonts w:eastAsiaTheme="minorEastAsia"/>
              <w:noProof/>
              <w:sz w:val="22"/>
              <w:szCs w:val="22"/>
              <w:lang w:eastAsia="fr-FR"/>
            </w:rPr>
          </w:pPr>
          <w:hyperlink w:anchor="_Toc497248073" w:history="1">
            <w:r w:rsidRPr="0094723E">
              <w:rPr>
                <w:rStyle w:val="Lienhypertexte"/>
                <w:noProof/>
              </w:rPr>
              <w:t>Simulation</w:t>
            </w:r>
            <w:r>
              <w:rPr>
                <w:noProof/>
                <w:webHidden/>
              </w:rPr>
              <w:tab/>
            </w:r>
            <w:r>
              <w:rPr>
                <w:noProof/>
                <w:webHidden/>
              </w:rPr>
              <w:fldChar w:fldCharType="begin"/>
            </w:r>
            <w:r>
              <w:rPr>
                <w:noProof/>
                <w:webHidden/>
              </w:rPr>
              <w:instrText xml:space="preserve"> PAGEREF _Toc497248073 \h </w:instrText>
            </w:r>
            <w:r>
              <w:rPr>
                <w:noProof/>
                <w:webHidden/>
              </w:rPr>
            </w:r>
            <w:r>
              <w:rPr>
                <w:noProof/>
                <w:webHidden/>
              </w:rPr>
              <w:fldChar w:fldCharType="separate"/>
            </w:r>
            <w:r>
              <w:rPr>
                <w:noProof/>
                <w:webHidden/>
              </w:rPr>
              <w:t>9</w:t>
            </w:r>
            <w:r>
              <w:rPr>
                <w:noProof/>
                <w:webHidden/>
              </w:rPr>
              <w:fldChar w:fldCharType="end"/>
            </w:r>
          </w:hyperlink>
        </w:p>
        <w:p w:rsidR="00217953" w:rsidRDefault="00217953">
          <w:pPr>
            <w:pStyle w:val="TM2"/>
            <w:tabs>
              <w:tab w:val="right" w:leader="dot" w:pos="9396"/>
            </w:tabs>
            <w:rPr>
              <w:rFonts w:eastAsiaTheme="minorEastAsia"/>
              <w:noProof/>
              <w:sz w:val="22"/>
              <w:szCs w:val="22"/>
              <w:lang w:eastAsia="fr-FR"/>
            </w:rPr>
          </w:pPr>
          <w:hyperlink w:anchor="_Toc497248074" w:history="1">
            <w:r w:rsidRPr="0094723E">
              <w:rPr>
                <w:rStyle w:val="Lienhypertexte"/>
                <w:noProof/>
              </w:rPr>
              <w:t>Conclusion</w:t>
            </w:r>
            <w:r>
              <w:rPr>
                <w:noProof/>
                <w:webHidden/>
              </w:rPr>
              <w:tab/>
            </w:r>
            <w:r>
              <w:rPr>
                <w:noProof/>
                <w:webHidden/>
              </w:rPr>
              <w:fldChar w:fldCharType="begin"/>
            </w:r>
            <w:r>
              <w:rPr>
                <w:noProof/>
                <w:webHidden/>
              </w:rPr>
              <w:instrText xml:space="preserve"> PAGEREF _Toc497248074 \h </w:instrText>
            </w:r>
            <w:r>
              <w:rPr>
                <w:noProof/>
                <w:webHidden/>
              </w:rPr>
            </w:r>
            <w:r>
              <w:rPr>
                <w:noProof/>
                <w:webHidden/>
              </w:rPr>
              <w:fldChar w:fldCharType="separate"/>
            </w:r>
            <w:r>
              <w:rPr>
                <w:noProof/>
                <w:webHidden/>
              </w:rPr>
              <w:t>12</w:t>
            </w:r>
            <w:r>
              <w:rPr>
                <w:noProof/>
                <w:webHidden/>
              </w:rPr>
              <w:fldChar w:fldCharType="end"/>
            </w:r>
          </w:hyperlink>
        </w:p>
        <w:p w:rsidR="00217953" w:rsidRDefault="00217953">
          <w:pPr>
            <w:pStyle w:val="TM2"/>
            <w:tabs>
              <w:tab w:val="right" w:leader="dot" w:pos="9396"/>
            </w:tabs>
            <w:rPr>
              <w:rFonts w:eastAsiaTheme="minorEastAsia"/>
              <w:noProof/>
              <w:sz w:val="22"/>
              <w:szCs w:val="22"/>
              <w:lang w:eastAsia="fr-FR"/>
            </w:rPr>
          </w:pPr>
          <w:hyperlink w:anchor="_Toc497248075" w:history="1">
            <w:r w:rsidRPr="0094723E">
              <w:rPr>
                <w:rStyle w:val="Lienhypertexte"/>
                <w:noProof/>
              </w:rPr>
              <w:t>ANNEXE – Code Matlab</w:t>
            </w:r>
            <w:r>
              <w:rPr>
                <w:noProof/>
                <w:webHidden/>
              </w:rPr>
              <w:tab/>
            </w:r>
            <w:r>
              <w:rPr>
                <w:noProof/>
                <w:webHidden/>
              </w:rPr>
              <w:fldChar w:fldCharType="begin"/>
            </w:r>
            <w:r>
              <w:rPr>
                <w:noProof/>
                <w:webHidden/>
              </w:rPr>
              <w:instrText xml:space="preserve"> PAGEREF _Toc497248075 \h </w:instrText>
            </w:r>
            <w:r>
              <w:rPr>
                <w:noProof/>
                <w:webHidden/>
              </w:rPr>
            </w:r>
            <w:r>
              <w:rPr>
                <w:noProof/>
                <w:webHidden/>
              </w:rPr>
              <w:fldChar w:fldCharType="separate"/>
            </w:r>
            <w:r>
              <w:rPr>
                <w:noProof/>
                <w:webHidden/>
              </w:rPr>
              <w:t>13</w:t>
            </w:r>
            <w:r>
              <w:rPr>
                <w:noProof/>
                <w:webHidden/>
              </w:rPr>
              <w:fldChar w:fldCharType="end"/>
            </w:r>
          </w:hyperlink>
        </w:p>
        <w:p w:rsidR="00D54531" w:rsidRDefault="00D54531">
          <w:r>
            <w:rPr>
              <w:b/>
              <w:bCs/>
            </w:rPr>
            <w:fldChar w:fldCharType="end"/>
          </w:r>
        </w:p>
      </w:sdtContent>
    </w:sdt>
    <w:p w:rsidR="00022BC6" w:rsidRDefault="00022BC6">
      <w:pPr>
        <w:pStyle w:val="Tabledesillustrations"/>
        <w:tabs>
          <w:tab w:val="right" w:leader="dot" w:pos="9168"/>
        </w:tabs>
      </w:pPr>
    </w:p>
    <w:p w:rsidR="005A26EE" w:rsidRPr="001E4F72" w:rsidRDefault="005A26EE" w:rsidP="005A26EE"/>
    <w:p w:rsidR="005A26EE" w:rsidRDefault="005A26EE" w:rsidP="005A26EE"/>
    <w:p w:rsidR="006C42F1" w:rsidRDefault="006C42F1" w:rsidP="005A26EE"/>
    <w:p w:rsidR="006C42F1" w:rsidRDefault="006C42F1" w:rsidP="005A26EE"/>
    <w:p w:rsidR="006C42F1" w:rsidRDefault="006C42F1" w:rsidP="005A26EE"/>
    <w:p w:rsidR="00783902" w:rsidRDefault="00783902" w:rsidP="005A26EE"/>
    <w:p w:rsidR="00783902" w:rsidRDefault="00783902" w:rsidP="005A26EE"/>
    <w:p w:rsidR="006C42F1" w:rsidRDefault="006C42F1" w:rsidP="005A26EE"/>
    <w:p w:rsidR="006C42F1" w:rsidRDefault="006C42F1" w:rsidP="005A26EE"/>
    <w:p w:rsidR="006C42F1" w:rsidRDefault="006C42F1" w:rsidP="005A26EE"/>
    <w:p w:rsidR="00AF4FBC" w:rsidRDefault="00AF4FBC" w:rsidP="005A26EE"/>
    <w:p w:rsidR="00AF4FBC" w:rsidRDefault="00AF4FBC" w:rsidP="005A26EE"/>
    <w:p w:rsidR="00217953" w:rsidRDefault="00217953" w:rsidP="005A26EE"/>
    <w:p w:rsidR="00217953" w:rsidRDefault="00217953" w:rsidP="005A26EE"/>
    <w:p w:rsidR="00AF4FBC" w:rsidRDefault="00AF4FBC" w:rsidP="005A26EE"/>
    <w:p w:rsidR="00AF4FBC" w:rsidRDefault="00AF4FBC" w:rsidP="005A26EE"/>
    <w:p w:rsidR="006C42F1" w:rsidRPr="001E4F72" w:rsidRDefault="006C42F1" w:rsidP="005A26EE"/>
    <w:p w:rsidR="00783902" w:rsidRDefault="000A4C8B" w:rsidP="00783902">
      <w:pPr>
        <w:pStyle w:val="Titre2"/>
        <w:numPr>
          <w:ilvl w:val="0"/>
          <w:numId w:val="14"/>
        </w:numPr>
      </w:pPr>
      <w:bookmarkStart w:id="2" w:name="_Toc497248067"/>
      <w:r>
        <w:lastRenderedPageBreak/>
        <w:t>Création du modèle de simulation</w:t>
      </w:r>
      <w:bookmarkEnd w:id="2"/>
    </w:p>
    <w:p w:rsidR="007F3E20" w:rsidRPr="007F3E20" w:rsidRDefault="007F3E20" w:rsidP="007F3E20"/>
    <w:p w:rsidR="000A4C8B" w:rsidRPr="000A4C8B" w:rsidRDefault="000A4C8B" w:rsidP="000A4C8B">
      <w:r>
        <w:t xml:space="preserve">Les matrices représentant le mouvement longitudinal et latéral sont définies comme suit : </w:t>
      </w:r>
    </w:p>
    <w:p w:rsidR="003F2C24" w:rsidRDefault="003F2C24" w:rsidP="003E6D43">
      <w:bookmarkStart w:id="3" w:name="_Toc493665588"/>
    </w:p>
    <w:p w:rsidR="00510E31" w:rsidRPr="006F45CA" w:rsidRDefault="00ED462C" w:rsidP="00510E31">
      <m:oMathPara>
        <m:oMath>
          <m:sSub>
            <m:sSubPr>
              <m:ctrlPr>
                <w:rPr>
                  <w:rFonts w:ascii="Cambria Math" w:hAnsi="Cambria Math"/>
                  <w:i/>
                </w:rPr>
              </m:ctrlPr>
            </m:sSubPr>
            <m:e>
              <m:r>
                <w:rPr>
                  <w:rFonts w:ascii="Cambria Math" w:hAnsi="Cambria Math"/>
                </w:rPr>
                <m:t>A</m:t>
              </m:r>
            </m:e>
            <m:sub>
              <m:r>
                <w:rPr>
                  <w:rFonts w:ascii="Cambria Math" w:hAnsi="Cambria Math"/>
                </w:rPr>
                <m:t>lon</m:t>
              </m:r>
            </m:sub>
          </m:sSub>
          <m:r>
            <w:rPr>
              <w:rFonts w:ascii="Cambria Math" w:hAnsi="Cambria Math"/>
            </w:rPr>
            <m:t xml:space="preserve">=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-0.0066</m:t>
                    </m:r>
                  </m:e>
                  <m:e>
                    <m:r>
                      <w:rPr>
                        <w:rFonts w:ascii="Cambria Math" w:hAnsi="Cambria Math"/>
                      </w:rPr>
                      <m:t>0.1178</m:t>
                    </m:r>
                    <m:ctrlPr>
                      <w:rPr>
                        <w:rFonts w:ascii="Cambria Math" w:eastAsia="Cambria Math" w:hAnsi="Cambria Math" w:cs="Cambria Math"/>
                        <w:i/>
                      </w:rPr>
                    </m:ctrlPr>
                  </m:e>
                  <m:e>
                    <m:r>
                      <w:rPr>
                        <w:rFonts w:ascii="Cambria Math" w:eastAsia="Cambria Math" w:hAnsi="Cambria Math" w:cs="Cambria Math"/>
                      </w:rPr>
                      <m:t>-12.5704</m:t>
                    </m:r>
                  </m:e>
                  <m:e>
                    <m:r>
                      <w:rPr>
                        <w:rFonts w:ascii="Cambria Math" w:hAnsi="Cambria Math"/>
                      </w:rPr>
                      <m:t>-9.7477</m:t>
                    </m:r>
                    <m:ctrlPr>
                      <w:rPr>
                        <w:rFonts w:ascii="Cambria Math" w:eastAsia="Cambria Math" w:hAnsi="Cambria Math" w:cs="Cambria Math"/>
                        <w:i/>
                      </w:rPr>
                    </m:ctrlPr>
                  </m:e>
                </m:mr>
                <m:mr>
                  <m:e>
                    <m:r>
                      <w:rPr>
                        <w:rFonts w:ascii="Cambria Math" w:eastAsia="Cambria Math" w:hAnsi="Cambria Math" w:cs="Cambria Math"/>
                      </w:rPr>
                      <m:t>-0.0910</m:t>
                    </m:r>
                    <m:ctrlPr>
                      <w:rPr>
                        <w:rFonts w:ascii="Cambria Math" w:eastAsia="Cambria Math" w:hAnsi="Cambria Math" w:cs="Cambria Math"/>
                        <w:i/>
                      </w:rPr>
                    </m:ctrlPr>
                  </m:e>
                  <m:e>
                    <m:r>
                      <w:rPr>
                        <w:rFonts w:ascii="Cambria Math" w:eastAsia="Cambria Math" w:hAnsi="Cambria Math" w:cs="Cambria Math"/>
                      </w:rPr>
                      <m:t>-0.7560</m:t>
                    </m:r>
                    <m:ctrlPr>
                      <w:rPr>
                        <w:rFonts w:ascii="Cambria Math" w:eastAsia="Cambria Math" w:hAnsi="Cambria Math" w:cs="Cambria Math"/>
                        <w:i/>
                      </w:rPr>
                    </m:ctrlPr>
                  </m:e>
                  <m:e>
                    <m:r>
                      <w:rPr>
                        <w:rFonts w:ascii="Cambria Math" w:eastAsia="Cambria Math" w:hAnsi="Cambria Math" w:cs="Cambria Math"/>
                      </w:rPr>
                      <m:t>111.1563</m:t>
                    </m:r>
                    <m:ctrlPr>
                      <w:rPr>
                        <w:rFonts w:ascii="Cambria Math" w:eastAsia="Cambria Math" w:hAnsi="Cambria Math" w:cs="Cambria Math"/>
                        <w:i/>
                      </w:rPr>
                    </m:ctrlPr>
                  </m:e>
                  <m:e>
                    <m:r>
                      <w:rPr>
                        <w:rFonts w:ascii="Cambria Math" w:eastAsia="Cambria Math" w:hAnsi="Cambria Math" w:cs="Cambria Math"/>
                      </w:rPr>
                      <m:t>-1.1037</m:t>
                    </m:r>
                    <m:ctrlPr>
                      <w:rPr>
                        <w:rFonts w:ascii="Cambria Math" w:eastAsia="Cambria Math" w:hAnsi="Cambria Math" w:cs="Cambria Math"/>
                        <w:i/>
                      </w:rPr>
                    </m:ctrlPr>
                  </m:e>
                </m:mr>
                <m:mr>
                  <m:e>
                    <m:r>
                      <w:rPr>
                        <w:rFonts w:ascii="Cambria Math" w:eastAsia="Cambria Math" w:hAnsi="Cambria Math" w:cs="Cambria Math"/>
                      </w:rPr>
                      <m:t xml:space="preserve"> 0.0055</m:t>
                    </m:r>
                    <m:ctrlPr>
                      <w:rPr>
                        <w:rFonts w:ascii="Cambria Math" w:eastAsia="Cambria Math" w:hAnsi="Cambria Math" w:cs="Cambria Math"/>
                        <w:i/>
                      </w:rPr>
                    </m:ctrlPr>
                  </m:e>
                  <m:e>
                    <m:r>
                      <w:rPr>
                        <w:rFonts w:ascii="Cambria Math" w:eastAsia="Cambria Math" w:hAnsi="Cambria Math" w:cs="Cambria Math"/>
                      </w:rPr>
                      <m:t>-0.0477</m:t>
                    </m:r>
                    <m:ctrlPr>
                      <w:rPr>
                        <w:rFonts w:ascii="Cambria Math" w:eastAsia="Cambria Math" w:hAnsi="Cambria Math" w:cs="Cambria Math"/>
                        <w:i/>
                      </w:rPr>
                    </m:ctrlPr>
                  </m:e>
                  <m:e>
                    <m:r>
                      <w:rPr>
                        <w:rFonts w:ascii="Cambria Math" w:eastAsia="Cambria Math" w:hAnsi="Cambria Math" w:cs="Cambria Math"/>
                      </w:rPr>
                      <m:t>-0.8536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6F45CA" w:rsidRPr="009A71D1" w:rsidRDefault="006F45CA" w:rsidP="00510E31"/>
    <w:p w:rsidR="009A71D1" w:rsidRDefault="00ED462C" w:rsidP="00510E31">
      <m:oMathPara>
        <m:oMath>
          <m:sSub>
            <m:sSubPr>
              <m:ctrlPr>
                <w:rPr>
                  <w:rFonts w:ascii="Cambria Math" w:hAnsi="Cambria Math"/>
                  <w:i/>
                </w:rPr>
              </m:ctrlPr>
            </m:sSubPr>
            <m:e>
              <m:r>
                <w:rPr>
                  <w:rFonts w:ascii="Cambria Math" w:hAnsi="Cambria Math"/>
                </w:rPr>
                <m:t>B</m:t>
              </m:r>
            </m:e>
            <m:sub>
              <m:r>
                <w:rPr>
                  <w:rFonts w:ascii="Cambria Math" w:hAnsi="Cambria Math"/>
                </w:rPr>
                <m:t>lon</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0.4909</m:t>
                    </m:r>
                  </m:e>
                </m:mr>
                <m:mr>
                  <m:e>
                    <m:r>
                      <w:rPr>
                        <w:rFonts w:ascii="Cambria Math" w:hAnsi="Cambria Math"/>
                      </w:rPr>
                      <m:t>-6.0184</m:t>
                    </m:r>
                    <m:ctrlPr>
                      <w:rPr>
                        <w:rFonts w:ascii="Cambria Math" w:eastAsia="Cambria Math" w:hAnsi="Cambria Math" w:cs="Cambria Math"/>
                        <w:i/>
                      </w:rPr>
                    </m:ctrlPr>
                  </m:e>
                </m:mr>
                <m:mr>
                  <m:e>
                    <m:r>
                      <w:rPr>
                        <w:rFonts w:ascii="Cambria Math" w:eastAsia="Cambria Math" w:hAnsi="Cambria Math" w:cs="Cambria Math"/>
                      </w:rPr>
                      <m:t>-2.5926</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F04D17" w:rsidRDefault="00F04D17" w:rsidP="00F04D17"/>
    <w:p w:rsidR="00F04D17" w:rsidRPr="00512CF8" w:rsidRDefault="00ED462C" w:rsidP="00F04D17">
      <m:oMathPara>
        <m:oMath>
          <m:sSub>
            <m:sSubPr>
              <m:ctrlPr>
                <w:rPr>
                  <w:rFonts w:ascii="Cambria Math" w:hAnsi="Cambria Math"/>
                  <w:i/>
                </w:rPr>
              </m:ctrlPr>
            </m:sSubPr>
            <m:e>
              <m:r>
                <w:rPr>
                  <w:rFonts w:ascii="Cambria Math" w:hAnsi="Cambria Math"/>
                </w:rPr>
                <m:t>A</m:t>
              </m:r>
            </m:e>
            <m:sub>
              <m:r>
                <w:rPr>
                  <w:rFonts w:ascii="Cambria Math" w:hAnsi="Cambria Math"/>
                </w:rPr>
                <m:t>lat</m:t>
              </m:r>
            </m:sub>
          </m:sSub>
          <m:r>
            <w:rPr>
              <w:rFonts w:ascii="Cambria Math" w:hAnsi="Cambria Math"/>
            </w:rPr>
            <m:t xml:space="preserve">= </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-0.1094</m:t>
                    </m:r>
                  </m:e>
                  <m:e>
                    <m:r>
                      <w:rPr>
                        <w:rFonts w:ascii="Cambria Math" w:hAnsi="Cambria Math"/>
                      </w:rPr>
                      <m:t>13.0137</m:t>
                    </m:r>
                    <m:ctrlPr>
                      <w:rPr>
                        <w:rFonts w:ascii="Cambria Math" w:eastAsia="Cambria Math" w:hAnsi="Cambria Math" w:cs="Cambria Math"/>
                        <w:i/>
                      </w:rPr>
                    </m:ctrlPr>
                  </m:e>
                  <m:e>
                    <m:r>
                      <w:rPr>
                        <w:rFonts w:ascii="Cambria Math" w:eastAsia="Cambria Math" w:hAnsi="Cambria Math" w:cs="Cambria Math"/>
                      </w:rPr>
                      <m:t>-110.3137</m:t>
                    </m:r>
                  </m:e>
                  <m:e>
                    <m:r>
                      <w:rPr>
                        <w:rFonts w:ascii="Cambria Math" w:hAnsi="Cambria Math"/>
                      </w:rPr>
                      <m:t>9.7483</m:t>
                    </m:r>
                    <m:ctrlPr>
                      <w:rPr>
                        <w:rFonts w:ascii="Cambria Math" w:eastAsia="Cambria Math" w:hAnsi="Cambria Math" w:cs="Cambria Math"/>
                        <w:i/>
                      </w:rPr>
                    </m:ctrlPr>
                  </m:e>
                </m:mr>
                <m:mr>
                  <m:e>
                    <m:r>
                      <w:rPr>
                        <w:rFonts w:ascii="Cambria Math" w:eastAsia="Cambria Math" w:hAnsi="Cambria Math" w:cs="Cambria Math"/>
                      </w:rPr>
                      <m:t>-0.0615</m:t>
                    </m:r>
                    <m:ctrlPr>
                      <w:rPr>
                        <w:rFonts w:ascii="Cambria Math" w:eastAsia="Cambria Math" w:hAnsi="Cambria Math" w:cs="Cambria Math"/>
                        <w:i/>
                      </w:rPr>
                    </m:ctrlPr>
                  </m:e>
                  <m:e>
                    <m:r>
                      <w:rPr>
                        <w:rFonts w:ascii="Cambria Math" w:eastAsia="Cambria Math" w:hAnsi="Cambria Math" w:cs="Cambria Math"/>
                      </w:rPr>
                      <m:t>-1.8025</m:t>
                    </m:r>
                    <m:ctrlPr>
                      <w:rPr>
                        <w:rFonts w:ascii="Cambria Math" w:eastAsia="Cambria Math" w:hAnsi="Cambria Math" w:cs="Cambria Math"/>
                        <w:i/>
                      </w:rPr>
                    </m:ctrlPr>
                  </m:e>
                  <m:e>
                    <m:r>
                      <w:rPr>
                        <w:rFonts w:ascii="Cambria Math" w:eastAsia="Cambria Math" w:hAnsi="Cambria Math" w:cs="Cambria Math"/>
                      </w:rPr>
                      <m:t>0.9608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0.0024</m:t>
                    </m:r>
                    <m:ctrlPr>
                      <w:rPr>
                        <w:rFonts w:ascii="Cambria Math" w:eastAsia="Cambria Math" w:hAnsi="Cambria Math" w:cs="Cambria Math"/>
                        <w:i/>
                      </w:rPr>
                    </m:ctrlPr>
                  </m:e>
                  <m:e>
                    <m:r>
                      <w:rPr>
                        <w:rFonts w:ascii="Cambria Math" w:eastAsia="Cambria Math" w:hAnsi="Cambria Math" w:cs="Cambria Math"/>
                      </w:rPr>
                      <m:t>-0.2635</m:t>
                    </m:r>
                    <m:ctrlPr>
                      <w:rPr>
                        <w:rFonts w:ascii="Cambria Math" w:eastAsia="Cambria Math" w:hAnsi="Cambria Math" w:cs="Cambria Math"/>
                        <w:i/>
                      </w:rPr>
                    </m:ctrlPr>
                  </m:e>
                  <m:e>
                    <m:r>
                      <w:rPr>
                        <w:rFonts w:ascii="Cambria Math" w:eastAsia="Cambria Math" w:hAnsi="Cambria Math" w:cs="Cambria Math"/>
                      </w:rPr>
                      <m:t>-0.1127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 xml:space="preserve"> </m:t>
                    </m:r>
                    <m:r>
                      <w:rPr>
                        <w:rFonts w:ascii="Cambria Math" w:eastAsia="Cambria Math" w:hAnsi="Cambria Math" w:cs="Cambria Math"/>
                      </w:rPr>
                      <m:t>0.1127</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04D17" w:rsidRPr="009A71D1" w:rsidRDefault="00F04D17" w:rsidP="00F04D17"/>
    <w:p w:rsidR="007062CB" w:rsidRDefault="00ED462C" w:rsidP="00510E31">
      <m:oMathPara>
        <m:oMath>
          <m:sSub>
            <m:sSubPr>
              <m:ctrlPr>
                <w:rPr>
                  <w:rFonts w:ascii="Cambria Math" w:hAnsi="Cambria Math"/>
                  <w:i/>
                </w:rPr>
              </m:ctrlPr>
            </m:sSubPr>
            <m:e>
              <m:r>
                <w:rPr>
                  <w:rFonts w:ascii="Cambria Math" w:hAnsi="Cambria Math"/>
                </w:rPr>
                <m:t>B</m:t>
              </m:r>
            </m:e>
            <m:sub>
              <m:r>
                <w:rPr>
                  <w:rFonts w:ascii="Cambria Math" w:hAnsi="Cambria Math"/>
                </w:rPr>
                <m:t>lat</m:t>
              </m:r>
            </m:sub>
          </m:sSub>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cs="Courier New"/>
                        <w:color w:val="000000"/>
                      </w:rPr>
                      <m:t>0</m:t>
                    </m:r>
                  </m:e>
                  <m:e>
                    <m:r>
                      <w:rPr>
                        <w:rFonts w:ascii="Cambria Math" w:hAnsi="Cambria Math"/>
                      </w:rPr>
                      <m:t>1.2045</m:t>
                    </m:r>
                    <m:ctrlPr>
                      <w:rPr>
                        <w:rFonts w:ascii="Cambria Math" w:eastAsia="Cambria Math" w:hAnsi="Cambria Math" w:cs="Cambria Math"/>
                        <w:i/>
                      </w:rPr>
                    </m:ctrlPr>
                  </m:e>
                </m:mr>
                <m:mr>
                  <m:e>
                    <m:r>
                      <w:rPr>
                        <w:rFonts w:ascii="Cambria Math" w:hAnsi="Cambria Math" w:cs="Courier New"/>
                        <w:color w:val="000000"/>
                      </w:rPr>
                      <m:t>2.3141</m:t>
                    </m:r>
                    <m:ctrlPr>
                      <w:rPr>
                        <w:rFonts w:ascii="Cambria Math" w:eastAsia="Cambria Math" w:hAnsi="Cambria Math" w:cs="Cambria Math"/>
                        <w:i/>
                      </w:rPr>
                    </m:ctrlPr>
                  </m:e>
                  <m:e>
                    <m:r>
                      <w:rPr>
                        <w:rFonts w:ascii="Cambria Math" w:eastAsia="Cambria Math" w:hAnsi="Cambria Math" w:cs="Cambria Math"/>
                      </w:rPr>
                      <m:t>0.3154</m:t>
                    </m:r>
                    <m:ctrlPr>
                      <w:rPr>
                        <w:rFonts w:ascii="Cambria Math" w:eastAsia="Cambria Math" w:hAnsi="Cambria Math" w:cs="Cambria Math"/>
                        <w:i/>
                      </w:rPr>
                    </m:ctrlPr>
                  </m:e>
                </m:mr>
                <m:mr>
                  <m:e>
                    <m:r>
                      <w:rPr>
                        <w:rFonts w:ascii="Cambria Math" w:eastAsia="Cambria Math" w:hAnsi="Cambria Math" w:cs="Cambria Math"/>
                      </w:rPr>
                      <m:t>0.2011</m:t>
                    </m:r>
                    <m:ctrlPr>
                      <w:rPr>
                        <w:rFonts w:ascii="Cambria Math" w:eastAsia="Cambria Math" w:hAnsi="Cambria Math" w:cs="Cambria Math"/>
                        <w:i/>
                      </w:rPr>
                    </m:ctrlPr>
                  </m:e>
                  <m:e>
                    <m:r>
                      <w:rPr>
                        <w:rFonts w:ascii="Cambria Math" w:eastAsia="Cambria Math" w:hAnsi="Cambria Math" w:cs="Cambria Math"/>
                      </w:rPr>
                      <m:t>-0.3226</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m:rPr>
              <m:sty m:val="p"/>
            </m:rPr>
            <w:br/>
          </m:r>
        </m:oMath>
      </m:oMathPara>
    </w:p>
    <w:p w:rsidR="00E21EE0" w:rsidRDefault="00E21EE0" w:rsidP="00E21EE0">
      <w:pPr>
        <w:pStyle w:val="Titre2"/>
        <w:numPr>
          <w:ilvl w:val="0"/>
          <w:numId w:val="14"/>
        </w:numPr>
      </w:pPr>
      <w:bookmarkStart w:id="4" w:name="_Toc497248068"/>
      <w:r>
        <w:t>Analyse de la stabilité de l’</w:t>
      </w:r>
      <w:r w:rsidR="00F0510A">
        <w:t>avion en boucle ouverte</w:t>
      </w:r>
      <w:bookmarkEnd w:id="4"/>
    </w:p>
    <w:p w:rsidR="00E21EE0" w:rsidRDefault="00E21EE0" w:rsidP="00510E31"/>
    <w:tbl>
      <w:tblPr>
        <w:tblStyle w:val="Grilledutableau"/>
        <w:tblpPr w:leftFromText="141" w:rightFromText="141" w:vertAnchor="page" w:horzAnchor="margin" w:tblpY="10336"/>
        <w:tblW w:w="0" w:type="auto"/>
        <w:tblLook w:val="04A0" w:firstRow="1" w:lastRow="0" w:firstColumn="1" w:lastColumn="0" w:noHBand="0" w:noVBand="1"/>
      </w:tblPr>
      <w:tblGrid>
        <w:gridCol w:w="2349"/>
        <w:gridCol w:w="2349"/>
        <w:gridCol w:w="2349"/>
        <w:gridCol w:w="2349"/>
      </w:tblGrid>
      <w:tr w:rsidR="00DD304D" w:rsidTr="00DD304D">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jc w:val="center"/>
              <w:rPr>
                <w:b/>
                <w:sz w:val="22"/>
                <w:szCs w:val="22"/>
                <w:lang w:val="fr-CA"/>
              </w:rPr>
            </w:pPr>
            <w:r w:rsidRPr="005D685E">
              <w:rPr>
                <w:b/>
              </w:rPr>
              <w:t>Mouvement</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jc w:val="center"/>
              <w:rPr>
                <w:b/>
                <w:sz w:val="22"/>
                <w:szCs w:val="22"/>
                <w:lang w:val="fr-CA"/>
              </w:rPr>
            </w:pPr>
            <w:r w:rsidRPr="005D685E">
              <w:rPr>
                <w:b/>
              </w:rPr>
              <w:t>Mode</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jc w:val="center"/>
              <w:rPr>
                <w:b/>
                <w:sz w:val="22"/>
                <w:szCs w:val="22"/>
                <w:lang w:val="fr-CA"/>
              </w:rPr>
            </w:pPr>
            <w:r w:rsidRPr="005D685E">
              <w:rPr>
                <w:b/>
              </w:rPr>
              <w:t>Pôle(s)</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jc w:val="center"/>
              <w:rPr>
                <w:b/>
                <w:sz w:val="22"/>
                <w:szCs w:val="22"/>
                <w:lang w:val="fr-CA"/>
              </w:rPr>
            </w:pPr>
            <w:r w:rsidRPr="005D685E">
              <w:rPr>
                <w:b/>
              </w:rPr>
              <w:t>Stabilité</w:t>
            </w:r>
          </w:p>
        </w:tc>
      </w:tr>
      <w:tr w:rsidR="00DD304D" w:rsidTr="00DD304D">
        <w:tc>
          <w:tcPr>
            <w:tcW w:w="2349" w:type="dxa"/>
            <w:vMerge w:val="restart"/>
            <w:tcBorders>
              <w:top w:val="single" w:sz="4" w:space="0" w:color="auto"/>
              <w:left w:val="single" w:sz="4" w:space="0" w:color="auto"/>
              <w:bottom w:val="single" w:sz="4" w:space="0" w:color="auto"/>
              <w:right w:val="single" w:sz="4" w:space="0" w:color="auto"/>
            </w:tcBorders>
            <w:vAlign w:val="center"/>
            <w:hideMark/>
          </w:tcPr>
          <w:p w:rsidR="00DD304D" w:rsidRPr="005D685E" w:rsidRDefault="00DD304D" w:rsidP="00DD304D">
            <w:pPr>
              <w:jc w:val="center"/>
              <w:rPr>
                <w:b/>
                <w:sz w:val="22"/>
                <w:szCs w:val="22"/>
                <w:lang w:val="fr-CA"/>
              </w:rPr>
            </w:pPr>
            <w:r w:rsidRPr="005D685E">
              <w:rPr>
                <w:b/>
              </w:rPr>
              <w:t>Longitudinal</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rPr>
                <w:sz w:val="22"/>
                <w:szCs w:val="22"/>
                <w:lang w:val="fr-CA"/>
              </w:rPr>
            </w:pPr>
            <w:r w:rsidRPr="005D685E">
              <w:t>Short Period</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r w:rsidRPr="005D685E">
              <w:t>-0.8029 + 2.3158i</w:t>
            </w:r>
          </w:p>
          <w:p w:rsidR="00DD304D" w:rsidRPr="005D685E" w:rsidRDefault="00DD304D" w:rsidP="00DD304D">
            <w:pPr>
              <w:rPr>
                <w:sz w:val="22"/>
                <w:szCs w:val="22"/>
                <w:lang w:val="fr-CA"/>
              </w:rPr>
            </w:pPr>
            <w:r w:rsidRPr="005D685E">
              <w:t>-0.8029 - 2.3158i</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jc w:val="center"/>
              <w:rPr>
                <w:sz w:val="22"/>
                <w:szCs w:val="22"/>
                <w:lang w:val="fr-CA"/>
              </w:rPr>
            </w:pPr>
            <w:r w:rsidRPr="005D685E">
              <w:t>Stable</w:t>
            </w:r>
          </w:p>
        </w:tc>
      </w:tr>
      <w:tr w:rsidR="00DD304D" w:rsidTr="00DD304D">
        <w:tc>
          <w:tcPr>
            <w:tcW w:w="0" w:type="auto"/>
            <w:vMerge/>
            <w:tcBorders>
              <w:top w:val="single" w:sz="4" w:space="0" w:color="auto"/>
              <w:left w:val="single" w:sz="4" w:space="0" w:color="auto"/>
              <w:bottom w:val="single" w:sz="4" w:space="0" w:color="auto"/>
              <w:right w:val="single" w:sz="4" w:space="0" w:color="auto"/>
            </w:tcBorders>
            <w:vAlign w:val="center"/>
            <w:hideMark/>
          </w:tcPr>
          <w:p w:rsidR="00DD304D" w:rsidRPr="005D685E" w:rsidRDefault="00DD304D" w:rsidP="00DD304D">
            <w:pPr>
              <w:rPr>
                <w:b/>
                <w:sz w:val="22"/>
                <w:szCs w:val="22"/>
                <w:lang w:val="fr-CA"/>
              </w:rPr>
            </w:pP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rPr>
                <w:sz w:val="22"/>
                <w:szCs w:val="22"/>
                <w:lang w:val="fr-CA"/>
              </w:rPr>
            </w:pPr>
            <w:r w:rsidRPr="005D685E">
              <w:t>Phugoïde</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r w:rsidRPr="005D685E">
              <w:t xml:space="preserve">-0.0052 + 0.1176i </w:t>
            </w:r>
          </w:p>
          <w:p w:rsidR="00DD304D" w:rsidRPr="005D685E" w:rsidRDefault="00DD304D" w:rsidP="00DD304D">
            <w:pPr>
              <w:rPr>
                <w:sz w:val="22"/>
                <w:szCs w:val="22"/>
                <w:lang w:val="fr-CA"/>
              </w:rPr>
            </w:pPr>
            <w:r w:rsidRPr="005D685E">
              <w:t>-0.0052 - 0.1176i</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jc w:val="center"/>
              <w:rPr>
                <w:sz w:val="22"/>
                <w:szCs w:val="22"/>
                <w:lang w:val="fr-CA"/>
              </w:rPr>
            </w:pPr>
            <w:r w:rsidRPr="005D685E">
              <w:t>Stable</w:t>
            </w:r>
          </w:p>
        </w:tc>
      </w:tr>
      <w:tr w:rsidR="00DD304D" w:rsidTr="00DD304D">
        <w:tc>
          <w:tcPr>
            <w:tcW w:w="2349" w:type="dxa"/>
            <w:vMerge w:val="restart"/>
            <w:tcBorders>
              <w:top w:val="single" w:sz="4" w:space="0" w:color="auto"/>
              <w:left w:val="single" w:sz="4" w:space="0" w:color="auto"/>
              <w:bottom w:val="single" w:sz="4" w:space="0" w:color="auto"/>
              <w:right w:val="single" w:sz="4" w:space="0" w:color="auto"/>
            </w:tcBorders>
            <w:vAlign w:val="center"/>
            <w:hideMark/>
          </w:tcPr>
          <w:p w:rsidR="00DD304D" w:rsidRPr="005D685E" w:rsidRDefault="00DD304D" w:rsidP="00DD304D">
            <w:pPr>
              <w:jc w:val="center"/>
              <w:rPr>
                <w:b/>
                <w:sz w:val="22"/>
                <w:szCs w:val="22"/>
                <w:lang w:val="fr-CA"/>
              </w:rPr>
            </w:pPr>
            <w:r w:rsidRPr="005D685E">
              <w:rPr>
                <w:b/>
              </w:rPr>
              <w:t>Latéral</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rPr>
                <w:sz w:val="22"/>
                <w:szCs w:val="22"/>
                <w:lang w:val="fr-CA"/>
              </w:rPr>
            </w:pPr>
            <w:r w:rsidRPr="005D685E">
              <w:t>Dutch roll</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r w:rsidRPr="005D685E">
              <w:t>-0.0463 + 1.2391i</w:t>
            </w:r>
          </w:p>
          <w:p w:rsidR="00DD304D" w:rsidRPr="005D685E" w:rsidRDefault="00DD304D" w:rsidP="00DD304D">
            <w:pPr>
              <w:rPr>
                <w:sz w:val="22"/>
                <w:szCs w:val="22"/>
                <w:lang w:val="fr-CA"/>
              </w:rPr>
            </w:pPr>
            <w:r w:rsidRPr="005D685E">
              <w:t>-0.0463 - 1.2391i</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jc w:val="center"/>
              <w:rPr>
                <w:sz w:val="22"/>
                <w:szCs w:val="22"/>
                <w:lang w:val="fr-CA"/>
              </w:rPr>
            </w:pPr>
            <w:r w:rsidRPr="005D685E">
              <w:t>Stable</w:t>
            </w:r>
          </w:p>
        </w:tc>
      </w:tr>
      <w:tr w:rsidR="00DD304D" w:rsidTr="00DD304D">
        <w:tc>
          <w:tcPr>
            <w:tcW w:w="0" w:type="auto"/>
            <w:vMerge/>
            <w:tcBorders>
              <w:top w:val="single" w:sz="4" w:space="0" w:color="auto"/>
              <w:left w:val="single" w:sz="4" w:space="0" w:color="auto"/>
              <w:bottom w:val="single" w:sz="4" w:space="0" w:color="auto"/>
              <w:right w:val="single" w:sz="4" w:space="0" w:color="auto"/>
            </w:tcBorders>
            <w:vAlign w:val="center"/>
            <w:hideMark/>
          </w:tcPr>
          <w:p w:rsidR="00DD304D" w:rsidRPr="005D685E" w:rsidRDefault="00DD304D" w:rsidP="00DD304D">
            <w:pPr>
              <w:rPr>
                <w:b/>
                <w:sz w:val="22"/>
                <w:szCs w:val="22"/>
                <w:lang w:val="fr-CA"/>
              </w:rPr>
            </w:pP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rPr>
                <w:sz w:val="22"/>
                <w:szCs w:val="22"/>
                <w:lang w:val="fr-CA"/>
              </w:rPr>
            </w:pPr>
            <w:r w:rsidRPr="005D685E">
              <w:t>Spiral</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C2532" w:rsidP="00DD304D">
            <w:pPr>
              <w:rPr>
                <w:sz w:val="22"/>
                <w:szCs w:val="22"/>
                <w:lang w:val="fr-CA"/>
              </w:rPr>
            </w:pPr>
            <w:r>
              <w:t>-0.0076</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jc w:val="center"/>
              <w:rPr>
                <w:sz w:val="22"/>
                <w:szCs w:val="22"/>
                <w:lang w:val="fr-CA"/>
              </w:rPr>
            </w:pPr>
            <w:r w:rsidRPr="005D685E">
              <w:t>Stable</w:t>
            </w:r>
          </w:p>
        </w:tc>
      </w:tr>
      <w:tr w:rsidR="00DD304D" w:rsidTr="00DD304D">
        <w:tc>
          <w:tcPr>
            <w:tcW w:w="0" w:type="auto"/>
            <w:vMerge/>
            <w:tcBorders>
              <w:top w:val="single" w:sz="4" w:space="0" w:color="auto"/>
              <w:left w:val="single" w:sz="4" w:space="0" w:color="auto"/>
              <w:bottom w:val="single" w:sz="4" w:space="0" w:color="auto"/>
              <w:right w:val="single" w:sz="4" w:space="0" w:color="auto"/>
            </w:tcBorders>
            <w:vAlign w:val="center"/>
            <w:hideMark/>
          </w:tcPr>
          <w:p w:rsidR="00DD304D" w:rsidRPr="005D685E" w:rsidRDefault="00DD304D" w:rsidP="00DD304D">
            <w:pPr>
              <w:rPr>
                <w:b/>
                <w:sz w:val="22"/>
                <w:szCs w:val="22"/>
                <w:lang w:val="fr-CA"/>
              </w:rPr>
            </w:pP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rPr>
                <w:sz w:val="22"/>
                <w:szCs w:val="22"/>
                <w:lang w:val="fr-CA"/>
              </w:rPr>
            </w:pPr>
            <w:r w:rsidRPr="005D685E">
              <w:t>Roulis amorti</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C2532" w:rsidP="00DD304D">
            <w:pPr>
              <w:rPr>
                <w:sz w:val="22"/>
                <w:szCs w:val="22"/>
                <w:lang w:val="fr-CA"/>
              </w:rPr>
            </w:pPr>
            <w:r>
              <w:t xml:space="preserve">-1.9244   </w:t>
            </w:r>
          </w:p>
        </w:tc>
        <w:tc>
          <w:tcPr>
            <w:tcW w:w="2349" w:type="dxa"/>
            <w:tcBorders>
              <w:top w:val="single" w:sz="4" w:space="0" w:color="auto"/>
              <w:left w:val="single" w:sz="4" w:space="0" w:color="auto"/>
              <w:bottom w:val="single" w:sz="4" w:space="0" w:color="auto"/>
              <w:right w:val="single" w:sz="4" w:space="0" w:color="auto"/>
            </w:tcBorders>
            <w:hideMark/>
          </w:tcPr>
          <w:p w:rsidR="00DD304D" w:rsidRPr="005D685E" w:rsidRDefault="00DD304D" w:rsidP="00DD304D">
            <w:pPr>
              <w:jc w:val="center"/>
              <w:rPr>
                <w:sz w:val="22"/>
                <w:szCs w:val="22"/>
                <w:lang w:val="fr-CA"/>
              </w:rPr>
            </w:pPr>
            <w:r w:rsidRPr="005D685E">
              <w:t>Stable</w:t>
            </w:r>
          </w:p>
        </w:tc>
      </w:tr>
    </w:tbl>
    <w:p w:rsidR="007062CB" w:rsidRDefault="007062CB" w:rsidP="00510E31"/>
    <w:p w:rsidR="00DD304D" w:rsidRDefault="00DD304D" w:rsidP="00510E31"/>
    <w:p w:rsidR="00DD304D" w:rsidRDefault="00DD304D" w:rsidP="00510E31"/>
    <w:p w:rsidR="00DD304D" w:rsidRDefault="00DD304D" w:rsidP="00510E31"/>
    <w:p w:rsidR="007062CB" w:rsidRDefault="00DD304D" w:rsidP="00510E31">
      <w:r>
        <w:lastRenderedPageBreak/>
        <w:t>Le mouvement longitudinal est caractérisé par les valeurs propres suivantes :</w:t>
      </w:r>
    </w:p>
    <w:p w:rsidR="00A86835" w:rsidRPr="00C84B49" w:rsidRDefault="00A86835" w:rsidP="00A86835">
      <w:pPr>
        <w:autoSpaceDE w:val="0"/>
        <w:autoSpaceDN w:val="0"/>
        <w:adjustRightInd w:val="0"/>
        <w:spacing w:after="0" w:line="240" w:lineRule="auto"/>
        <w:rPr>
          <w:rFonts w:ascii="Cambria Math" w:hAnsi="Cambria Math" w:cs="Courier New"/>
          <w:oMath/>
        </w:rPr>
      </w:pPr>
      <m:oMathPara>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m:t>
              </m:r>
            </m:sub>
          </m:sSub>
          <m:r>
            <w:rPr>
              <w:rFonts w:ascii="Cambria Math" w:hAnsi="Cambria Math" w:cs="Courier New"/>
            </w:rPr>
            <m:t xml:space="preserve">= </m:t>
          </m:r>
          <m:r>
            <w:rPr>
              <w:rFonts w:ascii="Cambria Math" w:hAnsi="Cambria Math" w:cs="Courier New"/>
            </w:rPr>
            <m:t>-0.8029 + 2.3158i</m:t>
          </m:r>
        </m:oMath>
      </m:oMathPara>
    </w:p>
    <w:p w:rsidR="00A86835" w:rsidRPr="00C84B49" w:rsidRDefault="00A86835" w:rsidP="00A86835">
      <w:pPr>
        <w:autoSpaceDE w:val="0"/>
        <w:autoSpaceDN w:val="0"/>
        <w:adjustRightInd w:val="0"/>
        <w:spacing w:after="0" w:line="240" w:lineRule="auto"/>
        <w:rPr>
          <w:rFonts w:ascii="Cambria Math" w:hAnsi="Cambria Math" w:cs="Courier New"/>
          <w:oMath/>
        </w:rPr>
      </w:pPr>
      <m:oMathPara>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m:t>
              </m:r>
            </m:sub>
          </m:sSub>
          <m:r>
            <w:rPr>
              <w:rFonts w:ascii="Cambria Math" w:hAnsi="Cambria Math" w:cs="Courier New"/>
            </w:rPr>
            <m:t xml:space="preserve">= </m:t>
          </m:r>
          <m:r>
            <w:rPr>
              <w:rFonts w:ascii="Cambria Math" w:hAnsi="Cambria Math" w:cs="Courier New"/>
            </w:rPr>
            <m:t>-</m:t>
          </m:r>
          <m:r>
            <w:rPr>
              <w:rFonts w:ascii="Cambria Math" w:hAnsi="Cambria Math" w:cs="Courier New"/>
            </w:rPr>
            <m:t>0.8029-</m:t>
          </m:r>
          <m:r>
            <w:rPr>
              <w:rFonts w:ascii="Cambria Math" w:hAnsi="Cambria Math" w:cs="Courier New"/>
            </w:rPr>
            <m:t xml:space="preserve"> 2.3158i</m:t>
          </m:r>
        </m:oMath>
      </m:oMathPara>
    </w:p>
    <w:p w:rsidR="00A86835" w:rsidRPr="00C84B49" w:rsidRDefault="00A86835" w:rsidP="00A86835">
      <w:pPr>
        <w:autoSpaceDE w:val="0"/>
        <w:autoSpaceDN w:val="0"/>
        <w:adjustRightInd w:val="0"/>
        <w:spacing w:after="0" w:line="240" w:lineRule="auto"/>
        <w:rPr>
          <w:rFonts w:ascii="Cambria Math" w:hAnsi="Cambria Math" w:cs="Courier New"/>
          <w:oMath/>
        </w:rPr>
      </w:pPr>
      <m:oMathPara>
        <m:oMath>
          <m:sSub>
            <m:sSubPr>
              <m:ctrlPr>
                <w:rPr>
                  <w:rFonts w:ascii="Cambria Math" w:hAnsi="Cambria Math" w:cs="Courier New"/>
                  <w:i/>
                </w:rPr>
              </m:ctrlPr>
            </m:sSubPr>
            <m:e>
              <m:r>
                <w:rPr>
                  <w:rFonts w:ascii="Cambria Math" w:hAnsi="Cambria Math" w:cs="Courier New"/>
                </w:rPr>
                <m:t xml:space="preserve"> s</m:t>
              </m:r>
            </m:e>
            <m:sub>
              <m:r>
                <w:rPr>
                  <w:rFonts w:ascii="Cambria Math" w:hAnsi="Cambria Math" w:cs="Courier New"/>
                </w:rPr>
                <m:t>3</m:t>
              </m:r>
            </m:sub>
          </m:sSub>
          <m:r>
            <w:rPr>
              <w:rFonts w:ascii="Cambria Math" w:hAnsi="Cambria Math" w:cs="Courier New"/>
            </w:rPr>
            <m:t>=</m:t>
          </m:r>
          <m:r>
            <w:rPr>
              <w:rFonts w:ascii="Cambria Math" w:hAnsi="Cambria Math" w:cs="Courier New"/>
            </w:rPr>
            <m:t>-0.0052 + 0.1176i</m:t>
          </m:r>
        </m:oMath>
      </m:oMathPara>
    </w:p>
    <w:p w:rsidR="00A86835" w:rsidRPr="00C84B49" w:rsidRDefault="00A86835" w:rsidP="00A86835">
      <w:pPr>
        <w:autoSpaceDE w:val="0"/>
        <w:autoSpaceDN w:val="0"/>
        <w:adjustRightInd w:val="0"/>
        <w:spacing w:after="0" w:line="240" w:lineRule="auto"/>
        <w:rPr>
          <w:rFonts w:ascii="Cambria Math" w:hAnsi="Cambria Math" w:cs="Courier New"/>
          <w:oMath/>
        </w:rPr>
      </w:pPr>
      <m:oMathPara>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4</m:t>
              </m:r>
            </m:sub>
          </m:sSub>
          <m:r>
            <w:rPr>
              <w:rFonts w:ascii="Cambria Math" w:hAnsi="Cambria Math" w:cs="Courier New"/>
            </w:rPr>
            <m:t xml:space="preserve">= </m:t>
          </m:r>
          <m:r>
            <w:rPr>
              <w:rFonts w:ascii="Cambria Math" w:hAnsi="Cambria Math" w:cs="Courier New"/>
            </w:rPr>
            <m:t>-</m:t>
          </m:r>
          <m:r>
            <w:rPr>
              <w:rFonts w:ascii="Cambria Math" w:hAnsi="Cambria Math" w:cs="Courier New"/>
            </w:rPr>
            <m:t>0.0052-</m:t>
          </m:r>
          <m:r>
            <w:rPr>
              <w:rFonts w:ascii="Cambria Math" w:hAnsi="Cambria Math" w:cs="Courier New"/>
            </w:rPr>
            <m:t xml:space="preserve"> 0.1176i</m:t>
          </m:r>
        </m:oMath>
      </m:oMathPara>
    </w:p>
    <w:p w:rsidR="000E4246" w:rsidRDefault="00DC2532" w:rsidP="000E4246">
      <w:r>
        <w:br/>
      </w:r>
      <w:r w:rsidR="000E4246">
        <w:t xml:space="preserve">Les racines </w:t>
      </w:r>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m:t>
            </m:r>
          </m:sub>
        </m:sSub>
      </m:oMath>
      <w:r w:rsidR="000E4246">
        <w:t xml:space="preserve"> et </w:t>
      </w:r>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m:t>
            </m:r>
          </m:sub>
        </m:sSub>
      </m:oMath>
      <w:r w:rsidR="000E4246">
        <w:t xml:space="preserve"> représentent le mode période courte tandis que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m:t>
            </m:r>
          </m:sub>
        </m:sSub>
      </m:oMath>
      <w:r w:rsidR="000E4246">
        <w:t xml:space="preserve"> et </w:t>
      </w:r>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4</m:t>
            </m:r>
          </m:sub>
        </m:sSub>
      </m:oMath>
      <w:r w:rsidR="000E4246">
        <w:t xml:space="preserve"> représentent le mode phugoïde.</w:t>
      </w:r>
      <w:r w:rsidR="006F5BB6">
        <w:br/>
      </w:r>
      <w:r>
        <w:br/>
      </w:r>
      <w:r w:rsidR="000E4246">
        <w:t>Le mouvement latéral est caractérisé par les valeurs propres suivantes :</w:t>
      </w:r>
    </w:p>
    <w:p w:rsidR="000E4246" w:rsidRPr="00C84B49" w:rsidRDefault="000E4246" w:rsidP="000E4246">
      <w:pPr>
        <w:autoSpaceDE w:val="0"/>
        <w:autoSpaceDN w:val="0"/>
        <w:adjustRightInd w:val="0"/>
        <w:spacing w:after="0" w:line="240" w:lineRule="auto"/>
        <w:rPr>
          <w:rFonts w:ascii="Cambria Math" w:hAnsi="Cambria Math" w:cs="Courier New"/>
          <w:oMath/>
        </w:rPr>
      </w:pPr>
      <m:oMathPara>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m:t>
              </m:r>
            </m:sub>
          </m:sSub>
          <m:r>
            <w:rPr>
              <w:rFonts w:ascii="Cambria Math" w:hAnsi="Cambria Math" w:cs="Courier New"/>
            </w:rPr>
            <m:t xml:space="preserve">= </m:t>
          </m:r>
          <m:r>
            <w:rPr>
              <w:rFonts w:ascii="Cambria Math" w:hAnsi="Cambria Math" w:cs="Courier New"/>
            </w:rPr>
            <m:t>-1.9244</m:t>
          </m:r>
        </m:oMath>
      </m:oMathPara>
    </w:p>
    <w:p w:rsidR="000E4246" w:rsidRPr="00C84B49" w:rsidRDefault="000E4246" w:rsidP="000E4246">
      <w:pPr>
        <w:autoSpaceDE w:val="0"/>
        <w:autoSpaceDN w:val="0"/>
        <w:adjustRightInd w:val="0"/>
        <w:spacing w:after="0" w:line="240" w:lineRule="auto"/>
        <w:rPr>
          <w:rFonts w:ascii="Cambria Math" w:hAnsi="Cambria Math" w:cs="Courier New"/>
          <w:oMath/>
        </w:rPr>
      </w:pPr>
      <m:oMathPara>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m:t>
              </m:r>
            </m:sub>
          </m:sSub>
          <m:r>
            <w:rPr>
              <w:rFonts w:ascii="Cambria Math" w:hAnsi="Cambria Math" w:cs="Courier New"/>
            </w:rPr>
            <m:t xml:space="preserve">= </m:t>
          </m:r>
          <m:r>
            <w:rPr>
              <w:rFonts w:ascii="Cambria Math" w:hAnsi="Cambria Math" w:cs="Courier New"/>
            </w:rPr>
            <m:t>-0.0463 + 1.2391i</m:t>
          </m:r>
        </m:oMath>
      </m:oMathPara>
    </w:p>
    <w:p w:rsidR="000E4246" w:rsidRPr="00C84B49" w:rsidRDefault="000E4246" w:rsidP="000E4246">
      <w:pPr>
        <w:autoSpaceDE w:val="0"/>
        <w:autoSpaceDN w:val="0"/>
        <w:adjustRightInd w:val="0"/>
        <w:spacing w:after="0" w:line="240" w:lineRule="auto"/>
        <w:rPr>
          <w:rFonts w:ascii="Cambria Math" w:hAnsi="Cambria Math" w:cs="Courier New"/>
          <w:oMath/>
        </w:rPr>
      </w:pPr>
      <m:oMathPara>
        <m:oMath>
          <m:sSub>
            <m:sSubPr>
              <m:ctrlPr>
                <w:rPr>
                  <w:rFonts w:ascii="Cambria Math" w:hAnsi="Cambria Math" w:cs="Courier New"/>
                  <w:i/>
                </w:rPr>
              </m:ctrlPr>
            </m:sSubPr>
            <m:e>
              <m:r>
                <w:rPr>
                  <w:rFonts w:ascii="Cambria Math" w:hAnsi="Cambria Math" w:cs="Courier New"/>
                </w:rPr>
                <m:t xml:space="preserve"> s</m:t>
              </m:r>
            </m:e>
            <m:sub>
              <m:r>
                <w:rPr>
                  <w:rFonts w:ascii="Cambria Math" w:hAnsi="Cambria Math" w:cs="Courier New"/>
                </w:rPr>
                <m:t>3</m:t>
              </m:r>
            </m:sub>
          </m:sSub>
          <m:r>
            <w:rPr>
              <w:rFonts w:ascii="Cambria Math" w:hAnsi="Cambria Math" w:cs="Courier New"/>
            </w:rPr>
            <m:t>=</m:t>
          </m:r>
          <m:r>
            <w:rPr>
              <w:rFonts w:ascii="Cambria Math" w:hAnsi="Cambria Math" w:cs="Courier New"/>
            </w:rPr>
            <m:t>-0.0463 - 1.2391i</m:t>
          </m:r>
        </m:oMath>
      </m:oMathPara>
    </w:p>
    <w:p w:rsidR="007062CB" w:rsidRDefault="000E4246" w:rsidP="007E3538">
      <w:pPr>
        <w:autoSpaceDE w:val="0"/>
        <w:autoSpaceDN w:val="0"/>
        <w:adjustRightInd w:val="0"/>
        <w:spacing w:after="0" w:line="240" w:lineRule="auto"/>
        <w:jc w:val="center"/>
      </w:pPr>
      <m:oMathPara>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4</m:t>
              </m:r>
            </m:sub>
          </m:sSub>
          <m:r>
            <w:rPr>
              <w:rFonts w:ascii="Cambria Math" w:hAnsi="Cambria Math" w:cs="Courier New"/>
            </w:rPr>
            <m:t xml:space="preserve">= </m:t>
          </m:r>
          <m:r>
            <w:rPr>
              <w:rFonts w:ascii="Cambria Math" w:hAnsi="Cambria Math" w:cs="Courier New"/>
            </w:rPr>
            <m:t>-0.0076</m:t>
          </m:r>
        </m:oMath>
      </m:oMathPara>
    </w:p>
    <w:p w:rsidR="00DC2532" w:rsidRDefault="00DC2532" w:rsidP="00DC2532">
      <w:r>
        <w:br/>
        <w:t xml:space="preserve">Les racines </w:t>
      </w:r>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m:t>
            </m:r>
          </m:sub>
        </m:sSub>
      </m:oMath>
      <w:r>
        <w:t xml:space="preserve"> et </w:t>
      </w:r>
      <m:oMath>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3</m:t>
            </m:r>
          </m:sub>
        </m:sSub>
      </m:oMath>
      <w:r>
        <w:t xml:space="preserve"> représentent le mode roulis hollandais tandis que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m:t>
            </m:r>
          </m:sub>
        </m:sSub>
      </m:oMath>
      <w:r>
        <w:t xml:space="preserve"> représente le mode</w:t>
      </w:r>
      <w:r w:rsidR="00DC7C87">
        <w:t xml:space="preserve"> roulis amorti et </w:t>
      </w:r>
      <w: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4</m:t>
            </m:r>
          </m:sub>
        </m:sSub>
      </m:oMath>
      <w:r w:rsidR="00DC7C87">
        <w:t xml:space="preserve"> représente </w:t>
      </w:r>
      <w:r w:rsidR="00862CF0">
        <w:t>le mode spiral</w:t>
      </w:r>
      <w:r w:rsidR="002D4550">
        <w:t>.</w:t>
      </w:r>
    </w:p>
    <w:p w:rsidR="00D453A6" w:rsidRDefault="000C693D" w:rsidP="00DC2532">
      <w:r>
        <w:t>Tous les pôles sont inférieurs à 0 donc stables.</w:t>
      </w:r>
    </w:p>
    <w:p w:rsidR="004E5FC7" w:rsidRDefault="004E5FC7" w:rsidP="00DC2532"/>
    <w:p w:rsidR="00CA3858" w:rsidRDefault="00CA3858" w:rsidP="00DC2532"/>
    <w:p w:rsidR="0000726A" w:rsidRDefault="0000726A" w:rsidP="0000726A">
      <w:pPr>
        <w:pStyle w:val="Titre2"/>
        <w:numPr>
          <w:ilvl w:val="0"/>
          <w:numId w:val="14"/>
        </w:numPr>
      </w:pPr>
      <w:bookmarkStart w:id="5" w:name="_Toc497248069"/>
      <w:r>
        <w:t>Mise en évidence d’un PIO</w:t>
      </w:r>
      <w:bookmarkEnd w:id="5"/>
    </w:p>
    <w:p w:rsidR="0000726A" w:rsidRDefault="0000726A" w:rsidP="0000726A"/>
    <w:p w:rsidR="00EE4ED7" w:rsidRDefault="00E944C5" w:rsidP="0000726A">
      <w:r>
        <w:t xml:space="preserve">Afin de visualiser le phénomène de PIO, nous allons </w:t>
      </w:r>
      <w:r w:rsidR="00876EA8">
        <w:t>introduire</w:t>
      </w:r>
      <w:r w:rsidR="00ED462C">
        <w:t xml:space="preserve"> une excitation sinusoïdale d’amplitude 1 degré</w:t>
      </w:r>
      <w:r w:rsidR="00EE4ED7">
        <w:t xml:space="preserve"> </w:t>
      </w:r>
      <w:r w:rsidR="00F307F1">
        <w:t xml:space="preserve">dans notre modèle </w:t>
      </w:r>
      <w:r w:rsidR="00EE4ED7">
        <w:t>avec une fréquence cor</w:t>
      </w:r>
      <w:r w:rsidR="00225315">
        <w:t>respondante au pic de magnitude lisible sur le diagramme de Bode de notre avion qui représente son comportement fréquentiel.</w:t>
      </w:r>
    </w:p>
    <w:p w:rsidR="009337C4" w:rsidRDefault="009337C4" w:rsidP="0000726A">
      <w:r>
        <w:t xml:space="preserve">On remarque sur le diagramme de Bode de la page suivante que pour un pic de magnitude de 28.7 dB nous obtenons une fréquence de 0.117 </w:t>
      </w:r>
      <w:r w:rsidR="00395577">
        <w:t>rad/s et une phase de 180 deg.</w:t>
      </w:r>
    </w:p>
    <w:p w:rsidR="00F11265" w:rsidRDefault="00CA3858" w:rsidP="00F11265">
      <w:pPr>
        <w:keepNext/>
        <w:tabs>
          <w:tab w:val="left" w:pos="1080"/>
        </w:tabs>
        <w:jc w:val="center"/>
      </w:pPr>
      <w:r>
        <w:rPr>
          <w:noProof/>
          <w:lang w:eastAsia="fr-FR"/>
        </w:rPr>
        <w:lastRenderedPageBreak/>
        <w:drawing>
          <wp:inline distT="0" distB="0" distL="0" distR="0" wp14:anchorId="051EF448" wp14:editId="0F8E1366">
            <wp:extent cx="5010150" cy="3476625"/>
            <wp:effectExtent l="0" t="0" r="0" b="9525"/>
            <wp:docPr id="5" name="Image 5"/>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3476625"/>
                    </a:xfrm>
                    <a:prstGeom prst="rect">
                      <a:avLst/>
                    </a:prstGeom>
                    <a:noFill/>
                    <a:ln>
                      <a:noFill/>
                    </a:ln>
                  </pic:spPr>
                </pic:pic>
              </a:graphicData>
            </a:graphic>
          </wp:inline>
        </w:drawing>
      </w:r>
    </w:p>
    <w:p w:rsidR="000E4246" w:rsidRPr="00F11265" w:rsidRDefault="00F11265" w:rsidP="00F11265">
      <w:pPr>
        <w:pStyle w:val="Lgende"/>
        <w:jc w:val="center"/>
        <w:rPr>
          <w:color w:val="auto"/>
          <w:sz w:val="20"/>
          <w:szCs w:val="20"/>
        </w:rPr>
      </w:pPr>
      <w:r w:rsidRPr="00F11265">
        <w:rPr>
          <w:color w:val="auto"/>
          <w:sz w:val="20"/>
          <w:szCs w:val="20"/>
        </w:rPr>
        <w:t xml:space="preserve">Figure </w:t>
      </w:r>
      <w:r w:rsidRPr="00F11265">
        <w:rPr>
          <w:color w:val="auto"/>
          <w:sz w:val="20"/>
          <w:szCs w:val="20"/>
        </w:rPr>
        <w:fldChar w:fldCharType="begin"/>
      </w:r>
      <w:r w:rsidRPr="00F11265">
        <w:rPr>
          <w:color w:val="auto"/>
          <w:sz w:val="20"/>
          <w:szCs w:val="20"/>
        </w:rPr>
        <w:instrText xml:space="preserve"> SEQ Figure \* ARABIC </w:instrText>
      </w:r>
      <w:r w:rsidRPr="00F11265">
        <w:rPr>
          <w:color w:val="auto"/>
          <w:sz w:val="20"/>
          <w:szCs w:val="20"/>
        </w:rPr>
        <w:fldChar w:fldCharType="separate"/>
      </w:r>
      <w:r w:rsidR="003243E6">
        <w:rPr>
          <w:noProof/>
          <w:color w:val="auto"/>
          <w:sz w:val="20"/>
          <w:szCs w:val="20"/>
        </w:rPr>
        <w:t>1</w:t>
      </w:r>
      <w:r w:rsidRPr="00F11265">
        <w:rPr>
          <w:color w:val="auto"/>
          <w:sz w:val="20"/>
          <w:szCs w:val="20"/>
        </w:rPr>
        <w:fldChar w:fldCharType="end"/>
      </w:r>
      <w:r w:rsidRPr="00F11265">
        <w:rPr>
          <w:color w:val="auto"/>
          <w:sz w:val="20"/>
          <w:szCs w:val="20"/>
        </w:rPr>
        <w:t xml:space="preserve"> : Diagramme de Bode de l'avion</w:t>
      </w:r>
    </w:p>
    <w:p w:rsidR="000E4246" w:rsidRDefault="000E4246" w:rsidP="000E4246">
      <w:pPr>
        <w:tabs>
          <w:tab w:val="left" w:pos="1080"/>
        </w:tabs>
      </w:pPr>
    </w:p>
    <w:p w:rsidR="00EE470F" w:rsidRDefault="00EE470F" w:rsidP="00EE470F">
      <w:pPr>
        <w:keepNext/>
        <w:jc w:val="center"/>
      </w:pPr>
      <w:r>
        <w:rPr>
          <w:noProof/>
          <w:lang w:eastAsia="fr-FR"/>
        </w:rPr>
        <w:drawing>
          <wp:inline distT="0" distB="0" distL="0" distR="0" wp14:anchorId="0C6989CA" wp14:editId="47D7AF9F">
            <wp:extent cx="4962525" cy="3352800"/>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3352800"/>
                    </a:xfrm>
                    <a:prstGeom prst="rect">
                      <a:avLst/>
                    </a:prstGeom>
                    <a:noFill/>
                    <a:ln>
                      <a:noFill/>
                    </a:ln>
                  </pic:spPr>
                </pic:pic>
              </a:graphicData>
            </a:graphic>
          </wp:inline>
        </w:drawing>
      </w:r>
    </w:p>
    <w:p w:rsidR="000C1CEA" w:rsidRPr="00EE470F" w:rsidRDefault="00EE470F" w:rsidP="00EE470F">
      <w:pPr>
        <w:pStyle w:val="Lgende"/>
        <w:jc w:val="center"/>
        <w:rPr>
          <w:rFonts w:asciiTheme="majorHAnsi" w:eastAsiaTheme="majorEastAsia" w:hAnsiTheme="majorHAnsi" w:cstheme="majorBidi"/>
          <w:color w:val="auto"/>
          <w:sz w:val="20"/>
          <w:szCs w:val="20"/>
        </w:rPr>
      </w:pPr>
      <w:r w:rsidRPr="00EE470F">
        <w:rPr>
          <w:color w:val="auto"/>
          <w:sz w:val="20"/>
          <w:szCs w:val="20"/>
        </w:rPr>
        <w:t xml:space="preserve">Figure </w:t>
      </w:r>
      <w:r w:rsidRPr="00EE470F">
        <w:rPr>
          <w:color w:val="auto"/>
          <w:sz w:val="20"/>
          <w:szCs w:val="20"/>
        </w:rPr>
        <w:fldChar w:fldCharType="begin"/>
      </w:r>
      <w:r w:rsidRPr="00EE470F">
        <w:rPr>
          <w:color w:val="auto"/>
          <w:sz w:val="20"/>
          <w:szCs w:val="20"/>
        </w:rPr>
        <w:instrText xml:space="preserve"> SEQ Figure \* ARABIC </w:instrText>
      </w:r>
      <w:r w:rsidRPr="00EE470F">
        <w:rPr>
          <w:color w:val="auto"/>
          <w:sz w:val="20"/>
          <w:szCs w:val="20"/>
        </w:rPr>
        <w:fldChar w:fldCharType="separate"/>
      </w:r>
      <w:r w:rsidR="003243E6">
        <w:rPr>
          <w:noProof/>
          <w:color w:val="auto"/>
          <w:sz w:val="20"/>
          <w:szCs w:val="20"/>
        </w:rPr>
        <w:t>2</w:t>
      </w:r>
      <w:r w:rsidRPr="00EE470F">
        <w:rPr>
          <w:color w:val="auto"/>
          <w:sz w:val="20"/>
          <w:szCs w:val="20"/>
        </w:rPr>
        <w:fldChar w:fldCharType="end"/>
      </w:r>
      <w:r w:rsidRPr="00EE470F">
        <w:rPr>
          <w:color w:val="auto"/>
          <w:sz w:val="20"/>
          <w:szCs w:val="20"/>
        </w:rPr>
        <w:t xml:space="preserve"> : Diagramme de Bode de l'avion (zoom)</w:t>
      </w:r>
    </w:p>
    <w:p w:rsidR="00306F6D" w:rsidRDefault="00306F6D" w:rsidP="000C1CEA">
      <w:pPr>
        <w:rPr>
          <w:rFonts w:asciiTheme="majorHAnsi" w:eastAsiaTheme="majorEastAsia" w:hAnsiTheme="majorHAnsi" w:cstheme="majorBidi"/>
          <w:color w:val="943634" w:themeColor="accent2" w:themeShade="BF"/>
          <w:sz w:val="32"/>
          <w:szCs w:val="32"/>
        </w:rPr>
      </w:pPr>
    </w:p>
    <w:p w:rsidR="00197ED9" w:rsidRDefault="00197ED9" w:rsidP="00197ED9">
      <w:r>
        <w:lastRenderedPageBreak/>
        <w:t>Nous introduisons ensuite notre excitation sinusoïdale avec le schéma Simulink suivant :</w:t>
      </w:r>
    </w:p>
    <w:p w:rsidR="00197ED9" w:rsidRDefault="00197ED9" w:rsidP="00197ED9"/>
    <w:p w:rsidR="00084DC9" w:rsidRDefault="00084DC9" w:rsidP="00084DC9">
      <w:pPr>
        <w:rPr>
          <w:b/>
          <w:color w:val="C00000"/>
          <w:sz w:val="48"/>
          <w:szCs w:val="48"/>
        </w:rPr>
      </w:pPr>
      <w:r>
        <w:rPr>
          <w:b/>
          <w:color w:val="C00000"/>
          <w:sz w:val="48"/>
          <w:szCs w:val="48"/>
        </w:rPr>
        <w:t>Schema bloc avec le Sine Wave à mettre</w:t>
      </w:r>
    </w:p>
    <w:p w:rsidR="00197ED9" w:rsidRDefault="00197ED9" w:rsidP="00197ED9"/>
    <w:p w:rsidR="00084DC9" w:rsidRDefault="00084DC9" w:rsidP="00197ED9">
      <w:r>
        <w:t xml:space="preserve">Lorsque l’on lance </w:t>
      </w:r>
      <w:r>
        <w:t>une simulation de 300 sec</w:t>
      </w:r>
      <w:r>
        <w:t>, on remarque que notre avion subit des oscillations en tangage et n’est pas stabilisé. Ceci s’explique par le fait qu’aucune loi de contrôle n’a été mise en place afin de gérer cette perturbation.</w:t>
      </w:r>
    </w:p>
    <w:p w:rsidR="00084DC9" w:rsidRDefault="00084DC9" w:rsidP="00197ED9"/>
    <w:p w:rsidR="00084DC9" w:rsidRDefault="00084DC9" w:rsidP="00084DC9">
      <w:pPr>
        <w:rPr>
          <w:b/>
          <w:color w:val="C00000"/>
          <w:sz w:val="48"/>
          <w:szCs w:val="48"/>
        </w:rPr>
      </w:pPr>
      <w:r>
        <w:rPr>
          <w:b/>
          <w:color w:val="C00000"/>
          <w:sz w:val="48"/>
          <w:szCs w:val="48"/>
        </w:rPr>
        <w:t>Screen de la simulation avion</w:t>
      </w:r>
      <w:r>
        <w:rPr>
          <w:b/>
          <w:color w:val="C00000"/>
          <w:sz w:val="48"/>
          <w:szCs w:val="48"/>
        </w:rPr>
        <w:t xml:space="preserve"> à mettre</w:t>
      </w:r>
    </w:p>
    <w:p w:rsidR="003243E6" w:rsidRDefault="003243E6" w:rsidP="00084DC9">
      <w:pPr>
        <w:rPr>
          <w:b/>
          <w:color w:val="C00000"/>
          <w:sz w:val="48"/>
          <w:szCs w:val="48"/>
        </w:rPr>
      </w:pPr>
    </w:p>
    <w:p w:rsidR="003243E6" w:rsidRDefault="003243E6" w:rsidP="00084DC9">
      <w:pPr>
        <w:rPr>
          <w:b/>
          <w:color w:val="C00000"/>
          <w:sz w:val="48"/>
          <w:szCs w:val="48"/>
        </w:rPr>
      </w:pPr>
    </w:p>
    <w:p w:rsidR="003243E6" w:rsidRDefault="003243E6" w:rsidP="00084DC9">
      <w:pPr>
        <w:rPr>
          <w:b/>
          <w:color w:val="C00000"/>
          <w:sz w:val="48"/>
          <w:szCs w:val="48"/>
        </w:rPr>
      </w:pPr>
    </w:p>
    <w:p w:rsidR="003243E6" w:rsidRDefault="003243E6" w:rsidP="00084DC9">
      <w:pPr>
        <w:rPr>
          <w:b/>
          <w:color w:val="C00000"/>
          <w:sz w:val="48"/>
          <w:szCs w:val="48"/>
        </w:rPr>
      </w:pPr>
    </w:p>
    <w:p w:rsidR="003243E6" w:rsidRDefault="003243E6" w:rsidP="00084DC9">
      <w:pPr>
        <w:rPr>
          <w:b/>
          <w:color w:val="C00000"/>
          <w:sz w:val="48"/>
          <w:szCs w:val="48"/>
        </w:rPr>
      </w:pPr>
    </w:p>
    <w:p w:rsidR="003243E6" w:rsidRDefault="003243E6" w:rsidP="00084DC9">
      <w:pPr>
        <w:rPr>
          <w:b/>
          <w:color w:val="C00000"/>
          <w:sz w:val="48"/>
          <w:szCs w:val="48"/>
        </w:rPr>
      </w:pPr>
    </w:p>
    <w:p w:rsidR="003243E6" w:rsidRDefault="003243E6" w:rsidP="00084DC9">
      <w:pPr>
        <w:rPr>
          <w:b/>
          <w:color w:val="C00000"/>
          <w:sz w:val="48"/>
          <w:szCs w:val="48"/>
        </w:rPr>
      </w:pPr>
    </w:p>
    <w:p w:rsidR="003243E6" w:rsidRDefault="003243E6" w:rsidP="00084DC9">
      <w:pPr>
        <w:rPr>
          <w:b/>
          <w:color w:val="C00000"/>
          <w:sz w:val="48"/>
          <w:szCs w:val="48"/>
        </w:rPr>
      </w:pPr>
    </w:p>
    <w:p w:rsidR="003243E6" w:rsidRDefault="003243E6" w:rsidP="00084DC9">
      <w:pPr>
        <w:rPr>
          <w:b/>
          <w:color w:val="C00000"/>
          <w:sz w:val="48"/>
          <w:szCs w:val="48"/>
        </w:rPr>
      </w:pPr>
    </w:p>
    <w:p w:rsidR="00084DC9" w:rsidRDefault="00084DC9" w:rsidP="00197ED9"/>
    <w:p w:rsidR="00197ED9" w:rsidRDefault="00342EF9" w:rsidP="00197ED9">
      <w:pPr>
        <w:pStyle w:val="Titre2"/>
        <w:numPr>
          <w:ilvl w:val="0"/>
          <w:numId w:val="14"/>
        </w:numPr>
      </w:pPr>
      <w:r>
        <w:lastRenderedPageBreak/>
        <w:t>Conception d’un système pour la commande de la vitesse en tangage</w:t>
      </w:r>
    </w:p>
    <w:p w:rsidR="00342EF9" w:rsidRPr="00342EF9" w:rsidRDefault="00342EF9" w:rsidP="00342EF9"/>
    <w:p w:rsidR="00342EF9" w:rsidRDefault="003F47B9" w:rsidP="00342EF9">
      <w:r>
        <w:t>Ici, on cherche à développer notre contrôleur PID afin de corriger les oscillations de tangage vues précédemment et de stabiliser notre avion.</w:t>
      </w:r>
      <w:r w:rsidR="000C1D4F">
        <w:t xml:space="preserve"> </w:t>
      </w:r>
    </w:p>
    <w:p w:rsidR="00224A9A" w:rsidRDefault="000C1D4F" w:rsidP="00342EF9">
      <w:r>
        <w:t xml:space="preserve">Tout d’abord, il nous faut trouver </w:t>
      </w:r>
      <w:r>
        <w:t>les gains kq</w:t>
      </w:r>
      <w:r w:rsidR="0075470F">
        <w:t xml:space="preserve"> (dérivateur)</w:t>
      </w:r>
      <w:r>
        <w:t xml:space="preserve">, kp </w:t>
      </w:r>
      <w:r w:rsidR="0075470F">
        <w:t xml:space="preserve">(proportionnel) </w:t>
      </w:r>
      <w:r>
        <w:t xml:space="preserve">et ki </w:t>
      </w:r>
      <w:r w:rsidR="0075470F">
        <w:t xml:space="preserve">(intégrateur) </w:t>
      </w:r>
      <w:r>
        <w:t>qui permettent de stabiliser et commander le mouvement en rotation de l’avion.</w:t>
      </w:r>
      <w:r>
        <w:t xml:space="preserve"> </w:t>
      </w:r>
      <w:r w:rsidR="00224A9A">
        <w:t>Ces gains servent à corriger l</w:t>
      </w:r>
      <w:r w:rsidR="00224A9A">
        <w:t>es erreurs</w:t>
      </w:r>
      <w:r w:rsidR="00224A9A">
        <w:t xml:space="preserve"> générées via une boucle fermée.</w:t>
      </w:r>
    </w:p>
    <w:p w:rsidR="003243E6" w:rsidRDefault="000C1D4F" w:rsidP="00342EF9">
      <w:r>
        <w:t xml:space="preserve">Pour </w:t>
      </w:r>
      <w:r w:rsidR="00224A9A">
        <w:t>définir ces gains</w:t>
      </w:r>
      <w:r>
        <w:t xml:space="preserve">, nous utilisons une interface de conception du laboratoire LARCASE. </w:t>
      </w:r>
      <w:r w:rsidR="0075470F">
        <w:t xml:space="preserve">Le but est </w:t>
      </w:r>
      <w:r w:rsidR="0075470F">
        <w:t>trouver la meilleure combinaison</w:t>
      </w:r>
      <w:r w:rsidR="0075470F">
        <w:t xml:space="preserve"> possible</w:t>
      </w:r>
      <w:r w:rsidR="0075470F">
        <w:t xml:space="preserve"> qui stabilise la vitesse de tangage de l’avion</w:t>
      </w:r>
      <w:r w:rsidR="0075470F">
        <w:t xml:space="preserve"> en jouant sur les différents gains.</w:t>
      </w:r>
      <w:r w:rsidR="00535FF6">
        <w:t xml:space="preserve"> On cherche plus précisément à trouver une </w:t>
      </w:r>
      <w:r w:rsidR="00535FF6">
        <w:t xml:space="preserve">vitesse de tangage </w:t>
      </w:r>
      <w:r w:rsidR="00535FF6">
        <w:t>de</w:t>
      </w:r>
      <w:r w:rsidR="00535FF6">
        <w:t xml:space="preserve"> 1 deg/s en un temps acceptable et avec le plus petit dépassement possible</w:t>
      </w:r>
      <w:r w:rsidR="003243E6">
        <w:t>.</w:t>
      </w:r>
      <w:r w:rsidR="003243E6">
        <w:br/>
      </w:r>
    </w:p>
    <w:p w:rsidR="003243E6" w:rsidRDefault="003243E6" w:rsidP="003243E6">
      <w:pPr>
        <w:keepNext/>
      </w:pPr>
      <w:r>
        <w:rPr>
          <w:b/>
          <w:noProof/>
          <w:color w:val="C00000"/>
          <w:sz w:val="48"/>
          <w:szCs w:val="48"/>
          <w:lang w:eastAsia="fr-FR"/>
        </w:rPr>
        <w:drawing>
          <wp:inline distT="0" distB="0" distL="0" distR="0" wp14:anchorId="2C5D0E92" wp14:editId="0904C365">
            <wp:extent cx="5972810" cy="4666615"/>
            <wp:effectExtent l="0" t="0" r="889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inLogiciel.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666615"/>
                    </a:xfrm>
                    <a:prstGeom prst="rect">
                      <a:avLst/>
                    </a:prstGeom>
                  </pic:spPr>
                </pic:pic>
              </a:graphicData>
            </a:graphic>
          </wp:inline>
        </w:drawing>
      </w:r>
    </w:p>
    <w:p w:rsidR="00197ED9" w:rsidRPr="003243E6" w:rsidRDefault="003243E6" w:rsidP="003243E6">
      <w:pPr>
        <w:pStyle w:val="Lgende"/>
        <w:jc w:val="center"/>
        <w:rPr>
          <w:b w:val="0"/>
          <w:color w:val="auto"/>
          <w:sz w:val="20"/>
          <w:szCs w:val="20"/>
        </w:rPr>
      </w:pPr>
      <w:r w:rsidRPr="003243E6">
        <w:rPr>
          <w:color w:val="auto"/>
          <w:sz w:val="20"/>
          <w:szCs w:val="20"/>
        </w:rPr>
        <w:t xml:space="preserve">Figure </w:t>
      </w:r>
      <w:r w:rsidRPr="003243E6">
        <w:rPr>
          <w:color w:val="auto"/>
          <w:sz w:val="20"/>
          <w:szCs w:val="20"/>
        </w:rPr>
        <w:fldChar w:fldCharType="begin"/>
      </w:r>
      <w:r w:rsidRPr="003243E6">
        <w:rPr>
          <w:color w:val="auto"/>
          <w:sz w:val="20"/>
          <w:szCs w:val="20"/>
        </w:rPr>
        <w:instrText xml:space="preserve"> SEQ Figure \* ARABIC </w:instrText>
      </w:r>
      <w:r w:rsidRPr="003243E6">
        <w:rPr>
          <w:color w:val="auto"/>
          <w:sz w:val="20"/>
          <w:szCs w:val="20"/>
        </w:rPr>
        <w:fldChar w:fldCharType="separate"/>
      </w:r>
      <w:r w:rsidRPr="003243E6">
        <w:rPr>
          <w:noProof/>
          <w:color w:val="auto"/>
          <w:sz w:val="20"/>
          <w:szCs w:val="20"/>
        </w:rPr>
        <w:t>3</w:t>
      </w:r>
      <w:r w:rsidRPr="003243E6">
        <w:rPr>
          <w:color w:val="auto"/>
          <w:sz w:val="20"/>
          <w:szCs w:val="20"/>
        </w:rPr>
        <w:fldChar w:fldCharType="end"/>
      </w:r>
      <w:r w:rsidRPr="003243E6">
        <w:rPr>
          <w:color w:val="auto"/>
          <w:sz w:val="20"/>
          <w:szCs w:val="20"/>
        </w:rPr>
        <w:t xml:space="preserve"> : Calcul des gains du PID</w:t>
      </w:r>
    </w:p>
    <w:p w:rsidR="00E65D3A" w:rsidRDefault="00E65D3A" w:rsidP="000C1CEA"/>
    <w:p w:rsidR="00306F6D" w:rsidRDefault="003243E6" w:rsidP="000C1CEA">
      <w:r>
        <w:lastRenderedPageBreak/>
        <w:t>On trouve ainsi les valeurs suivantes :</w:t>
      </w:r>
    </w:p>
    <w:p w:rsidR="003243E6" w:rsidRDefault="003243E6" w:rsidP="000C1CEA">
      <w:pPr>
        <w:rPr>
          <w:rFonts w:asciiTheme="majorHAnsi" w:eastAsiaTheme="majorEastAsia" w:hAnsiTheme="majorHAnsi" w:cstheme="majorBidi"/>
          <w:color w:val="943634" w:themeColor="accent2" w:themeShade="BF"/>
          <w:sz w:val="32"/>
          <w:szCs w:val="32"/>
        </w:rPr>
      </w:pPr>
      <w:r>
        <w:t>Kq = -11.6667 , Ki = 30.0 et Kq = 0.3268 .</w:t>
      </w:r>
    </w:p>
    <w:p w:rsidR="0059148E" w:rsidRDefault="0059148E" w:rsidP="0059148E">
      <w:r>
        <w:t>On implémente ensuite notre correcteur PID en utilisant ces gains dans le schéma Simulink suivant :</w:t>
      </w:r>
    </w:p>
    <w:p w:rsidR="0059148E" w:rsidRDefault="0059148E" w:rsidP="0059148E"/>
    <w:p w:rsidR="00244A5B" w:rsidRDefault="00244A5B" w:rsidP="00244A5B">
      <w:pPr>
        <w:rPr>
          <w:b/>
          <w:color w:val="C00000"/>
          <w:sz w:val="48"/>
          <w:szCs w:val="48"/>
        </w:rPr>
      </w:pPr>
      <w:r>
        <w:rPr>
          <w:b/>
          <w:color w:val="C00000"/>
          <w:sz w:val="48"/>
          <w:szCs w:val="48"/>
        </w:rPr>
        <w:t>Screen du schéma PID + explication</w:t>
      </w:r>
    </w:p>
    <w:p w:rsidR="0059148E" w:rsidRDefault="0059148E" w:rsidP="0059148E"/>
    <w:p w:rsidR="008423A0" w:rsidRDefault="008423A0" w:rsidP="0059148E">
      <w:r>
        <w:t xml:space="preserve">Finalement, lorsque l’on relance une simulation de notre modèle avec ce PID, on remarque que le mouvement de tangage est corrigé et donc que l’avion n’oscille plus et se stabilise correctement. </w:t>
      </w:r>
    </w:p>
    <w:p w:rsidR="009337C4" w:rsidRDefault="009337C4" w:rsidP="000C1CEA">
      <w:pPr>
        <w:rPr>
          <w:rFonts w:asciiTheme="majorHAnsi" w:eastAsiaTheme="majorEastAsia" w:hAnsiTheme="majorHAnsi" w:cstheme="majorBidi"/>
          <w:color w:val="943634" w:themeColor="accent2" w:themeShade="BF"/>
          <w:sz w:val="32"/>
          <w:szCs w:val="32"/>
        </w:rPr>
      </w:pPr>
    </w:p>
    <w:p w:rsidR="00306F6D" w:rsidRDefault="00306F6D" w:rsidP="000C1CEA">
      <w:pPr>
        <w:rPr>
          <w:rFonts w:asciiTheme="majorHAnsi" w:eastAsiaTheme="majorEastAsia" w:hAnsiTheme="majorHAnsi" w:cstheme="majorBidi"/>
          <w:color w:val="943634" w:themeColor="accent2" w:themeShade="BF"/>
          <w:sz w:val="32"/>
          <w:szCs w:val="32"/>
        </w:rPr>
      </w:pPr>
    </w:p>
    <w:p w:rsidR="00306F6D" w:rsidRDefault="00306F6D" w:rsidP="000C1CEA">
      <w:pPr>
        <w:rPr>
          <w:rFonts w:asciiTheme="majorHAnsi" w:eastAsiaTheme="majorEastAsia" w:hAnsiTheme="majorHAnsi" w:cstheme="majorBidi"/>
          <w:color w:val="943634" w:themeColor="accent2" w:themeShade="BF"/>
          <w:sz w:val="32"/>
          <w:szCs w:val="32"/>
        </w:rPr>
      </w:pPr>
    </w:p>
    <w:p w:rsidR="00306F6D" w:rsidRDefault="00306F6D" w:rsidP="000C1CEA">
      <w:pPr>
        <w:rPr>
          <w:rFonts w:asciiTheme="majorHAnsi" w:eastAsiaTheme="majorEastAsia" w:hAnsiTheme="majorHAnsi" w:cstheme="majorBidi"/>
          <w:color w:val="943634" w:themeColor="accent2" w:themeShade="BF"/>
          <w:sz w:val="32"/>
          <w:szCs w:val="32"/>
        </w:rPr>
      </w:pPr>
    </w:p>
    <w:p w:rsidR="001769CD" w:rsidRDefault="001769CD" w:rsidP="000C1CEA"/>
    <w:p w:rsidR="00342EF9" w:rsidRDefault="00342EF9" w:rsidP="000C1CEA"/>
    <w:p w:rsidR="00342EF9" w:rsidRDefault="00342EF9" w:rsidP="000C1CEA"/>
    <w:p w:rsidR="00342EF9" w:rsidRDefault="00342EF9" w:rsidP="000C1CEA"/>
    <w:p w:rsidR="00B06FAB" w:rsidRDefault="00B06FAB" w:rsidP="000C1CEA"/>
    <w:p w:rsidR="00B06FAB" w:rsidRDefault="00B06FAB" w:rsidP="000C1CEA"/>
    <w:p w:rsidR="00B06FAB" w:rsidRDefault="00B06FAB" w:rsidP="000C1CEA"/>
    <w:p w:rsidR="00B06FAB" w:rsidRDefault="00B06FAB" w:rsidP="000C1CEA"/>
    <w:p w:rsidR="00B06FAB" w:rsidRDefault="00B06FAB" w:rsidP="000C1CEA"/>
    <w:p w:rsidR="00B06FAB" w:rsidRDefault="00B06FAB" w:rsidP="000C1CEA"/>
    <w:p w:rsidR="00B06FAB" w:rsidRDefault="00B06FAB" w:rsidP="000C1CEA"/>
    <w:p w:rsidR="00B06FAB" w:rsidRDefault="00B06FAB" w:rsidP="000C1CEA"/>
    <w:p w:rsidR="00B06FAB" w:rsidRDefault="00B06FAB" w:rsidP="000C1CEA"/>
    <w:p w:rsidR="0078158F" w:rsidRPr="0078158F" w:rsidRDefault="0078158F" w:rsidP="0078158F"/>
    <w:p w:rsidR="00DA2D27" w:rsidRDefault="004E25C6" w:rsidP="00F43F1F">
      <w:pPr>
        <w:pStyle w:val="Titre2"/>
      </w:pPr>
      <w:bookmarkStart w:id="6" w:name="_Toc497248074"/>
      <w:r>
        <w:lastRenderedPageBreak/>
        <w:t>C</w:t>
      </w:r>
      <w:r w:rsidR="00DA2D27">
        <w:t>onclusion</w:t>
      </w:r>
      <w:bookmarkEnd w:id="3"/>
      <w:bookmarkEnd w:id="6"/>
    </w:p>
    <w:p w:rsidR="00C750CB" w:rsidRDefault="00C750CB" w:rsidP="00D02CED"/>
    <w:p w:rsidR="0013622D" w:rsidRPr="00D10091" w:rsidRDefault="004D72B5" w:rsidP="00F13C6F">
      <w:pPr>
        <w:jc w:val="both"/>
      </w:pPr>
      <w:r w:rsidRPr="004C58A6">
        <w:t xml:space="preserve">Un </w:t>
      </w:r>
      <w:r w:rsidR="00ED0EB3">
        <w:t>cinquième</w:t>
      </w:r>
      <w:r w:rsidRPr="004C58A6">
        <w:t xml:space="preserve"> laboratoire intéressant qui nous a permis de</w:t>
      </w:r>
      <w:r w:rsidR="000501D6" w:rsidRPr="004C58A6">
        <w:t xml:space="preserve"> </w:t>
      </w:r>
      <w:r w:rsidR="00ED0EB3">
        <w:t>mieux comprendre le principe d’un contrôleur PID mais surtout de savoir concrètement comment une loi de commande peut être implémentée dans un système. La stabilité d’un avion est un concept essentiel en aéronautique et nécessite une connaissance précise des différentes lois de commande permettant cette stabilité.</w:t>
      </w:r>
    </w:p>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5752F8" w:rsidRDefault="005752F8" w:rsidP="00D02CED"/>
    <w:p w:rsidR="000501D6" w:rsidRDefault="000501D6" w:rsidP="00D02CED"/>
    <w:p w:rsidR="000501D6" w:rsidRDefault="000501D6" w:rsidP="00D02CED"/>
    <w:p w:rsidR="002D79E3" w:rsidRDefault="002D79E3" w:rsidP="00D02CED"/>
    <w:p w:rsidR="002D79E3" w:rsidRDefault="002D79E3" w:rsidP="00D02CED"/>
    <w:p w:rsidR="00AE205C" w:rsidRDefault="00AE205C" w:rsidP="00D02CED"/>
    <w:p w:rsidR="002D79E3" w:rsidRDefault="002D79E3" w:rsidP="00D02CED"/>
    <w:p w:rsidR="005752F8" w:rsidRDefault="005752F8" w:rsidP="00D02CED"/>
    <w:p w:rsidR="005752F8" w:rsidRDefault="005752F8" w:rsidP="00F43F1F">
      <w:pPr>
        <w:pStyle w:val="Titre2"/>
      </w:pPr>
      <w:bookmarkStart w:id="7" w:name="_Toc497248075"/>
      <w:r>
        <w:lastRenderedPageBreak/>
        <w:t>ANNEXE – Code Matlab</w:t>
      </w:r>
      <w:bookmarkEnd w:id="7"/>
    </w:p>
    <w:tbl>
      <w:tblPr>
        <w:tblStyle w:val="Grilledutableau"/>
        <w:tblW w:w="0" w:type="auto"/>
        <w:tblLook w:val="04A0" w:firstRow="1" w:lastRow="0" w:firstColumn="1" w:lastColumn="0" w:noHBand="0" w:noVBand="1"/>
      </w:tblPr>
      <w:tblGrid>
        <w:gridCol w:w="9318"/>
      </w:tblGrid>
      <w:tr w:rsidR="005752F8" w:rsidRPr="00263909" w:rsidTr="005752F8">
        <w:tc>
          <w:tcPr>
            <w:tcW w:w="9318" w:type="dxa"/>
          </w:tcPr>
          <w:p w:rsidR="00AE205C" w:rsidRPr="00AE205C" w:rsidRDefault="00AE205C" w:rsidP="00AE205C">
            <w:pPr>
              <w:autoSpaceDE w:val="0"/>
              <w:autoSpaceDN w:val="0"/>
              <w:adjustRightInd w:val="0"/>
              <w:rPr>
                <w:rFonts w:ascii="Courier New" w:hAnsi="Courier New" w:cs="Courier New"/>
                <w:sz w:val="24"/>
                <w:szCs w:val="24"/>
                <w:lang w:val="en-GB"/>
              </w:rPr>
            </w:pPr>
            <w:r w:rsidRPr="00AE205C">
              <w:rPr>
                <w:rFonts w:ascii="Courier New" w:hAnsi="Courier New" w:cs="Courier New"/>
                <w:color w:val="000000"/>
                <w:sz w:val="20"/>
                <w:szCs w:val="20"/>
                <w:lang w:val="en-GB"/>
              </w:rPr>
              <w:t xml:space="preserve">clear </w:t>
            </w:r>
            <w:r w:rsidRPr="00AE205C">
              <w:rPr>
                <w:rFonts w:ascii="Courier New" w:hAnsi="Courier New" w:cs="Courier New"/>
                <w:color w:val="A020F0"/>
                <w:sz w:val="20"/>
                <w:szCs w:val="20"/>
                <w:lang w:val="en-GB"/>
              </w:rPr>
              <w:t>all</w:t>
            </w:r>
          </w:p>
          <w:p w:rsidR="00AE205C" w:rsidRPr="00AE205C" w:rsidRDefault="00AE205C" w:rsidP="00AE205C">
            <w:pPr>
              <w:autoSpaceDE w:val="0"/>
              <w:autoSpaceDN w:val="0"/>
              <w:adjustRightInd w:val="0"/>
              <w:rPr>
                <w:rFonts w:ascii="Courier New" w:hAnsi="Courier New" w:cs="Courier New"/>
                <w:sz w:val="24"/>
                <w:szCs w:val="24"/>
                <w:lang w:val="en-GB"/>
              </w:rPr>
            </w:pPr>
            <w:r w:rsidRPr="00AE205C">
              <w:rPr>
                <w:rFonts w:ascii="Courier New" w:hAnsi="Courier New" w:cs="Courier New"/>
                <w:color w:val="000000"/>
                <w:sz w:val="20"/>
                <w:szCs w:val="20"/>
                <w:lang w:val="en-GB"/>
              </w:rPr>
              <w:t xml:space="preserve">close </w:t>
            </w:r>
            <w:r w:rsidRPr="00AE205C">
              <w:rPr>
                <w:rFonts w:ascii="Courier New" w:hAnsi="Courier New" w:cs="Courier New"/>
                <w:color w:val="A020F0"/>
                <w:sz w:val="20"/>
                <w:szCs w:val="20"/>
                <w:lang w:val="en-GB"/>
              </w:rPr>
              <w:t>all</w:t>
            </w:r>
          </w:p>
          <w:p w:rsidR="00AE205C" w:rsidRPr="00AE205C" w:rsidRDefault="00AE205C" w:rsidP="00AE205C">
            <w:pPr>
              <w:autoSpaceDE w:val="0"/>
              <w:autoSpaceDN w:val="0"/>
              <w:adjustRightInd w:val="0"/>
              <w:rPr>
                <w:rFonts w:ascii="Courier New" w:hAnsi="Courier New" w:cs="Courier New"/>
                <w:sz w:val="24"/>
                <w:szCs w:val="24"/>
                <w:lang w:val="en-GB"/>
              </w:rPr>
            </w:pPr>
            <w:r w:rsidRPr="00AE205C">
              <w:rPr>
                <w:rFonts w:ascii="Courier New" w:hAnsi="Courier New" w:cs="Courier New"/>
                <w:color w:val="000000"/>
                <w:sz w:val="20"/>
                <w:szCs w:val="20"/>
                <w:lang w:val="en-GB"/>
              </w:rPr>
              <w:t>clc</w:t>
            </w:r>
          </w:p>
          <w:p w:rsidR="00AE205C" w:rsidRPr="00AE205C" w:rsidRDefault="00AE205C" w:rsidP="00AE205C">
            <w:pPr>
              <w:autoSpaceDE w:val="0"/>
              <w:autoSpaceDN w:val="0"/>
              <w:adjustRightInd w:val="0"/>
              <w:rPr>
                <w:rFonts w:ascii="Courier New" w:hAnsi="Courier New" w:cs="Courier New"/>
                <w:sz w:val="24"/>
                <w:szCs w:val="24"/>
                <w:lang w:val="en-GB"/>
              </w:rPr>
            </w:pPr>
            <w:r w:rsidRPr="00AE205C">
              <w:rPr>
                <w:rFonts w:ascii="Courier New" w:hAnsi="Courier New" w:cs="Courier New"/>
                <w:color w:val="000000"/>
                <w:sz w:val="20"/>
                <w:szCs w:val="20"/>
                <w:lang w:val="en-GB"/>
              </w:rPr>
              <w:t xml:space="preserve"> </w:t>
            </w:r>
          </w:p>
          <w:p w:rsidR="00AE205C" w:rsidRPr="00AE205C" w:rsidRDefault="00AE205C" w:rsidP="00AE205C">
            <w:pPr>
              <w:autoSpaceDE w:val="0"/>
              <w:autoSpaceDN w:val="0"/>
              <w:adjustRightInd w:val="0"/>
              <w:rPr>
                <w:rFonts w:ascii="Courier New" w:hAnsi="Courier New" w:cs="Courier New"/>
                <w:sz w:val="24"/>
                <w:szCs w:val="24"/>
                <w:lang w:val="en-GB"/>
              </w:rPr>
            </w:pPr>
            <w:r w:rsidRPr="00AE205C">
              <w:rPr>
                <w:rFonts w:ascii="Courier New" w:hAnsi="Courier New" w:cs="Courier New"/>
                <w:color w:val="228B22"/>
                <w:sz w:val="20"/>
                <w:szCs w:val="20"/>
                <w:lang w:val="en-GB"/>
              </w:rPr>
              <w:t>% Mouvement longitudinal</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 = [u, w, q, theta] || u = [elevateur, TLA]</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A_lon = [ -0.0066, 0.1178, -12.5704, -9.7477; </w:t>
            </w:r>
            <w:r>
              <w:rPr>
                <w:rFonts w:ascii="Courier New" w:hAnsi="Courier New" w:cs="Courier New"/>
                <w:color w:val="0000FF"/>
                <w:sz w:val="20"/>
                <w:szCs w:val="20"/>
              </w:rPr>
              <w:t>...</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-0.0910, -0.7560, 111.1563, -1.1037; </w:t>
            </w:r>
            <w:r>
              <w:rPr>
                <w:rFonts w:ascii="Courier New" w:hAnsi="Courier New" w:cs="Courier New"/>
                <w:color w:val="0000FF"/>
                <w:sz w:val="20"/>
                <w:szCs w:val="20"/>
              </w:rPr>
              <w:t>...</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0.0055, -0.0477, -0.8536, 0; 0, 0, 1, 0];</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B_lon = [0.4909; -6.0184; -2.5926; 0];</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Mouvement latéral</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 = [v, p, r, phi] || u = [ailerons, rudder]</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A_lat = [-0.1094, 13.0137, -110.3137, 9.7483; </w:t>
            </w:r>
            <w:r>
              <w:rPr>
                <w:rFonts w:ascii="Courier New" w:hAnsi="Courier New" w:cs="Courier New"/>
                <w:color w:val="0000FF"/>
                <w:sz w:val="20"/>
                <w:szCs w:val="20"/>
              </w:rPr>
              <w:t>...</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-0.0615, -1.8025, 0.9608, 0; 0.0024, -0.2635, -0.1127, 0; </w:t>
            </w:r>
            <w:r>
              <w:rPr>
                <w:rFonts w:ascii="Courier New" w:hAnsi="Courier New" w:cs="Courier New"/>
                <w:color w:val="0000FF"/>
                <w:sz w:val="20"/>
                <w:szCs w:val="20"/>
              </w:rPr>
              <w:t>...</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0, 1, 0.1127, 0];</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B_lat = [0, 1.2045; 2.3141, 0.3154; 0.2011, -0.3226; 0 0];</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[Wn_lon,zeta_lon,P_lon] = damp(A_lon)</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[Wn_lat,zeta_lat,P_lat] = damp(A_lat)</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Visualisation du PIO</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sys_lon = ss(A_lon, B_lon(:,1), [0 0 0 1], 0);</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bode(sys_lon); </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freq = 0.117; </w:t>
            </w:r>
            <w:r>
              <w:rPr>
                <w:rFonts w:ascii="Courier New" w:hAnsi="Courier New" w:cs="Courier New"/>
                <w:color w:val="228B22"/>
                <w:sz w:val="20"/>
                <w:szCs w:val="20"/>
              </w:rPr>
              <w:t>% voir figure rapport</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phase = 180;</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Conception du correcteur</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designTool(sys_lon);</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Kq = -11.6667;</w:t>
            </w:r>
          </w:p>
          <w:p w:rsidR="00AE205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Kp = 0.3268;</w:t>
            </w:r>
          </w:p>
          <w:p w:rsidR="005752F8" w:rsidRPr="004A731C" w:rsidRDefault="00AE205C" w:rsidP="00AE205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Ki = 30.0;</w:t>
            </w:r>
            <w:bookmarkStart w:id="8" w:name="_GoBack"/>
            <w:bookmarkEnd w:id="8"/>
          </w:p>
        </w:tc>
      </w:tr>
    </w:tbl>
    <w:p w:rsidR="005752F8" w:rsidRPr="00D668EB" w:rsidRDefault="005752F8" w:rsidP="00267349">
      <w:pPr>
        <w:rPr>
          <w:lang w:val="en-GB"/>
        </w:rPr>
      </w:pPr>
    </w:p>
    <w:sectPr w:rsidR="005752F8" w:rsidRPr="00D668EB" w:rsidSect="00B77FD2">
      <w:footerReference w:type="default" r:id="rId13"/>
      <w:type w:val="continuous"/>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6A9" w:rsidRDefault="00E426A9" w:rsidP="00360F36">
      <w:pPr>
        <w:spacing w:after="0" w:line="240" w:lineRule="auto"/>
      </w:pPr>
      <w:r>
        <w:separator/>
      </w:r>
    </w:p>
  </w:endnote>
  <w:endnote w:type="continuationSeparator" w:id="0">
    <w:p w:rsidR="00E426A9" w:rsidRDefault="00E426A9" w:rsidP="0036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62C" w:rsidRDefault="00ED462C">
    <w:pPr>
      <w:pStyle w:val="Pieddepage"/>
      <w:jc w:val="right"/>
    </w:pPr>
    <w:r>
      <w:fldChar w:fldCharType="begin"/>
    </w:r>
    <w:r>
      <w:instrText xml:space="preserve"> PAGE   \* MERGEFORMAT </w:instrText>
    </w:r>
    <w:r>
      <w:fldChar w:fldCharType="separate"/>
    </w:r>
    <w:r w:rsidR="004A731C">
      <w:rPr>
        <w:noProof/>
      </w:rPr>
      <w:t>11</w:t>
    </w:r>
    <w:r>
      <w:rPr>
        <w:noProof/>
      </w:rPr>
      <w:fldChar w:fldCharType="end"/>
    </w:r>
  </w:p>
  <w:p w:rsidR="00ED462C" w:rsidRDefault="00ED462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6A9" w:rsidRDefault="00E426A9" w:rsidP="00360F36">
      <w:pPr>
        <w:spacing w:after="0" w:line="240" w:lineRule="auto"/>
      </w:pPr>
      <w:r>
        <w:separator/>
      </w:r>
    </w:p>
  </w:footnote>
  <w:footnote w:type="continuationSeparator" w:id="0">
    <w:p w:rsidR="00E426A9" w:rsidRDefault="00E426A9" w:rsidP="00360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7CD"/>
    <w:multiLevelType w:val="multilevel"/>
    <w:tmpl w:val="B124647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nsid w:val="03E50E52"/>
    <w:multiLevelType w:val="multilevel"/>
    <w:tmpl w:val="2EF03BAA"/>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6E5365E"/>
    <w:multiLevelType w:val="hybridMultilevel"/>
    <w:tmpl w:val="064A90BE"/>
    <w:lvl w:ilvl="0" w:tplc="58CE2C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97328BF"/>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2554DC"/>
    <w:multiLevelType w:val="hybridMultilevel"/>
    <w:tmpl w:val="064A90BE"/>
    <w:lvl w:ilvl="0" w:tplc="58CE2C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98366C3"/>
    <w:multiLevelType w:val="hybridMultilevel"/>
    <w:tmpl w:val="064A90BE"/>
    <w:lvl w:ilvl="0" w:tplc="58CE2C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BDA2392"/>
    <w:multiLevelType w:val="hybridMultilevel"/>
    <w:tmpl w:val="C8F045A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0EB06CE"/>
    <w:multiLevelType w:val="multilevel"/>
    <w:tmpl w:val="6FB4B46E"/>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8">
    <w:nsid w:val="2CC9517D"/>
    <w:multiLevelType w:val="hybridMultilevel"/>
    <w:tmpl w:val="30A8268A"/>
    <w:lvl w:ilvl="0" w:tplc="043481C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35122E6F"/>
    <w:multiLevelType w:val="multilevel"/>
    <w:tmpl w:val="47DC4E8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0">
    <w:nsid w:val="3B101993"/>
    <w:multiLevelType w:val="hybridMultilevel"/>
    <w:tmpl w:val="126652E2"/>
    <w:lvl w:ilvl="0" w:tplc="2E94374E">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CB22B64"/>
    <w:multiLevelType w:val="multilevel"/>
    <w:tmpl w:val="AD1C9A12"/>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2">
    <w:nsid w:val="443853D6"/>
    <w:multiLevelType w:val="hybridMultilevel"/>
    <w:tmpl w:val="064A90BE"/>
    <w:lvl w:ilvl="0" w:tplc="58CE2C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5953316"/>
    <w:multiLevelType w:val="hybridMultilevel"/>
    <w:tmpl w:val="3BF6CA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EDF62CC"/>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E255F8D"/>
    <w:multiLevelType w:val="hybridMultilevel"/>
    <w:tmpl w:val="39445770"/>
    <w:lvl w:ilvl="0" w:tplc="E7ECFB96">
      <w:start w:val="7"/>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A1D7CA5"/>
    <w:multiLevelType w:val="hybridMultilevel"/>
    <w:tmpl w:val="89C84A92"/>
    <w:lvl w:ilvl="0" w:tplc="FB50C5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1"/>
  </w:num>
  <w:num w:numId="5">
    <w:abstractNumId w:val="11"/>
  </w:num>
  <w:num w:numId="6">
    <w:abstractNumId w:val="14"/>
  </w:num>
  <w:num w:numId="7">
    <w:abstractNumId w:val="3"/>
  </w:num>
  <w:num w:numId="8">
    <w:abstractNumId w:val="16"/>
  </w:num>
  <w:num w:numId="9">
    <w:abstractNumId w:val="15"/>
  </w:num>
  <w:num w:numId="10">
    <w:abstractNumId w:val="13"/>
  </w:num>
  <w:num w:numId="11">
    <w:abstractNumId w:val="10"/>
  </w:num>
  <w:num w:numId="12">
    <w:abstractNumId w:val="8"/>
  </w:num>
  <w:num w:numId="13">
    <w:abstractNumId w:val="6"/>
  </w:num>
  <w:num w:numId="14">
    <w:abstractNumId w:val="12"/>
  </w:num>
  <w:num w:numId="15">
    <w:abstractNumId w:val="4"/>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97"/>
    <w:rsid w:val="0000470A"/>
    <w:rsid w:val="00005CC6"/>
    <w:rsid w:val="00006474"/>
    <w:rsid w:val="00006F04"/>
    <w:rsid w:val="0000726A"/>
    <w:rsid w:val="000118D9"/>
    <w:rsid w:val="00013CA9"/>
    <w:rsid w:val="00020123"/>
    <w:rsid w:val="000216EC"/>
    <w:rsid w:val="00022BC6"/>
    <w:rsid w:val="00027244"/>
    <w:rsid w:val="00027B6E"/>
    <w:rsid w:val="000308A5"/>
    <w:rsid w:val="00031709"/>
    <w:rsid w:val="00031FB0"/>
    <w:rsid w:val="00034129"/>
    <w:rsid w:val="00043B88"/>
    <w:rsid w:val="00047AAF"/>
    <w:rsid w:val="000501D6"/>
    <w:rsid w:val="00051157"/>
    <w:rsid w:val="000636FE"/>
    <w:rsid w:val="00063B0A"/>
    <w:rsid w:val="00063D0C"/>
    <w:rsid w:val="00064DE2"/>
    <w:rsid w:val="00073FA0"/>
    <w:rsid w:val="00084DC9"/>
    <w:rsid w:val="000855B0"/>
    <w:rsid w:val="000878DB"/>
    <w:rsid w:val="000920BD"/>
    <w:rsid w:val="000A1DE4"/>
    <w:rsid w:val="000A4C8B"/>
    <w:rsid w:val="000B1ACC"/>
    <w:rsid w:val="000B528A"/>
    <w:rsid w:val="000C00B0"/>
    <w:rsid w:val="000C1CEA"/>
    <w:rsid w:val="000C1D4F"/>
    <w:rsid w:val="000C4846"/>
    <w:rsid w:val="000C5471"/>
    <w:rsid w:val="000C63F4"/>
    <w:rsid w:val="000C693D"/>
    <w:rsid w:val="000C6D70"/>
    <w:rsid w:val="000D1F69"/>
    <w:rsid w:val="000D45C8"/>
    <w:rsid w:val="000E0195"/>
    <w:rsid w:val="000E1886"/>
    <w:rsid w:val="000E4246"/>
    <w:rsid w:val="000E753C"/>
    <w:rsid w:val="000F1919"/>
    <w:rsid w:val="000F1C17"/>
    <w:rsid w:val="000F2275"/>
    <w:rsid w:val="000F3435"/>
    <w:rsid w:val="000F3B47"/>
    <w:rsid w:val="000F4CBD"/>
    <w:rsid w:val="0010431D"/>
    <w:rsid w:val="00105835"/>
    <w:rsid w:val="00113AA1"/>
    <w:rsid w:val="00121859"/>
    <w:rsid w:val="00123550"/>
    <w:rsid w:val="0012379B"/>
    <w:rsid w:val="00124994"/>
    <w:rsid w:val="001268D7"/>
    <w:rsid w:val="00126C85"/>
    <w:rsid w:val="00126C9A"/>
    <w:rsid w:val="00127BD3"/>
    <w:rsid w:val="0013236E"/>
    <w:rsid w:val="00133B8A"/>
    <w:rsid w:val="00133EDA"/>
    <w:rsid w:val="0013622D"/>
    <w:rsid w:val="00136B0E"/>
    <w:rsid w:val="0014071E"/>
    <w:rsid w:val="00142A83"/>
    <w:rsid w:val="00145D17"/>
    <w:rsid w:val="001523CE"/>
    <w:rsid w:val="001575F8"/>
    <w:rsid w:val="0017694A"/>
    <w:rsid w:val="001769CD"/>
    <w:rsid w:val="0018638B"/>
    <w:rsid w:val="00186FEF"/>
    <w:rsid w:val="001900F4"/>
    <w:rsid w:val="001908AC"/>
    <w:rsid w:val="0019126E"/>
    <w:rsid w:val="00193B7C"/>
    <w:rsid w:val="001959A6"/>
    <w:rsid w:val="001973F9"/>
    <w:rsid w:val="00197ED9"/>
    <w:rsid w:val="001A1C7D"/>
    <w:rsid w:val="001A5704"/>
    <w:rsid w:val="001A5ED0"/>
    <w:rsid w:val="001A6C5D"/>
    <w:rsid w:val="001B0EFC"/>
    <w:rsid w:val="001B1540"/>
    <w:rsid w:val="001B4A6A"/>
    <w:rsid w:val="001B7ECB"/>
    <w:rsid w:val="001C070B"/>
    <w:rsid w:val="001C1846"/>
    <w:rsid w:val="001C2C50"/>
    <w:rsid w:val="001D5F0C"/>
    <w:rsid w:val="001D7081"/>
    <w:rsid w:val="001E04EE"/>
    <w:rsid w:val="001E4F72"/>
    <w:rsid w:val="001F0362"/>
    <w:rsid w:val="001F1498"/>
    <w:rsid w:val="001F69A6"/>
    <w:rsid w:val="00203AAD"/>
    <w:rsid w:val="002043BB"/>
    <w:rsid w:val="00207537"/>
    <w:rsid w:val="00215613"/>
    <w:rsid w:val="00215864"/>
    <w:rsid w:val="00217953"/>
    <w:rsid w:val="00220215"/>
    <w:rsid w:val="002234F9"/>
    <w:rsid w:val="00224765"/>
    <w:rsid w:val="00224A9A"/>
    <w:rsid w:val="00225315"/>
    <w:rsid w:val="0022559E"/>
    <w:rsid w:val="00230406"/>
    <w:rsid w:val="0023184D"/>
    <w:rsid w:val="002345F8"/>
    <w:rsid w:val="00235F72"/>
    <w:rsid w:val="002431E6"/>
    <w:rsid w:val="00243326"/>
    <w:rsid w:val="00244A5B"/>
    <w:rsid w:val="002465CE"/>
    <w:rsid w:val="00246D98"/>
    <w:rsid w:val="00250811"/>
    <w:rsid w:val="00254220"/>
    <w:rsid w:val="00257AB8"/>
    <w:rsid w:val="00263909"/>
    <w:rsid w:val="00266B9D"/>
    <w:rsid w:val="00267036"/>
    <w:rsid w:val="00267349"/>
    <w:rsid w:val="00271D9C"/>
    <w:rsid w:val="002744B0"/>
    <w:rsid w:val="002774B1"/>
    <w:rsid w:val="002801B0"/>
    <w:rsid w:val="0028027A"/>
    <w:rsid w:val="00286807"/>
    <w:rsid w:val="002944D9"/>
    <w:rsid w:val="00295EDC"/>
    <w:rsid w:val="00296197"/>
    <w:rsid w:val="00297F1B"/>
    <w:rsid w:val="002A2604"/>
    <w:rsid w:val="002B04DE"/>
    <w:rsid w:val="002B28DF"/>
    <w:rsid w:val="002B3AAA"/>
    <w:rsid w:val="002C2469"/>
    <w:rsid w:val="002C340A"/>
    <w:rsid w:val="002C3FF4"/>
    <w:rsid w:val="002C5438"/>
    <w:rsid w:val="002D0E76"/>
    <w:rsid w:val="002D12B7"/>
    <w:rsid w:val="002D2958"/>
    <w:rsid w:val="002D3323"/>
    <w:rsid w:val="002D4550"/>
    <w:rsid w:val="002D4BBF"/>
    <w:rsid w:val="002D53FC"/>
    <w:rsid w:val="002D77AA"/>
    <w:rsid w:val="002D79E3"/>
    <w:rsid w:val="002E35BE"/>
    <w:rsid w:val="002E47DE"/>
    <w:rsid w:val="002F584D"/>
    <w:rsid w:val="00302666"/>
    <w:rsid w:val="00303B9C"/>
    <w:rsid w:val="00306F6D"/>
    <w:rsid w:val="0031340F"/>
    <w:rsid w:val="00313DD8"/>
    <w:rsid w:val="00314FC4"/>
    <w:rsid w:val="003243E6"/>
    <w:rsid w:val="00326E85"/>
    <w:rsid w:val="00327997"/>
    <w:rsid w:val="003307A9"/>
    <w:rsid w:val="00332CB8"/>
    <w:rsid w:val="00340DC7"/>
    <w:rsid w:val="00342297"/>
    <w:rsid w:val="00342EF9"/>
    <w:rsid w:val="0035402E"/>
    <w:rsid w:val="003575D8"/>
    <w:rsid w:val="00357877"/>
    <w:rsid w:val="00360F36"/>
    <w:rsid w:val="0036427A"/>
    <w:rsid w:val="00364C1A"/>
    <w:rsid w:val="0036709F"/>
    <w:rsid w:val="003708A1"/>
    <w:rsid w:val="0037575F"/>
    <w:rsid w:val="00376334"/>
    <w:rsid w:val="00380ABC"/>
    <w:rsid w:val="00384292"/>
    <w:rsid w:val="00390DF4"/>
    <w:rsid w:val="0039397D"/>
    <w:rsid w:val="00395577"/>
    <w:rsid w:val="003A0EDC"/>
    <w:rsid w:val="003A4FA4"/>
    <w:rsid w:val="003B2F65"/>
    <w:rsid w:val="003B59FF"/>
    <w:rsid w:val="003C42DF"/>
    <w:rsid w:val="003D0999"/>
    <w:rsid w:val="003E178F"/>
    <w:rsid w:val="003E6D43"/>
    <w:rsid w:val="003F01B0"/>
    <w:rsid w:val="003F2C24"/>
    <w:rsid w:val="003F47B9"/>
    <w:rsid w:val="003F6978"/>
    <w:rsid w:val="003F6FE5"/>
    <w:rsid w:val="003F7E10"/>
    <w:rsid w:val="0040430B"/>
    <w:rsid w:val="00411293"/>
    <w:rsid w:val="0041417E"/>
    <w:rsid w:val="00414E8A"/>
    <w:rsid w:val="00415AA8"/>
    <w:rsid w:val="004173BB"/>
    <w:rsid w:val="00422C1E"/>
    <w:rsid w:val="004233EA"/>
    <w:rsid w:val="004255D0"/>
    <w:rsid w:val="00433E24"/>
    <w:rsid w:val="00435328"/>
    <w:rsid w:val="00446B61"/>
    <w:rsid w:val="0045350D"/>
    <w:rsid w:val="00462B6F"/>
    <w:rsid w:val="00463587"/>
    <w:rsid w:val="00472F25"/>
    <w:rsid w:val="00474EA0"/>
    <w:rsid w:val="0047603F"/>
    <w:rsid w:val="00482F6A"/>
    <w:rsid w:val="00485459"/>
    <w:rsid w:val="00486CD3"/>
    <w:rsid w:val="00496E0E"/>
    <w:rsid w:val="0049719E"/>
    <w:rsid w:val="004A3C41"/>
    <w:rsid w:val="004A67F3"/>
    <w:rsid w:val="004A731C"/>
    <w:rsid w:val="004A7BB9"/>
    <w:rsid w:val="004B306B"/>
    <w:rsid w:val="004B5070"/>
    <w:rsid w:val="004B7DD4"/>
    <w:rsid w:val="004C0B96"/>
    <w:rsid w:val="004C258C"/>
    <w:rsid w:val="004C2C7A"/>
    <w:rsid w:val="004C58A6"/>
    <w:rsid w:val="004D66E0"/>
    <w:rsid w:val="004D72B5"/>
    <w:rsid w:val="004E25C6"/>
    <w:rsid w:val="004E5FC7"/>
    <w:rsid w:val="004F354C"/>
    <w:rsid w:val="004F5D6E"/>
    <w:rsid w:val="00503773"/>
    <w:rsid w:val="005054F9"/>
    <w:rsid w:val="0050566B"/>
    <w:rsid w:val="00510E31"/>
    <w:rsid w:val="005111D6"/>
    <w:rsid w:val="00512CF8"/>
    <w:rsid w:val="005245DC"/>
    <w:rsid w:val="00526D20"/>
    <w:rsid w:val="0053011A"/>
    <w:rsid w:val="005312EA"/>
    <w:rsid w:val="00532359"/>
    <w:rsid w:val="0053351D"/>
    <w:rsid w:val="00533E14"/>
    <w:rsid w:val="00535FF6"/>
    <w:rsid w:val="005401DB"/>
    <w:rsid w:val="00540D22"/>
    <w:rsid w:val="0054168B"/>
    <w:rsid w:val="0054169B"/>
    <w:rsid w:val="00542FF7"/>
    <w:rsid w:val="00547576"/>
    <w:rsid w:val="005530FE"/>
    <w:rsid w:val="00553434"/>
    <w:rsid w:val="00553C25"/>
    <w:rsid w:val="005541D8"/>
    <w:rsid w:val="005544ED"/>
    <w:rsid w:val="00561667"/>
    <w:rsid w:val="0056181E"/>
    <w:rsid w:val="00570EF7"/>
    <w:rsid w:val="005752F8"/>
    <w:rsid w:val="00580EDC"/>
    <w:rsid w:val="005870E4"/>
    <w:rsid w:val="00590E87"/>
    <w:rsid w:val="0059148E"/>
    <w:rsid w:val="00593B84"/>
    <w:rsid w:val="00597947"/>
    <w:rsid w:val="005A1D1F"/>
    <w:rsid w:val="005A26EE"/>
    <w:rsid w:val="005A7A91"/>
    <w:rsid w:val="005B175A"/>
    <w:rsid w:val="005B6F72"/>
    <w:rsid w:val="005B7379"/>
    <w:rsid w:val="005C00C3"/>
    <w:rsid w:val="005C40C8"/>
    <w:rsid w:val="005C7371"/>
    <w:rsid w:val="005D685E"/>
    <w:rsid w:val="005E11D1"/>
    <w:rsid w:val="005E1E0F"/>
    <w:rsid w:val="005E5459"/>
    <w:rsid w:val="005E70EF"/>
    <w:rsid w:val="005F1874"/>
    <w:rsid w:val="005F3732"/>
    <w:rsid w:val="005F4150"/>
    <w:rsid w:val="00600DA0"/>
    <w:rsid w:val="00613B35"/>
    <w:rsid w:val="00617445"/>
    <w:rsid w:val="006229FA"/>
    <w:rsid w:val="0063039F"/>
    <w:rsid w:val="00634B81"/>
    <w:rsid w:val="00642653"/>
    <w:rsid w:val="00644F06"/>
    <w:rsid w:val="006458C7"/>
    <w:rsid w:val="00645DDC"/>
    <w:rsid w:val="00650971"/>
    <w:rsid w:val="00653726"/>
    <w:rsid w:val="00654E56"/>
    <w:rsid w:val="00657619"/>
    <w:rsid w:val="006605AA"/>
    <w:rsid w:val="00661589"/>
    <w:rsid w:val="00661FDD"/>
    <w:rsid w:val="006625E3"/>
    <w:rsid w:val="00673117"/>
    <w:rsid w:val="00677A26"/>
    <w:rsid w:val="00677F44"/>
    <w:rsid w:val="006B0B81"/>
    <w:rsid w:val="006B2C81"/>
    <w:rsid w:val="006C1000"/>
    <w:rsid w:val="006C42F1"/>
    <w:rsid w:val="006C4EE5"/>
    <w:rsid w:val="006D2B79"/>
    <w:rsid w:val="006D58B5"/>
    <w:rsid w:val="006E04B7"/>
    <w:rsid w:val="006E4E0E"/>
    <w:rsid w:val="006E6088"/>
    <w:rsid w:val="006E7F5D"/>
    <w:rsid w:val="006F1640"/>
    <w:rsid w:val="006F3957"/>
    <w:rsid w:val="006F45CA"/>
    <w:rsid w:val="006F5901"/>
    <w:rsid w:val="006F5BB6"/>
    <w:rsid w:val="0070427C"/>
    <w:rsid w:val="00705DEB"/>
    <w:rsid w:val="007062CB"/>
    <w:rsid w:val="00707F44"/>
    <w:rsid w:val="007112F7"/>
    <w:rsid w:val="007207A0"/>
    <w:rsid w:val="00721901"/>
    <w:rsid w:val="00723F0C"/>
    <w:rsid w:val="007254CC"/>
    <w:rsid w:val="00732FDE"/>
    <w:rsid w:val="007430F5"/>
    <w:rsid w:val="00743B9A"/>
    <w:rsid w:val="00746DCE"/>
    <w:rsid w:val="007500EF"/>
    <w:rsid w:val="0075470F"/>
    <w:rsid w:val="007576BB"/>
    <w:rsid w:val="00763C5F"/>
    <w:rsid w:val="00770330"/>
    <w:rsid w:val="007705B5"/>
    <w:rsid w:val="0077584D"/>
    <w:rsid w:val="0078049C"/>
    <w:rsid w:val="00780B95"/>
    <w:rsid w:val="0078158F"/>
    <w:rsid w:val="00782A3D"/>
    <w:rsid w:val="00783902"/>
    <w:rsid w:val="007855F3"/>
    <w:rsid w:val="00786C50"/>
    <w:rsid w:val="00790EEA"/>
    <w:rsid w:val="00791852"/>
    <w:rsid w:val="00791E27"/>
    <w:rsid w:val="00796206"/>
    <w:rsid w:val="007A05A7"/>
    <w:rsid w:val="007A0D72"/>
    <w:rsid w:val="007A1CE6"/>
    <w:rsid w:val="007A35DB"/>
    <w:rsid w:val="007A6DA7"/>
    <w:rsid w:val="007B054B"/>
    <w:rsid w:val="007B62BB"/>
    <w:rsid w:val="007C0ACC"/>
    <w:rsid w:val="007C4468"/>
    <w:rsid w:val="007C595C"/>
    <w:rsid w:val="007D1479"/>
    <w:rsid w:val="007D2552"/>
    <w:rsid w:val="007E3538"/>
    <w:rsid w:val="007E3ABA"/>
    <w:rsid w:val="007E7445"/>
    <w:rsid w:val="007E793C"/>
    <w:rsid w:val="007F2A84"/>
    <w:rsid w:val="007F3E20"/>
    <w:rsid w:val="00801A96"/>
    <w:rsid w:val="00802C01"/>
    <w:rsid w:val="008109BB"/>
    <w:rsid w:val="0082103E"/>
    <w:rsid w:val="00833F9F"/>
    <w:rsid w:val="00836B13"/>
    <w:rsid w:val="0083791F"/>
    <w:rsid w:val="008423A0"/>
    <w:rsid w:val="00844A66"/>
    <w:rsid w:val="0084676C"/>
    <w:rsid w:val="008473D5"/>
    <w:rsid w:val="00847732"/>
    <w:rsid w:val="00850226"/>
    <w:rsid w:val="00852E6B"/>
    <w:rsid w:val="00854AFF"/>
    <w:rsid w:val="00855438"/>
    <w:rsid w:val="00856337"/>
    <w:rsid w:val="00857EFC"/>
    <w:rsid w:val="00862085"/>
    <w:rsid w:val="00862CF0"/>
    <w:rsid w:val="00867B55"/>
    <w:rsid w:val="00876EA8"/>
    <w:rsid w:val="008808A5"/>
    <w:rsid w:val="00887E79"/>
    <w:rsid w:val="008A1DB5"/>
    <w:rsid w:val="008A1EA8"/>
    <w:rsid w:val="008A572C"/>
    <w:rsid w:val="008A7BF4"/>
    <w:rsid w:val="008B1E41"/>
    <w:rsid w:val="008B45C2"/>
    <w:rsid w:val="008D300A"/>
    <w:rsid w:val="008D4C7A"/>
    <w:rsid w:val="008D71A6"/>
    <w:rsid w:val="008E5726"/>
    <w:rsid w:val="008E7642"/>
    <w:rsid w:val="008F0FC1"/>
    <w:rsid w:val="008F2CCA"/>
    <w:rsid w:val="008F337C"/>
    <w:rsid w:val="008F4395"/>
    <w:rsid w:val="008F4FC4"/>
    <w:rsid w:val="008F64F9"/>
    <w:rsid w:val="0090132D"/>
    <w:rsid w:val="009127BC"/>
    <w:rsid w:val="0092024A"/>
    <w:rsid w:val="00926C7C"/>
    <w:rsid w:val="00927601"/>
    <w:rsid w:val="00927F2D"/>
    <w:rsid w:val="009337C4"/>
    <w:rsid w:val="00935FEC"/>
    <w:rsid w:val="0093650B"/>
    <w:rsid w:val="0093696E"/>
    <w:rsid w:val="009373AB"/>
    <w:rsid w:val="009409E9"/>
    <w:rsid w:val="009514E5"/>
    <w:rsid w:val="00952E1F"/>
    <w:rsid w:val="00957E6D"/>
    <w:rsid w:val="00970E55"/>
    <w:rsid w:val="00984582"/>
    <w:rsid w:val="009936A1"/>
    <w:rsid w:val="009946DD"/>
    <w:rsid w:val="009A10CD"/>
    <w:rsid w:val="009A66ED"/>
    <w:rsid w:val="009A71D1"/>
    <w:rsid w:val="009B0BBC"/>
    <w:rsid w:val="009B26B1"/>
    <w:rsid w:val="009B29AF"/>
    <w:rsid w:val="009D5264"/>
    <w:rsid w:val="009D710C"/>
    <w:rsid w:val="009D74E3"/>
    <w:rsid w:val="009F0834"/>
    <w:rsid w:val="009F1E88"/>
    <w:rsid w:val="009F249E"/>
    <w:rsid w:val="009F38A2"/>
    <w:rsid w:val="009F7051"/>
    <w:rsid w:val="009F780D"/>
    <w:rsid w:val="00A01116"/>
    <w:rsid w:val="00A01C66"/>
    <w:rsid w:val="00A057A5"/>
    <w:rsid w:val="00A057DB"/>
    <w:rsid w:val="00A10354"/>
    <w:rsid w:val="00A10770"/>
    <w:rsid w:val="00A144A9"/>
    <w:rsid w:val="00A23079"/>
    <w:rsid w:val="00A2349B"/>
    <w:rsid w:val="00A24C27"/>
    <w:rsid w:val="00A32DDA"/>
    <w:rsid w:val="00A417EA"/>
    <w:rsid w:val="00A43191"/>
    <w:rsid w:val="00A63016"/>
    <w:rsid w:val="00A676C7"/>
    <w:rsid w:val="00A67767"/>
    <w:rsid w:val="00A714C5"/>
    <w:rsid w:val="00A72C61"/>
    <w:rsid w:val="00A748EC"/>
    <w:rsid w:val="00A804E7"/>
    <w:rsid w:val="00A84EF9"/>
    <w:rsid w:val="00A86835"/>
    <w:rsid w:val="00A86D8C"/>
    <w:rsid w:val="00A87221"/>
    <w:rsid w:val="00A91489"/>
    <w:rsid w:val="00A94874"/>
    <w:rsid w:val="00AA5CED"/>
    <w:rsid w:val="00AA62A0"/>
    <w:rsid w:val="00AB1A09"/>
    <w:rsid w:val="00AC67C6"/>
    <w:rsid w:val="00AC7803"/>
    <w:rsid w:val="00AD0162"/>
    <w:rsid w:val="00AD5C7C"/>
    <w:rsid w:val="00AD7C90"/>
    <w:rsid w:val="00AE103C"/>
    <w:rsid w:val="00AE205C"/>
    <w:rsid w:val="00AE4305"/>
    <w:rsid w:val="00AE4C8B"/>
    <w:rsid w:val="00AE6413"/>
    <w:rsid w:val="00AF25E0"/>
    <w:rsid w:val="00AF4FBC"/>
    <w:rsid w:val="00B02456"/>
    <w:rsid w:val="00B0403D"/>
    <w:rsid w:val="00B06FAB"/>
    <w:rsid w:val="00B10AA6"/>
    <w:rsid w:val="00B113FB"/>
    <w:rsid w:val="00B11DBB"/>
    <w:rsid w:val="00B33331"/>
    <w:rsid w:val="00B3412B"/>
    <w:rsid w:val="00B36183"/>
    <w:rsid w:val="00B41516"/>
    <w:rsid w:val="00B416FF"/>
    <w:rsid w:val="00B417B9"/>
    <w:rsid w:val="00B50F79"/>
    <w:rsid w:val="00B53CE3"/>
    <w:rsid w:val="00B54311"/>
    <w:rsid w:val="00B641C6"/>
    <w:rsid w:val="00B72580"/>
    <w:rsid w:val="00B767C3"/>
    <w:rsid w:val="00B76806"/>
    <w:rsid w:val="00B777B1"/>
    <w:rsid w:val="00B77FD2"/>
    <w:rsid w:val="00B812AD"/>
    <w:rsid w:val="00B90988"/>
    <w:rsid w:val="00B954F8"/>
    <w:rsid w:val="00B95C76"/>
    <w:rsid w:val="00BA1E37"/>
    <w:rsid w:val="00BA44F4"/>
    <w:rsid w:val="00BA58D5"/>
    <w:rsid w:val="00BA76A7"/>
    <w:rsid w:val="00BB2D58"/>
    <w:rsid w:val="00BB2F18"/>
    <w:rsid w:val="00BC079B"/>
    <w:rsid w:val="00BC3D3F"/>
    <w:rsid w:val="00BC46D6"/>
    <w:rsid w:val="00BC4757"/>
    <w:rsid w:val="00BC4798"/>
    <w:rsid w:val="00BD388D"/>
    <w:rsid w:val="00BD7EAC"/>
    <w:rsid w:val="00BE038E"/>
    <w:rsid w:val="00BE7220"/>
    <w:rsid w:val="00BE7FAD"/>
    <w:rsid w:val="00BF0467"/>
    <w:rsid w:val="00BF0FEF"/>
    <w:rsid w:val="00BF307A"/>
    <w:rsid w:val="00BF7B41"/>
    <w:rsid w:val="00C05666"/>
    <w:rsid w:val="00C06E96"/>
    <w:rsid w:val="00C20BCB"/>
    <w:rsid w:val="00C23FC9"/>
    <w:rsid w:val="00C30554"/>
    <w:rsid w:val="00C42F0E"/>
    <w:rsid w:val="00C44442"/>
    <w:rsid w:val="00C477A6"/>
    <w:rsid w:val="00C55D99"/>
    <w:rsid w:val="00C568BA"/>
    <w:rsid w:val="00C64FCF"/>
    <w:rsid w:val="00C67EC7"/>
    <w:rsid w:val="00C67F03"/>
    <w:rsid w:val="00C750CB"/>
    <w:rsid w:val="00C76056"/>
    <w:rsid w:val="00C77A69"/>
    <w:rsid w:val="00C77C2E"/>
    <w:rsid w:val="00C81676"/>
    <w:rsid w:val="00C84B49"/>
    <w:rsid w:val="00C90430"/>
    <w:rsid w:val="00C977EC"/>
    <w:rsid w:val="00CA3858"/>
    <w:rsid w:val="00CA4BC9"/>
    <w:rsid w:val="00CB2D4B"/>
    <w:rsid w:val="00CB3371"/>
    <w:rsid w:val="00CC6426"/>
    <w:rsid w:val="00CC689D"/>
    <w:rsid w:val="00CD49D4"/>
    <w:rsid w:val="00CD6B3E"/>
    <w:rsid w:val="00CD7EC6"/>
    <w:rsid w:val="00CE5037"/>
    <w:rsid w:val="00CE6CEC"/>
    <w:rsid w:val="00CE717A"/>
    <w:rsid w:val="00CF25BB"/>
    <w:rsid w:val="00CF56DF"/>
    <w:rsid w:val="00CF734E"/>
    <w:rsid w:val="00D023ED"/>
    <w:rsid w:val="00D02CED"/>
    <w:rsid w:val="00D02D6F"/>
    <w:rsid w:val="00D06A75"/>
    <w:rsid w:val="00D10091"/>
    <w:rsid w:val="00D176B3"/>
    <w:rsid w:val="00D266BF"/>
    <w:rsid w:val="00D40926"/>
    <w:rsid w:val="00D421A7"/>
    <w:rsid w:val="00D453A6"/>
    <w:rsid w:val="00D45820"/>
    <w:rsid w:val="00D47A73"/>
    <w:rsid w:val="00D47F6B"/>
    <w:rsid w:val="00D51902"/>
    <w:rsid w:val="00D54531"/>
    <w:rsid w:val="00D56EEE"/>
    <w:rsid w:val="00D57985"/>
    <w:rsid w:val="00D60803"/>
    <w:rsid w:val="00D60C45"/>
    <w:rsid w:val="00D63DE9"/>
    <w:rsid w:val="00D668EB"/>
    <w:rsid w:val="00D702B7"/>
    <w:rsid w:val="00D70A79"/>
    <w:rsid w:val="00D74293"/>
    <w:rsid w:val="00D77AD4"/>
    <w:rsid w:val="00D82FFE"/>
    <w:rsid w:val="00D92C9E"/>
    <w:rsid w:val="00D9325C"/>
    <w:rsid w:val="00D959F9"/>
    <w:rsid w:val="00D97396"/>
    <w:rsid w:val="00DA2D27"/>
    <w:rsid w:val="00DB05D7"/>
    <w:rsid w:val="00DB2B0E"/>
    <w:rsid w:val="00DC2532"/>
    <w:rsid w:val="00DC3ABD"/>
    <w:rsid w:val="00DC482E"/>
    <w:rsid w:val="00DC5B02"/>
    <w:rsid w:val="00DC7C87"/>
    <w:rsid w:val="00DD1F72"/>
    <w:rsid w:val="00DD304D"/>
    <w:rsid w:val="00DE053A"/>
    <w:rsid w:val="00DE1A3F"/>
    <w:rsid w:val="00DE3365"/>
    <w:rsid w:val="00DE4D51"/>
    <w:rsid w:val="00DF1360"/>
    <w:rsid w:val="00E05B84"/>
    <w:rsid w:val="00E068CE"/>
    <w:rsid w:val="00E1237B"/>
    <w:rsid w:val="00E14ED3"/>
    <w:rsid w:val="00E15B83"/>
    <w:rsid w:val="00E20993"/>
    <w:rsid w:val="00E21EE0"/>
    <w:rsid w:val="00E24A4C"/>
    <w:rsid w:val="00E2548B"/>
    <w:rsid w:val="00E277E6"/>
    <w:rsid w:val="00E30E8E"/>
    <w:rsid w:val="00E4203D"/>
    <w:rsid w:val="00E426A9"/>
    <w:rsid w:val="00E43D99"/>
    <w:rsid w:val="00E43ED1"/>
    <w:rsid w:val="00E46134"/>
    <w:rsid w:val="00E50DFC"/>
    <w:rsid w:val="00E574D9"/>
    <w:rsid w:val="00E6411A"/>
    <w:rsid w:val="00E65D3A"/>
    <w:rsid w:val="00E80F0B"/>
    <w:rsid w:val="00E853C2"/>
    <w:rsid w:val="00E87E77"/>
    <w:rsid w:val="00E944C5"/>
    <w:rsid w:val="00E97F4B"/>
    <w:rsid w:val="00EB6573"/>
    <w:rsid w:val="00EC10A4"/>
    <w:rsid w:val="00EC4448"/>
    <w:rsid w:val="00ED0286"/>
    <w:rsid w:val="00ED0EB3"/>
    <w:rsid w:val="00ED35E0"/>
    <w:rsid w:val="00ED462C"/>
    <w:rsid w:val="00ED7E9A"/>
    <w:rsid w:val="00EE470F"/>
    <w:rsid w:val="00EE4E76"/>
    <w:rsid w:val="00EE4ED7"/>
    <w:rsid w:val="00EE54B8"/>
    <w:rsid w:val="00EE5EE5"/>
    <w:rsid w:val="00EF394B"/>
    <w:rsid w:val="00EF4694"/>
    <w:rsid w:val="00F028B9"/>
    <w:rsid w:val="00F03736"/>
    <w:rsid w:val="00F04D17"/>
    <w:rsid w:val="00F0510A"/>
    <w:rsid w:val="00F05B2A"/>
    <w:rsid w:val="00F11265"/>
    <w:rsid w:val="00F13C6F"/>
    <w:rsid w:val="00F210DC"/>
    <w:rsid w:val="00F2150F"/>
    <w:rsid w:val="00F22382"/>
    <w:rsid w:val="00F26337"/>
    <w:rsid w:val="00F2694E"/>
    <w:rsid w:val="00F307F1"/>
    <w:rsid w:val="00F41586"/>
    <w:rsid w:val="00F4313D"/>
    <w:rsid w:val="00F43F1F"/>
    <w:rsid w:val="00F529C3"/>
    <w:rsid w:val="00F54D6A"/>
    <w:rsid w:val="00F64FC6"/>
    <w:rsid w:val="00F66528"/>
    <w:rsid w:val="00F71FD0"/>
    <w:rsid w:val="00F75957"/>
    <w:rsid w:val="00F80A85"/>
    <w:rsid w:val="00F81B99"/>
    <w:rsid w:val="00F97527"/>
    <w:rsid w:val="00FA3E75"/>
    <w:rsid w:val="00FA5BEC"/>
    <w:rsid w:val="00FB6EC4"/>
    <w:rsid w:val="00FB7984"/>
    <w:rsid w:val="00FC073E"/>
    <w:rsid w:val="00FC5598"/>
    <w:rsid w:val="00FC7E8B"/>
    <w:rsid w:val="00FD528F"/>
    <w:rsid w:val="00FD61A8"/>
    <w:rsid w:val="00FD69B9"/>
    <w:rsid w:val="00FD6E09"/>
    <w:rsid w:val="00FE29C0"/>
    <w:rsid w:val="00FF1CC3"/>
    <w:rsid w:val="00FF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uiPriority w:val="39"/>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Liste3-Accentuation11">
    <w:name w:val="Tableau Liste 3 - Accentuation 1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61">
    <w:name w:val="Tableau Liste 3 - Accentuation 61"/>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E29C0"/>
    <w:rPr>
      <w:lang w:val="fr-FR"/>
    </w:rPr>
  </w:style>
  <w:style w:type="paragraph" w:styleId="Titre1">
    <w:name w:val="heading 1"/>
    <w:basedOn w:val="Normal"/>
    <w:next w:val="Normal"/>
    <w:link w:val="Titre1Car"/>
    <w:uiPriority w:val="9"/>
    <w:qFormat/>
    <w:rsid w:val="00FE29C0"/>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FE29C0"/>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FE29C0"/>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FE29C0"/>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FE29C0"/>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semiHidden/>
    <w:unhideWhenUsed/>
    <w:qFormat/>
    <w:locked/>
    <w:rsid w:val="00FE29C0"/>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locked/>
    <w:rsid w:val="00FE29C0"/>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locked/>
    <w:rsid w:val="00FE29C0"/>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locked/>
    <w:rsid w:val="00FE29C0"/>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FE29C0"/>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locked/>
    <w:rsid w:val="00FE29C0"/>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locked/>
    <w:rsid w:val="00FE29C0"/>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locked/>
    <w:rsid w:val="00FE29C0"/>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locked/>
    <w:rsid w:val="00FE29C0"/>
    <w:rPr>
      <w:rFonts w:asciiTheme="majorHAnsi" w:eastAsiaTheme="majorEastAsia" w:hAnsiTheme="majorHAnsi" w:cstheme="majorBidi"/>
      <w:color w:val="943634" w:themeColor="accent2" w:themeShade="BF"/>
      <w:sz w:val="24"/>
      <w:szCs w:val="24"/>
    </w:rPr>
  </w:style>
  <w:style w:type="paragraph" w:styleId="Paragraphedeliste">
    <w:name w:val="List Paragraph"/>
    <w:basedOn w:val="Normal"/>
    <w:uiPriority w:val="34"/>
    <w:qFormat/>
    <w:rsid w:val="00F210DC"/>
    <w:pPr>
      <w:ind w:left="720"/>
      <w:contextualSpacing/>
    </w:pPr>
  </w:style>
  <w:style w:type="paragraph" w:styleId="Textedebulles">
    <w:name w:val="Balloon Text"/>
    <w:basedOn w:val="Normal"/>
    <w:link w:val="TextedebullesCar"/>
    <w:uiPriority w:val="99"/>
    <w:semiHidden/>
    <w:rsid w:val="001218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121859"/>
    <w:rPr>
      <w:rFonts w:ascii="Tahoma" w:hAnsi="Tahoma" w:cs="Tahoma"/>
      <w:sz w:val="16"/>
      <w:szCs w:val="16"/>
    </w:rPr>
  </w:style>
  <w:style w:type="paragraph" w:styleId="Sansinterligne">
    <w:name w:val="No Spacing"/>
    <w:uiPriority w:val="1"/>
    <w:qFormat/>
    <w:rsid w:val="00FE29C0"/>
    <w:pPr>
      <w:spacing w:after="0" w:line="240" w:lineRule="auto"/>
    </w:pPr>
  </w:style>
  <w:style w:type="paragraph" w:styleId="En-ttedetabledesmatires">
    <w:name w:val="TOC Heading"/>
    <w:basedOn w:val="Titre1"/>
    <w:next w:val="Normal"/>
    <w:uiPriority w:val="39"/>
    <w:unhideWhenUsed/>
    <w:qFormat/>
    <w:rsid w:val="00FE29C0"/>
    <w:pPr>
      <w:outlineLvl w:val="9"/>
    </w:pPr>
  </w:style>
  <w:style w:type="paragraph" w:styleId="TM2">
    <w:name w:val="toc 2"/>
    <w:basedOn w:val="Normal"/>
    <w:next w:val="Normal"/>
    <w:autoRedefine/>
    <w:uiPriority w:val="39"/>
    <w:rsid w:val="000B528A"/>
    <w:pPr>
      <w:spacing w:after="100"/>
      <w:ind w:left="220"/>
    </w:pPr>
    <w:rPr>
      <w:rFonts w:eastAsia="Times New Roman"/>
    </w:rPr>
  </w:style>
  <w:style w:type="paragraph" w:styleId="TM1">
    <w:name w:val="toc 1"/>
    <w:basedOn w:val="Normal"/>
    <w:next w:val="Normal"/>
    <w:autoRedefine/>
    <w:uiPriority w:val="39"/>
    <w:rsid w:val="005A26EE"/>
    <w:pPr>
      <w:tabs>
        <w:tab w:val="right" w:leader="dot" w:pos="8630"/>
      </w:tabs>
      <w:spacing w:after="100"/>
      <w:jc w:val="center"/>
    </w:pPr>
    <w:rPr>
      <w:rFonts w:eastAsia="Times New Roman"/>
    </w:rPr>
  </w:style>
  <w:style w:type="paragraph" w:styleId="TM3">
    <w:name w:val="toc 3"/>
    <w:basedOn w:val="Normal"/>
    <w:next w:val="Normal"/>
    <w:autoRedefine/>
    <w:uiPriority w:val="39"/>
    <w:rsid w:val="000B528A"/>
    <w:pPr>
      <w:spacing w:after="100"/>
      <w:ind w:left="440"/>
    </w:pPr>
    <w:rPr>
      <w:rFonts w:eastAsia="Times New Roman"/>
    </w:rPr>
  </w:style>
  <w:style w:type="character" w:styleId="Lienhypertexte">
    <w:name w:val="Hyperlink"/>
    <w:basedOn w:val="Policepardfaut"/>
    <w:uiPriority w:val="99"/>
    <w:rsid w:val="000B528A"/>
    <w:rPr>
      <w:rFonts w:cs="Times New Roman"/>
      <w:color w:val="0000FF"/>
      <w:u w:val="single"/>
    </w:rPr>
  </w:style>
  <w:style w:type="paragraph" w:styleId="En-tte">
    <w:name w:val="header"/>
    <w:basedOn w:val="Normal"/>
    <w:link w:val="En-tteCar"/>
    <w:uiPriority w:val="99"/>
    <w:semiHidden/>
    <w:rsid w:val="00360F36"/>
    <w:pPr>
      <w:tabs>
        <w:tab w:val="center" w:pos="4320"/>
        <w:tab w:val="right" w:pos="8640"/>
      </w:tabs>
      <w:spacing w:after="0" w:line="240" w:lineRule="auto"/>
    </w:pPr>
  </w:style>
  <w:style w:type="character" w:customStyle="1" w:styleId="En-tteCar">
    <w:name w:val="En-tête Car"/>
    <w:basedOn w:val="Policepardfaut"/>
    <w:link w:val="En-tte"/>
    <w:uiPriority w:val="99"/>
    <w:semiHidden/>
    <w:locked/>
    <w:rsid w:val="00360F36"/>
    <w:rPr>
      <w:rFonts w:cs="Times New Roman"/>
    </w:rPr>
  </w:style>
  <w:style w:type="paragraph" w:styleId="Pieddepage">
    <w:name w:val="footer"/>
    <w:basedOn w:val="Normal"/>
    <w:link w:val="PieddepageCar"/>
    <w:uiPriority w:val="99"/>
    <w:rsid w:val="00360F36"/>
    <w:pPr>
      <w:tabs>
        <w:tab w:val="center" w:pos="4320"/>
        <w:tab w:val="right" w:pos="8640"/>
      </w:tabs>
      <w:spacing w:after="0" w:line="240" w:lineRule="auto"/>
    </w:pPr>
  </w:style>
  <w:style w:type="character" w:customStyle="1" w:styleId="PieddepageCar">
    <w:name w:val="Pied de page Car"/>
    <w:basedOn w:val="Policepardfaut"/>
    <w:link w:val="Pieddepage"/>
    <w:uiPriority w:val="99"/>
    <w:locked/>
    <w:rsid w:val="00360F36"/>
    <w:rPr>
      <w:rFonts w:cs="Times New Roman"/>
    </w:rPr>
  </w:style>
  <w:style w:type="character" w:styleId="Textedelespacerserv">
    <w:name w:val="Placeholder Text"/>
    <w:basedOn w:val="Policepardfaut"/>
    <w:uiPriority w:val="99"/>
    <w:semiHidden/>
    <w:rsid w:val="00B95C76"/>
    <w:rPr>
      <w:rFonts w:cs="Times New Roman"/>
      <w:color w:val="808080"/>
    </w:rPr>
  </w:style>
  <w:style w:type="paragraph" w:styleId="Sous-titre">
    <w:name w:val="Subtitle"/>
    <w:basedOn w:val="Normal"/>
    <w:next w:val="Normal"/>
    <w:link w:val="Sous-titreCar"/>
    <w:uiPriority w:val="11"/>
    <w:qFormat/>
    <w:rsid w:val="00FE29C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locked/>
    <w:rsid w:val="00FE29C0"/>
    <w:rPr>
      <w:caps/>
      <w:color w:val="404040" w:themeColor="text1" w:themeTint="BF"/>
      <w:spacing w:val="20"/>
      <w:sz w:val="28"/>
      <w:szCs w:val="28"/>
    </w:rPr>
  </w:style>
  <w:style w:type="paragraph" w:styleId="Lgende">
    <w:name w:val="caption"/>
    <w:basedOn w:val="Normal"/>
    <w:next w:val="Normal"/>
    <w:uiPriority w:val="35"/>
    <w:unhideWhenUsed/>
    <w:qFormat/>
    <w:locked/>
    <w:rsid w:val="00FE29C0"/>
    <w:pPr>
      <w:spacing w:line="240" w:lineRule="auto"/>
    </w:pPr>
    <w:rPr>
      <w:b/>
      <w:bCs/>
      <w:color w:val="404040" w:themeColor="text1" w:themeTint="BF"/>
      <w:sz w:val="16"/>
      <w:szCs w:val="16"/>
    </w:rPr>
  </w:style>
  <w:style w:type="paragraph" w:styleId="Titre">
    <w:name w:val="Title"/>
    <w:basedOn w:val="Normal"/>
    <w:next w:val="Normal"/>
    <w:link w:val="TitreCar"/>
    <w:uiPriority w:val="10"/>
    <w:qFormat/>
    <w:locked/>
    <w:rsid w:val="00FE29C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FE29C0"/>
    <w:rPr>
      <w:rFonts w:asciiTheme="majorHAnsi" w:eastAsiaTheme="majorEastAsia" w:hAnsiTheme="majorHAnsi" w:cstheme="majorBidi"/>
      <w:color w:val="262626" w:themeColor="text1" w:themeTint="D9"/>
      <w:sz w:val="96"/>
      <w:szCs w:val="96"/>
    </w:rPr>
  </w:style>
  <w:style w:type="character" w:styleId="Emphaseintense">
    <w:name w:val="Intense Emphasis"/>
    <w:basedOn w:val="Policepardfaut"/>
    <w:uiPriority w:val="21"/>
    <w:qFormat/>
    <w:rsid w:val="00FE29C0"/>
    <w:rPr>
      <w:b/>
      <w:bCs/>
      <w:i/>
      <w:iCs/>
      <w:caps w:val="0"/>
      <w:smallCaps w:val="0"/>
      <w:strike w:val="0"/>
      <w:dstrike w:val="0"/>
      <w:color w:val="C0504D" w:themeColor="accent2"/>
    </w:rPr>
  </w:style>
  <w:style w:type="character" w:customStyle="1" w:styleId="Titre6Car">
    <w:name w:val="Titre 6 Car"/>
    <w:basedOn w:val="Policepardfaut"/>
    <w:link w:val="Titre6"/>
    <w:uiPriority w:val="9"/>
    <w:semiHidden/>
    <w:rsid w:val="00FE29C0"/>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FE29C0"/>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FE29C0"/>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FE29C0"/>
    <w:rPr>
      <w:rFonts w:asciiTheme="majorHAnsi" w:eastAsiaTheme="majorEastAsia" w:hAnsiTheme="majorHAnsi" w:cstheme="majorBidi"/>
      <w:i/>
      <w:iCs/>
      <w:color w:val="632423" w:themeColor="accent2" w:themeShade="80"/>
      <w:sz w:val="22"/>
      <w:szCs w:val="22"/>
    </w:rPr>
  </w:style>
  <w:style w:type="character" w:styleId="lev">
    <w:name w:val="Strong"/>
    <w:basedOn w:val="Policepardfaut"/>
    <w:uiPriority w:val="22"/>
    <w:qFormat/>
    <w:locked/>
    <w:rsid w:val="00FE29C0"/>
    <w:rPr>
      <w:b/>
      <w:bCs/>
    </w:rPr>
  </w:style>
  <w:style w:type="character" w:styleId="Accentuation">
    <w:name w:val="Emphasis"/>
    <w:basedOn w:val="Policepardfaut"/>
    <w:uiPriority w:val="20"/>
    <w:qFormat/>
    <w:locked/>
    <w:rsid w:val="00FE29C0"/>
    <w:rPr>
      <w:i/>
      <w:iCs/>
      <w:color w:val="000000" w:themeColor="text1"/>
    </w:rPr>
  </w:style>
  <w:style w:type="paragraph" w:styleId="Citation">
    <w:name w:val="Quote"/>
    <w:basedOn w:val="Normal"/>
    <w:next w:val="Normal"/>
    <w:link w:val="CitationCar"/>
    <w:uiPriority w:val="29"/>
    <w:qFormat/>
    <w:rsid w:val="00FE29C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FE29C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FE29C0"/>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FE29C0"/>
    <w:rPr>
      <w:rFonts w:asciiTheme="majorHAnsi" w:eastAsiaTheme="majorEastAsia" w:hAnsiTheme="majorHAnsi" w:cstheme="majorBidi"/>
      <w:sz w:val="24"/>
      <w:szCs w:val="24"/>
    </w:rPr>
  </w:style>
  <w:style w:type="character" w:styleId="Emphaseple">
    <w:name w:val="Subtle Emphasis"/>
    <w:basedOn w:val="Policepardfaut"/>
    <w:uiPriority w:val="19"/>
    <w:qFormat/>
    <w:rsid w:val="00FE29C0"/>
    <w:rPr>
      <w:i/>
      <w:iCs/>
      <w:color w:val="595959" w:themeColor="text1" w:themeTint="A6"/>
    </w:rPr>
  </w:style>
  <w:style w:type="character" w:styleId="Rfrenceple">
    <w:name w:val="Subtle Reference"/>
    <w:basedOn w:val="Policepardfaut"/>
    <w:uiPriority w:val="31"/>
    <w:qFormat/>
    <w:rsid w:val="00FE29C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FE29C0"/>
    <w:rPr>
      <w:b/>
      <w:bCs/>
      <w:caps w:val="0"/>
      <w:smallCaps/>
      <w:color w:val="auto"/>
      <w:spacing w:val="0"/>
      <w:u w:val="single"/>
    </w:rPr>
  </w:style>
  <w:style w:type="character" w:styleId="Titredulivre">
    <w:name w:val="Book Title"/>
    <w:basedOn w:val="Policepardfaut"/>
    <w:uiPriority w:val="33"/>
    <w:qFormat/>
    <w:rsid w:val="00FE29C0"/>
    <w:rPr>
      <w:b/>
      <w:bCs/>
      <w:caps w:val="0"/>
      <w:smallCaps/>
      <w:spacing w:val="0"/>
    </w:rPr>
  </w:style>
  <w:style w:type="paragraph" w:styleId="Tabledesillustrations">
    <w:name w:val="table of figures"/>
    <w:basedOn w:val="Normal"/>
    <w:next w:val="Normal"/>
    <w:uiPriority w:val="99"/>
    <w:unhideWhenUsed/>
    <w:rsid w:val="00022BC6"/>
    <w:pPr>
      <w:spacing w:after="0"/>
    </w:pPr>
  </w:style>
  <w:style w:type="table" w:styleId="Grilledutableau">
    <w:name w:val="Table Grid"/>
    <w:basedOn w:val="TableauNormal"/>
    <w:uiPriority w:val="39"/>
    <w:locked/>
    <w:rsid w:val="00E9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Liste3-Accentuation11">
    <w:name w:val="Tableau Liste 3 - Accentuation 11"/>
    <w:basedOn w:val="TableauNormal"/>
    <w:uiPriority w:val="48"/>
    <w:rsid w:val="00C20BC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61">
    <w:name w:val="Tableau Liste 3 - Accentuation 61"/>
    <w:basedOn w:val="TableauNormal"/>
    <w:uiPriority w:val="48"/>
    <w:rsid w:val="00C20BCB"/>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3326">
      <w:bodyDiv w:val="1"/>
      <w:marLeft w:val="0"/>
      <w:marRight w:val="0"/>
      <w:marTop w:val="0"/>
      <w:marBottom w:val="0"/>
      <w:divBdr>
        <w:top w:val="none" w:sz="0" w:space="0" w:color="auto"/>
        <w:left w:val="none" w:sz="0" w:space="0" w:color="auto"/>
        <w:bottom w:val="none" w:sz="0" w:space="0" w:color="auto"/>
        <w:right w:val="none" w:sz="0" w:space="0" w:color="auto"/>
      </w:divBdr>
    </w:div>
    <w:div w:id="307128771">
      <w:bodyDiv w:val="1"/>
      <w:marLeft w:val="0"/>
      <w:marRight w:val="0"/>
      <w:marTop w:val="0"/>
      <w:marBottom w:val="0"/>
      <w:divBdr>
        <w:top w:val="none" w:sz="0" w:space="0" w:color="auto"/>
        <w:left w:val="none" w:sz="0" w:space="0" w:color="auto"/>
        <w:bottom w:val="none" w:sz="0" w:space="0" w:color="auto"/>
        <w:right w:val="none" w:sz="0" w:space="0" w:color="auto"/>
      </w:divBdr>
    </w:div>
    <w:div w:id="326326326">
      <w:bodyDiv w:val="1"/>
      <w:marLeft w:val="0"/>
      <w:marRight w:val="0"/>
      <w:marTop w:val="0"/>
      <w:marBottom w:val="0"/>
      <w:divBdr>
        <w:top w:val="none" w:sz="0" w:space="0" w:color="auto"/>
        <w:left w:val="none" w:sz="0" w:space="0" w:color="auto"/>
        <w:bottom w:val="none" w:sz="0" w:space="0" w:color="auto"/>
        <w:right w:val="none" w:sz="0" w:space="0" w:color="auto"/>
      </w:divBdr>
    </w:div>
    <w:div w:id="502353294">
      <w:bodyDiv w:val="1"/>
      <w:marLeft w:val="0"/>
      <w:marRight w:val="0"/>
      <w:marTop w:val="0"/>
      <w:marBottom w:val="0"/>
      <w:divBdr>
        <w:top w:val="none" w:sz="0" w:space="0" w:color="auto"/>
        <w:left w:val="none" w:sz="0" w:space="0" w:color="auto"/>
        <w:bottom w:val="none" w:sz="0" w:space="0" w:color="auto"/>
        <w:right w:val="none" w:sz="0" w:space="0" w:color="auto"/>
      </w:divBdr>
    </w:div>
    <w:div w:id="546378885">
      <w:bodyDiv w:val="1"/>
      <w:marLeft w:val="0"/>
      <w:marRight w:val="0"/>
      <w:marTop w:val="0"/>
      <w:marBottom w:val="0"/>
      <w:divBdr>
        <w:top w:val="none" w:sz="0" w:space="0" w:color="auto"/>
        <w:left w:val="none" w:sz="0" w:space="0" w:color="auto"/>
        <w:bottom w:val="none" w:sz="0" w:space="0" w:color="auto"/>
        <w:right w:val="none" w:sz="0" w:space="0" w:color="auto"/>
      </w:divBdr>
      <w:divsChild>
        <w:div w:id="1028412262">
          <w:marLeft w:val="0"/>
          <w:marRight w:val="0"/>
          <w:marTop w:val="0"/>
          <w:marBottom w:val="0"/>
          <w:divBdr>
            <w:top w:val="none" w:sz="0" w:space="0" w:color="auto"/>
            <w:left w:val="none" w:sz="0" w:space="0" w:color="auto"/>
            <w:bottom w:val="none" w:sz="0" w:space="0" w:color="auto"/>
            <w:right w:val="none" w:sz="0" w:space="0" w:color="auto"/>
          </w:divBdr>
          <w:divsChild>
            <w:div w:id="1263147158">
              <w:marLeft w:val="0"/>
              <w:marRight w:val="0"/>
              <w:marTop w:val="0"/>
              <w:marBottom w:val="0"/>
              <w:divBdr>
                <w:top w:val="none" w:sz="0" w:space="0" w:color="auto"/>
                <w:left w:val="none" w:sz="0" w:space="0" w:color="auto"/>
                <w:bottom w:val="none" w:sz="0" w:space="0" w:color="auto"/>
                <w:right w:val="none" w:sz="0" w:space="0" w:color="auto"/>
              </w:divBdr>
              <w:divsChild>
                <w:div w:id="182016885">
                  <w:marLeft w:val="0"/>
                  <w:marRight w:val="0"/>
                  <w:marTop w:val="0"/>
                  <w:marBottom w:val="0"/>
                  <w:divBdr>
                    <w:top w:val="none" w:sz="0" w:space="0" w:color="auto"/>
                    <w:left w:val="none" w:sz="0" w:space="0" w:color="auto"/>
                    <w:bottom w:val="none" w:sz="0" w:space="0" w:color="auto"/>
                    <w:right w:val="none" w:sz="0" w:space="0" w:color="auto"/>
                  </w:divBdr>
                  <w:divsChild>
                    <w:div w:id="140461398">
                      <w:marLeft w:val="0"/>
                      <w:marRight w:val="0"/>
                      <w:marTop w:val="0"/>
                      <w:marBottom w:val="240"/>
                      <w:divBdr>
                        <w:top w:val="none" w:sz="0" w:space="0" w:color="auto"/>
                        <w:left w:val="none" w:sz="0" w:space="0" w:color="auto"/>
                        <w:bottom w:val="none" w:sz="0" w:space="0" w:color="auto"/>
                        <w:right w:val="none" w:sz="0" w:space="0" w:color="auto"/>
                      </w:divBdr>
                      <w:divsChild>
                        <w:div w:id="782968158">
                          <w:marLeft w:val="0"/>
                          <w:marRight w:val="0"/>
                          <w:marTop w:val="0"/>
                          <w:marBottom w:val="0"/>
                          <w:divBdr>
                            <w:top w:val="none" w:sz="0" w:space="0" w:color="auto"/>
                            <w:left w:val="none" w:sz="0" w:space="0" w:color="auto"/>
                            <w:bottom w:val="none" w:sz="0" w:space="0" w:color="auto"/>
                            <w:right w:val="none" w:sz="0" w:space="0" w:color="auto"/>
                          </w:divBdr>
                          <w:divsChild>
                            <w:div w:id="624117089">
                              <w:marLeft w:val="0"/>
                              <w:marRight w:val="0"/>
                              <w:marTop w:val="0"/>
                              <w:marBottom w:val="0"/>
                              <w:divBdr>
                                <w:top w:val="none" w:sz="0" w:space="0" w:color="auto"/>
                                <w:left w:val="none" w:sz="0" w:space="0" w:color="auto"/>
                                <w:bottom w:val="none" w:sz="0" w:space="0" w:color="auto"/>
                                <w:right w:val="none" w:sz="0" w:space="0" w:color="auto"/>
                              </w:divBdr>
                              <w:divsChild>
                                <w:div w:id="2064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56564">
      <w:bodyDiv w:val="1"/>
      <w:marLeft w:val="0"/>
      <w:marRight w:val="0"/>
      <w:marTop w:val="0"/>
      <w:marBottom w:val="0"/>
      <w:divBdr>
        <w:top w:val="none" w:sz="0" w:space="0" w:color="auto"/>
        <w:left w:val="none" w:sz="0" w:space="0" w:color="auto"/>
        <w:bottom w:val="none" w:sz="0" w:space="0" w:color="auto"/>
        <w:right w:val="none" w:sz="0" w:space="0" w:color="auto"/>
      </w:divBdr>
    </w:div>
    <w:div w:id="1780371769">
      <w:bodyDiv w:val="1"/>
      <w:marLeft w:val="0"/>
      <w:marRight w:val="0"/>
      <w:marTop w:val="0"/>
      <w:marBottom w:val="0"/>
      <w:divBdr>
        <w:top w:val="none" w:sz="0" w:space="0" w:color="auto"/>
        <w:left w:val="none" w:sz="0" w:space="0" w:color="auto"/>
        <w:bottom w:val="none" w:sz="0" w:space="0" w:color="auto"/>
        <w:right w:val="none" w:sz="0" w:space="0" w:color="auto"/>
      </w:divBdr>
    </w:div>
    <w:div w:id="1903641421">
      <w:bodyDiv w:val="1"/>
      <w:marLeft w:val="0"/>
      <w:marRight w:val="0"/>
      <w:marTop w:val="0"/>
      <w:marBottom w:val="0"/>
      <w:divBdr>
        <w:top w:val="none" w:sz="0" w:space="0" w:color="auto"/>
        <w:left w:val="none" w:sz="0" w:space="0" w:color="auto"/>
        <w:bottom w:val="none" w:sz="0" w:space="0" w:color="auto"/>
        <w:right w:val="none" w:sz="0" w:space="0" w:color="auto"/>
      </w:divBdr>
    </w:div>
    <w:div w:id="200130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4057F6-1D89-4B5A-B1DC-7A95F3D1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3001</TotalTime>
  <Pages>11</Pages>
  <Words>1010</Words>
  <Characters>5560</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ETS</Company>
  <LinksUpToDate>false</LinksUpToDate>
  <CharactersWithSpaces>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GPA</dc:creator>
  <cp:lastModifiedBy>Rafik Chennouf</cp:lastModifiedBy>
  <cp:revision>591</cp:revision>
  <cp:lastPrinted>2017-10-26T22:18:00Z</cp:lastPrinted>
  <dcterms:created xsi:type="dcterms:W3CDTF">2014-09-08T15:32:00Z</dcterms:created>
  <dcterms:modified xsi:type="dcterms:W3CDTF">2017-11-01T02:59:00Z</dcterms:modified>
</cp:coreProperties>
</file>