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tblpY="1996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6A71E1" w:rsidTr="00C7408C">
        <w:tc>
          <w:tcPr>
            <w:tcW w:w="2349" w:type="dxa"/>
          </w:tcPr>
          <w:p w:rsidR="006A71E1" w:rsidRPr="006A71E1" w:rsidRDefault="006A71E1" w:rsidP="00C7408C">
            <w:pPr>
              <w:jc w:val="center"/>
              <w:rPr>
                <w:b/>
              </w:rPr>
            </w:pPr>
            <w:r>
              <w:rPr>
                <w:b/>
              </w:rPr>
              <w:t>Mouvement</w:t>
            </w:r>
          </w:p>
        </w:tc>
        <w:tc>
          <w:tcPr>
            <w:tcW w:w="2349" w:type="dxa"/>
          </w:tcPr>
          <w:p w:rsidR="006A71E1" w:rsidRPr="006A71E1" w:rsidRDefault="006A71E1" w:rsidP="00C7408C">
            <w:pPr>
              <w:jc w:val="center"/>
              <w:rPr>
                <w:b/>
              </w:rPr>
            </w:pPr>
            <w:r w:rsidRPr="006A71E1">
              <w:rPr>
                <w:b/>
              </w:rPr>
              <w:t>Mode</w:t>
            </w:r>
          </w:p>
        </w:tc>
        <w:tc>
          <w:tcPr>
            <w:tcW w:w="2349" w:type="dxa"/>
          </w:tcPr>
          <w:p w:rsidR="006A71E1" w:rsidRPr="006A71E1" w:rsidRDefault="006A71E1" w:rsidP="00C7408C">
            <w:pPr>
              <w:jc w:val="center"/>
              <w:rPr>
                <w:b/>
              </w:rPr>
            </w:pPr>
            <w:r w:rsidRPr="006A71E1">
              <w:rPr>
                <w:b/>
              </w:rPr>
              <w:t>Pôle(s)</w:t>
            </w:r>
          </w:p>
        </w:tc>
        <w:tc>
          <w:tcPr>
            <w:tcW w:w="2349" w:type="dxa"/>
          </w:tcPr>
          <w:p w:rsidR="006A71E1" w:rsidRPr="006A71E1" w:rsidRDefault="006A71E1" w:rsidP="00C7408C">
            <w:pPr>
              <w:jc w:val="center"/>
              <w:rPr>
                <w:b/>
              </w:rPr>
            </w:pPr>
            <w:r w:rsidRPr="006A71E1">
              <w:rPr>
                <w:b/>
              </w:rPr>
              <w:t>Stabilité</w:t>
            </w:r>
          </w:p>
        </w:tc>
      </w:tr>
      <w:tr w:rsidR="006A71E1" w:rsidTr="00C7408C">
        <w:tc>
          <w:tcPr>
            <w:tcW w:w="2349" w:type="dxa"/>
            <w:vMerge w:val="restart"/>
            <w:vAlign w:val="center"/>
          </w:tcPr>
          <w:p w:rsidR="006A71E1" w:rsidRPr="006A71E1" w:rsidRDefault="006A71E1" w:rsidP="00C7408C">
            <w:pPr>
              <w:jc w:val="center"/>
              <w:rPr>
                <w:b/>
              </w:rPr>
            </w:pPr>
            <w:r w:rsidRPr="006A71E1">
              <w:rPr>
                <w:b/>
              </w:rPr>
              <w:t>Longitudinal</w:t>
            </w:r>
          </w:p>
        </w:tc>
        <w:tc>
          <w:tcPr>
            <w:tcW w:w="2349" w:type="dxa"/>
          </w:tcPr>
          <w:p w:rsidR="006A71E1" w:rsidRPr="006A71E1" w:rsidRDefault="006A71E1" w:rsidP="00C7408C">
            <w:pPr>
              <w:rPr>
                <w:i/>
              </w:rPr>
            </w:pPr>
            <w:r w:rsidRPr="006A71E1">
              <w:rPr>
                <w:i/>
              </w:rPr>
              <w:t>Short Period</w:t>
            </w:r>
          </w:p>
        </w:tc>
        <w:tc>
          <w:tcPr>
            <w:tcW w:w="2349" w:type="dxa"/>
          </w:tcPr>
          <w:p w:rsidR="006A71E1" w:rsidRDefault="004B67C0" w:rsidP="00C7408C">
            <w:r w:rsidRPr="004B67C0">
              <w:t>-0.8029 + 2.3158i</w:t>
            </w:r>
          </w:p>
          <w:p w:rsidR="004B67C0" w:rsidRDefault="004B67C0" w:rsidP="00C7408C">
            <w:r w:rsidRPr="004B67C0">
              <w:t>-0.8029 - 2.3158i</w:t>
            </w:r>
          </w:p>
        </w:tc>
        <w:tc>
          <w:tcPr>
            <w:tcW w:w="2349" w:type="dxa"/>
          </w:tcPr>
          <w:p w:rsidR="006A71E1" w:rsidRDefault="009D19B2" w:rsidP="00C7408C">
            <w:pPr>
              <w:jc w:val="center"/>
            </w:pPr>
            <w:r>
              <w:t>Stable</w:t>
            </w:r>
          </w:p>
        </w:tc>
      </w:tr>
      <w:tr w:rsidR="006A71E1" w:rsidTr="00C7408C">
        <w:tc>
          <w:tcPr>
            <w:tcW w:w="2349" w:type="dxa"/>
            <w:vMerge/>
            <w:vAlign w:val="center"/>
          </w:tcPr>
          <w:p w:rsidR="006A71E1" w:rsidRPr="006A71E1" w:rsidRDefault="006A71E1" w:rsidP="00C7408C">
            <w:pPr>
              <w:jc w:val="center"/>
              <w:rPr>
                <w:b/>
              </w:rPr>
            </w:pPr>
          </w:p>
        </w:tc>
        <w:tc>
          <w:tcPr>
            <w:tcW w:w="2349" w:type="dxa"/>
          </w:tcPr>
          <w:p w:rsidR="006A71E1" w:rsidRDefault="006A71E1" w:rsidP="00C7408C">
            <w:r>
              <w:t>Phugoïde</w:t>
            </w:r>
          </w:p>
        </w:tc>
        <w:tc>
          <w:tcPr>
            <w:tcW w:w="2349" w:type="dxa"/>
          </w:tcPr>
          <w:p w:rsidR="004B67C0" w:rsidRDefault="004B67C0" w:rsidP="00C7408C">
            <w:r>
              <w:t xml:space="preserve">-0.0052 + 0.1176i </w:t>
            </w:r>
          </w:p>
          <w:p w:rsidR="006A71E1" w:rsidRDefault="004B67C0" w:rsidP="00C7408C">
            <w:r>
              <w:t>-0.0052 - 0.1176i</w:t>
            </w:r>
          </w:p>
        </w:tc>
        <w:tc>
          <w:tcPr>
            <w:tcW w:w="2349" w:type="dxa"/>
          </w:tcPr>
          <w:p w:rsidR="006A71E1" w:rsidRDefault="009D19B2" w:rsidP="00C7408C">
            <w:pPr>
              <w:jc w:val="center"/>
            </w:pPr>
            <w:r>
              <w:t>Stable</w:t>
            </w:r>
          </w:p>
        </w:tc>
      </w:tr>
      <w:tr w:rsidR="006A71E1" w:rsidTr="00C7408C">
        <w:tc>
          <w:tcPr>
            <w:tcW w:w="2349" w:type="dxa"/>
            <w:vMerge w:val="restart"/>
            <w:vAlign w:val="center"/>
          </w:tcPr>
          <w:p w:rsidR="006A71E1" w:rsidRPr="006A71E1" w:rsidRDefault="006A71E1" w:rsidP="00C7408C">
            <w:pPr>
              <w:jc w:val="center"/>
              <w:rPr>
                <w:b/>
              </w:rPr>
            </w:pPr>
            <w:r w:rsidRPr="006A71E1">
              <w:rPr>
                <w:b/>
              </w:rPr>
              <w:t>Latéral</w:t>
            </w:r>
          </w:p>
        </w:tc>
        <w:tc>
          <w:tcPr>
            <w:tcW w:w="2349" w:type="dxa"/>
          </w:tcPr>
          <w:p w:rsidR="006A71E1" w:rsidRPr="006A71E1" w:rsidRDefault="006A71E1" w:rsidP="00C7408C">
            <w:pPr>
              <w:rPr>
                <w:i/>
              </w:rPr>
            </w:pPr>
            <w:r w:rsidRPr="006A71E1">
              <w:rPr>
                <w:i/>
              </w:rPr>
              <w:t>Dutch roll</w:t>
            </w:r>
          </w:p>
        </w:tc>
        <w:tc>
          <w:tcPr>
            <w:tcW w:w="2349" w:type="dxa"/>
          </w:tcPr>
          <w:p w:rsidR="006A71E1" w:rsidRDefault="004B67C0" w:rsidP="00C7408C">
            <w:r w:rsidRPr="004B67C0">
              <w:t>-0.0463 + 1.2391i</w:t>
            </w:r>
          </w:p>
          <w:p w:rsidR="004B67C0" w:rsidRDefault="004B67C0" w:rsidP="00C7408C">
            <w:r w:rsidRPr="004B67C0">
              <w:t>-0.0463 - 1.2391i</w:t>
            </w:r>
          </w:p>
        </w:tc>
        <w:tc>
          <w:tcPr>
            <w:tcW w:w="2349" w:type="dxa"/>
          </w:tcPr>
          <w:p w:rsidR="006A71E1" w:rsidRDefault="009D19B2" w:rsidP="00C7408C">
            <w:pPr>
              <w:jc w:val="center"/>
            </w:pPr>
            <w:r>
              <w:t>Stable</w:t>
            </w:r>
          </w:p>
        </w:tc>
      </w:tr>
      <w:tr w:rsidR="006A71E1" w:rsidTr="00C7408C">
        <w:tc>
          <w:tcPr>
            <w:tcW w:w="2349" w:type="dxa"/>
            <w:vMerge/>
          </w:tcPr>
          <w:p w:rsidR="006A71E1" w:rsidRDefault="006A71E1" w:rsidP="00C7408C"/>
        </w:tc>
        <w:tc>
          <w:tcPr>
            <w:tcW w:w="2349" w:type="dxa"/>
          </w:tcPr>
          <w:p w:rsidR="006A71E1" w:rsidRPr="006A71E1" w:rsidRDefault="006A71E1" w:rsidP="00C7408C">
            <w:pPr>
              <w:rPr>
                <w:i/>
              </w:rPr>
            </w:pPr>
            <w:r w:rsidRPr="006A71E1">
              <w:rPr>
                <w:i/>
              </w:rPr>
              <w:t>Spiral</w:t>
            </w:r>
          </w:p>
        </w:tc>
        <w:tc>
          <w:tcPr>
            <w:tcW w:w="2349" w:type="dxa"/>
          </w:tcPr>
          <w:p w:rsidR="006A71E1" w:rsidRDefault="009D19B2" w:rsidP="00C7408C">
            <w:r w:rsidRPr="009D19B2">
              <w:t>-1.9244 + 0.0000i</w:t>
            </w:r>
          </w:p>
        </w:tc>
        <w:tc>
          <w:tcPr>
            <w:tcW w:w="2349" w:type="dxa"/>
          </w:tcPr>
          <w:p w:rsidR="006A71E1" w:rsidRDefault="009D19B2" w:rsidP="00C7408C">
            <w:pPr>
              <w:jc w:val="center"/>
            </w:pPr>
            <w:r>
              <w:t>Stable</w:t>
            </w:r>
          </w:p>
        </w:tc>
      </w:tr>
      <w:tr w:rsidR="006A71E1" w:rsidTr="00C7408C">
        <w:tc>
          <w:tcPr>
            <w:tcW w:w="2349" w:type="dxa"/>
            <w:vMerge/>
          </w:tcPr>
          <w:p w:rsidR="006A71E1" w:rsidRDefault="006A71E1" w:rsidP="00C7408C"/>
        </w:tc>
        <w:tc>
          <w:tcPr>
            <w:tcW w:w="2349" w:type="dxa"/>
          </w:tcPr>
          <w:p w:rsidR="006A71E1" w:rsidRDefault="006A71E1" w:rsidP="00C7408C">
            <w:r>
              <w:t>Roulis amorti</w:t>
            </w:r>
          </w:p>
        </w:tc>
        <w:tc>
          <w:tcPr>
            <w:tcW w:w="2349" w:type="dxa"/>
          </w:tcPr>
          <w:p w:rsidR="006A71E1" w:rsidRDefault="009D19B2" w:rsidP="00C7408C">
            <w:r w:rsidRPr="009D19B2">
              <w:t>-0.0076 + 0.0000i</w:t>
            </w:r>
          </w:p>
        </w:tc>
        <w:tc>
          <w:tcPr>
            <w:tcW w:w="2349" w:type="dxa"/>
          </w:tcPr>
          <w:p w:rsidR="006A71E1" w:rsidRDefault="009D19B2" w:rsidP="00C7408C">
            <w:pPr>
              <w:jc w:val="center"/>
            </w:pPr>
            <w:r>
              <w:t>Stable</w:t>
            </w:r>
          </w:p>
        </w:tc>
      </w:tr>
    </w:tbl>
    <w:p w:rsidR="006A71E1" w:rsidRPr="00C7408C" w:rsidRDefault="00C7408C">
      <w:pPr>
        <w:rPr>
          <w:b/>
          <w:sz w:val="28"/>
        </w:rPr>
      </w:pPr>
      <w:r w:rsidRPr="00C7408C">
        <w:rPr>
          <w:b/>
          <w:sz w:val="28"/>
        </w:rPr>
        <w:t>2. Analyse de la stabilité de l’avion en boucle ouverte</w:t>
      </w:r>
    </w:p>
    <w:p w:rsidR="00C7408C" w:rsidRDefault="00C7408C"/>
    <w:p w:rsidR="00192C02" w:rsidRDefault="00192C02">
      <w:r>
        <w:t xml:space="preserve">On peut donc dire que notre avion est </w:t>
      </w:r>
      <w:r w:rsidRPr="00C7408C">
        <w:rPr>
          <w:b/>
        </w:rPr>
        <w:t>stable</w:t>
      </w:r>
      <w:r>
        <w:t>.</w:t>
      </w:r>
    </w:p>
    <w:p w:rsidR="00192C02" w:rsidRDefault="00192C02" w:rsidP="00192C02">
      <w:pPr>
        <w:rPr>
          <w:b/>
          <w:sz w:val="28"/>
        </w:rPr>
      </w:pPr>
      <w:r w:rsidRPr="00192C02">
        <w:rPr>
          <w:b/>
          <w:sz w:val="28"/>
        </w:rPr>
        <w:t>3. Mise en évidence d’un PIO</w:t>
      </w:r>
    </w:p>
    <w:p w:rsidR="00A26A02" w:rsidRDefault="00A26A02" w:rsidP="00A26A02">
      <w:pPr>
        <w:jc w:val="center"/>
        <w:rPr>
          <w:b/>
          <w:sz w:val="28"/>
        </w:rPr>
      </w:pPr>
      <w:r w:rsidRPr="00A26A02">
        <w:rPr>
          <w:b/>
          <w:noProof/>
          <w:sz w:val="28"/>
          <w:lang w:eastAsia="fr-CA"/>
        </w:rPr>
        <w:drawing>
          <wp:inline distT="0" distB="0" distL="0" distR="0">
            <wp:extent cx="5324475" cy="3990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02" w:rsidRPr="00192C02" w:rsidRDefault="00A26A02" w:rsidP="00A26A02">
      <w:pPr>
        <w:jc w:val="center"/>
        <w:rPr>
          <w:b/>
          <w:sz w:val="28"/>
        </w:rPr>
      </w:pPr>
      <w:r w:rsidRPr="00A26A02">
        <w:rPr>
          <w:b/>
          <w:noProof/>
          <w:sz w:val="28"/>
          <w:lang w:eastAsia="fr-CA"/>
        </w:rPr>
        <w:lastRenderedPageBreak/>
        <w:drawing>
          <wp:inline distT="0" distB="0" distL="0" distR="0">
            <wp:extent cx="5324475" cy="3990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02" w:rsidRDefault="00A26A02">
      <w:pPr>
        <w:rPr>
          <w:b/>
        </w:rPr>
      </w:pPr>
      <w:r>
        <w:t>Sur cette figure, on trouve que l</w:t>
      </w:r>
      <w:r w:rsidR="00C7408C">
        <w:t>a fréquence o</w:t>
      </w:r>
      <w:r w:rsidR="00C80CDA">
        <w:t>u</w:t>
      </w:r>
      <w:r w:rsidR="00C7408C">
        <w:t xml:space="preserve"> se produit le pic de magnitude</w:t>
      </w:r>
      <w:r w:rsidR="00C7408C">
        <w:t xml:space="preserve"> (</w:t>
      </w:r>
      <w:r w:rsidR="008C4454">
        <w:t>28.7</w:t>
      </w:r>
      <w:r w:rsidR="00C7408C">
        <w:t xml:space="preserve"> dB) est : </w:t>
      </w:r>
      <w:r w:rsidR="008C4454">
        <w:rPr>
          <w:b/>
        </w:rPr>
        <w:t>0.117 rad/s</w:t>
      </w:r>
    </w:p>
    <w:p w:rsidR="008C4454" w:rsidRDefault="008C4454">
      <w:pPr>
        <w:rPr>
          <w:b/>
        </w:rPr>
      </w:pPr>
      <w:bookmarkStart w:id="0" w:name="_GoBack"/>
      <w:bookmarkEnd w:id="0"/>
    </w:p>
    <w:p w:rsidR="00192C02" w:rsidRPr="00192C02" w:rsidRDefault="00192C02"/>
    <w:sectPr w:rsidR="00192C02" w:rsidRPr="00192C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E1"/>
    <w:rsid w:val="00192C02"/>
    <w:rsid w:val="001C259E"/>
    <w:rsid w:val="004B67C0"/>
    <w:rsid w:val="006A71E1"/>
    <w:rsid w:val="008C4454"/>
    <w:rsid w:val="009D19B2"/>
    <w:rsid w:val="00A26A02"/>
    <w:rsid w:val="00C7408C"/>
    <w:rsid w:val="00C8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7B1B"/>
  <w15:chartTrackingRefBased/>
  <w15:docId w15:val="{77BA4600-0855-4AC8-9E79-181AEA9C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Blanquet, Clément</cp:lastModifiedBy>
  <cp:revision>5</cp:revision>
  <dcterms:created xsi:type="dcterms:W3CDTF">2017-10-26T22:45:00Z</dcterms:created>
  <dcterms:modified xsi:type="dcterms:W3CDTF">2017-10-26T23:22:00Z</dcterms:modified>
</cp:coreProperties>
</file>