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80627051"/>
        <w:docPartObj>
          <w:docPartGallery w:val="Cover Pages"/>
          <w:docPartUnique/>
        </w:docPartObj>
      </w:sdtPr>
      <w:sdtEndPr>
        <w:rPr>
          <w:color w:val="156082" w:themeColor="accent1"/>
        </w:rPr>
      </w:sdtEndPr>
      <w:sdtContent>
        <w:p w14:paraId="651103AC" w14:textId="62BC1D6D" w:rsidR="006D1D77" w:rsidRPr="006D1D77" w:rsidRDefault="006D1D7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151"/>
          </w:tblGrid>
          <w:tr w:rsidR="006D1D77" w:rsidRPr="006D1D77" w14:paraId="5CE380C2" w14:textId="77777777">
            <w:sdt>
              <w:sdtPr>
                <w:rPr>
                  <w:color w:val="156082" w:themeColor="accent1"/>
                </w:rPr>
                <w:alias w:val="Société"/>
                <w:id w:val="13406915"/>
                <w:placeholder>
                  <w:docPart w:val="626E618A513747DBA83B8010B1AD338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8C6C795" w14:textId="573785AA" w:rsidR="006D1D77" w:rsidRPr="006D1D77" w:rsidRDefault="006D1D77" w:rsidP="00AF2D8B">
                    <w:r w:rsidRPr="00AF2D8B">
                      <w:rPr>
                        <w:color w:val="156082" w:themeColor="accent1"/>
                      </w:rPr>
                      <w:t>FOOSUS</w:t>
                    </w:r>
                  </w:p>
                </w:tc>
              </w:sdtContent>
            </w:sdt>
          </w:tr>
          <w:tr w:rsidR="006D1D77" w:rsidRPr="006D1D77" w14:paraId="1A60A439" w14:textId="77777777">
            <w:tc>
              <w:tcPr>
                <w:tcW w:w="7672" w:type="dxa"/>
              </w:tcPr>
              <w:sdt>
                <w:sdtPr>
                  <w:rPr>
                    <w:rFonts w:eastAsiaTheme="majorEastAsia"/>
                    <w:color w:val="156082" w:themeColor="accent1"/>
                    <w:sz w:val="88"/>
                    <w:szCs w:val="88"/>
                  </w:rPr>
                  <w:alias w:val="Titre"/>
                  <w:id w:val="13406919"/>
                  <w:placeholder>
                    <w:docPart w:val="3F459BBDAE494928BEE5449A24665FB5"/>
                  </w:placeholder>
                  <w:dataBinding w:prefixMappings="xmlns:ns0='http://schemas.openxmlformats.org/package/2006/metadata/core-properties' xmlns:ns1='http://purl.org/dc/elements/1.1/'" w:xpath="/ns0:coreProperties[1]/ns1:title[1]" w:storeItemID="{6C3C8BC8-F283-45AE-878A-BAB7291924A1}"/>
                  <w:text/>
                </w:sdtPr>
                <w:sdtContent>
                  <w:p w14:paraId="1ECF8651" w14:textId="5ECAC97B" w:rsidR="006D1D77" w:rsidRPr="00AF2D8B" w:rsidRDefault="006D1D77" w:rsidP="00AF2D8B">
                    <w:pPr>
                      <w:jc w:val="left"/>
                      <w:rPr>
                        <w:rFonts w:asciiTheme="majorHAnsi" w:eastAsiaTheme="majorEastAsia" w:hAnsiTheme="majorHAnsi"/>
                        <w:color w:val="156082" w:themeColor="accent1"/>
                        <w:sz w:val="88"/>
                        <w:szCs w:val="88"/>
                      </w:rPr>
                    </w:pPr>
                    <w:r w:rsidRPr="00AF2D8B">
                      <w:rPr>
                        <w:rFonts w:eastAsiaTheme="majorEastAsia"/>
                        <w:color w:val="156082" w:themeColor="accent1"/>
                        <w:sz w:val="88"/>
                        <w:szCs w:val="88"/>
                      </w:rPr>
                      <w:t>Contrat d’Architecture - Parties Prenantes Dev &amp; Design</w:t>
                    </w:r>
                  </w:p>
                </w:sdtContent>
              </w:sdt>
            </w:tc>
          </w:tr>
          <w:tr w:rsidR="006D1D77" w:rsidRPr="006D1D77" w14:paraId="080D578C" w14:textId="77777777">
            <w:tc>
              <w:tcPr>
                <w:tcW w:w="7672" w:type="dxa"/>
                <w:tcMar>
                  <w:top w:w="216" w:type="dxa"/>
                  <w:left w:w="115" w:type="dxa"/>
                  <w:bottom w:w="216" w:type="dxa"/>
                  <w:right w:w="115" w:type="dxa"/>
                </w:tcMar>
              </w:tcPr>
              <w:p w14:paraId="0888ED89" w14:textId="6E5FBEB4" w:rsidR="006D1D77" w:rsidRPr="00AF2D8B" w:rsidRDefault="006D1D77" w:rsidP="00AF2D8B">
                <w:pPr>
                  <w:rPr>
                    <w:color w:val="156082" w:themeColor="accent1"/>
                  </w:rPr>
                </w:pPr>
                <w:r w:rsidRPr="00AF2D8B">
                  <w:rPr>
                    <w:color w:val="156082" w:themeColor="accent1"/>
                  </w:rPr>
                  <w:t>Version 1.0</w:t>
                </w:r>
              </w:p>
            </w:tc>
          </w:tr>
        </w:tbl>
        <w:tbl>
          <w:tblPr>
            <w:tblpPr w:leftFromText="187" w:rightFromText="187" w:horzAnchor="margin" w:tblpXSpec="center" w:tblpYSpec="bottom"/>
            <w:tblW w:w="3857" w:type="pct"/>
            <w:tblLook w:val="04A0" w:firstRow="1" w:lastRow="0" w:firstColumn="1" w:lastColumn="0" w:noHBand="0" w:noVBand="1"/>
          </w:tblPr>
          <w:tblGrid>
            <w:gridCol w:w="7871"/>
          </w:tblGrid>
          <w:tr w:rsidR="006D1D77" w:rsidRPr="006D1D77" w14:paraId="43208A5C"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73D01DA85EC04BE08CE3D8B0551FFF44"/>
                  </w:placeholder>
                  <w:dataBinding w:prefixMappings="xmlns:ns0='http://schemas.openxmlformats.org/package/2006/metadata/core-properties' xmlns:ns1='http://purl.org/dc/elements/1.1/'" w:xpath="/ns0:coreProperties[1]/ns1:creator[1]" w:storeItemID="{6C3C8BC8-F283-45AE-878A-BAB7291924A1}"/>
                  <w:text/>
                </w:sdtPr>
                <w:sdtContent>
                  <w:p w14:paraId="02E440DF" w14:textId="723C90F9" w:rsidR="006D1D77" w:rsidRPr="006D1D77" w:rsidRDefault="006D1D77">
                    <w:pPr>
                      <w:rPr>
                        <w:color w:val="156082" w:themeColor="accent1"/>
                        <w:sz w:val="28"/>
                        <w:szCs w:val="28"/>
                      </w:rPr>
                    </w:pPr>
                    <w:r>
                      <w:rPr>
                        <w:color w:val="156082" w:themeColor="accent1"/>
                        <w:sz w:val="28"/>
                        <w:szCs w:val="28"/>
                      </w:rPr>
                      <w:t>Clément Hindié</w:t>
                    </w:r>
                  </w:p>
                </w:sdtContent>
              </w:sdt>
              <w:sdt>
                <w:sdtPr>
                  <w:rPr>
                    <w:color w:val="156082" w:themeColor="accent1"/>
                    <w:sz w:val="28"/>
                    <w:szCs w:val="28"/>
                  </w:rPr>
                  <w:alias w:val="Date"/>
                  <w:tag w:val="Date "/>
                  <w:id w:val="13406932"/>
                  <w:placeholder>
                    <w:docPart w:val="EF18B8F678DA46618274D38669F55FCC"/>
                  </w:placeholder>
                  <w:dataBinding w:prefixMappings="xmlns:ns0='http://schemas.microsoft.com/office/2006/coverPageProps'" w:xpath="/ns0:CoverPageProperties[1]/ns0:PublishDate[1]" w:storeItemID="{55AF091B-3C7A-41E3-B477-F2FDAA23CFDA}"/>
                  <w:date w:fullDate="2026-01-27T00:00:00Z">
                    <w:dateFormat w:val="dd/MM/yyyy"/>
                    <w:lid w:val="fr-FR"/>
                    <w:storeMappedDataAs w:val="dateTime"/>
                    <w:calendar w:val="gregorian"/>
                  </w:date>
                </w:sdtPr>
                <w:sdtContent>
                  <w:p w14:paraId="09996888" w14:textId="510BC3D0" w:rsidR="006D1D77" w:rsidRPr="006D1D77" w:rsidRDefault="006D1D77">
                    <w:pPr>
                      <w:rPr>
                        <w:color w:val="156082" w:themeColor="accent1"/>
                        <w:sz w:val="28"/>
                        <w:szCs w:val="28"/>
                      </w:rPr>
                    </w:pPr>
                    <w:r>
                      <w:rPr>
                        <w:color w:val="156082" w:themeColor="accent1"/>
                        <w:sz w:val="28"/>
                        <w:szCs w:val="28"/>
                      </w:rPr>
                      <w:t>27/01/2026</w:t>
                    </w:r>
                  </w:p>
                </w:sdtContent>
              </w:sdt>
              <w:p w14:paraId="5D4BE1C1" w14:textId="55628D4B" w:rsidR="006D1D77" w:rsidRPr="006D1D77" w:rsidRDefault="00394661">
                <w:pPr>
                  <w:rPr>
                    <w:color w:val="156082" w:themeColor="accent1"/>
                  </w:rPr>
                </w:pPr>
              </w:p>
            </w:tc>
          </w:tr>
        </w:tbl>
      </w:sdtContent>
    </w:sdt>
    <w:p w14:paraId="7AFA04F6" w14:textId="02080C20" w:rsidR="006D1D77" w:rsidRPr="00394661" w:rsidRDefault="006D1D77" w:rsidP="00394661">
      <w:pPr>
        <w:spacing w:after="160" w:line="259" w:lineRule="auto"/>
        <w:jc w:val="left"/>
      </w:pPr>
      <w:r>
        <w:rPr>
          <w:b/>
          <w:bCs/>
          <w:i/>
          <w:iCs/>
          <w:color w:val="156082" w:themeColor="accent1"/>
          <w:sz w:val="28"/>
          <w:szCs w:val="28"/>
        </w:rPr>
        <w:lastRenderedPageBreak/>
        <w:t>Historique des modifications</w:t>
      </w:r>
    </w:p>
    <w:tbl>
      <w:tblPr>
        <w:tblStyle w:val="TableauListe4-Accentuation1"/>
        <w:tblW w:w="10206" w:type="dxa"/>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552"/>
        <w:gridCol w:w="2552"/>
        <w:gridCol w:w="5102"/>
      </w:tblGrid>
      <w:tr w:rsidR="006D1D77" w:rsidRPr="00127D1F" w14:paraId="6157DC34" w14:textId="77777777" w:rsidTr="002755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left w:val="none" w:sz="0" w:space="0" w:color="auto"/>
              <w:bottom w:val="none" w:sz="0" w:space="0" w:color="auto"/>
            </w:tcBorders>
            <w:vAlign w:val="center"/>
          </w:tcPr>
          <w:p w14:paraId="6F5271C6" w14:textId="77777777" w:rsidR="006D1D77" w:rsidRPr="00127D1F" w:rsidRDefault="006D1D77" w:rsidP="00275515">
            <w:pPr>
              <w:jc w:val="center"/>
              <w:rPr>
                <w:lang w:val="fr-FR"/>
              </w:rPr>
            </w:pPr>
            <w:r w:rsidRPr="00127D1F">
              <w:rPr>
                <w:lang w:val="fr-FR"/>
              </w:rPr>
              <w:t>Date</w:t>
            </w:r>
          </w:p>
        </w:tc>
        <w:tc>
          <w:tcPr>
            <w:tcW w:w="2552" w:type="dxa"/>
            <w:tcBorders>
              <w:top w:val="none" w:sz="0" w:space="0" w:color="auto"/>
              <w:bottom w:val="none" w:sz="0" w:space="0" w:color="auto"/>
            </w:tcBorders>
            <w:vAlign w:val="center"/>
          </w:tcPr>
          <w:p w14:paraId="48E3AE6B" w14:textId="77777777" w:rsidR="006D1D77" w:rsidRPr="00127D1F" w:rsidRDefault="006D1D77" w:rsidP="00275515">
            <w:pPr>
              <w:jc w:val="center"/>
              <w:cnfStyle w:val="100000000000" w:firstRow="1" w:lastRow="0" w:firstColumn="0" w:lastColumn="0" w:oddVBand="0" w:evenVBand="0" w:oddHBand="0" w:evenHBand="0" w:firstRowFirstColumn="0" w:firstRowLastColumn="0" w:lastRowFirstColumn="0" w:lastRowLastColumn="0"/>
              <w:rPr>
                <w:lang w:val="fr-FR"/>
              </w:rPr>
            </w:pPr>
            <w:r w:rsidRPr="00127D1F">
              <w:rPr>
                <w:lang w:val="fr-FR"/>
              </w:rPr>
              <w:t>Auteur</w:t>
            </w:r>
          </w:p>
        </w:tc>
        <w:tc>
          <w:tcPr>
            <w:tcW w:w="5102" w:type="dxa"/>
            <w:tcBorders>
              <w:top w:val="none" w:sz="0" w:space="0" w:color="auto"/>
              <w:bottom w:val="none" w:sz="0" w:space="0" w:color="auto"/>
              <w:right w:val="none" w:sz="0" w:space="0" w:color="auto"/>
            </w:tcBorders>
            <w:vAlign w:val="center"/>
          </w:tcPr>
          <w:p w14:paraId="61A71184" w14:textId="77777777" w:rsidR="006D1D77" w:rsidRPr="00127D1F" w:rsidRDefault="006D1D77" w:rsidP="00275515">
            <w:pPr>
              <w:jc w:val="center"/>
              <w:cnfStyle w:val="100000000000" w:firstRow="1" w:lastRow="0" w:firstColumn="0" w:lastColumn="0" w:oddVBand="0" w:evenVBand="0" w:oddHBand="0" w:evenHBand="0" w:firstRowFirstColumn="0" w:firstRowLastColumn="0" w:lastRowFirstColumn="0" w:lastRowLastColumn="0"/>
              <w:rPr>
                <w:lang w:val="fr-FR"/>
              </w:rPr>
            </w:pPr>
            <w:r w:rsidRPr="00127D1F">
              <w:rPr>
                <w:lang w:val="fr-FR"/>
              </w:rPr>
              <w:t>Commentaire</w:t>
            </w:r>
          </w:p>
        </w:tc>
      </w:tr>
      <w:tr w:rsidR="006D1D77" w:rsidRPr="00127D1F" w14:paraId="568E7D7B"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2A79C46" w14:textId="77777777" w:rsidR="006D1D77" w:rsidRPr="00127D1F" w:rsidRDefault="006D1D77" w:rsidP="00275515">
            <w:pPr>
              <w:jc w:val="center"/>
              <w:rPr>
                <w:lang w:val="fr-FR"/>
              </w:rPr>
            </w:pPr>
            <w:r w:rsidRPr="00127D1F">
              <w:rPr>
                <w:lang w:val="fr-FR"/>
              </w:rPr>
              <w:t>27/01/2026</w:t>
            </w:r>
          </w:p>
        </w:tc>
        <w:tc>
          <w:tcPr>
            <w:tcW w:w="2552" w:type="dxa"/>
            <w:vAlign w:val="center"/>
          </w:tcPr>
          <w:p w14:paraId="7322D3B0"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r w:rsidRPr="00127D1F">
              <w:rPr>
                <w:lang w:val="fr-FR"/>
              </w:rPr>
              <w:t>Clément Hindié</w:t>
            </w:r>
          </w:p>
        </w:tc>
        <w:tc>
          <w:tcPr>
            <w:tcW w:w="5102" w:type="dxa"/>
            <w:vAlign w:val="center"/>
          </w:tcPr>
          <w:p w14:paraId="1A1FF1DD"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r w:rsidRPr="00127D1F">
              <w:rPr>
                <w:lang w:val="fr-FR"/>
              </w:rPr>
              <w:t>Version Initiale</w:t>
            </w:r>
          </w:p>
        </w:tc>
      </w:tr>
      <w:tr w:rsidR="006D1D77" w:rsidRPr="00127D1F" w14:paraId="32290E30"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370BB7D" w14:textId="77777777" w:rsidR="006D1D77" w:rsidRPr="00127D1F" w:rsidRDefault="006D1D77" w:rsidP="00275515">
            <w:pPr>
              <w:jc w:val="center"/>
              <w:rPr>
                <w:lang w:val="fr-FR"/>
              </w:rPr>
            </w:pPr>
          </w:p>
        </w:tc>
        <w:tc>
          <w:tcPr>
            <w:tcW w:w="2552" w:type="dxa"/>
            <w:vAlign w:val="center"/>
          </w:tcPr>
          <w:p w14:paraId="06D58228"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47EEE08B"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D1D77" w:rsidRPr="00127D1F" w14:paraId="111ECE0B"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C120B2C" w14:textId="77777777" w:rsidR="006D1D77" w:rsidRPr="00127D1F" w:rsidRDefault="006D1D77" w:rsidP="00275515">
            <w:pPr>
              <w:jc w:val="center"/>
              <w:rPr>
                <w:lang w:val="fr-FR"/>
              </w:rPr>
            </w:pPr>
          </w:p>
        </w:tc>
        <w:tc>
          <w:tcPr>
            <w:tcW w:w="2552" w:type="dxa"/>
            <w:vAlign w:val="center"/>
          </w:tcPr>
          <w:p w14:paraId="0B43789F"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367712F3"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D1D77" w:rsidRPr="00127D1F" w14:paraId="1B87CFE6"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5D346B3" w14:textId="77777777" w:rsidR="006D1D77" w:rsidRPr="00127D1F" w:rsidRDefault="006D1D77" w:rsidP="00275515">
            <w:pPr>
              <w:jc w:val="center"/>
              <w:rPr>
                <w:lang w:val="fr-FR"/>
              </w:rPr>
            </w:pPr>
          </w:p>
        </w:tc>
        <w:tc>
          <w:tcPr>
            <w:tcW w:w="2552" w:type="dxa"/>
            <w:vAlign w:val="center"/>
          </w:tcPr>
          <w:p w14:paraId="754C1E89"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043C61FD"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D1D77" w:rsidRPr="00127D1F" w14:paraId="6905A6DC"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43F6BBE" w14:textId="77777777" w:rsidR="006D1D77" w:rsidRPr="00127D1F" w:rsidRDefault="006D1D77" w:rsidP="00275515">
            <w:pPr>
              <w:jc w:val="center"/>
              <w:rPr>
                <w:lang w:val="fr-FR"/>
              </w:rPr>
            </w:pPr>
          </w:p>
        </w:tc>
        <w:tc>
          <w:tcPr>
            <w:tcW w:w="2552" w:type="dxa"/>
            <w:vAlign w:val="center"/>
          </w:tcPr>
          <w:p w14:paraId="501532E9"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584EFB25"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D1D77" w:rsidRPr="00127D1F" w14:paraId="755BF8FD"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8DF3FC2" w14:textId="77777777" w:rsidR="006D1D77" w:rsidRPr="00127D1F" w:rsidRDefault="006D1D77" w:rsidP="00275515">
            <w:pPr>
              <w:jc w:val="center"/>
              <w:rPr>
                <w:lang w:val="fr-FR"/>
              </w:rPr>
            </w:pPr>
          </w:p>
        </w:tc>
        <w:tc>
          <w:tcPr>
            <w:tcW w:w="2552" w:type="dxa"/>
            <w:vAlign w:val="center"/>
          </w:tcPr>
          <w:p w14:paraId="479DB64A"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0867134C"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D1D77" w:rsidRPr="00127D1F" w14:paraId="6B3D3759"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46BEC75" w14:textId="77777777" w:rsidR="006D1D77" w:rsidRPr="00127D1F" w:rsidRDefault="006D1D77" w:rsidP="00275515">
            <w:pPr>
              <w:jc w:val="center"/>
              <w:rPr>
                <w:lang w:val="fr-FR"/>
              </w:rPr>
            </w:pPr>
          </w:p>
        </w:tc>
        <w:tc>
          <w:tcPr>
            <w:tcW w:w="2552" w:type="dxa"/>
            <w:vAlign w:val="center"/>
          </w:tcPr>
          <w:p w14:paraId="1B5B29BC"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135CD3FC"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D1D77" w:rsidRPr="00127D1F" w14:paraId="586A9651"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6813224" w14:textId="77777777" w:rsidR="006D1D77" w:rsidRPr="00127D1F" w:rsidRDefault="006D1D77" w:rsidP="00275515">
            <w:pPr>
              <w:jc w:val="center"/>
              <w:rPr>
                <w:lang w:val="fr-FR"/>
              </w:rPr>
            </w:pPr>
          </w:p>
        </w:tc>
        <w:tc>
          <w:tcPr>
            <w:tcW w:w="2552" w:type="dxa"/>
            <w:vAlign w:val="center"/>
          </w:tcPr>
          <w:p w14:paraId="456D5CA1"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0F876641"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D1D77" w:rsidRPr="00127D1F" w14:paraId="458D1DDD"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C157EF1" w14:textId="77777777" w:rsidR="006D1D77" w:rsidRPr="00127D1F" w:rsidRDefault="006D1D77" w:rsidP="00275515">
            <w:pPr>
              <w:jc w:val="center"/>
              <w:rPr>
                <w:lang w:val="fr-FR"/>
              </w:rPr>
            </w:pPr>
          </w:p>
        </w:tc>
        <w:tc>
          <w:tcPr>
            <w:tcW w:w="2552" w:type="dxa"/>
            <w:vAlign w:val="center"/>
          </w:tcPr>
          <w:p w14:paraId="2FB38B0A"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15E9CDE9"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D1D77" w:rsidRPr="00127D1F" w14:paraId="5CBD5F37"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1BF864B" w14:textId="77777777" w:rsidR="006D1D77" w:rsidRPr="00127D1F" w:rsidRDefault="006D1D77" w:rsidP="00275515">
            <w:pPr>
              <w:jc w:val="center"/>
              <w:rPr>
                <w:lang w:val="fr-FR"/>
              </w:rPr>
            </w:pPr>
          </w:p>
        </w:tc>
        <w:tc>
          <w:tcPr>
            <w:tcW w:w="2552" w:type="dxa"/>
            <w:vAlign w:val="center"/>
          </w:tcPr>
          <w:p w14:paraId="3B8FD160"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17601975"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D1D77" w:rsidRPr="00127D1F" w14:paraId="12B840BA"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7FAA648" w14:textId="77777777" w:rsidR="006D1D77" w:rsidRPr="00127D1F" w:rsidRDefault="006D1D77" w:rsidP="00275515">
            <w:pPr>
              <w:jc w:val="center"/>
              <w:rPr>
                <w:lang w:val="fr-FR"/>
              </w:rPr>
            </w:pPr>
          </w:p>
        </w:tc>
        <w:tc>
          <w:tcPr>
            <w:tcW w:w="2552" w:type="dxa"/>
            <w:vAlign w:val="center"/>
          </w:tcPr>
          <w:p w14:paraId="15CA082D"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02A86F08"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D1D77" w:rsidRPr="00127D1F" w14:paraId="5D150460"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197E99A" w14:textId="77777777" w:rsidR="006D1D77" w:rsidRPr="00127D1F" w:rsidRDefault="006D1D77" w:rsidP="00275515">
            <w:pPr>
              <w:jc w:val="center"/>
              <w:rPr>
                <w:lang w:val="fr-FR"/>
              </w:rPr>
            </w:pPr>
          </w:p>
        </w:tc>
        <w:tc>
          <w:tcPr>
            <w:tcW w:w="2552" w:type="dxa"/>
            <w:vAlign w:val="center"/>
          </w:tcPr>
          <w:p w14:paraId="7BE9951B"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4B0A16AF"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D1D77" w:rsidRPr="00127D1F" w14:paraId="6976CA08"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A55B7B0" w14:textId="77777777" w:rsidR="006D1D77" w:rsidRPr="00127D1F" w:rsidRDefault="006D1D77" w:rsidP="00275515">
            <w:pPr>
              <w:jc w:val="center"/>
              <w:rPr>
                <w:lang w:val="fr-FR"/>
              </w:rPr>
            </w:pPr>
          </w:p>
        </w:tc>
        <w:tc>
          <w:tcPr>
            <w:tcW w:w="2552" w:type="dxa"/>
            <w:vAlign w:val="center"/>
          </w:tcPr>
          <w:p w14:paraId="15748221"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31B0DF64" w14:textId="77777777" w:rsidR="006D1D77" w:rsidRPr="00127D1F" w:rsidRDefault="006D1D77"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D1D77" w:rsidRPr="00127D1F" w14:paraId="13B1F745"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D31726C" w14:textId="77777777" w:rsidR="006D1D77" w:rsidRPr="00127D1F" w:rsidRDefault="006D1D77" w:rsidP="00275515">
            <w:pPr>
              <w:jc w:val="center"/>
              <w:rPr>
                <w:lang w:val="fr-FR"/>
              </w:rPr>
            </w:pPr>
          </w:p>
        </w:tc>
        <w:tc>
          <w:tcPr>
            <w:tcW w:w="2552" w:type="dxa"/>
            <w:vAlign w:val="center"/>
          </w:tcPr>
          <w:p w14:paraId="3CFF40B9"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2762C87C" w14:textId="77777777" w:rsidR="006D1D77" w:rsidRPr="00127D1F" w:rsidRDefault="006D1D77"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bl>
    <w:p w14:paraId="692298F2" w14:textId="6E092378" w:rsidR="006D1D77" w:rsidRDefault="006D1D77" w:rsidP="006D1D77"/>
    <w:p w14:paraId="7F83600F" w14:textId="271C1687" w:rsidR="006D1D77" w:rsidRDefault="006D1D77" w:rsidP="00394661">
      <w:pPr>
        <w:spacing w:after="160" w:line="259" w:lineRule="auto"/>
        <w:jc w:val="left"/>
        <w:rPr>
          <w:b/>
          <w:bCs/>
          <w:i/>
          <w:iCs/>
          <w:color w:val="156082" w:themeColor="accent1"/>
          <w:sz w:val="28"/>
          <w:szCs w:val="28"/>
        </w:rPr>
      </w:pPr>
      <w:r>
        <w:br w:type="page"/>
      </w:r>
      <w:r>
        <w:rPr>
          <w:b/>
          <w:bCs/>
          <w:i/>
          <w:iCs/>
          <w:color w:val="156082" w:themeColor="accent1"/>
          <w:sz w:val="28"/>
          <w:szCs w:val="28"/>
        </w:rPr>
        <w:lastRenderedPageBreak/>
        <w:t>Tables des matières</w:t>
      </w:r>
    </w:p>
    <w:sdt>
      <w:sdtPr>
        <w:id w:val="1407196442"/>
        <w:docPartObj>
          <w:docPartGallery w:val="Table of Contents"/>
          <w:docPartUnique/>
        </w:docPartObj>
      </w:sdtPr>
      <w:sdtEndPr>
        <w:rPr>
          <w:b/>
          <w:bCs/>
        </w:rPr>
      </w:sdtEndPr>
      <w:sdtContent>
        <w:p w14:paraId="6B2E713B" w14:textId="7D0CCC6A" w:rsidR="00394661" w:rsidRDefault="006D1D77">
          <w:pPr>
            <w:pStyle w:val="TM1"/>
            <w:tabs>
              <w:tab w:val="left" w:pos="480"/>
              <w:tab w:val="right" w:leader="dot" w:pos="10194"/>
            </w:tabs>
            <w:rPr>
              <w:rFonts w:asciiTheme="minorHAnsi" w:hAnsiTheme="minorHAnsi"/>
              <w:noProof/>
              <w:kern w:val="2"/>
              <w:sz w:val="24"/>
              <w:szCs w:val="24"/>
              <w:lang w:eastAsia="fr-FR"/>
            </w:rPr>
          </w:pPr>
          <w:r>
            <w:fldChar w:fldCharType="begin"/>
          </w:r>
          <w:r>
            <w:instrText xml:space="preserve"> TOC \o "1-3" \h \z \u </w:instrText>
          </w:r>
          <w:r>
            <w:fldChar w:fldCharType="separate"/>
          </w:r>
          <w:hyperlink w:anchor="_Toc221459378" w:history="1">
            <w:r w:rsidR="00394661" w:rsidRPr="00A80194">
              <w:rPr>
                <w:rStyle w:val="Lienhypertexte"/>
                <w:noProof/>
              </w:rPr>
              <w:t>1.</w:t>
            </w:r>
            <w:r w:rsidR="00394661">
              <w:rPr>
                <w:rFonts w:asciiTheme="minorHAnsi" w:hAnsiTheme="minorHAnsi"/>
                <w:noProof/>
                <w:kern w:val="2"/>
                <w:sz w:val="24"/>
                <w:szCs w:val="24"/>
                <w:lang w:eastAsia="fr-FR"/>
              </w:rPr>
              <w:tab/>
            </w:r>
            <w:r w:rsidR="00394661" w:rsidRPr="00A80194">
              <w:rPr>
                <w:rStyle w:val="Lienhypertexte"/>
                <w:noProof/>
              </w:rPr>
              <w:t>Objet du contrat</w:t>
            </w:r>
            <w:r w:rsidR="00394661">
              <w:rPr>
                <w:noProof/>
                <w:webHidden/>
              </w:rPr>
              <w:tab/>
            </w:r>
            <w:r w:rsidR="00394661">
              <w:rPr>
                <w:noProof/>
                <w:webHidden/>
              </w:rPr>
              <w:fldChar w:fldCharType="begin"/>
            </w:r>
            <w:r w:rsidR="00394661">
              <w:rPr>
                <w:noProof/>
                <w:webHidden/>
              </w:rPr>
              <w:instrText xml:space="preserve"> PAGEREF _Toc221459378 \h </w:instrText>
            </w:r>
            <w:r w:rsidR="00394661">
              <w:rPr>
                <w:noProof/>
                <w:webHidden/>
              </w:rPr>
            </w:r>
            <w:r w:rsidR="00394661">
              <w:rPr>
                <w:noProof/>
                <w:webHidden/>
              </w:rPr>
              <w:fldChar w:fldCharType="separate"/>
            </w:r>
            <w:r w:rsidR="00394661">
              <w:rPr>
                <w:noProof/>
                <w:webHidden/>
              </w:rPr>
              <w:t>3</w:t>
            </w:r>
            <w:r w:rsidR="00394661">
              <w:rPr>
                <w:noProof/>
                <w:webHidden/>
              </w:rPr>
              <w:fldChar w:fldCharType="end"/>
            </w:r>
          </w:hyperlink>
        </w:p>
        <w:p w14:paraId="6FBAC384" w14:textId="131FB2EB" w:rsidR="00394661" w:rsidRDefault="00394661">
          <w:pPr>
            <w:pStyle w:val="TM1"/>
            <w:tabs>
              <w:tab w:val="left" w:pos="480"/>
              <w:tab w:val="right" w:leader="dot" w:pos="10194"/>
            </w:tabs>
            <w:rPr>
              <w:rFonts w:asciiTheme="minorHAnsi" w:hAnsiTheme="minorHAnsi"/>
              <w:noProof/>
              <w:kern w:val="2"/>
              <w:sz w:val="24"/>
              <w:szCs w:val="24"/>
              <w:lang w:eastAsia="fr-FR"/>
            </w:rPr>
          </w:pPr>
          <w:hyperlink w:anchor="_Toc221459379" w:history="1">
            <w:r w:rsidRPr="00A80194">
              <w:rPr>
                <w:rStyle w:val="Lienhypertexte"/>
                <w:noProof/>
              </w:rPr>
              <w:t>2.</w:t>
            </w:r>
            <w:r>
              <w:rPr>
                <w:rFonts w:asciiTheme="minorHAnsi" w:hAnsiTheme="minorHAnsi"/>
                <w:noProof/>
                <w:kern w:val="2"/>
                <w:sz w:val="24"/>
                <w:szCs w:val="24"/>
                <w:lang w:eastAsia="fr-FR"/>
              </w:rPr>
              <w:tab/>
            </w:r>
            <w:r w:rsidRPr="00A80194">
              <w:rPr>
                <w:rStyle w:val="Lienhypertexte"/>
                <w:noProof/>
              </w:rPr>
              <w:t>Engagements des équipes développements et Design</w:t>
            </w:r>
            <w:r>
              <w:rPr>
                <w:noProof/>
                <w:webHidden/>
              </w:rPr>
              <w:tab/>
            </w:r>
            <w:r>
              <w:rPr>
                <w:noProof/>
                <w:webHidden/>
              </w:rPr>
              <w:fldChar w:fldCharType="begin"/>
            </w:r>
            <w:r>
              <w:rPr>
                <w:noProof/>
                <w:webHidden/>
              </w:rPr>
              <w:instrText xml:space="preserve"> PAGEREF _Toc221459379 \h </w:instrText>
            </w:r>
            <w:r>
              <w:rPr>
                <w:noProof/>
                <w:webHidden/>
              </w:rPr>
            </w:r>
            <w:r>
              <w:rPr>
                <w:noProof/>
                <w:webHidden/>
              </w:rPr>
              <w:fldChar w:fldCharType="separate"/>
            </w:r>
            <w:r>
              <w:rPr>
                <w:noProof/>
                <w:webHidden/>
              </w:rPr>
              <w:t>3</w:t>
            </w:r>
            <w:r>
              <w:rPr>
                <w:noProof/>
                <w:webHidden/>
              </w:rPr>
              <w:fldChar w:fldCharType="end"/>
            </w:r>
          </w:hyperlink>
        </w:p>
        <w:p w14:paraId="6AEB8C1F" w14:textId="52FC9F37" w:rsidR="00394661" w:rsidRDefault="00394661">
          <w:pPr>
            <w:pStyle w:val="TM1"/>
            <w:tabs>
              <w:tab w:val="left" w:pos="480"/>
              <w:tab w:val="right" w:leader="dot" w:pos="10194"/>
            </w:tabs>
            <w:rPr>
              <w:rFonts w:asciiTheme="minorHAnsi" w:hAnsiTheme="minorHAnsi"/>
              <w:noProof/>
              <w:kern w:val="2"/>
              <w:sz w:val="24"/>
              <w:szCs w:val="24"/>
              <w:lang w:eastAsia="fr-FR"/>
            </w:rPr>
          </w:pPr>
          <w:hyperlink w:anchor="_Toc221459380" w:history="1">
            <w:r w:rsidRPr="00A80194">
              <w:rPr>
                <w:rStyle w:val="Lienhypertexte"/>
                <w:noProof/>
              </w:rPr>
              <w:t>3.</w:t>
            </w:r>
            <w:r>
              <w:rPr>
                <w:rFonts w:asciiTheme="minorHAnsi" w:hAnsiTheme="minorHAnsi"/>
                <w:noProof/>
                <w:kern w:val="2"/>
                <w:sz w:val="24"/>
                <w:szCs w:val="24"/>
                <w:lang w:eastAsia="fr-FR"/>
              </w:rPr>
              <w:tab/>
            </w:r>
            <w:r w:rsidRPr="00A80194">
              <w:rPr>
                <w:rStyle w:val="Lienhypertexte"/>
                <w:noProof/>
              </w:rPr>
              <w:t>Engagements de la Fonction Architecture</w:t>
            </w:r>
            <w:r>
              <w:rPr>
                <w:noProof/>
                <w:webHidden/>
              </w:rPr>
              <w:tab/>
            </w:r>
            <w:r>
              <w:rPr>
                <w:noProof/>
                <w:webHidden/>
              </w:rPr>
              <w:fldChar w:fldCharType="begin"/>
            </w:r>
            <w:r>
              <w:rPr>
                <w:noProof/>
                <w:webHidden/>
              </w:rPr>
              <w:instrText xml:space="preserve"> PAGEREF _Toc221459380 \h </w:instrText>
            </w:r>
            <w:r>
              <w:rPr>
                <w:noProof/>
                <w:webHidden/>
              </w:rPr>
            </w:r>
            <w:r>
              <w:rPr>
                <w:noProof/>
                <w:webHidden/>
              </w:rPr>
              <w:fldChar w:fldCharType="separate"/>
            </w:r>
            <w:r>
              <w:rPr>
                <w:noProof/>
                <w:webHidden/>
              </w:rPr>
              <w:t>3</w:t>
            </w:r>
            <w:r>
              <w:rPr>
                <w:noProof/>
                <w:webHidden/>
              </w:rPr>
              <w:fldChar w:fldCharType="end"/>
            </w:r>
          </w:hyperlink>
        </w:p>
        <w:p w14:paraId="696B7420" w14:textId="5FD5C69F" w:rsidR="00394661" w:rsidRDefault="00394661">
          <w:pPr>
            <w:pStyle w:val="TM1"/>
            <w:tabs>
              <w:tab w:val="left" w:pos="480"/>
              <w:tab w:val="right" w:leader="dot" w:pos="10194"/>
            </w:tabs>
            <w:rPr>
              <w:rFonts w:asciiTheme="minorHAnsi" w:hAnsiTheme="minorHAnsi"/>
              <w:noProof/>
              <w:kern w:val="2"/>
              <w:sz w:val="24"/>
              <w:szCs w:val="24"/>
              <w:lang w:eastAsia="fr-FR"/>
            </w:rPr>
          </w:pPr>
          <w:hyperlink w:anchor="_Toc221459381" w:history="1">
            <w:r w:rsidRPr="00A80194">
              <w:rPr>
                <w:rStyle w:val="Lienhypertexte"/>
                <w:noProof/>
              </w:rPr>
              <w:t>4.</w:t>
            </w:r>
            <w:r>
              <w:rPr>
                <w:rFonts w:asciiTheme="minorHAnsi" w:hAnsiTheme="minorHAnsi"/>
                <w:noProof/>
                <w:kern w:val="2"/>
                <w:sz w:val="24"/>
                <w:szCs w:val="24"/>
                <w:lang w:eastAsia="fr-FR"/>
              </w:rPr>
              <w:tab/>
            </w:r>
            <w:r w:rsidRPr="00A80194">
              <w:rPr>
                <w:rStyle w:val="Lienhypertexte"/>
                <w:noProof/>
              </w:rPr>
              <w:t>Modalité de collaboration</w:t>
            </w:r>
            <w:r>
              <w:rPr>
                <w:noProof/>
                <w:webHidden/>
              </w:rPr>
              <w:tab/>
            </w:r>
            <w:r>
              <w:rPr>
                <w:noProof/>
                <w:webHidden/>
              </w:rPr>
              <w:fldChar w:fldCharType="begin"/>
            </w:r>
            <w:r>
              <w:rPr>
                <w:noProof/>
                <w:webHidden/>
              </w:rPr>
              <w:instrText xml:space="preserve"> PAGEREF _Toc221459381 \h </w:instrText>
            </w:r>
            <w:r>
              <w:rPr>
                <w:noProof/>
                <w:webHidden/>
              </w:rPr>
            </w:r>
            <w:r>
              <w:rPr>
                <w:noProof/>
                <w:webHidden/>
              </w:rPr>
              <w:fldChar w:fldCharType="separate"/>
            </w:r>
            <w:r>
              <w:rPr>
                <w:noProof/>
                <w:webHidden/>
              </w:rPr>
              <w:t>4</w:t>
            </w:r>
            <w:r>
              <w:rPr>
                <w:noProof/>
                <w:webHidden/>
              </w:rPr>
              <w:fldChar w:fldCharType="end"/>
            </w:r>
          </w:hyperlink>
        </w:p>
        <w:p w14:paraId="5A52DAFF" w14:textId="36AF4329" w:rsidR="00394661" w:rsidRDefault="00394661">
          <w:pPr>
            <w:pStyle w:val="TM1"/>
            <w:tabs>
              <w:tab w:val="left" w:pos="480"/>
              <w:tab w:val="right" w:leader="dot" w:pos="10194"/>
            </w:tabs>
            <w:rPr>
              <w:rFonts w:asciiTheme="minorHAnsi" w:hAnsiTheme="minorHAnsi"/>
              <w:noProof/>
              <w:kern w:val="2"/>
              <w:sz w:val="24"/>
              <w:szCs w:val="24"/>
              <w:lang w:eastAsia="fr-FR"/>
            </w:rPr>
          </w:pPr>
          <w:hyperlink w:anchor="_Toc221459382" w:history="1">
            <w:r w:rsidRPr="00A80194">
              <w:rPr>
                <w:rStyle w:val="Lienhypertexte"/>
                <w:noProof/>
              </w:rPr>
              <w:t>5.</w:t>
            </w:r>
            <w:r>
              <w:rPr>
                <w:rFonts w:asciiTheme="minorHAnsi" w:hAnsiTheme="minorHAnsi"/>
                <w:noProof/>
                <w:kern w:val="2"/>
                <w:sz w:val="24"/>
                <w:szCs w:val="24"/>
                <w:lang w:eastAsia="fr-FR"/>
              </w:rPr>
              <w:tab/>
            </w:r>
            <w:r w:rsidRPr="00A80194">
              <w:rPr>
                <w:rStyle w:val="Lienhypertexte"/>
                <w:noProof/>
              </w:rPr>
              <w:t>Durée et révision</w:t>
            </w:r>
            <w:r>
              <w:rPr>
                <w:noProof/>
                <w:webHidden/>
              </w:rPr>
              <w:tab/>
            </w:r>
            <w:r>
              <w:rPr>
                <w:noProof/>
                <w:webHidden/>
              </w:rPr>
              <w:fldChar w:fldCharType="begin"/>
            </w:r>
            <w:r>
              <w:rPr>
                <w:noProof/>
                <w:webHidden/>
              </w:rPr>
              <w:instrText xml:space="preserve"> PAGEREF _Toc221459382 \h </w:instrText>
            </w:r>
            <w:r>
              <w:rPr>
                <w:noProof/>
                <w:webHidden/>
              </w:rPr>
            </w:r>
            <w:r>
              <w:rPr>
                <w:noProof/>
                <w:webHidden/>
              </w:rPr>
              <w:fldChar w:fldCharType="separate"/>
            </w:r>
            <w:r>
              <w:rPr>
                <w:noProof/>
                <w:webHidden/>
              </w:rPr>
              <w:t>5</w:t>
            </w:r>
            <w:r>
              <w:rPr>
                <w:noProof/>
                <w:webHidden/>
              </w:rPr>
              <w:fldChar w:fldCharType="end"/>
            </w:r>
          </w:hyperlink>
        </w:p>
        <w:p w14:paraId="319F300F" w14:textId="37A84DA4" w:rsidR="006D1D77" w:rsidRDefault="006D1D77">
          <w:r>
            <w:rPr>
              <w:b/>
              <w:bCs/>
            </w:rPr>
            <w:fldChar w:fldCharType="end"/>
          </w:r>
        </w:p>
      </w:sdtContent>
    </w:sdt>
    <w:p w14:paraId="6FAE4545" w14:textId="21B525E1" w:rsidR="00AE001D" w:rsidRDefault="00AE001D">
      <w:pPr>
        <w:spacing w:after="160" w:line="259" w:lineRule="auto"/>
        <w:jc w:val="left"/>
      </w:pPr>
      <w:r>
        <w:br w:type="page"/>
      </w:r>
    </w:p>
    <w:p w14:paraId="3D7AE8BA" w14:textId="77777777" w:rsidR="006D1D77" w:rsidRDefault="006D1D77" w:rsidP="00AE001D"/>
    <w:p w14:paraId="67A018F2" w14:textId="63A4FFDF" w:rsidR="006D1D77" w:rsidRDefault="008026D6" w:rsidP="008026D6">
      <w:pPr>
        <w:pStyle w:val="Titre1"/>
      </w:pPr>
      <w:bookmarkStart w:id="0" w:name="_Toc221459378"/>
      <w:r>
        <w:t>Objet du contrat</w:t>
      </w:r>
      <w:bookmarkEnd w:id="0"/>
    </w:p>
    <w:p w14:paraId="720449FF" w14:textId="77777777" w:rsidR="008026D6" w:rsidRDefault="008026D6" w:rsidP="008026D6"/>
    <w:p w14:paraId="1679893E" w14:textId="408A949C" w:rsidR="008026D6" w:rsidRDefault="008026D6" w:rsidP="008026D6">
      <w:r w:rsidRPr="008026D6">
        <w:t>Ce contrat définit les engagements réciproques entre les équipes de développement, les équipes de design et la Fonction Architecture dans le cadre de la construction de la nouvelle plateforme FOOSUS. Il assure que les décisions techniques et UX sont prises dans un cadre cohérent, réversible et pleinement aligné avec la vision d’architecture établie dans la Déclaration de Travail.</w:t>
      </w:r>
    </w:p>
    <w:p w14:paraId="6E5095AF" w14:textId="77777777" w:rsidR="00394661" w:rsidRDefault="00394661" w:rsidP="00394661">
      <w:r>
        <w:t>Ce contrat engage les acteurs suivants :</w:t>
      </w:r>
    </w:p>
    <w:p w14:paraId="0D7A6042" w14:textId="438F29C4" w:rsidR="00394661" w:rsidRDefault="00394661" w:rsidP="00394661">
      <w:pPr>
        <w:pStyle w:val="Sansinterligne"/>
        <w:numPr>
          <w:ilvl w:val="0"/>
          <w:numId w:val="4"/>
        </w:numPr>
      </w:pPr>
      <w:r>
        <w:t xml:space="preserve">Les équipes de développement.  </w:t>
      </w:r>
    </w:p>
    <w:p w14:paraId="2ACB7BE0" w14:textId="66422981" w:rsidR="00394661" w:rsidRDefault="00394661" w:rsidP="00394661">
      <w:pPr>
        <w:pStyle w:val="Sansinterligne"/>
        <w:numPr>
          <w:ilvl w:val="0"/>
          <w:numId w:val="4"/>
        </w:numPr>
      </w:pPr>
      <w:r>
        <w:t xml:space="preserve">Les équipes Design.  </w:t>
      </w:r>
    </w:p>
    <w:p w14:paraId="5B5C072E" w14:textId="133F29E2" w:rsidR="00394661" w:rsidRDefault="00394661" w:rsidP="00394661">
      <w:pPr>
        <w:pStyle w:val="Sansinterligne"/>
        <w:numPr>
          <w:ilvl w:val="0"/>
          <w:numId w:val="4"/>
        </w:numPr>
      </w:pPr>
      <w:r>
        <w:t xml:space="preserve">La Fonction Architecture.  </w:t>
      </w:r>
    </w:p>
    <w:p w14:paraId="748C6280" w14:textId="77777777" w:rsidR="00394661" w:rsidRDefault="00394661" w:rsidP="00394661"/>
    <w:p w14:paraId="2C852AA7" w14:textId="48ABACD4" w:rsidR="00394661" w:rsidRDefault="00394661" w:rsidP="00394661">
      <w:r>
        <w:t>Ces parties prenantes collaborent afin de garantir que les décisions techniques et UX sont prises dans un cadre cohérent, réversible et aligné avec la vision d’architecture définie dans la Déclaration de Travail.</w:t>
      </w:r>
    </w:p>
    <w:p w14:paraId="45122DD9" w14:textId="2D2ABF5E" w:rsidR="008026D6" w:rsidRDefault="008026D6" w:rsidP="008026D6">
      <w:pPr>
        <w:pStyle w:val="Titre1"/>
      </w:pPr>
      <w:bookmarkStart w:id="1" w:name="_Toc221459379"/>
      <w:r>
        <w:t>Engagements des équipes développements et Design</w:t>
      </w:r>
      <w:bookmarkEnd w:id="1"/>
    </w:p>
    <w:p w14:paraId="7698ED27" w14:textId="77777777" w:rsidR="008026D6" w:rsidRDefault="008026D6" w:rsidP="008026D6"/>
    <w:p w14:paraId="6D6BDE1D" w14:textId="77777777" w:rsidR="008026D6" w:rsidRPr="008026D6" w:rsidRDefault="008026D6" w:rsidP="008026D6">
      <w:r w:rsidRPr="008026D6">
        <w:t>Les équipes s’engagent à respecter les contrats architecturaux, en veillant notamment à maintenir des frontières de services claires, à assumer pleinement leurs responsabilités locales et à gérer explicitement leurs dépendances. Cet engagement garantit la cohérence globale du système et limite les zones d’ambiguïté dans les interactions entre services.</w:t>
      </w:r>
    </w:p>
    <w:p w14:paraId="5E34F0CD" w14:textId="77777777" w:rsidR="008026D6" w:rsidRPr="008026D6" w:rsidRDefault="008026D6" w:rsidP="008026D6">
      <w:r w:rsidRPr="008026D6">
        <w:t>Elles contribuent également à la documentation minimale en produisant des artefacts réellement utiles, tels que les diagrammes de contexte, les API publiques ou les cartes de dépendances. L’objectif n’est pas d’accumuler des documents, mais de fournir les éléments nécessaires à la compréhension et à la maintenance de la plateforme.</w:t>
      </w:r>
    </w:p>
    <w:p w14:paraId="3006C276" w14:textId="77777777" w:rsidR="008026D6" w:rsidRPr="008026D6" w:rsidRDefault="008026D6" w:rsidP="008026D6">
      <w:r w:rsidRPr="008026D6">
        <w:t>Les équipes appliquent par ailleurs les standards techniques définis, qu’il s’agisse de sécurité, d’observabilité, de nomenclature ou de conventions d’API. Elles intègrent les exigences non fonctionnelles dès la conception, en tenant compte des impératifs de performance, de disponibilité, de sécurité et de réversibilité, afin de garantir une plateforme robuste et évolutive.</w:t>
      </w:r>
    </w:p>
    <w:p w14:paraId="0E5F087B" w14:textId="59D8CA42" w:rsidR="008026D6" w:rsidRPr="008026D6" w:rsidRDefault="008026D6" w:rsidP="008026D6">
      <w:r w:rsidRPr="008026D6">
        <w:t xml:space="preserve">Elles utilisent les patterns d’expérimentation proposés, notamment les </w:t>
      </w:r>
      <w:proofErr w:type="spellStart"/>
      <w:r>
        <w:t>F</w:t>
      </w:r>
      <w:r w:rsidRPr="008026D6">
        <w:t>eature</w:t>
      </w:r>
      <w:proofErr w:type="spellEnd"/>
      <w:r w:rsidRPr="008026D6">
        <w:t xml:space="preserve"> </w:t>
      </w:r>
      <w:r>
        <w:t>F</w:t>
      </w:r>
      <w:r w:rsidRPr="008026D6">
        <w:t>lags et les stratégies de déploiement sans interruption, pour permettre une évolution progressive et maîtrisée du système. Elles participent aux revues d’architecture en apportant un retour d’expérience concret sur les décisions structurantes, contribuant ainsi à l’amélioration continue du cadre architectural.</w:t>
      </w:r>
    </w:p>
    <w:p w14:paraId="6ED50177" w14:textId="230EF0E7" w:rsidR="008026D6" w:rsidRDefault="008026D6" w:rsidP="008026D6">
      <w:r w:rsidRPr="008026D6">
        <w:t xml:space="preserve">Enfin, elles favorisent une culture </w:t>
      </w:r>
      <w:r>
        <w:t>L</w:t>
      </w:r>
      <w:r w:rsidRPr="008026D6">
        <w:t>ean en privilégiant des solutions simples, réversibles et compréhensibles, afin de soutenir un rythme de livraison soutenu tout en préservant la qualité et la cohérence de l’ensemble.</w:t>
      </w:r>
    </w:p>
    <w:p w14:paraId="2408A1BE" w14:textId="4A7BD356" w:rsidR="008026D6" w:rsidRDefault="008026D6" w:rsidP="008026D6">
      <w:pPr>
        <w:pStyle w:val="Titre1"/>
      </w:pPr>
      <w:bookmarkStart w:id="2" w:name="_Toc221459380"/>
      <w:r>
        <w:t>Engagements de la Fonction Architecture</w:t>
      </w:r>
      <w:bookmarkEnd w:id="2"/>
    </w:p>
    <w:p w14:paraId="684CD763" w14:textId="77777777" w:rsidR="008026D6" w:rsidRPr="008026D6" w:rsidRDefault="008026D6" w:rsidP="008026D6"/>
    <w:p w14:paraId="239856AB" w14:textId="77777777" w:rsidR="008026D6" w:rsidRDefault="008026D6" w:rsidP="008026D6">
      <w:r>
        <w:t>La Fonction Architecture s’engage à fournir des garde</w:t>
      </w:r>
      <w:r>
        <w:rPr>
          <w:rFonts w:ascii="Cambria Math" w:hAnsi="Cambria Math" w:cs="Cambria Math"/>
        </w:rPr>
        <w:t>‑</w:t>
      </w:r>
      <w:r>
        <w:t>fous clairs et r</w:t>
      </w:r>
      <w:r>
        <w:rPr>
          <w:rFonts w:cs="Ubuntu Sans"/>
        </w:rPr>
        <w:t>é</w:t>
      </w:r>
      <w:r>
        <w:t>ellement utiles, con</w:t>
      </w:r>
      <w:r>
        <w:rPr>
          <w:rFonts w:cs="Ubuntu Sans"/>
        </w:rPr>
        <w:t>ç</w:t>
      </w:r>
      <w:r>
        <w:t xml:space="preserve">us pour orienter les </w:t>
      </w:r>
      <w:r>
        <w:rPr>
          <w:rFonts w:cs="Ubuntu Sans"/>
        </w:rPr>
        <w:t>é</w:t>
      </w:r>
      <w:r>
        <w:t>quipes sans jamais restreindre leur cr</w:t>
      </w:r>
      <w:r>
        <w:rPr>
          <w:rFonts w:cs="Ubuntu Sans"/>
        </w:rPr>
        <w:t>é</w:t>
      </w:r>
      <w:r>
        <w:t>ativit</w:t>
      </w:r>
      <w:r>
        <w:rPr>
          <w:rFonts w:cs="Ubuntu Sans"/>
        </w:rPr>
        <w:t>é</w:t>
      </w:r>
      <w:r>
        <w:t xml:space="preserve"> ni leur autonomie. L</w:t>
      </w:r>
      <w:r>
        <w:rPr>
          <w:rFonts w:cs="Ubuntu Sans"/>
        </w:rPr>
        <w:t>’</w:t>
      </w:r>
      <w:r>
        <w:t>objectif est de cr</w:t>
      </w:r>
      <w:r>
        <w:rPr>
          <w:rFonts w:cs="Ubuntu Sans"/>
        </w:rPr>
        <w:t>é</w:t>
      </w:r>
      <w:r>
        <w:t>er un cadre s</w:t>
      </w:r>
      <w:r>
        <w:rPr>
          <w:rFonts w:cs="Ubuntu Sans"/>
        </w:rPr>
        <w:t>é</w:t>
      </w:r>
      <w:r>
        <w:t xml:space="preserve">curisant qui laisse toute sa place </w:t>
      </w:r>
      <w:r>
        <w:rPr>
          <w:rFonts w:cs="Ubuntu Sans"/>
        </w:rPr>
        <w:t>à</w:t>
      </w:r>
      <w:r>
        <w:t xml:space="preserve"> l</w:t>
      </w:r>
      <w:r>
        <w:rPr>
          <w:rFonts w:cs="Ubuntu Sans"/>
        </w:rPr>
        <w:t>’</w:t>
      </w:r>
      <w:r>
        <w:t xml:space="preserve">initiative et </w:t>
      </w:r>
      <w:r>
        <w:rPr>
          <w:rFonts w:cs="Ubuntu Sans"/>
        </w:rPr>
        <w:t>à</w:t>
      </w:r>
      <w:r>
        <w:t xml:space="preserve"> l</w:t>
      </w:r>
      <w:r>
        <w:rPr>
          <w:rFonts w:cs="Ubuntu Sans"/>
        </w:rPr>
        <w:t>’</w:t>
      </w:r>
      <w:r>
        <w:t>innovation.</w:t>
      </w:r>
    </w:p>
    <w:p w14:paraId="2641B411" w14:textId="77777777" w:rsidR="008026D6" w:rsidRDefault="008026D6" w:rsidP="008026D6">
      <w:r>
        <w:t>Elle documente les décisions structurantes en explicitant leurs impacts techniques et UX, afin de garantir une compréhension partagée et d’éviter les zones d’ambiguïté. Cette transparence permet aux équipes de travailler en confiance et d’anticiper les conséquences de leurs choix.</w:t>
      </w:r>
    </w:p>
    <w:p w14:paraId="41A5B0C4" w14:textId="77777777" w:rsidR="008026D6" w:rsidRDefault="008026D6" w:rsidP="008026D6">
      <w:r>
        <w:lastRenderedPageBreak/>
        <w:t>La Fonction Architecture accompagne également les équipes dans leur montée en maturité, en particulier sur les sujets de découpage, d’observabilité, de sécurité et de migration. Cet accompagnement vise à renforcer la qualité des implémentations tout en soutenant l’autonomie des équipes.</w:t>
      </w:r>
    </w:p>
    <w:p w14:paraId="0C7B18B6" w14:textId="77777777" w:rsidR="008026D6" w:rsidRDefault="008026D6" w:rsidP="008026D6">
      <w:r>
        <w:t>Elle veille à la cohérence globale de la plateforme en s’assurant que les services techniques restent alignés avec les domaines métier. Cette cohérence est essentielle pour maintenir une architecture compréhensible, évolutive et durable.</w:t>
      </w:r>
    </w:p>
    <w:p w14:paraId="696FB8DC" w14:textId="2667A4F0" w:rsidR="008026D6" w:rsidRDefault="008026D6" w:rsidP="008026D6">
      <w:r>
        <w:t xml:space="preserve">La gouvernance mise en place reste volontairement légère, centrée sur l’utilité, la valeur et la réversibilité. Elle privilégie les mécanismes simples et efficaces, adaptés à la culture </w:t>
      </w:r>
      <w:r w:rsidR="00112FC0">
        <w:t>L</w:t>
      </w:r>
      <w:r>
        <w:t>ean de FOOSUS.</w:t>
      </w:r>
    </w:p>
    <w:p w14:paraId="18F2E5BE" w14:textId="7E13B958" w:rsidR="008026D6" w:rsidRDefault="008026D6" w:rsidP="008026D6">
      <w:r>
        <w:t>Enfin, la Fonction Architecture facilite la collaboration entre les équipes en garantissant la lisibilité des artefacts et la fluidité des échanges. Elle joue un rôle de médiation et de clarification pour permettre à chacun d’avancer dans un cadre partagé et cohérent</w:t>
      </w:r>
    </w:p>
    <w:p w14:paraId="7832ADB8" w14:textId="77777777" w:rsidR="00394661" w:rsidRDefault="00394661" w:rsidP="008026D6"/>
    <w:p w14:paraId="61CB57F8" w14:textId="77777777" w:rsidR="00394661" w:rsidRDefault="00394661" w:rsidP="00394661">
      <w:r>
        <w:t xml:space="preserve">Les équipes s’engagent à respecter les exigences définies dans la Spécification des Conditions Requises pour l’Architecture (SCRA).  </w:t>
      </w:r>
    </w:p>
    <w:p w14:paraId="50FAC213" w14:textId="77777777" w:rsidR="00394661" w:rsidRDefault="00394661" w:rsidP="00394661">
      <w:r>
        <w:t xml:space="preserve">La SCRA constitue la base de conformité, de gouvernance et de validation des décisions techniques, UX et d’implémentation.  </w:t>
      </w:r>
    </w:p>
    <w:p w14:paraId="5AD61D78" w14:textId="3EF42BD8" w:rsidR="00394661" w:rsidRDefault="00394661" w:rsidP="00394661">
      <w:r>
        <w:t>Toute évolution, conception ou implémentation doit être alignée avec ces exigences afin de garantir la cohérence globale de la plateforme FOOSUS.</w:t>
      </w:r>
    </w:p>
    <w:p w14:paraId="5C8310BA" w14:textId="5058A0E3" w:rsidR="008026D6" w:rsidRDefault="00112FC0" w:rsidP="00112FC0">
      <w:pPr>
        <w:pStyle w:val="Titre1"/>
      </w:pPr>
      <w:bookmarkStart w:id="3" w:name="_Toc221459381"/>
      <w:r>
        <w:t>Modalité de collaboration</w:t>
      </w:r>
      <w:bookmarkEnd w:id="3"/>
    </w:p>
    <w:p w14:paraId="551ED89E" w14:textId="77777777" w:rsidR="00112FC0" w:rsidRDefault="00112FC0" w:rsidP="00112FC0"/>
    <w:p w14:paraId="25E81E35" w14:textId="77777777" w:rsidR="00112FC0" w:rsidRDefault="00112FC0" w:rsidP="00112FC0">
      <w:r>
        <w:t>La collaboration s’appuie d’abord sur des ateliers techniques et UX organisés régulièrement. Ils permettent d’aligner les choix d’implémentation avec les principes structurants et d’assurer une compréhension partagée entre les équipes.</w:t>
      </w:r>
    </w:p>
    <w:p w14:paraId="54DBA6D4" w14:textId="77777777" w:rsidR="00112FC0" w:rsidRDefault="00112FC0" w:rsidP="00112FC0">
      <w:r>
        <w:t>Elle repose également sur des revues courtes, destinées à valider rapidement les décisions ayant un impact significatif. Ce rythme soutenu favorise la réactivité et limite les risques liés aux choix techniques majeurs.</w:t>
      </w:r>
    </w:p>
    <w:p w14:paraId="099BE91D" w14:textId="77777777" w:rsidR="00112FC0" w:rsidRDefault="00112FC0" w:rsidP="00112FC0">
      <w:r>
        <w:t>Les artefacts produits restent accessibles et sont mis à jour au fil des itérations, afin de garantir une vision commune et toujours actuelle de l’architecture et des décisions associées.</w:t>
      </w:r>
    </w:p>
    <w:p w14:paraId="389DC61A" w14:textId="2A00A180" w:rsidR="00394661" w:rsidRDefault="00112FC0" w:rsidP="00112FC0">
      <w:r>
        <w:t>Enfin, la collaboration exige une communication transparente, en particulier sur les risques, les dettes techniques et les arbitrages. Cette transparence permet d’anticiper les difficultés, de prendre des décisions éclairées et de maintenir la cohérence globale du projet.</w:t>
      </w:r>
    </w:p>
    <w:p w14:paraId="376247BF" w14:textId="67CDA140" w:rsidR="00394661" w:rsidRDefault="00394661" w:rsidP="00112FC0">
      <w:r>
        <w:t>Plan de travail :</w:t>
      </w:r>
    </w:p>
    <w:p w14:paraId="6F53933C" w14:textId="745F3491" w:rsidR="00394661" w:rsidRDefault="00394661" w:rsidP="00394661">
      <w:pPr>
        <w:pStyle w:val="Sansinterligne"/>
        <w:numPr>
          <w:ilvl w:val="0"/>
          <w:numId w:val="5"/>
        </w:numPr>
      </w:pPr>
      <w:r>
        <w:t xml:space="preserve">Ateliers réguliers Architecture / Design / Développement.  </w:t>
      </w:r>
    </w:p>
    <w:p w14:paraId="74444F7E" w14:textId="03708721" w:rsidR="00394661" w:rsidRDefault="00394661" w:rsidP="00394661">
      <w:pPr>
        <w:pStyle w:val="Sansinterligne"/>
        <w:numPr>
          <w:ilvl w:val="0"/>
          <w:numId w:val="5"/>
        </w:numPr>
      </w:pPr>
      <w:r>
        <w:t xml:space="preserve">Revues d’architecture toutes les deux semaines.  </w:t>
      </w:r>
    </w:p>
    <w:p w14:paraId="7BAA87C9" w14:textId="0EFCB88F" w:rsidR="00394661" w:rsidRDefault="00394661" w:rsidP="00394661">
      <w:pPr>
        <w:pStyle w:val="Sansinterligne"/>
        <w:numPr>
          <w:ilvl w:val="0"/>
          <w:numId w:val="5"/>
        </w:numPr>
      </w:pPr>
      <w:r>
        <w:t xml:space="preserve">Synchronisations techniques hebdomadaires.  </w:t>
      </w:r>
    </w:p>
    <w:p w14:paraId="58282354" w14:textId="104108F0" w:rsidR="00394661" w:rsidRDefault="00394661" w:rsidP="00394661">
      <w:pPr>
        <w:pStyle w:val="Sansinterligne"/>
        <w:numPr>
          <w:ilvl w:val="0"/>
          <w:numId w:val="5"/>
        </w:numPr>
      </w:pPr>
      <w:r>
        <w:t xml:space="preserve">Mise à jour continue des artefacts dans le dépôt d’architecture.  </w:t>
      </w:r>
    </w:p>
    <w:p w14:paraId="4A1015AC" w14:textId="75407BD2" w:rsidR="00394661" w:rsidRDefault="00394661" w:rsidP="00394661">
      <w:pPr>
        <w:pStyle w:val="Sansinterligne"/>
        <w:numPr>
          <w:ilvl w:val="0"/>
          <w:numId w:val="5"/>
        </w:numPr>
      </w:pPr>
      <w:r>
        <w:t xml:space="preserve">Validation des décisions structurantes via les revues légères </w:t>
      </w:r>
      <w:proofErr w:type="spellStart"/>
      <w:r>
        <w:t>prévues</w:t>
      </w:r>
      <w:proofErr w:type="spellEnd"/>
      <w:r>
        <w:t xml:space="preserve"> par </w:t>
      </w:r>
      <w:proofErr w:type="spellStart"/>
      <w:r>
        <w:t>l’ADM</w:t>
      </w:r>
      <w:proofErr w:type="spellEnd"/>
      <w:r>
        <w:t xml:space="preserve"> </w:t>
      </w:r>
      <w:proofErr w:type="spellStart"/>
      <w:r>
        <w:t>adaptée</w:t>
      </w:r>
      <w:proofErr w:type="spellEnd"/>
      <w:r>
        <w:t>.</w:t>
      </w:r>
    </w:p>
    <w:p w14:paraId="39363888" w14:textId="77777777" w:rsidR="00394661" w:rsidRDefault="00394661" w:rsidP="00394661"/>
    <w:p w14:paraId="6C42398A" w14:textId="5FEA1811" w:rsidR="00394661" w:rsidRDefault="00394661" w:rsidP="00394661">
      <w:r>
        <w:t>Plan de communication :</w:t>
      </w:r>
    </w:p>
    <w:p w14:paraId="49F44492" w14:textId="6D968543" w:rsidR="00394661" w:rsidRDefault="00394661" w:rsidP="00394661">
      <w:pPr>
        <w:pStyle w:val="Sansinterligne"/>
        <w:numPr>
          <w:ilvl w:val="0"/>
          <w:numId w:val="6"/>
        </w:numPr>
      </w:pPr>
      <w:r>
        <w:t xml:space="preserve">Documentation centralisée dans le dépôt GitHub FOOSUS.  </w:t>
      </w:r>
    </w:p>
    <w:p w14:paraId="3AF76523" w14:textId="428354F3" w:rsidR="00394661" w:rsidRDefault="00394661" w:rsidP="00394661">
      <w:pPr>
        <w:pStyle w:val="Sansinterligne"/>
        <w:numPr>
          <w:ilvl w:val="0"/>
          <w:numId w:val="6"/>
        </w:numPr>
      </w:pPr>
      <w:r>
        <w:t xml:space="preserve">Diffusion des décisions structurantes via des notes d’architecture.  </w:t>
      </w:r>
    </w:p>
    <w:p w14:paraId="3FEFD039" w14:textId="435EC0A0" w:rsidR="00394661" w:rsidRDefault="00394661" w:rsidP="00394661">
      <w:pPr>
        <w:pStyle w:val="Sansinterligne"/>
        <w:numPr>
          <w:ilvl w:val="0"/>
          <w:numId w:val="6"/>
        </w:numPr>
      </w:pPr>
      <w:r>
        <w:t xml:space="preserve">Transparence sur les risques, dettes techniques et arbitrages.  </w:t>
      </w:r>
    </w:p>
    <w:p w14:paraId="6E13F2BF" w14:textId="25108581" w:rsidR="00394661" w:rsidRDefault="00394661" w:rsidP="00394661">
      <w:pPr>
        <w:pStyle w:val="Sansinterligne"/>
        <w:numPr>
          <w:ilvl w:val="0"/>
          <w:numId w:val="6"/>
        </w:numPr>
      </w:pPr>
      <w:r>
        <w:t xml:space="preserve">Mise à jour des contrats à chaque itération majeure.  </w:t>
      </w:r>
    </w:p>
    <w:p w14:paraId="48533751" w14:textId="05DE755E" w:rsidR="00394661" w:rsidRDefault="00394661" w:rsidP="00394661">
      <w:pPr>
        <w:pStyle w:val="Sansinterligne"/>
        <w:numPr>
          <w:ilvl w:val="0"/>
          <w:numId w:val="6"/>
        </w:numPr>
      </w:pPr>
      <w:r>
        <w:t>Communication proactive entre équipes pour garantir l’alignement continu.</w:t>
      </w:r>
    </w:p>
    <w:p w14:paraId="0BD314FD" w14:textId="03741D0B" w:rsidR="00263EE5" w:rsidRDefault="00263EE5" w:rsidP="00263EE5">
      <w:pPr>
        <w:pStyle w:val="Titre1"/>
      </w:pPr>
      <w:bookmarkStart w:id="4" w:name="_Toc221459382"/>
      <w:r>
        <w:lastRenderedPageBreak/>
        <w:t>Durée et révision</w:t>
      </w:r>
      <w:bookmarkEnd w:id="4"/>
    </w:p>
    <w:p w14:paraId="23BA46A6" w14:textId="77777777" w:rsidR="00263EE5" w:rsidRDefault="00263EE5" w:rsidP="00263EE5"/>
    <w:p w14:paraId="0064E232" w14:textId="77777777" w:rsidR="00263EE5" w:rsidRPr="00263EE5" w:rsidRDefault="00263EE5" w:rsidP="00263EE5">
      <w:r w:rsidRPr="00263EE5">
        <w:t>Ce contrat est valable pour toute la durée de la phase 1 de la nouvelle architecture FOOSUS.</w:t>
      </w:r>
      <w:r w:rsidRPr="00263EE5">
        <w:br/>
        <w:t>Il pourra être révisé à chaque itération majeure, en fonction des besoins et de l’évolution des pratiques.</w:t>
      </w:r>
    </w:p>
    <w:p w14:paraId="59A61AE9" w14:textId="77777777" w:rsidR="00263EE5" w:rsidRPr="00263EE5" w:rsidRDefault="00263EE5" w:rsidP="00263EE5"/>
    <w:p w14:paraId="143FA493" w14:textId="77777777" w:rsidR="008026D6" w:rsidRPr="008026D6" w:rsidRDefault="008026D6" w:rsidP="008026D6"/>
    <w:sectPr w:rsidR="008026D6" w:rsidRPr="008026D6" w:rsidSect="006D1D77">
      <w:headerReference w:type="even" r:id="rId9"/>
      <w:headerReference w:type="default" r:id="rId10"/>
      <w:footerReference w:type="even" r:id="rId11"/>
      <w:footerReference w:type="default" r:id="rId12"/>
      <w:headerReference w:type="first" r:id="rId13"/>
      <w:footerReference w:type="first" r:id="rId14"/>
      <w:pgSz w:w="11906" w:h="16838"/>
      <w:pgMar w:top="851" w:right="851" w:bottom="851" w:left="85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71462" w14:textId="77777777" w:rsidR="00D93EDC" w:rsidRDefault="00D93EDC" w:rsidP="006D1D77">
      <w:pPr>
        <w:spacing w:after="0"/>
      </w:pPr>
      <w:r>
        <w:separator/>
      </w:r>
    </w:p>
  </w:endnote>
  <w:endnote w:type="continuationSeparator" w:id="0">
    <w:p w14:paraId="35085DFE" w14:textId="77777777" w:rsidR="00D93EDC" w:rsidRDefault="00D93EDC" w:rsidP="006D1D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auto"/>
    <w:pitch w:val="variable"/>
    <w:sig w:usb0="E00002FF" w:usb1="4000201B" w:usb2="00000028" w:usb3="00000000" w:csb0="0000019F" w:csb1="00000000"/>
  </w:font>
  <w:font w:name="Aptos">
    <w:panose1 w:val="020B0004020202020204"/>
    <w:charset w:val="00"/>
    <w:family w:val="swiss"/>
    <w:pitch w:val="variable"/>
    <w:sig w:usb0="20000287" w:usb1="00000003" w:usb2="00000000" w:usb3="00000000" w:csb0="0000019F" w:csb1="00000000"/>
  </w:font>
  <w:font w:name="Ubuntu Sans">
    <w:panose1 w:val="00000000000000000000"/>
    <w:charset w:val="00"/>
    <w:family w:val="auto"/>
    <w:pitch w:val="variable"/>
    <w:sig w:usb0="E00002FF" w:usb1="4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A3CC9" w14:textId="77777777" w:rsidR="006D1D77" w:rsidRDefault="006D1D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8E7D" w14:textId="77777777" w:rsidR="006D1D77" w:rsidRDefault="006D1D77">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3B9AA270" w14:textId="77777777" w:rsidR="006D1D77" w:rsidRDefault="006D1D7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0A708" w14:textId="77777777" w:rsidR="006D1D77" w:rsidRDefault="006D1D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E3199" w14:textId="77777777" w:rsidR="00D93EDC" w:rsidRDefault="00D93EDC" w:rsidP="006D1D77">
      <w:pPr>
        <w:spacing w:after="0"/>
      </w:pPr>
      <w:r>
        <w:separator/>
      </w:r>
    </w:p>
  </w:footnote>
  <w:footnote w:type="continuationSeparator" w:id="0">
    <w:p w14:paraId="05134ECC" w14:textId="77777777" w:rsidR="00D93EDC" w:rsidRDefault="00D93EDC" w:rsidP="006D1D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E09E4" w14:textId="77777777" w:rsidR="006D1D77" w:rsidRDefault="006D1D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5A2B5" w14:textId="74A163F1" w:rsidR="006D1D77" w:rsidRDefault="00AF2D8B">
    <w:pPr>
      <w:pStyle w:val="En-tte"/>
    </w:pPr>
    <w:r>
      <w:rPr>
        <w:noProof/>
      </w:rPr>
      <mc:AlternateContent>
        <mc:Choice Requires="wps">
          <w:drawing>
            <wp:anchor distT="0" distB="0" distL="118745" distR="118745" simplePos="0" relativeHeight="251659264" behindDoc="1" locked="0" layoutInCell="1" allowOverlap="0" wp14:anchorId="1E4C2812" wp14:editId="177B6A1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476365" cy="243840"/>
              <wp:effectExtent l="0" t="0" r="0" b="0"/>
              <wp:wrapSquare wrapText="bothSides"/>
              <wp:docPr id="7194228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365" cy="2438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517B0E1" w14:textId="39FF9BAC" w:rsidR="006D1D77" w:rsidRDefault="006D1D77">
                              <w:pPr>
                                <w:pStyle w:val="En-tte"/>
                                <w:jc w:val="center"/>
                                <w:rPr>
                                  <w:caps/>
                                  <w:color w:val="FFFFFF" w:themeColor="background1"/>
                                </w:rPr>
                              </w:pPr>
                              <w:r>
                                <w:rPr>
                                  <w:caps/>
                                  <w:color w:val="FFFFFF" w:themeColor="background1"/>
                                </w:rPr>
                                <w:t>Contrat d’Architecture - Parties Prenantes Dev &amp; Design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4C2812" id="Rectangle 1" o:spid="_x0000_s1026" style="position:absolute;left:0;text-align:left;margin-left:0;margin-top:0;width:509.95pt;height:19.2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" o:allowoverlap="f" fillcolor="#156082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517B0E1" w14:textId="39FF9BAC" w:rsidR="006D1D77" w:rsidRDefault="006D1D77">
                        <w:pPr>
                          <w:pStyle w:val="En-tte"/>
                          <w:jc w:val="center"/>
                          <w:rPr>
                            <w:caps/>
                            <w:color w:val="FFFFFF" w:themeColor="background1"/>
                          </w:rPr>
                        </w:pPr>
                        <w:r>
                          <w:rPr>
                            <w:caps/>
                            <w:color w:val="FFFFFF" w:themeColor="background1"/>
                          </w:rPr>
                          <w:t>Contrat d’Architecture - Parties Prenantes Dev &amp; Design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CBE7B" w14:textId="77777777" w:rsidR="006D1D77" w:rsidRDefault="006D1D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13CB5"/>
    <w:multiLevelType w:val="hybridMultilevel"/>
    <w:tmpl w:val="65C6D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F339DF"/>
    <w:multiLevelType w:val="hybridMultilevel"/>
    <w:tmpl w:val="ABB49C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C0F0344"/>
    <w:multiLevelType w:val="hybridMultilevel"/>
    <w:tmpl w:val="1A0C893A"/>
    <w:lvl w:ilvl="0" w:tplc="01FA1C1C">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9306CD3"/>
    <w:multiLevelType w:val="hybridMultilevel"/>
    <w:tmpl w:val="B9A20E32"/>
    <w:lvl w:ilvl="0" w:tplc="03E0E74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A80399C"/>
    <w:multiLevelType w:val="hybridMultilevel"/>
    <w:tmpl w:val="A69AFB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010F1D"/>
    <w:multiLevelType w:val="hybridMultilevel"/>
    <w:tmpl w:val="E3ACCE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74554511">
    <w:abstractNumId w:val="2"/>
  </w:num>
  <w:num w:numId="2" w16cid:durableId="1622686912">
    <w:abstractNumId w:val="4"/>
  </w:num>
  <w:num w:numId="3" w16cid:durableId="1208639929">
    <w:abstractNumId w:val="3"/>
  </w:num>
  <w:num w:numId="4" w16cid:durableId="134445518">
    <w:abstractNumId w:val="0"/>
  </w:num>
  <w:num w:numId="5" w16cid:durableId="1396127179">
    <w:abstractNumId w:val="5"/>
  </w:num>
  <w:num w:numId="6" w16cid:durableId="2102674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77"/>
    <w:rsid w:val="00100B64"/>
    <w:rsid w:val="00112FC0"/>
    <w:rsid w:val="001807F1"/>
    <w:rsid w:val="00203A94"/>
    <w:rsid w:val="00253172"/>
    <w:rsid w:val="00263EE5"/>
    <w:rsid w:val="00306737"/>
    <w:rsid w:val="00394661"/>
    <w:rsid w:val="003C1C8C"/>
    <w:rsid w:val="0040403B"/>
    <w:rsid w:val="0040777F"/>
    <w:rsid w:val="004418DD"/>
    <w:rsid w:val="00452587"/>
    <w:rsid w:val="00497D40"/>
    <w:rsid w:val="004E09CF"/>
    <w:rsid w:val="004E6E41"/>
    <w:rsid w:val="0059411F"/>
    <w:rsid w:val="005A4750"/>
    <w:rsid w:val="00677752"/>
    <w:rsid w:val="006D07FA"/>
    <w:rsid w:val="006D1D77"/>
    <w:rsid w:val="006D3FF3"/>
    <w:rsid w:val="00707487"/>
    <w:rsid w:val="00792C06"/>
    <w:rsid w:val="007C3941"/>
    <w:rsid w:val="008026D6"/>
    <w:rsid w:val="00893388"/>
    <w:rsid w:val="00895493"/>
    <w:rsid w:val="00997755"/>
    <w:rsid w:val="00A95F4D"/>
    <w:rsid w:val="00AB7C05"/>
    <w:rsid w:val="00AE001D"/>
    <w:rsid w:val="00AF2D8B"/>
    <w:rsid w:val="00C042B1"/>
    <w:rsid w:val="00C04E78"/>
    <w:rsid w:val="00C73705"/>
    <w:rsid w:val="00C823B6"/>
    <w:rsid w:val="00C87397"/>
    <w:rsid w:val="00D022A2"/>
    <w:rsid w:val="00D67321"/>
    <w:rsid w:val="00D93EDC"/>
    <w:rsid w:val="00E5082F"/>
    <w:rsid w:val="00EB7232"/>
    <w:rsid w:val="00F05A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9567E"/>
  <w15:chartTrackingRefBased/>
  <w15:docId w15:val="{CCA4F903-51EC-4F7D-A22C-598F637D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Theme="minorHAnsi" w:hAnsi="Open Sans"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493"/>
    <w:pPr>
      <w:spacing w:after="200" w:line="240" w:lineRule="auto"/>
      <w:jc w:val="both"/>
    </w:pPr>
    <w:rPr>
      <w:rFonts w:ascii="Ubuntu Sans" w:eastAsiaTheme="minorEastAsia" w:hAnsi="Ubuntu Sans"/>
      <w:kern w:val="0"/>
      <w:sz w:val="20"/>
    </w:rPr>
  </w:style>
  <w:style w:type="paragraph" w:styleId="Titre1">
    <w:name w:val="heading 1"/>
    <w:basedOn w:val="Normal"/>
    <w:next w:val="Normal"/>
    <w:link w:val="Titre1Car"/>
    <w:autoRedefine/>
    <w:uiPriority w:val="9"/>
    <w:qFormat/>
    <w:rsid w:val="008026D6"/>
    <w:pPr>
      <w:keepNext/>
      <w:keepLines/>
      <w:numPr>
        <w:numId w:val="1"/>
      </w:numPr>
      <w:spacing w:before="480" w:after="0"/>
      <w:outlineLvl w:val="0"/>
    </w:pPr>
    <w:rPr>
      <w:rFonts w:eastAsiaTheme="majorEastAsia" w:cstheme="majorBidi"/>
      <w:b/>
      <w:bCs/>
      <w:iCs/>
      <w:color w:val="156082" w:themeColor="accent1"/>
      <w:kern w:val="2"/>
      <w:sz w:val="28"/>
      <w:szCs w:val="28"/>
    </w:rPr>
  </w:style>
  <w:style w:type="paragraph" w:styleId="Titre2">
    <w:name w:val="heading 2"/>
    <w:basedOn w:val="Normal"/>
    <w:next w:val="Normal"/>
    <w:link w:val="Titre2Car"/>
    <w:autoRedefine/>
    <w:uiPriority w:val="9"/>
    <w:unhideWhenUsed/>
    <w:qFormat/>
    <w:rsid w:val="00895493"/>
    <w:pPr>
      <w:keepNext/>
      <w:keepLines/>
      <w:spacing w:before="200" w:after="0"/>
      <w:outlineLvl w:val="1"/>
    </w:pPr>
    <w:rPr>
      <w:rFonts w:eastAsiaTheme="majorEastAsia" w:cstheme="majorBidi"/>
      <w:b/>
      <w:bCs/>
      <w:color w:val="156082" w:themeColor="accent1"/>
      <w:kern w:val="2"/>
      <w:sz w:val="26"/>
      <w:szCs w:val="26"/>
    </w:rPr>
  </w:style>
  <w:style w:type="paragraph" w:styleId="Titre3">
    <w:name w:val="heading 3"/>
    <w:basedOn w:val="Normal"/>
    <w:next w:val="Normal"/>
    <w:link w:val="Titre3Car"/>
    <w:autoRedefine/>
    <w:uiPriority w:val="9"/>
    <w:unhideWhenUsed/>
    <w:qFormat/>
    <w:rsid w:val="00895493"/>
    <w:pPr>
      <w:keepNext/>
      <w:keepLines/>
      <w:spacing w:before="200" w:after="0"/>
      <w:outlineLvl w:val="2"/>
    </w:pPr>
    <w:rPr>
      <w:rFonts w:eastAsiaTheme="majorEastAsia" w:cstheme="majorBidi"/>
      <w:b/>
      <w:bCs/>
      <w:color w:val="156082" w:themeColor="accent1"/>
      <w:kern w:val="2"/>
    </w:rPr>
  </w:style>
  <w:style w:type="paragraph" w:styleId="Titre4">
    <w:name w:val="heading 4"/>
    <w:basedOn w:val="Normal"/>
    <w:next w:val="Normal"/>
    <w:link w:val="Titre4Car"/>
    <w:uiPriority w:val="9"/>
    <w:semiHidden/>
    <w:unhideWhenUsed/>
    <w:qFormat/>
    <w:rsid w:val="006D1D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6D1D77"/>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6D1D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D1D77"/>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D1D77"/>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D1D77"/>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394661"/>
    <w:pPr>
      <w:spacing w:after="0" w:line="240" w:lineRule="auto"/>
      <w:jc w:val="both"/>
    </w:pPr>
    <w:rPr>
      <w:rFonts w:ascii="Ubuntu Sans" w:eastAsiaTheme="minorEastAsia" w:hAnsi="Ubuntu Sans"/>
      <w:kern w:val="0"/>
      <w:sz w:val="20"/>
      <w:lang w:val="en-US"/>
    </w:rPr>
  </w:style>
  <w:style w:type="paragraph" w:styleId="Sous-titre">
    <w:name w:val="Subtitle"/>
    <w:basedOn w:val="Normal"/>
    <w:next w:val="Normal"/>
    <w:link w:val="Sous-titreCar"/>
    <w:autoRedefine/>
    <w:uiPriority w:val="11"/>
    <w:qFormat/>
    <w:rsid w:val="00D67321"/>
    <w:pPr>
      <w:numPr>
        <w:ilvl w:val="1"/>
      </w:numPr>
      <w:spacing w:after="160"/>
      <w:ind w:left="10"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7321"/>
    <w:rPr>
      <w:rFonts w:eastAsiaTheme="majorEastAsia" w:cstheme="majorBidi"/>
      <w:color w:val="595959" w:themeColor="text1" w:themeTint="A6"/>
      <w:spacing w:val="15"/>
      <w:sz w:val="28"/>
      <w:szCs w:val="28"/>
      <w:lang w:eastAsia="fr-FR"/>
    </w:rPr>
  </w:style>
  <w:style w:type="character" w:customStyle="1" w:styleId="Titre2Car">
    <w:name w:val="Titre 2 Car"/>
    <w:basedOn w:val="Policepardfaut"/>
    <w:link w:val="Titre2"/>
    <w:uiPriority w:val="9"/>
    <w:rsid w:val="00895493"/>
    <w:rPr>
      <w:rFonts w:ascii="Ubuntu Sans" w:eastAsiaTheme="majorEastAsia" w:hAnsi="Ubuntu Sans" w:cstheme="majorBidi"/>
      <w:b/>
      <w:bCs/>
      <w:color w:val="156082" w:themeColor="accent1"/>
      <w:sz w:val="26"/>
      <w:szCs w:val="26"/>
    </w:rPr>
  </w:style>
  <w:style w:type="character" w:customStyle="1" w:styleId="Titre1Car">
    <w:name w:val="Titre 1 Car"/>
    <w:basedOn w:val="Policepardfaut"/>
    <w:link w:val="Titre1"/>
    <w:uiPriority w:val="9"/>
    <w:rsid w:val="008026D6"/>
    <w:rPr>
      <w:rFonts w:ascii="Ubuntu Sans" w:eastAsiaTheme="majorEastAsia" w:hAnsi="Ubuntu Sans" w:cstheme="majorBidi"/>
      <w:b/>
      <w:bCs/>
      <w:iCs/>
      <w:color w:val="156082" w:themeColor="accent1"/>
      <w:sz w:val="28"/>
      <w:szCs w:val="28"/>
    </w:rPr>
  </w:style>
  <w:style w:type="character" w:customStyle="1" w:styleId="Titre3Car">
    <w:name w:val="Titre 3 Car"/>
    <w:basedOn w:val="Policepardfaut"/>
    <w:link w:val="Titre3"/>
    <w:uiPriority w:val="9"/>
    <w:rsid w:val="00895493"/>
    <w:rPr>
      <w:rFonts w:ascii="Ubuntu Sans" w:eastAsiaTheme="majorEastAsia" w:hAnsi="Ubuntu Sans" w:cstheme="majorBidi"/>
      <w:b/>
      <w:bCs/>
      <w:color w:val="156082" w:themeColor="accent1"/>
      <w:sz w:val="20"/>
    </w:rPr>
  </w:style>
  <w:style w:type="character" w:customStyle="1" w:styleId="Titre4Car">
    <w:name w:val="Titre 4 Car"/>
    <w:basedOn w:val="Policepardfaut"/>
    <w:link w:val="Titre4"/>
    <w:uiPriority w:val="9"/>
    <w:semiHidden/>
    <w:rsid w:val="006D1D77"/>
    <w:rPr>
      <w:rFonts w:asciiTheme="minorHAnsi" w:eastAsiaTheme="majorEastAsia" w:hAnsiTheme="minorHAnsi" w:cstheme="majorBidi"/>
      <w:i/>
      <w:iCs/>
      <w:color w:val="0F4761" w:themeColor="accent1" w:themeShade="BF"/>
      <w:kern w:val="0"/>
      <w:sz w:val="20"/>
    </w:rPr>
  </w:style>
  <w:style w:type="character" w:customStyle="1" w:styleId="Titre5Car">
    <w:name w:val="Titre 5 Car"/>
    <w:basedOn w:val="Policepardfaut"/>
    <w:link w:val="Titre5"/>
    <w:uiPriority w:val="9"/>
    <w:semiHidden/>
    <w:rsid w:val="006D1D77"/>
    <w:rPr>
      <w:rFonts w:asciiTheme="minorHAnsi" w:eastAsiaTheme="majorEastAsia" w:hAnsiTheme="minorHAnsi" w:cstheme="majorBidi"/>
      <w:color w:val="0F4761" w:themeColor="accent1" w:themeShade="BF"/>
      <w:kern w:val="0"/>
      <w:sz w:val="20"/>
    </w:rPr>
  </w:style>
  <w:style w:type="character" w:customStyle="1" w:styleId="Titre6Car">
    <w:name w:val="Titre 6 Car"/>
    <w:basedOn w:val="Policepardfaut"/>
    <w:link w:val="Titre6"/>
    <w:uiPriority w:val="9"/>
    <w:semiHidden/>
    <w:rsid w:val="006D1D77"/>
    <w:rPr>
      <w:rFonts w:asciiTheme="minorHAnsi" w:eastAsiaTheme="majorEastAsia" w:hAnsiTheme="minorHAnsi" w:cstheme="majorBidi"/>
      <w:i/>
      <w:iCs/>
      <w:color w:val="595959" w:themeColor="text1" w:themeTint="A6"/>
      <w:kern w:val="0"/>
      <w:sz w:val="20"/>
    </w:rPr>
  </w:style>
  <w:style w:type="character" w:customStyle="1" w:styleId="Titre7Car">
    <w:name w:val="Titre 7 Car"/>
    <w:basedOn w:val="Policepardfaut"/>
    <w:link w:val="Titre7"/>
    <w:uiPriority w:val="9"/>
    <w:semiHidden/>
    <w:rsid w:val="006D1D77"/>
    <w:rPr>
      <w:rFonts w:asciiTheme="minorHAnsi" w:eastAsiaTheme="majorEastAsia" w:hAnsiTheme="minorHAnsi" w:cstheme="majorBidi"/>
      <w:color w:val="595959" w:themeColor="text1" w:themeTint="A6"/>
      <w:kern w:val="0"/>
      <w:sz w:val="20"/>
    </w:rPr>
  </w:style>
  <w:style w:type="character" w:customStyle="1" w:styleId="Titre8Car">
    <w:name w:val="Titre 8 Car"/>
    <w:basedOn w:val="Policepardfaut"/>
    <w:link w:val="Titre8"/>
    <w:uiPriority w:val="9"/>
    <w:semiHidden/>
    <w:rsid w:val="006D1D77"/>
    <w:rPr>
      <w:rFonts w:asciiTheme="minorHAnsi" w:eastAsiaTheme="majorEastAsia" w:hAnsiTheme="minorHAnsi" w:cstheme="majorBidi"/>
      <w:i/>
      <w:iCs/>
      <w:color w:val="272727" w:themeColor="text1" w:themeTint="D8"/>
      <w:kern w:val="0"/>
      <w:sz w:val="20"/>
    </w:rPr>
  </w:style>
  <w:style w:type="character" w:customStyle="1" w:styleId="Titre9Car">
    <w:name w:val="Titre 9 Car"/>
    <w:basedOn w:val="Policepardfaut"/>
    <w:link w:val="Titre9"/>
    <w:uiPriority w:val="9"/>
    <w:semiHidden/>
    <w:rsid w:val="006D1D77"/>
    <w:rPr>
      <w:rFonts w:asciiTheme="minorHAnsi" w:eastAsiaTheme="majorEastAsia" w:hAnsiTheme="minorHAnsi" w:cstheme="majorBidi"/>
      <w:color w:val="272727" w:themeColor="text1" w:themeTint="D8"/>
      <w:kern w:val="0"/>
      <w:sz w:val="20"/>
    </w:rPr>
  </w:style>
  <w:style w:type="paragraph" w:styleId="Titre">
    <w:name w:val="Title"/>
    <w:basedOn w:val="Normal"/>
    <w:next w:val="Normal"/>
    <w:link w:val="TitreCar"/>
    <w:uiPriority w:val="10"/>
    <w:qFormat/>
    <w:rsid w:val="006D1D7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1D77"/>
    <w:rPr>
      <w:rFonts w:asciiTheme="majorHAnsi" w:eastAsiaTheme="majorEastAsia" w:hAnsiTheme="majorHAnsi" w:cstheme="majorBidi"/>
      <w:spacing w:val="-10"/>
      <w:kern w:val="28"/>
      <w:sz w:val="56"/>
      <w:szCs w:val="56"/>
    </w:rPr>
  </w:style>
  <w:style w:type="paragraph" w:styleId="Citation">
    <w:name w:val="Quote"/>
    <w:basedOn w:val="Normal"/>
    <w:next w:val="Normal"/>
    <w:link w:val="CitationCar"/>
    <w:uiPriority w:val="29"/>
    <w:qFormat/>
    <w:rsid w:val="006D1D7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D1D77"/>
    <w:rPr>
      <w:rFonts w:ascii="Ubuntu Sans" w:eastAsiaTheme="minorEastAsia" w:hAnsi="Ubuntu Sans"/>
      <w:i/>
      <w:iCs/>
      <w:color w:val="404040" w:themeColor="text1" w:themeTint="BF"/>
      <w:kern w:val="0"/>
      <w:sz w:val="20"/>
    </w:rPr>
  </w:style>
  <w:style w:type="paragraph" w:styleId="Paragraphedeliste">
    <w:name w:val="List Paragraph"/>
    <w:basedOn w:val="Normal"/>
    <w:uiPriority w:val="34"/>
    <w:qFormat/>
    <w:rsid w:val="006D1D77"/>
    <w:pPr>
      <w:ind w:left="720"/>
      <w:contextualSpacing/>
    </w:pPr>
  </w:style>
  <w:style w:type="character" w:styleId="Accentuationintense">
    <w:name w:val="Intense Emphasis"/>
    <w:basedOn w:val="Policepardfaut"/>
    <w:uiPriority w:val="21"/>
    <w:qFormat/>
    <w:rsid w:val="006D1D77"/>
    <w:rPr>
      <w:i/>
      <w:iCs/>
      <w:color w:val="0F4761" w:themeColor="accent1" w:themeShade="BF"/>
    </w:rPr>
  </w:style>
  <w:style w:type="paragraph" w:styleId="Citationintense">
    <w:name w:val="Intense Quote"/>
    <w:basedOn w:val="Normal"/>
    <w:next w:val="Normal"/>
    <w:link w:val="CitationintenseCar"/>
    <w:uiPriority w:val="30"/>
    <w:qFormat/>
    <w:rsid w:val="006D1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D1D77"/>
    <w:rPr>
      <w:rFonts w:ascii="Ubuntu Sans" w:eastAsiaTheme="minorEastAsia" w:hAnsi="Ubuntu Sans"/>
      <w:i/>
      <w:iCs/>
      <w:color w:val="0F4761" w:themeColor="accent1" w:themeShade="BF"/>
      <w:kern w:val="0"/>
      <w:sz w:val="20"/>
    </w:rPr>
  </w:style>
  <w:style w:type="character" w:styleId="Rfrenceintense">
    <w:name w:val="Intense Reference"/>
    <w:basedOn w:val="Policepardfaut"/>
    <w:uiPriority w:val="32"/>
    <w:qFormat/>
    <w:rsid w:val="006D1D77"/>
    <w:rPr>
      <w:b/>
      <w:bCs/>
      <w:smallCaps/>
      <w:color w:val="0F4761" w:themeColor="accent1" w:themeShade="BF"/>
      <w:spacing w:val="5"/>
    </w:rPr>
  </w:style>
  <w:style w:type="character" w:customStyle="1" w:styleId="SansinterligneCar">
    <w:name w:val="Sans interligne Car"/>
    <w:basedOn w:val="Policepardfaut"/>
    <w:link w:val="Sansinterligne"/>
    <w:uiPriority w:val="1"/>
    <w:rsid w:val="008026D6"/>
    <w:rPr>
      <w:rFonts w:ascii="Ubuntu Sans" w:eastAsiaTheme="minorEastAsia" w:hAnsi="Ubuntu Sans"/>
      <w:kern w:val="0"/>
      <w:sz w:val="20"/>
      <w:lang w:val="en-US"/>
    </w:rPr>
  </w:style>
  <w:style w:type="table" w:styleId="TableauListe4-Accentuation1">
    <w:name w:val="List Table 4 Accent 1"/>
    <w:basedOn w:val="TableauNormal"/>
    <w:uiPriority w:val="49"/>
    <w:rsid w:val="006D1D77"/>
    <w:pPr>
      <w:spacing w:after="0" w:line="240" w:lineRule="auto"/>
    </w:pPr>
    <w:rPr>
      <w:rFonts w:asciiTheme="minorHAnsi" w:eastAsiaTheme="minorEastAsia" w:hAnsiTheme="minorHAnsi"/>
      <w:kern w:val="0"/>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
    <w:name w:val="header"/>
    <w:basedOn w:val="Normal"/>
    <w:link w:val="En-tteCar"/>
    <w:uiPriority w:val="99"/>
    <w:unhideWhenUsed/>
    <w:rsid w:val="006D1D77"/>
    <w:pPr>
      <w:tabs>
        <w:tab w:val="center" w:pos="4536"/>
        <w:tab w:val="right" w:pos="9072"/>
      </w:tabs>
      <w:spacing w:after="0"/>
    </w:pPr>
  </w:style>
  <w:style w:type="character" w:customStyle="1" w:styleId="En-tteCar">
    <w:name w:val="En-tête Car"/>
    <w:basedOn w:val="Policepardfaut"/>
    <w:link w:val="En-tte"/>
    <w:uiPriority w:val="99"/>
    <w:rsid w:val="006D1D77"/>
    <w:rPr>
      <w:rFonts w:ascii="Ubuntu Sans" w:eastAsiaTheme="minorEastAsia" w:hAnsi="Ubuntu Sans"/>
      <w:kern w:val="0"/>
      <w:sz w:val="20"/>
    </w:rPr>
  </w:style>
  <w:style w:type="paragraph" w:styleId="Pieddepage">
    <w:name w:val="footer"/>
    <w:basedOn w:val="Normal"/>
    <w:link w:val="PieddepageCar"/>
    <w:uiPriority w:val="99"/>
    <w:unhideWhenUsed/>
    <w:rsid w:val="006D1D77"/>
    <w:pPr>
      <w:tabs>
        <w:tab w:val="center" w:pos="4536"/>
        <w:tab w:val="right" w:pos="9072"/>
      </w:tabs>
      <w:spacing w:after="0"/>
    </w:pPr>
  </w:style>
  <w:style w:type="character" w:customStyle="1" w:styleId="PieddepageCar">
    <w:name w:val="Pied de page Car"/>
    <w:basedOn w:val="Policepardfaut"/>
    <w:link w:val="Pieddepage"/>
    <w:uiPriority w:val="99"/>
    <w:rsid w:val="006D1D77"/>
    <w:rPr>
      <w:rFonts w:ascii="Ubuntu Sans" w:eastAsiaTheme="minorEastAsia" w:hAnsi="Ubuntu Sans"/>
      <w:kern w:val="0"/>
      <w:sz w:val="20"/>
    </w:rPr>
  </w:style>
  <w:style w:type="paragraph" w:styleId="TM1">
    <w:name w:val="toc 1"/>
    <w:basedOn w:val="Normal"/>
    <w:next w:val="Normal"/>
    <w:autoRedefine/>
    <w:uiPriority w:val="39"/>
    <w:unhideWhenUsed/>
    <w:rsid w:val="006D1D77"/>
    <w:pPr>
      <w:spacing w:after="100"/>
    </w:pPr>
  </w:style>
  <w:style w:type="paragraph" w:styleId="En-ttedetabledesmatires">
    <w:name w:val="TOC Heading"/>
    <w:basedOn w:val="Titre1"/>
    <w:next w:val="Normal"/>
    <w:uiPriority w:val="39"/>
    <w:unhideWhenUsed/>
    <w:qFormat/>
    <w:rsid w:val="006D1D77"/>
    <w:pPr>
      <w:spacing w:before="240" w:line="259" w:lineRule="auto"/>
      <w:jc w:val="left"/>
      <w:outlineLvl w:val="9"/>
    </w:pPr>
    <w:rPr>
      <w:rFonts w:asciiTheme="majorHAnsi" w:hAnsiTheme="majorHAnsi"/>
      <w:b w:val="0"/>
      <w:bCs w:val="0"/>
      <w:iCs w:val="0"/>
      <w:color w:val="0F4761" w:themeColor="accent1" w:themeShade="BF"/>
      <w:kern w:val="0"/>
      <w:sz w:val="32"/>
      <w:szCs w:val="32"/>
      <w:lang w:eastAsia="fr-FR"/>
    </w:rPr>
  </w:style>
  <w:style w:type="character" w:styleId="Lienhypertexte">
    <w:name w:val="Hyperlink"/>
    <w:basedOn w:val="Policepardfaut"/>
    <w:uiPriority w:val="99"/>
    <w:unhideWhenUsed/>
    <w:rsid w:val="00AE00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6E618A513747DBA83B8010B1AD3381"/>
        <w:category>
          <w:name w:val="Général"/>
          <w:gallery w:val="placeholder"/>
        </w:category>
        <w:types>
          <w:type w:val="bbPlcHdr"/>
        </w:types>
        <w:behaviors>
          <w:behavior w:val="content"/>
        </w:behaviors>
        <w:guid w:val="{51386DA1-3309-486C-9B3F-93258DDE3A83}"/>
      </w:docPartPr>
      <w:docPartBody>
        <w:p w:rsidR="00893DD5" w:rsidRDefault="009A02B6" w:rsidP="009A02B6">
          <w:pPr>
            <w:pStyle w:val="626E618A513747DBA83B8010B1AD3381"/>
          </w:pPr>
          <w:r>
            <w:rPr>
              <w:color w:val="0F4761" w:themeColor="accent1" w:themeShade="BF"/>
            </w:rPr>
            <w:t>[Nom de la société]</w:t>
          </w:r>
        </w:p>
      </w:docPartBody>
    </w:docPart>
    <w:docPart>
      <w:docPartPr>
        <w:name w:val="3F459BBDAE494928BEE5449A24665FB5"/>
        <w:category>
          <w:name w:val="Général"/>
          <w:gallery w:val="placeholder"/>
        </w:category>
        <w:types>
          <w:type w:val="bbPlcHdr"/>
        </w:types>
        <w:behaviors>
          <w:behavior w:val="content"/>
        </w:behaviors>
        <w:guid w:val="{5878A8AE-3ADC-4971-A017-369E9CC6E133}"/>
      </w:docPartPr>
      <w:docPartBody>
        <w:p w:rsidR="00893DD5" w:rsidRDefault="009A02B6" w:rsidP="009A02B6">
          <w:pPr>
            <w:pStyle w:val="3F459BBDAE494928BEE5449A24665FB5"/>
          </w:pPr>
          <w:r>
            <w:rPr>
              <w:rFonts w:asciiTheme="majorHAnsi" w:eastAsiaTheme="majorEastAsia" w:hAnsiTheme="majorHAnsi" w:cstheme="majorBidi"/>
              <w:color w:val="156082" w:themeColor="accent1"/>
              <w:sz w:val="88"/>
              <w:szCs w:val="88"/>
            </w:rPr>
            <w:t>[Titre du document]</w:t>
          </w:r>
        </w:p>
      </w:docPartBody>
    </w:docPart>
    <w:docPart>
      <w:docPartPr>
        <w:name w:val="73D01DA85EC04BE08CE3D8B0551FFF44"/>
        <w:category>
          <w:name w:val="Général"/>
          <w:gallery w:val="placeholder"/>
        </w:category>
        <w:types>
          <w:type w:val="bbPlcHdr"/>
        </w:types>
        <w:behaviors>
          <w:behavior w:val="content"/>
        </w:behaviors>
        <w:guid w:val="{9DC4917B-C2E2-4263-BA2B-472757646119}"/>
      </w:docPartPr>
      <w:docPartBody>
        <w:p w:rsidR="00893DD5" w:rsidRDefault="009A02B6" w:rsidP="009A02B6">
          <w:pPr>
            <w:pStyle w:val="73D01DA85EC04BE08CE3D8B0551FFF44"/>
          </w:pPr>
          <w:r>
            <w:rPr>
              <w:color w:val="156082" w:themeColor="accent1"/>
              <w:sz w:val="28"/>
              <w:szCs w:val="28"/>
            </w:rPr>
            <w:t>[Nom de l’auteur]</w:t>
          </w:r>
        </w:p>
      </w:docPartBody>
    </w:docPart>
    <w:docPart>
      <w:docPartPr>
        <w:name w:val="EF18B8F678DA46618274D38669F55FCC"/>
        <w:category>
          <w:name w:val="Général"/>
          <w:gallery w:val="placeholder"/>
        </w:category>
        <w:types>
          <w:type w:val="bbPlcHdr"/>
        </w:types>
        <w:behaviors>
          <w:behavior w:val="content"/>
        </w:behaviors>
        <w:guid w:val="{2C8E8C84-4B6D-4D63-B762-98C726F2E7ED}"/>
      </w:docPartPr>
      <w:docPartBody>
        <w:p w:rsidR="00893DD5" w:rsidRDefault="009A02B6" w:rsidP="009A02B6">
          <w:pPr>
            <w:pStyle w:val="EF18B8F678DA46618274D38669F55FC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auto"/>
    <w:pitch w:val="variable"/>
    <w:sig w:usb0="E00002FF" w:usb1="4000201B" w:usb2="00000028" w:usb3="00000000" w:csb0="0000019F" w:csb1="00000000"/>
  </w:font>
  <w:font w:name="Aptos">
    <w:panose1 w:val="020B0004020202020204"/>
    <w:charset w:val="00"/>
    <w:family w:val="swiss"/>
    <w:pitch w:val="variable"/>
    <w:sig w:usb0="20000287" w:usb1="00000003" w:usb2="00000000" w:usb3="00000000" w:csb0="0000019F" w:csb1="00000000"/>
  </w:font>
  <w:font w:name="Ubuntu Sans">
    <w:panose1 w:val="00000000000000000000"/>
    <w:charset w:val="00"/>
    <w:family w:val="auto"/>
    <w:pitch w:val="variable"/>
    <w:sig w:usb0="E00002FF" w:usb1="4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B6"/>
    <w:rsid w:val="004E09CF"/>
    <w:rsid w:val="006D3FF3"/>
    <w:rsid w:val="00893DD5"/>
    <w:rsid w:val="009A02B6"/>
    <w:rsid w:val="00A32F45"/>
    <w:rsid w:val="00F854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26E618A513747DBA83B8010B1AD3381">
    <w:name w:val="626E618A513747DBA83B8010B1AD3381"/>
    <w:rsid w:val="009A02B6"/>
  </w:style>
  <w:style w:type="paragraph" w:customStyle="1" w:styleId="3F459BBDAE494928BEE5449A24665FB5">
    <w:name w:val="3F459BBDAE494928BEE5449A24665FB5"/>
    <w:rsid w:val="009A02B6"/>
  </w:style>
  <w:style w:type="paragraph" w:customStyle="1" w:styleId="73D01DA85EC04BE08CE3D8B0551FFF44">
    <w:name w:val="73D01DA85EC04BE08CE3D8B0551FFF44"/>
    <w:rsid w:val="009A02B6"/>
  </w:style>
  <w:style w:type="paragraph" w:customStyle="1" w:styleId="EF18B8F678DA46618274D38669F55FCC">
    <w:name w:val="EF18B8F678DA46618274D38669F55FCC"/>
    <w:rsid w:val="009A02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544A79-1840-42EF-A6E0-EC2F862BF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1097</Words>
  <Characters>6034</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FOOSUS</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d’Architecture - Parties Prenantes Dev &amp; Design</dc:title>
  <dc:subject/>
  <dc:creator>Clément Hindié</dc:creator>
  <cp:keywords/>
  <dc:description/>
  <cp:lastModifiedBy>Clément Hindié</cp:lastModifiedBy>
  <cp:revision>3</cp:revision>
  <cp:lastPrinted>2026-02-08T15:09:00Z</cp:lastPrinted>
  <dcterms:created xsi:type="dcterms:W3CDTF">2026-01-30T13:15:00Z</dcterms:created>
  <dcterms:modified xsi:type="dcterms:W3CDTF">2026-02-08T15:11:00Z</dcterms:modified>
</cp:coreProperties>
</file>