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Prefix and </w:t>
      </w:r>
      <w:sdt>
        <w:sdtPr>
          <w:alias w:val="Q3 Revenue"/>
          <w:tag w:val="wos-metric-link-42"/>
        </w:sdtPr>
        <w:sdtContent>
          <w:r>
            <w:rPr/>
          </w:r>
          <w:r>
            <w:rPr/>
            <w:t>23.4</w:t>
          </w:r>
        </w:sdtContent>
      </w:sdt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A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AT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Pages>1</Pages>
  <Words>2</Words>
  <Characters>9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de-AT</dc:language>
  <cp:lastModifiedBy/>
  <dcterms:modified xsi:type="dcterms:W3CDTF">2026-07-10T14:06:29Z</dcterms:modified>
  <cp:revision>1</cp:revision>
  <dc:subject/>
  <dc:title/>
</cp:coreProperties>
</file>