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CCF0C" w14:textId="77777777" w:rsidR="00DA4886" w:rsidRPr="00705D8E" w:rsidRDefault="00AB6C3F" w:rsidP="00705D8E">
      <w:pPr>
        <w:pStyle w:val="Heading1"/>
        <w:rPr>
          <w:lang w:val="en-US"/>
        </w:rPr>
      </w:pPr>
      <w:bookmarkStart w:id="0" w:name="_w36a7s79wajn" w:colFirst="0" w:colLast="0"/>
      <w:bookmarkStart w:id="1" w:name="_GoBack"/>
      <w:bookmarkEnd w:id="0"/>
      <w:bookmarkEnd w:id="1"/>
      <w:r w:rsidRPr="00705D8E">
        <w:rPr>
          <w:lang w:val="en-US"/>
        </w:rPr>
        <w:t>LF Deep Learning Foundation Project Lifecycle Document</w:t>
      </w:r>
    </w:p>
    <w:p w14:paraId="02100137" w14:textId="77777777" w:rsidR="00DA4886" w:rsidRPr="00705D8E" w:rsidRDefault="00DA4886">
      <w:pPr>
        <w:pStyle w:val="normal0"/>
        <w:rPr>
          <w:lang w:val="en-US"/>
        </w:rPr>
      </w:pPr>
    </w:p>
    <w:p w14:paraId="5D9868FF" w14:textId="42D5E4B1" w:rsidR="00533187" w:rsidRPr="00705D8E" w:rsidRDefault="00B65E7B">
      <w:pPr>
        <w:pStyle w:val="normal0"/>
        <w:rPr>
          <w:lang w:val="en-US"/>
        </w:rPr>
      </w:pPr>
      <w:r w:rsidRPr="00705D8E">
        <w:rPr>
          <w:lang w:val="en-US"/>
        </w:rPr>
        <w:t>This document is maintained by the Technical Advisory Council (“TAC”)</w:t>
      </w:r>
      <w:r w:rsidR="00533187" w:rsidRPr="00705D8E">
        <w:rPr>
          <w:lang w:val="en-US"/>
        </w:rPr>
        <w:t xml:space="preserve"> of</w:t>
      </w:r>
      <w:r w:rsidRPr="00705D8E">
        <w:rPr>
          <w:lang w:val="en-US"/>
        </w:rPr>
        <w:t xml:space="preserve"> the LF Deep Learning Foundation (“Deep Learning”)</w:t>
      </w:r>
      <w:r w:rsidR="00533187" w:rsidRPr="00705D8E">
        <w:rPr>
          <w:lang w:val="en-US"/>
        </w:rPr>
        <w:t xml:space="preserve">, and has been approved by both the TAC and the Governing Board of Deep Learning (“Governing Board”).  This document and related materials (such </w:t>
      </w:r>
      <w:r w:rsidR="00044E61" w:rsidRPr="00705D8E">
        <w:rPr>
          <w:lang w:val="en-US"/>
        </w:rPr>
        <w:t>as the Project Contribution Proposal, as defined below</w:t>
      </w:r>
      <w:r w:rsidR="00533187" w:rsidRPr="00705D8E">
        <w:rPr>
          <w:lang w:val="en-US"/>
        </w:rPr>
        <w:t>) may be updated by the affirmative vote of both the TAC and the Governing Board</w:t>
      </w:r>
      <w:r w:rsidRPr="00705D8E">
        <w:rPr>
          <w:lang w:val="en-US"/>
        </w:rPr>
        <w:t xml:space="preserve">. </w:t>
      </w:r>
    </w:p>
    <w:p w14:paraId="233CA284" w14:textId="77777777" w:rsidR="00533187" w:rsidRPr="00705D8E" w:rsidRDefault="00533187">
      <w:pPr>
        <w:pStyle w:val="normal0"/>
        <w:rPr>
          <w:lang w:val="en-US"/>
        </w:rPr>
      </w:pPr>
    </w:p>
    <w:p w14:paraId="683357E6" w14:textId="523E4922" w:rsidR="00533187" w:rsidRPr="00705D8E" w:rsidRDefault="00533187">
      <w:pPr>
        <w:pStyle w:val="normal0"/>
        <w:rPr>
          <w:lang w:val="en-US"/>
        </w:rPr>
      </w:pPr>
      <w:r w:rsidRPr="00705D8E">
        <w:rPr>
          <w:lang w:val="en-US"/>
        </w:rPr>
        <w:t xml:space="preserve">This document provides for </w:t>
      </w:r>
      <w:r w:rsidR="00740285" w:rsidRPr="00A71F06">
        <w:rPr>
          <w:lang w:val="en-US"/>
        </w:rPr>
        <w:t>three</w:t>
      </w:r>
      <w:r w:rsidR="00740285" w:rsidRPr="00705D8E">
        <w:rPr>
          <w:lang w:val="en-US"/>
        </w:rPr>
        <w:t xml:space="preserve"> </w:t>
      </w:r>
      <w:r w:rsidRPr="00705D8E">
        <w:rPr>
          <w:lang w:val="en-US"/>
        </w:rPr>
        <w:t>lifecycle stages for Deep Learning projects:</w:t>
      </w:r>
    </w:p>
    <w:p w14:paraId="265A7CA3" w14:textId="77777777" w:rsidR="00533187" w:rsidRPr="00705D8E" w:rsidRDefault="00533187">
      <w:pPr>
        <w:pStyle w:val="normal0"/>
        <w:rPr>
          <w:lang w:val="en-US"/>
        </w:rPr>
      </w:pPr>
    </w:p>
    <w:p w14:paraId="786C2D70" w14:textId="3A887A43" w:rsidR="00533187" w:rsidRPr="00705D8E" w:rsidRDefault="00533187" w:rsidP="00533187">
      <w:pPr>
        <w:pStyle w:val="normal0"/>
        <w:numPr>
          <w:ilvl w:val="0"/>
          <w:numId w:val="5"/>
        </w:numPr>
        <w:rPr>
          <w:lang w:val="en-US"/>
        </w:rPr>
      </w:pPr>
      <w:r w:rsidRPr="00705D8E">
        <w:rPr>
          <w:lang w:val="en-US"/>
        </w:rPr>
        <w:t xml:space="preserve">Incubation; </w:t>
      </w:r>
    </w:p>
    <w:p w14:paraId="5B9173C0" w14:textId="196DC922" w:rsidR="00533187" w:rsidRPr="00705D8E" w:rsidRDefault="00533187" w:rsidP="00533187">
      <w:pPr>
        <w:pStyle w:val="normal0"/>
        <w:numPr>
          <w:ilvl w:val="0"/>
          <w:numId w:val="5"/>
        </w:numPr>
        <w:rPr>
          <w:lang w:val="en-US"/>
        </w:rPr>
      </w:pPr>
      <w:r w:rsidRPr="00705D8E">
        <w:rPr>
          <w:lang w:val="en-US"/>
        </w:rPr>
        <w:t>Graduation</w:t>
      </w:r>
      <w:r w:rsidR="00740285" w:rsidRPr="00A71F06">
        <w:rPr>
          <w:lang w:val="en-US"/>
        </w:rPr>
        <w:t>; and</w:t>
      </w:r>
    </w:p>
    <w:p w14:paraId="1C37881F" w14:textId="23C9ECDA" w:rsidR="00740285" w:rsidRPr="00A71F06" w:rsidRDefault="00740285" w:rsidP="00533187">
      <w:pPr>
        <w:pStyle w:val="normal0"/>
        <w:numPr>
          <w:ilvl w:val="0"/>
          <w:numId w:val="5"/>
        </w:numPr>
        <w:rPr>
          <w:lang w:val="en-US"/>
        </w:rPr>
      </w:pPr>
      <w:r w:rsidRPr="00A71F06">
        <w:rPr>
          <w:lang w:val="en-US"/>
        </w:rPr>
        <w:t>Archive</w:t>
      </w:r>
    </w:p>
    <w:p w14:paraId="3F886BE4" w14:textId="77777777" w:rsidR="00533187" w:rsidRPr="00705D8E" w:rsidRDefault="00533187">
      <w:pPr>
        <w:pStyle w:val="normal0"/>
        <w:rPr>
          <w:lang w:val="en-US"/>
        </w:rPr>
      </w:pPr>
    </w:p>
    <w:p w14:paraId="781467E9" w14:textId="186F361C" w:rsidR="00044E61" w:rsidRPr="00705D8E" w:rsidRDefault="00533187">
      <w:pPr>
        <w:pStyle w:val="normal0"/>
        <w:rPr>
          <w:lang w:val="en-US"/>
        </w:rPr>
      </w:pPr>
      <w:r w:rsidRPr="00705D8E">
        <w:rPr>
          <w:lang w:val="en-US"/>
        </w:rPr>
        <w:t xml:space="preserve">Projects may apply to join Deep Learning </w:t>
      </w:r>
      <w:r w:rsidR="003D2326">
        <w:rPr>
          <w:lang w:val="en-US"/>
        </w:rPr>
        <w:t xml:space="preserve">by completing and submitting </w:t>
      </w:r>
      <w:r w:rsidR="003D2326" w:rsidRPr="00705D8E">
        <w:rPr>
          <w:lang w:val="en-US"/>
        </w:rPr>
        <w:t>the Project Contribution Proposal Template maintained on the Deep Learning web site (the “Project Contribution Proposal”)</w:t>
      </w:r>
      <w:r w:rsidRPr="00705D8E">
        <w:rPr>
          <w:lang w:val="en-US"/>
        </w:rPr>
        <w:t xml:space="preserve">, and </w:t>
      </w:r>
      <w:r w:rsidR="00AB6C3F" w:rsidRPr="00705D8E">
        <w:rPr>
          <w:lang w:val="en-US"/>
        </w:rPr>
        <w:t xml:space="preserve">projects should state their preferred maturity </w:t>
      </w:r>
      <w:r w:rsidR="00483A75" w:rsidRPr="00705D8E">
        <w:rPr>
          <w:lang w:val="en-US"/>
        </w:rPr>
        <w:t>stage</w:t>
      </w:r>
      <w:r w:rsidRPr="00705D8E">
        <w:rPr>
          <w:lang w:val="en-US"/>
        </w:rPr>
        <w:t xml:space="preserve"> in their </w:t>
      </w:r>
      <w:r w:rsidRPr="00A71F06">
        <w:rPr>
          <w:lang w:val="en-US"/>
        </w:rPr>
        <w:t>com</w:t>
      </w:r>
      <w:r w:rsidR="00740285">
        <w:rPr>
          <w:lang w:val="en-US"/>
        </w:rPr>
        <w:t>p</w:t>
      </w:r>
      <w:r w:rsidRPr="00A71F06">
        <w:rPr>
          <w:lang w:val="en-US"/>
        </w:rPr>
        <w:t>leted</w:t>
      </w:r>
      <w:r w:rsidRPr="00705D8E">
        <w:rPr>
          <w:lang w:val="en-US"/>
        </w:rPr>
        <w:t xml:space="preserve"> </w:t>
      </w:r>
      <w:r w:rsidR="003D2326">
        <w:rPr>
          <w:lang w:val="en-US"/>
        </w:rPr>
        <w:t>P</w:t>
      </w:r>
      <w:r w:rsidRPr="00705D8E">
        <w:rPr>
          <w:lang w:val="en-US"/>
        </w:rPr>
        <w:t xml:space="preserve">roject </w:t>
      </w:r>
      <w:r w:rsidR="003D2326">
        <w:rPr>
          <w:lang w:val="en-US"/>
        </w:rPr>
        <w:t>C</w:t>
      </w:r>
      <w:r w:rsidRPr="00705D8E">
        <w:rPr>
          <w:lang w:val="en-US"/>
        </w:rPr>
        <w:t xml:space="preserve">ontribution </w:t>
      </w:r>
      <w:r w:rsidR="003D2326">
        <w:rPr>
          <w:lang w:val="en-US"/>
        </w:rPr>
        <w:t>P</w:t>
      </w:r>
      <w:r w:rsidR="003D2326" w:rsidRPr="00705D8E">
        <w:rPr>
          <w:lang w:val="en-US"/>
        </w:rPr>
        <w:t>roposal</w:t>
      </w:r>
      <w:r w:rsidR="00AB6C3F" w:rsidRPr="00705D8E">
        <w:rPr>
          <w:lang w:val="en-US"/>
        </w:rPr>
        <w:t xml:space="preserve">. </w:t>
      </w:r>
    </w:p>
    <w:p w14:paraId="45A9C250" w14:textId="77777777" w:rsidR="00044E61" w:rsidRPr="00705D8E" w:rsidRDefault="00044E61">
      <w:pPr>
        <w:pStyle w:val="normal0"/>
        <w:rPr>
          <w:lang w:val="en-US"/>
        </w:rPr>
      </w:pPr>
    </w:p>
    <w:p w14:paraId="15D266CF" w14:textId="16CF44DE" w:rsidR="00044E61" w:rsidRPr="00705D8E" w:rsidRDefault="009B773C">
      <w:pPr>
        <w:pStyle w:val="normal0"/>
        <w:rPr>
          <w:lang w:val="en-US"/>
        </w:rPr>
      </w:pPr>
      <w:r w:rsidRPr="00705D8E">
        <w:rPr>
          <w:lang w:val="en-US"/>
        </w:rPr>
        <w:t>A vote</w:t>
      </w:r>
      <w:r w:rsidR="00AB6C3F" w:rsidRPr="00705D8E">
        <w:rPr>
          <w:lang w:val="en-US"/>
        </w:rPr>
        <w:t xml:space="preserve"> of </w:t>
      </w:r>
      <w:r w:rsidR="00044E61" w:rsidRPr="00705D8E">
        <w:rPr>
          <w:lang w:val="en-US"/>
        </w:rPr>
        <w:t xml:space="preserve">both </w:t>
      </w:r>
      <w:r w:rsidR="00AB6C3F" w:rsidRPr="00705D8E">
        <w:rPr>
          <w:lang w:val="en-US"/>
        </w:rPr>
        <w:t>the TAC</w:t>
      </w:r>
      <w:r w:rsidR="00044E61" w:rsidRPr="00705D8E">
        <w:rPr>
          <w:lang w:val="en-US"/>
        </w:rPr>
        <w:t xml:space="preserve"> and the Governing Board</w:t>
      </w:r>
      <w:r w:rsidR="00AB6C3F" w:rsidRPr="00705D8E">
        <w:rPr>
          <w:lang w:val="en-US"/>
        </w:rPr>
        <w:t xml:space="preserve"> is required for a project to be accepted into D</w:t>
      </w:r>
      <w:r w:rsidR="000D7DCF" w:rsidRPr="00705D8E">
        <w:rPr>
          <w:lang w:val="en-US"/>
        </w:rPr>
        <w:t xml:space="preserve">eep Learning. If there </w:t>
      </w:r>
      <w:r w:rsidR="00DE63B6">
        <w:rPr>
          <w:lang w:val="en-US"/>
        </w:rPr>
        <w:t>are</w:t>
      </w:r>
      <w:r w:rsidR="000D7DCF" w:rsidRPr="00705D8E">
        <w:rPr>
          <w:lang w:val="en-US"/>
        </w:rPr>
        <w:t xml:space="preserve"> not enough </w:t>
      </w:r>
      <w:r w:rsidR="00AB6C3F" w:rsidRPr="00705D8E">
        <w:rPr>
          <w:lang w:val="en-US"/>
        </w:rPr>
        <w:t xml:space="preserve">votes </w:t>
      </w:r>
      <w:r w:rsidR="00044E61" w:rsidRPr="00705D8E">
        <w:rPr>
          <w:lang w:val="en-US"/>
        </w:rPr>
        <w:t xml:space="preserve">for a project </w:t>
      </w:r>
      <w:r w:rsidR="00AB6C3F" w:rsidRPr="00705D8E">
        <w:rPr>
          <w:lang w:val="en-US"/>
        </w:rPr>
        <w:t xml:space="preserve">to enter </w:t>
      </w:r>
      <w:r w:rsidR="00044E61" w:rsidRPr="00705D8E">
        <w:rPr>
          <w:lang w:val="en-US"/>
        </w:rPr>
        <w:t xml:space="preserve">at the Graduation </w:t>
      </w:r>
      <w:r w:rsidR="00483A75" w:rsidRPr="00705D8E">
        <w:rPr>
          <w:lang w:val="en-US"/>
        </w:rPr>
        <w:t>stage</w:t>
      </w:r>
      <w:r w:rsidR="00AB6C3F" w:rsidRPr="00705D8E">
        <w:rPr>
          <w:lang w:val="en-US"/>
        </w:rPr>
        <w:t xml:space="preserve">, </w:t>
      </w:r>
      <w:r w:rsidR="00044E61" w:rsidRPr="00705D8E">
        <w:rPr>
          <w:lang w:val="en-US"/>
        </w:rPr>
        <w:t xml:space="preserve">then the vote may be retaken for the project to instead join at the Incubation </w:t>
      </w:r>
      <w:r w:rsidR="00483A75" w:rsidRPr="00705D8E">
        <w:rPr>
          <w:lang w:val="en-US"/>
        </w:rPr>
        <w:t>stage</w:t>
      </w:r>
      <w:r w:rsidR="00044E61" w:rsidRPr="00705D8E">
        <w:rPr>
          <w:lang w:val="en-US"/>
        </w:rPr>
        <w:t xml:space="preserve">. </w:t>
      </w:r>
    </w:p>
    <w:p w14:paraId="0D0BBC28" w14:textId="77777777" w:rsidR="00044E61" w:rsidRPr="00705D8E" w:rsidRDefault="00044E61">
      <w:pPr>
        <w:pStyle w:val="normal0"/>
        <w:rPr>
          <w:lang w:val="en-US"/>
        </w:rPr>
      </w:pPr>
    </w:p>
    <w:p w14:paraId="02265980" w14:textId="18D85CAB" w:rsidR="00816318" w:rsidRPr="00A71F06" w:rsidRDefault="00816318">
      <w:pPr>
        <w:pStyle w:val="normal0"/>
        <w:rPr>
          <w:u w:val="single"/>
          <w:lang w:val="en-US"/>
        </w:rPr>
      </w:pPr>
      <w:r w:rsidRPr="00A71F06">
        <w:rPr>
          <w:u w:val="single"/>
          <w:lang w:val="en-US"/>
        </w:rPr>
        <w:t>Incubation Stage Requirements</w:t>
      </w:r>
    </w:p>
    <w:p w14:paraId="14443CAC" w14:textId="77777777" w:rsidR="00816318" w:rsidRPr="00705D8E" w:rsidRDefault="00816318">
      <w:pPr>
        <w:pStyle w:val="normal0"/>
        <w:rPr>
          <w:lang w:val="en-US"/>
        </w:rPr>
      </w:pPr>
    </w:p>
    <w:p w14:paraId="4794E123" w14:textId="536E6ACF" w:rsidR="00DA4886" w:rsidRPr="00705D8E" w:rsidRDefault="00AB6C3F">
      <w:pPr>
        <w:pStyle w:val="normal0"/>
        <w:rPr>
          <w:lang w:val="en-US"/>
        </w:rPr>
      </w:pPr>
      <w:r w:rsidRPr="00705D8E">
        <w:rPr>
          <w:lang w:val="en-US"/>
        </w:rPr>
        <w:t xml:space="preserve">To be accepted to </w:t>
      </w:r>
      <w:r w:rsidR="00044E61" w:rsidRPr="00705D8E">
        <w:rPr>
          <w:lang w:val="en-US"/>
        </w:rPr>
        <w:t xml:space="preserve">at the Incubation </w:t>
      </w:r>
      <w:r w:rsidR="00483A75" w:rsidRPr="00705D8E">
        <w:rPr>
          <w:lang w:val="en-US"/>
        </w:rPr>
        <w:t>stage</w:t>
      </w:r>
      <w:r w:rsidR="00044E61" w:rsidRPr="00705D8E">
        <w:rPr>
          <w:lang w:val="en-US"/>
        </w:rPr>
        <w:t xml:space="preserve">, </w:t>
      </w:r>
      <w:r w:rsidRPr="00705D8E">
        <w:rPr>
          <w:lang w:val="en-US"/>
        </w:rPr>
        <w:t>a project must:</w:t>
      </w:r>
    </w:p>
    <w:p w14:paraId="358DD1BC" w14:textId="77777777" w:rsidR="00DA4886" w:rsidRPr="00705D8E" w:rsidRDefault="00DA4886">
      <w:pPr>
        <w:pStyle w:val="normal0"/>
        <w:rPr>
          <w:lang w:val="en-US"/>
        </w:rPr>
      </w:pPr>
    </w:p>
    <w:p w14:paraId="216E9B71" w14:textId="77777777" w:rsidR="00044E61" w:rsidRPr="00705D8E" w:rsidRDefault="00044E61">
      <w:pPr>
        <w:pStyle w:val="normal0"/>
        <w:numPr>
          <w:ilvl w:val="0"/>
          <w:numId w:val="1"/>
        </w:numPr>
        <w:contextualSpacing/>
        <w:rPr>
          <w:lang w:val="en-US"/>
        </w:rPr>
      </w:pPr>
      <w:r w:rsidRPr="00705D8E">
        <w:rPr>
          <w:lang w:val="en-US"/>
        </w:rPr>
        <w:t>Submit a completed Project Contribution Proposal to the TAC at the email address indicated in the proposal template.</w:t>
      </w:r>
    </w:p>
    <w:p w14:paraId="1F339604" w14:textId="77777777" w:rsidR="006A37F6" w:rsidRPr="00705D8E" w:rsidRDefault="006A37F6">
      <w:pPr>
        <w:pStyle w:val="normal0"/>
        <w:numPr>
          <w:ilvl w:val="0"/>
          <w:numId w:val="1"/>
        </w:numPr>
        <w:contextualSpacing/>
        <w:rPr>
          <w:lang w:val="en-US"/>
        </w:rPr>
      </w:pPr>
      <w:r w:rsidRPr="00705D8E">
        <w:rPr>
          <w:lang w:val="en-US"/>
        </w:rPr>
        <w:t>Provide such additional information as the TAC or Governing Board may reasonably request.</w:t>
      </w:r>
    </w:p>
    <w:p w14:paraId="581EA0F2" w14:textId="63B2F2A1" w:rsidR="00044E61" w:rsidRPr="00705D8E" w:rsidRDefault="00044E61">
      <w:pPr>
        <w:pStyle w:val="normal0"/>
        <w:numPr>
          <w:ilvl w:val="0"/>
          <w:numId w:val="1"/>
        </w:numPr>
        <w:contextualSpacing/>
        <w:rPr>
          <w:lang w:val="en-US"/>
        </w:rPr>
      </w:pPr>
      <w:r w:rsidRPr="00705D8E">
        <w:rPr>
          <w:lang w:val="en-US"/>
        </w:rPr>
        <w:t xml:space="preserve">Be available to present to the TAC </w:t>
      </w:r>
      <w:r w:rsidR="003D2326">
        <w:rPr>
          <w:lang w:val="en-US"/>
        </w:rPr>
        <w:t>and, if requested, the</w:t>
      </w:r>
      <w:r w:rsidR="003D2326" w:rsidRPr="00705D8E">
        <w:rPr>
          <w:lang w:val="en-US"/>
        </w:rPr>
        <w:t xml:space="preserve"> </w:t>
      </w:r>
      <w:r w:rsidRPr="00705D8E">
        <w:rPr>
          <w:lang w:val="en-US"/>
        </w:rPr>
        <w:t>Governing Board with respect to the project’s proposal and inclusion in Deep Learning</w:t>
      </w:r>
      <w:r w:rsidR="00E27186">
        <w:rPr>
          <w:lang w:val="en-US"/>
        </w:rPr>
        <w:t xml:space="preserve"> (project teams should be prepared to present a </w:t>
      </w:r>
      <w:r w:rsidR="003D2326">
        <w:rPr>
          <w:lang w:val="en-US"/>
        </w:rPr>
        <w:t>detailed (20-30 minutes in length)</w:t>
      </w:r>
      <w:r w:rsidR="00E27186">
        <w:rPr>
          <w:lang w:val="en-US"/>
        </w:rPr>
        <w:t xml:space="preserve"> overview on the project in addition to speaking to the information contained in the project contribution proposal)</w:t>
      </w:r>
      <w:r w:rsidRPr="00705D8E">
        <w:rPr>
          <w:lang w:val="en-US"/>
        </w:rPr>
        <w:t>.</w:t>
      </w:r>
    </w:p>
    <w:p w14:paraId="76D6349B" w14:textId="51CE6560" w:rsidR="00044E61" w:rsidRPr="00705D8E" w:rsidRDefault="00044E61">
      <w:pPr>
        <w:pStyle w:val="normal0"/>
        <w:numPr>
          <w:ilvl w:val="0"/>
          <w:numId w:val="1"/>
        </w:numPr>
        <w:contextualSpacing/>
        <w:rPr>
          <w:lang w:val="en-US"/>
        </w:rPr>
      </w:pPr>
      <w:r w:rsidRPr="00705D8E">
        <w:rPr>
          <w:lang w:val="en-US"/>
        </w:rPr>
        <w:t>Be deemed by the TAC and Governing Board to add value to the artificial intelligence, machine learning and/or deep learning space</w:t>
      </w:r>
      <w:r w:rsidR="00483A75" w:rsidRPr="00705D8E">
        <w:rPr>
          <w:lang w:val="en-US"/>
        </w:rPr>
        <w:t xml:space="preserve"> and to fall within the mission and scope of Deep Learning</w:t>
      </w:r>
      <w:r w:rsidRPr="00705D8E">
        <w:rPr>
          <w:lang w:val="en-US"/>
        </w:rPr>
        <w:t xml:space="preserve">. </w:t>
      </w:r>
    </w:p>
    <w:p w14:paraId="3BC5F6F1" w14:textId="39B36C3A" w:rsidR="00DA4886" w:rsidRPr="00705D8E" w:rsidRDefault="00AB6C3F">
      <w:pPr>
        <w:pStyle w:val="normal0"/>
        <w:numPr>
          <w:ilvl w:val="0"/>
          <w:numId w:val="1"/>
        </w:numPr>
        <w:contextualSpacing/>
        <w:rPr>
          <w:lang w:val="en-US"/>
        </w:rPr>
      </w:pPr>
      <w:r w:rsidRPr="00705D8E">
        <w:rPr>
          <w:lang w:val="en-US"/>
        </w:rPr>
        <w:lastRenderedPageBreak/>
        <w:t>Have a technical charter that provides for inbound and outbound licensing of co</w:t>
      </w:r>
      <w:r w:rsidR="00044E61" w:rsidRPr="00705D8E">
        <w:rPr>
          <w:lang w:val="en-US"/>
        </w:rPr>
        <w:t>de under the Apache-2.0 license</w:t>
      </w:r>
      <w:r w:rsidRPr="00705D8E">
        <w:rPr>
          <w:lang w:val="en-US"/>
        </w:rPr>
        <w:t xml:space="preserve"> or another </w:t>
      </w:r>
      <w:r w:rsidR="00044E61" w:rsidRPr="00705D8E">
        <w:rPr>
          <w:lang w:val="en-US"/>
        </w:rPr>
        <w:t xml:space="preserve">OSI-approved </w:t>
      </w:r>
      <w:r w:rsidRPr="00705D8E">
        <w:rPr>
          <w:lang w:val="en-US"/>
        </w:rPr>
        <w:t>license approved by the Governing Board</w:t>
      </w:r>
      <w:r w:rsidR="00044E61" w:rsidRPr="00705D8E">
        <w:rPr>
          <w:lang w:val="en-US"/>
        </w:rPr>
        <w:t xml:space="preserve"> for Deep Learning projects as indicated on the Deep Learning web site</w:t>
      </w:r>
      <w:r w:rsidRPr="00705D8E">
        <w:rPr>
          <w:lang w:val="en-US"/>
        </w:rPr>
        <w:t>.</w:t>
      </w:r>
    </w:p>
    <w:p w14:paraId="238E8320" w14:textId="77777777" w:rsidR="00050A8E" w:rsidRPr="00705D8E" w:rsidRDefault="00AB6C3F">
      <w:pPr>
        <w:pStyle w:val="normal0"/>
        <w:numPr>
          <w:ilvl w:val="0"/>
          <w:numId w:val="1"/>
        </w:numPr>
        <w:contextualSpacing/>
        <w:rPr>
          <w:lang w:val="en-US"/>
        </w:rPr>
      </w:pPr>
      <w:r w:rsidRPr="00705D8E">
        <w:rPr>
          <w:lang w:val="en-US"/>
        </w:rPr>
        <w:t xml:space="preserve">Agree to transfer any relevant trademarks to The Linux Foundation or its affiliate, LF Projects, LLC, and to assist in filing for any relevant unregistered ones. </w:t>
      </w:r>
      <w:r w:rsidR="00483A75" w:rsidRPr="00705D8E">
        <w:rPr>
          <w:lang w:val="en-US"/>
        </w:rPr>
        <w:t xml:space="preserve"> In the case of projects with established trademarks where a trademark transfer is difficult, we generally recommend the project begin operations under a new name. </w:t>
      </w:r>
      <w:r w:rsidRPr="00705D8E">
        <w:rPr>
          <w:lang w:val="en-US"/>
        </w:rPr>
        <w:t>Note that no patent or copyright assignment is necessary in order for a project to join the Deep Learning effort.</w:t>
      </w:r>
    </w:p>
    <w:p w14:paraId="349F5D09" w14:textId="0C8DE061" w:rsidR="00DA4886" w:rsidRPr="00705D8E" w:rsidRDefault="00050A8E">
      <w:pPr>
        <w:pStyle w:val="normal0"/>
        <w:numPr>
          <w:ilvl w:val="0"/>
          <w:numId w:val="1"/>
        </w:numPr>
        <w:contextualSpacing/>
        <w:rPr>
          <w:lang w:val="en-US"/>
        </w:rPr>
      </w:pPr>
      <w:r w:rsidRPr="00705D8E">
        <w:rPr>
          <w:lang w:val="en-US"/>
        </w:rPr>
        <w:t>Receive the affirmative vote of the TAC and Governing Board.</w:t>
      </w:r>
    </w:p>
    <w:p w14:paraId="39D3FB3C" w14:textId="77777777" w:rsidR="00DA4886" w:rsidRDefault="00DA4886">
      <w:pPr>
        <w:pStyle w:val="normal0"/>
        <w:rPr>
          <w:lang w:val="en-US"/>
        </w:rPr>
      </w:pPr>
    </w:p>
    <w:p w14:paraId="38CDFDAB" w14:textId="41BFD1DE" w:rsidR="005B7A4B" w:rsidRDefault="005B7A4B">
      <w:pPr>
        <w:pStyle w:val="normal0"/>
        <w:rPr>
          <w:lang w:val="en-US"/>
        </w:rPr>
      </w:pPr>
      <w:r>
        <w:rPr>
          <w:lang w:val="en-US"/>
        </w:rPr>
        <w:t xml:space="preserve">An initial review of a proposal submitted to the TAC will be conducted within four weeks </w:t>
      </w:r>
      <w:r w:rsidR="00E27186">
        <w:rPr>
          <w:lang w:val="en-US"/>
        </w:rPr>
        <w:t>following</w:t>
      </w:r>
      <w:r>
        <w:rPr>
          <w:lang w:val="en-US"/>
        </w:rPr>
        <w:t xml:space="preserve"> acceptance of a project contribution </w:t>
      </w:r>
      <w:r w:rsidR="00E27186">
        <w:rPr>
          <w:lang w:val="en-US"/>
        </w:rPr>
        <w:t>proposal</w:t>
      </w:r>
      <w:r>
        <w:rPr>
          <w:lang w:val="en-US"/>
        </w:rPr>
        <w:t>.</w:t>
      </w:r>
    </w:p>
    <w:p w14:paraId="71D191A9" w14:textId="77777777" w:rsidR="005B7A4B" w:rsidRPr="00705D8E" w:rsidRDefault="005B7A4B">
      <w:pPr>
        <w:pStyle w:val="normal0"/>
        <w:rPr>
          <w:lang w:val="en-US"/>
        </w:rPr>
      </w:pPr>
    </w:p>
    <w:p w14:paraId="3A06CDEF" w14:textId="77777777" w:rsidR="00816318" w:rsidRPr="00A71F06" w:rsidRDefault="00816318">
      <w:pPr>
        <w:pStyle w:val="normal0"/>
        <w:rPr>
          <w:u w:val="single"/>
          <w:lang w:val="en-US"/>
        </w:rPr>
      </w:pPr>
      <w:r w:rsidRPr="00A71F06">
        <w:rPr>
          <w:u w:val="single"/>
          <w:lang w:val="en-US"/>
        </w:rPr>
        <w:t>Graduation Stage Requirements</w:t>
      </w:r>
    </w:p>
    <w:p w14:paraId="3E46F0D7" w14:textId="77777777" w:rsidR="00816318" w:rsidRDefault="00816318">
      <w:pPr>
        <w:pStyle w:val="normal0"/>
        <w:rPr>
          <w:lang w:val="en-US"/>
        </w:rPr>
      </w:pPr>
    </w:p>
    <w:p w14:paraId="145A10FB" w14:textId="32172DDB" w:rsidR="00DA4886" w:rsidRPr="00705D8E" w:rsidRDefault="00AB6C3F">
      <w:pPr>
        <w:pStyle w:val="normal0"/>
        <w:rPr>
          <w:lang w:val="en-US"/>
        </w:rPr>
      </w:pPr>
      <w:r w:rsidRPr="00705D8E">
        <w:rPr>
          <w:lang w:val="en-US"/>
        </w:rPr>
        <w:t xml:space="preserve">To be accepted to </w:t>
      </w:r>
      <w:r w:rsidR="00483A75" w:rsidRPr="00705D8E">
        <w:rPr>
          <w:lang w:val="en-US"/>
        </w:rPr>
        <w:t>the Graduation</w:t>
      </w:r>
      <w:r w:rsidRPr="00705D8E">
        <w:rPr>
          <w:lang w:val="en-US"/>
        </w:rPr>
        <w:t xml:space="preserve"> stage, a project must meet the </w:t>
      </w:r>
      <w:r w:rsidR="00483A75" w:rsidRPr="00705D8E">
        <w:rPr>
          <w:lang w:val="en-US"/>
        </w:rPr>
        <w:t>Incubation</w:t>
      </w:r>
      <w:r w:rsidRPr="00705D8E">
        <w:rPr>
          <w:lang w:val="en-US"/>
        </w:rPr>
        <w:t xml:space="preserve"> stage requirements plus:</w:t>
      </w:r>
    </w:p>
    <w:p w14:paraId="5E4A1B0A" w14:textId="77777777" w:rsidR="00DA4886" w:rsidRPr="00705D8E" w:rsidRDefault="00DA4886">
      <w:pPr>
        <w:pStyle w:val="normal0"/>
        <w:rPr>
          <w:lang w:val="en-US"/>
        </w:rPr>
      </w:pPr>
    </w:p>
    <w:p w14:paraId="749AF0C3" w14:textId="6FCC155D" w:rsidR="00DA4886" w:rsidRPr="00705D8E" w:rsidRDefault="00AB6C3F">
      <w:pPr>
        <w:pStyle w:val="normal0"/>
        <w:numPr>
          <w:ilvl w:val="0"/>
          <w:numId w:val="3"/>
        </w:numPr>
        <w:contextualSpacing/>
        <w:rPr>
          <w:lang w:val="en-US"/>
        </w:rPr>
      </w:pPr>
      <w:r w:rsidRPr="00705D8E">
        <w:rPr>
          <w:lang w:val="en-US"/>
        </w:rPr>
        <w:t>Have a healthy number of committers</w:t>
      </w:r>
      <w:r w:rsidR="009066E0" w:rsidRPr="00705D8E">
        <w:rPr>
          <w:lang w:val="en-US"/>
        </w:rPr>
        <w:t xml:space="preserve"> from at least two organizations</w:t>
      </w:r>
      <w:r w:rsidR="00050A8E" w:rsidRPr="00705D8E">
        <w:rPr>
          <w:lang w:val="en-US"/>
        </w:rPr>
        <w:t>*</w:t>
      </w:r>
      <w:r w:rsidRPr="00705D8E">
        <w:rPr>
          <w:lang w:val="en-US"/>
        </w:rPr>
        <w:t xml:space="preserve">. A committer is defined as someone with the commit bit; i.e., someone who can accept contributions to some or </w:t>
      </w:r>
      <w:proofErr w:type="gramStart"/>
      <w:r w:rsidRPr="00705D8E">
        <w:rPr>
          <w:lang w:val="en-US"/>
        </w:rPr>
        <w:t>all of the</w:t>
      </w:r>
      <w:proofErr w:type="gramEnd"/>
      <w:r w:rsidRPr="00705D8E">
        <w:rPr>
          <w:lang w:val="en-US"/>
        </w:rPr>
        <w:t xml:space="preserve"> project.</w:t>
      </w:r>
    </w:p>
    <w:p w14:paraId="19A00314" w14:textId="77777777" w:rsidR="009066E0" w:rsidRPr="00705D8E" w:rsidRDefault="009066E0" w:rsidP="009066E0">
      <w:pPr>
        <w:pStyle w:val="normal0"/>
        <w:numPr>
          <w:ilvl w:val="0"/>
          <w:numId w:val="3"/>
        </w:numPr>
        <w:contextualSpacing/>
        <w:rPr>
          <w:lang w:val="en-US"/>
        </w:rPr>
      </w:pPr>
      <w:r w:rsidRPr="00705D8E">
        <w:rPr>
          <w:lang w:val="en-US"/>
        </w:rPr>
        <w:t xml:space="preserve">Have achieved and maintained a Core Infrastructure Initiative </w:t>
      </w:r>
      <w:hyperlink r:id="rId10">
        <w:r w:rsidRPr="00705D8E">
          <w:rPr>
            <w:color w:val="1155CC"/>
            <w:u w:val="single"/>
            <w:lang w:val="en-US"/>
          </w:rPr>
          <w:t>Best Practices Badge</w:t>
        </w:r>
      </w:hyperlink>
      <w:r w:rsidRPr="00705D8E">
        <w:rPr>
          <w:lang w:val="en-US"/>
        </w:rPr>
        <w:t>.</w:t>
      </w:r>
    </w:p>
    <w:p w14:paraId="771367B1" w14:textId="1722E2A9" w:rsidR="00DA4886" w:rsidRPr="00705D8E" w:rsidRDefault="00AB6C3F">
      <w:pPr>
        <w:pStyle w:val="normal0"/>
        <w:numPr>
          <w:ilvl w:val="0"/>
          <w:numId w:val="3"/>
        </w:numPr>
        <w:contextualSpacing/>
        <w:rPr>
          <w:lang w:val="en-US"/>
        </w:rPr>
      </w:pPr>
      <w:r w:rsidRPr="00705D8E">
        <w:rPr>
          <w:lang w:val="en-US"/>
        </w:rPr>
        <w:t>Demonstrate a substantial ongoing flow of commits and merged contributions</w:t>
      </w:r>
      <w:r w:rsidR="00050A8E" w:rsidRPr="00705D8E">
        <w:rPr>
          <w:lang w:val="en-US"/>
        </w:rPr>
        <w:t>*</w:t>
      </w:r>
      <w:r w:rsidRPr="00705D8E">
        <w:rPr>
          <w:lang w:val="en-US"/>
        </w:rPr>
        <w:t>.</w:t>
      </w:r>
    </w:p>
    <w:p w14:paraId="327B05B7" w14:textId="307772DA" w:rsidR="009066E0" w:rsidRPr="00705D8E" w:rsidRDefault="009066E0" w:rsidP="009066E0">
      <w:pPr>
        <w:pStyle w:val="normal0"/>
        <w:numPr>
          <w:ilvl w:val="0"/>
          <w:numId w:val="3"/>
        </w:numPr>
        <w:contextualSpacing/>
        <w:rPr>
          <w:lang w:val="en-US"/>
        </w:rPr>
      </w:pPr>
      <w:r w:rsidRPr="00705D8E">
        <w:rPr>
          <w:lang w:val="en-US"/>
        </w:rPr>
        <w:t xml:space="preserve">Document current project owners and current and emeritus committers in OWNERS.md and COMMITTERS.md files.  A copy of the project’s charter (or other authorized governance document) shall be included or linked to in a GOVERNANCE.md or </w:t>
      </w:r>
      <w:r w:rsidR="0006532B">
        <w:rPr>
          <w:lang w:val="en-US"/>
        </w:rPr>
        <w:t xml:space="preserve">in a </w:t>
      </w:r>
      <w:r w:rsidRPr="00705D8E">
        <w:rPr>
          <w:lang w:val="en-US"/>
        </w:rPr>
        <w:t xml:space="preserve">similar file. </w:t>
      </w:r>
    </w:p>
    <w:p w14:paraId="7508FE3D" w14:textId="40C37531" w:rsidR="009066E0" w:rsidRPr="00705D8E" w:rsidRDefault="009066E0" w:rsidP="009066E0">
      <w:pPr>
        <w:pStyle w:val="normal0"/>
        <w:numPr>
          <w:ilvl w:val="0"/>
          <w:numId w:val="3"/>
        </w:numPr>
        <w:contextualSpacing/>
        <w:rPr>
          <w:lang w:val="en-US"/>
        </w:rPr>
      </w:pPr>
      <w:r w:rsidRPr="00705D8E">
        <w:rPr>
          <w:lang w:val="en-US"/>
        </w:rPr>
        <w:t>Have a technical lead appointed for representation of the project to the TAC.</w:t>
      </w:r>
    </w:p>
    <w:p w14:paraId="19ADE879" w14:textId="717DE644" w:rsidR="00050A8E" w:rsidRPr="00705D8E" w:rsidRDefault="00050A8E">
      <w:pPr>
        <w:pStyle w:val="normal0"/>
        <w:numPr>
          <w:ilvl w:val="0"/>
          <w:numId w:val="3"/>
        </w:numPr>
        <w:contextualSpacing/>
        <w:rPr>
          <w:lang w:val="en-US"/>
        </w:rPr>
      </w:pPr>
      <w:r w:rsidRPr="00705D8E">
        <w:rPr>
          <w:lang w:val="en-US"/>
        </w:rPr>
        <w:t xml:space="preserve">Receive </w:t>
      </w:r>
      <w:r w:rsidR="00247114" w:rsidRPr="00705D8E">
        <w:rPr>
          <w:lang w:val="en-US"/>
        </w:rPr>
        <w:t>the</w:t>
      </w:r>
      <w:r w:rsidRPr="00705D8E">
        <w:rPr>
          <w:lang w:val="en-US"/>
        </w:rPr>
        <w:t xml:space="preserve"> affirmative vote of</w:t>
      </w:r>
      <w:r w:rsidR="00247114" w:rsidRPr="00705D8E">
        <w:rPr>
          <w:lang w:val="en-US"/>
        </w:rPr>
        <w:t xml:space="preserve"> two-thirds of the TAC and the affirmative vote of </w:t>
      </w:r>
      <w:r w:rsidR="0006532B">
        <w:rPr>
          <w:lang w:val="en-US"/>
        </w:rPr>
        <w:t>the</w:t>
      </w:r>
      <w:r w:rsidRPr="00705D8E">
        <w:rPr>
          <w:lang w:val="en-US"/>
        </w:rPr>
        <w:t xml:space="preserve"> Governing Board</w:t>
      </w:r>
      <w:r w:rsidR="009066E0" w:rsidRPr="00705D8E">
        <w:rPr>
          <w:lang w:val="en-US"/>
        </w:rPr>
        <w:t>.</w:t>
      </w:r>
    </w:p>
    <w:p w14:paraId="39E59466" w14:textId="77777777" w:rsidR="00050A8E" w:rsidRPr="00705D8E" w:rsidRDefault="00050A8E" w:rsidP="00050A8E">
      <w:pPr>
        <w:pStyle w:val="normal0"/>
        <w:contextualSpacing/>
        <w:rPr>
          <w:color w:val="333333"/>
          <w:highlight w:val="white"/>
          <w:lang w:val="en-US"/>
        </w:rPr>
      </w:pPr>
    </w:p>
    <w:p w14:paraId="3E7DDF12" w14:textId="7814D2D4" w:rsidR="00DA4886" w:rsidRPr="00705D8E" w:rsidRDefault="00050A8E" w:rsidP="009066E0">
      <w:pPr>
        <w:pStyle w:val="normal0"/>
        <w:ind w:left="360"/>
        <w:contextualSpacing/>
        <w:rPr>
          <w:color w:val="333333"/>
          <w:lang w:val="en-US"/>
        </w:rPr>
      </w:pPr>
      <w:r w:rsidRPr="00705D8E">
        <w:rPr>
          <w:color w:val="333333"/>
          <w:highlight w:val="white"/>
          <w:lang w:val="en-US"/>
        </w:rPr>
        <w:t>*</w:t>
      </w:r>
      <w:r w:rsidR="00AB6C3F" w:rsidRPr="00705D8E">
        <w:rPr>
          <w:color w:val="333333"/>
          <w:highlight w:val="white"/>
          <w:lang w:val="en-US"/>
        </w:rPr>
        <w:t xml:space="preserve">Since these metrics can vary significantly depending on the type, scope and size of a project, the TAC has final </w:t>
      </w:r>
      <w:r w:rsidR="00AB6C3F" w:rsidRPr="00A71F06">
        <w:rPr>
          <w:color w:val="333333"/>
          <w:highlight w:val="white"/>
          <w:lang w:val="en-US"/>
        </w:rPr>
        <w:t>judgment</w:t>
      </w:r>
      <w:r w:rsidR="00AB6C3F" w:rsidRPr="00705D8E">
        <w:rPr>
          <w:color w:val="333333"/>
          <w:highlight w:val="white"/>
          <w:lang w:val="en-US"/>
        </w:rPr>
        <w:t xml:space="preserve"> over the level of activity that is adequate to meet these criteria</w:t>
      </w:r>
      <w:r w:rsidRPr="00705D8E">
        <w:rPr>
          <w:color w:val="333333"/>
          <w:lang w:val="en-US"/>
        </w:rPr>
        <w:t>.</w:t>
      </w:r>
    </w:p>
    <w:p w14:paraId="7ED0C9B1" w14:textId="77777777" w:rsidR="00050A8E" w:rsidRPr="00705D8E" w:rsidRDefault="00050A8E" w:rsidP="00050A8E">
      <w:pPr>
        <w:pStyle w:val="normal0"/>
        <w:contextualSpacing/>
        <w:rPr>
          <w:color w:val="333333"/>
          <w:lang w:val="en-US"/>
        </w:rPr>
      </w:pPr>
    </w:p>
    <w:p w14:paraId="0266FAA3" w14:textId="51E90088" w:rsidR="0098621F" w:rsidRPr="00A71F06" w:rsidRDefault="0098621F" w:rsidP="00050A8E">
      <w:pPr>
        <w:pStyle w:val="normal0"/>
        <w:contextualSpacing/>
        <w:rPr>
          <w:color w:val="333333"/>
          <w:u w:val="single"/>
          <w:lang w:val="en-US"/>
        </w:rPr>
      </w:pPr>
      <w:r w:rsidRPr="00A71F06">
        <w:rPr>
          <w:color w:val="333333"/>
          <w:u w:val="single"/>
          <w:lang w:val="en-US"/>
        </w:rPr>
        <w:t>Project Benefits Associated with Each Lifecycle Stage</w:t>
      </w:r>
    </w:p>
    <w:p w14:paraId="0DBDBB6E" w14:textId="77777777" w:rsidR="0098621F" w:rsidRDefault="0098621F" w:rsidP="00050A8E">
      <w:pPr>
        <w:pStyle w:val="normal0"/>
        <w:contextualSpacing/>
        <w:rPr>
          <w:color w:val="333333"/>
          <w:lang w:val="en-US"/>
        </w:rPr>
      </w:pPr>
    </w:p>
    <w:p w14:paraId="2A14D33E" w14:textId="10BB9630" w:rsidR="0098621F" w:rsidRDefault="0098621F" w:rsidP="00050A8E">
      <w:pPr>
        <w:pStyle w:val="normal0"/>
        <w:contextualSpacing/>
        <w:rPr>
          <w:color w:val="333333"/>
          <w:lang w:val="en-US"/>
        </w:rPr>
      </w:pPr>
      <w:r>
        <w:rPr>
          <w:color w:val="333333"/>
          <w:lang w:val="en-US"/>
        </w:rPr>
        <w:t>Incubation stage projects are eligible to receive the following benefits:</w:t>
      </w:r>
    </w:p>
    <w:p w14:paraId="7BF8BEC5" w14:textId="77777777" w:rsidR="0098621F" w:rsidRDefault="0098621F" w:rsidP="0098621F">
      <w:pPr>
        <w:pStyle w:val="normal0"/>
        <w:contextualSpacing/>
        <w:rPr>
          <w:color w:val="333333"/>
          <w:lang w:val="en-US"/>
        </w:rPr>
      </w:pPr>
    </w:p>
    <w:p w14:paraId="25EDE961" w14:textId="0593DE8D" w:rsidR="0098621F" w:rsidRDefault="0098621F" w:rsidP="00A71F06">
      <w:pPr>
        <w:pStyle w:val="normal0"/>
        <w:numPr>
          <w:ilvl w:val="0"/>
          <w:numId w:val="7"/>
        </w:numPr>
        <w:contextualSpacing/>
        <w:rPr>
          <w:color w:val="333333"/>
          <w:lang w:val="en-US"/>
        </w:rPr>
      </w:pPr>
      <w:r>
        <w:rPr>
          <w:color w:val="333333"/>
          <w:lang w:val="en-US"/>
        </w:rPr>
        <w:t>Incubation stage projects will constitute “Technical Projects” under the Deep Learning Charter and may receive support as determined by the Governing Board.</w:t>
      </w:r>
    </w:p>
    <w:p w14:paraId="0FE0CF3E" w14:textId="647B9AE0" w:rsidR="008E2716" w:rsidRDefault="008E2716" w:rsidP="00A71F06">
      <w:pPr>
        <w:pStyle w:val="normal0"/>
        <w:numPr>
          <w:ilvl w:val="0"/>
          <w:numId w:val="7"/>
        </w:numPr>
        <w:contextualSpacing/>
        <w:rPr>
          <w:color w:val="333333"/>
          <w:lang w:val="en-US"/>
        </w:rPr>
      </w:pPr>
      <w:r>
        <w:rPr>
          <w:color w:val="333333"/>
          <w:lang w:val="en-US"/>
        </w:rPr>
        <w:t>Neutral hosting of the project’s trademark by Deep Learning.</w:t>
      </w:r>
    </w:p>
    <w:p w14:paraId="162ADE03" w14:textId="6312F5A2" w:rsidR="0098621F" w:rsidRDefault="0098621F" w:rsidP="00A71F06">
      <w:pPr>
        <w:pStyle w:val="normal0"/>
        <w:numPr>
          <w:ilvl w:val="0"/>
          <w:numId w:val="7"/>
        </w:numPr>
        <w:contextualSpacing/>
        <w:rPr>
          <w:color w:val="333333"/>
          <w:lang w:val="en-US"/>
        </w:rPr>
      </w:pPr>
      <w:r>
        <w:rPr>
          <w:color w:val="333333"/>
          <w:lang w:val="en-US"/>
        </w:rPr>
        <w:t>Appointment</w:t>
      </w:r>
      <w:r w:rsidR="0006532B">
        <w:rPr>
          <w:color w:val="333333"/>
          <w:lang w:val="en-US"/>
        </w:rPr>
        <w:t xml:space="preserve"> of an existing TAC member</w:t>
      </w:r>
      <w:r>
        <w:rPr>
          <w:color w:val="333333"/>
          <w:lang w:val="en-US"/>
        </w:rPr>
        <w:t xml:space="preserve"> by the TAC that will act as a sponsor of the project</w:t>
      </w:r>
      <w:r w:rsidR="008E2716">
        <w:rPr>
          <w:color w:val="333333"/>
          <w:lang w:val="en-US"/>
        </w:rPr>
        <w:t xml:space="preserve"> and provide recommendations regarding governance best practices</w:t>
      </w:r>
      <w:r>
        <w:rPr>
          <w:color w:val="333333"/>
          <w:lang w:val="en-US"/>
        </w:rPr>
        <w:t>.</w:t>
      </w:r>
    </w:p>
    <w:p w14:paraId="3A15D26A" w14:textId="22AE8E1D" w:rsidR="008E2716" w:rsidRDefault="008E2716" w:rsidP="00A71F06">
      <w:pPr>
        <w:pStyle w:val="normal0"/>
        <w:numPr>
          <w:ilvl w:val="0"/>
          <w:numId w:val="7"/>
        </w:numPr>
        <w:contextualSpacing/>
        <w:rPr>
          <w:color w:val="333333"/>
          <w:lang w:val="en-US"/>
        </w:rPr>
      </w:pPr>
      <w:r>
        <w:rPr>
          <w:color w:val="333333"/>
          <w:lang w:val="en-US"/>
        </w:rPr>
        <w:lastRenderedPageBreak/>
        <w:t>Deep Learning blog announcement or similar announcing the inclusion of the project.</w:t>
      </w:r>
    </w:p>
    <w:p w14:paraId="14CD8950" w14:textId="055624C1" w:rsidR="0098621F" w:rsidRDefault="0098621F" w:rsidP="00A71F06">
      <w:pPr>
        <w:pStyle w:val="normal0"/>
        <w:numPr>
          <w:ilvl w:val="0"/>
          <w:numId w:val="7"/>
        </w:numPr>
        <w:contextualSpacing/>
        <w:rPr>
          <w:color w:val="333333"/>
          <w:lang w:val="en-US"/>
        </w:rPr>
      </w:pPr>
      <w:r>
        <w:rPr>
          <w:color w:val="333333"/>
          <w:lang w:val="en-US"/>
        </w:rPr>
        <w:t>Right to refer to the project as a “LF Deep Learning Foundation Project,” with the right, subject to applicable trademark usage guidelines, to display the Deep Learning logo on the project’s code repository.</w:t>
      </w:r>
    </w:p>
    <w:p w14:paraId="3930ED8D" w14:textId="3008F397" w:rsidR="0098621F" w:rsidRDefault="0098621F" w:rsidP="00A71F06">
      <w:pPr>
        <w:pStyle w:val="normal0"/>
        <w:numPr>
          <w:ilvl w:val="0"/>
          <w:numId w:val="7"/>
        </w:numPr>
        <w:contextualSpacing/>
        <w:rPr>
          <w:color w:val="333333"/>
          <w:lang w:val="en-US"/>
        </w:rPr>
      </w:pPr>
      <w:r>
        <w:rPr>
          <w:color w:val="333333"/>
          <w:lang w:val="en-US"/>
        </w:rPr>
        <w:t xml:space="preserve">An initial license scan of the </w:t>
      </w:r>
      <w:proofErr w:type="gramStart"/>
      <w:r>
        <w:rPr>
          <w:color w:val="333333"/>
          <w:lang w:val="en-US"/>
        </w:rPr>
        <w:t>project’s</w:t>
      </w:r>
      <w:proofErr w:type="gramEnd"/>
      <w:r>
        <w:rPr>
          <w:color w:val="333333"/>
          <w:lang w:val="en-US"/>
        </w:rPr>
        <w:t xml:space="preserve"> codebase.</w:t>
      </w:r>
    </w:p>
    <w:p w14:paraId="124F3FFA" w14:textId="77777777" w:rsidR="0098621F" w:rsidRDefault="0098621F" w:rsidP="0098621F">
      <w:pPr>
        <w:pStyle w:val="normal0"/>
        <w:contextualSpacing/>
        <w:rPr>
          <w:color w:val="333333"/>
          <w:lang w:val="en-US"/>
        </w:rPr>
      </w:pPr>
    </w:p>
    <w:p w14:paraId="54CCA5CD" w14:textId="6275B5EE" w:rsidR="0098621F" w:rsidRDefault="0098621F" w:rsidP="0098621F">
      <w:pPr>
        <w:pStyle w:val="normal0"/>
        <w:contextualSpacing/>
        <w:rPr>
          <w:color w:val="333333"/>
          <w:lang w:val="en-US"/>
        </w:rPr>
      </w:pPr>
      <w:r>
        <w:rPr>
          <w:color w:val="333333"/>
          <w:lang w:val="en-US"/>
        </w:rPr>
        <w:t>Incubation stage projects are expected to leverage third party public code repositories.</w:t>
      </w:r>
    </w:p>
    <w:p w14:paraId="43A9EDD2" w14:textId="77777777" w:rsidR="0098621F" w:rsidRDefault="0098621F" w:rsidP="00050A8E">
      <w:pPr>
        <w:pStyle w:val="normal0"/>
        <w:contextualSpacing/>
        <w:rPr>
          <w:color w:val="333333"/>
          <w:lang w:val="en-US"/>
        </w:rPr>
      </w:pPr>
    </w:p>
    <w:p w14:paraId="69156A61" w14:textId="72A256FB" w:rsidR="0098621F" w:rsidRDefault="0098621F" w:rsidP="00050A8E">
      <w:pPr>
        <w:pStyle w:val="normal0"/>
        <w:contextualSpacing/>
        <w:rPr>
          <w:color w:val="333333"/>
          <w:lang w:val="en-US"/>
        </w:rPr>
      </w:pPr>
      <w:r>
        <w:rPr>
          <w:color w:val="333333"/>
          <w:lang w:val="en-US"/>
        </w:rPr>
        <w:t>Graduation stage projects are eligible to receive the following benefits:</w:t>
      </w:r>
    </w:p>
    <w:p w14:paraId="58D15B24" w14:textId="77777777" w:rsidR="0098621F" w:rsidRDefault="0098621F" w:rsidP="00050A8E">
      <w:pPr>
        <w:pStyle w:val="normal0"/>
        <w:contextualSpacing/>
        <w:rPr>
          <w:color w:val="333333"/>
          <w:lang w:val="en-US"/>
        </w:rPr>
      </w:pPr>
    </w:p>
    <w:p w14:paraId="58EFD265" w14:textId="495764E4" w:rsidR="0098621F" w:rsidRDefault="0098621F" w:rsidP="00A71F06">
      <w:pPr>
        <w:pStyle w:val="normal0"/>
        <w:numPr>
          <w:ilvl w:val="0"/>
          <w:numId w:val="8"/>
        </w:numPr>
        <w:contextualSpacing/>
        <w:rPr>
          <w:color w:val="333333"/>
          <w:lang w:val="en-US"/>
        </w:rPr>
      </w:pPr>
      <w:r>
        <w:rPr>
          <w:color w:val="333333"/>
          <w:lang w:val="en-US"/>
        </w:rPr>
        <w:t>Graduation stage projects will constitute “Technical Projects” under the Deep Learning Charter and may receive support as determined by the Governing Board.</w:t>
      </w:r>
    </w:p>
    <w:p w14:paraId="3A60C2C6" w14:textId="77777777" w:rsidR="0098621F" w:rsidRDefault="0098621F" w:rsidP="0098621F">
      <w:pPr>
        <w:pStyle w:val="normal0"/>
        <w:numPr>
          <w:ilvl w:val="0"/>
          <w:numId w:val="8"/>
        </w:numPr>
        <w:contextualSpacing/>
        <w:rPr>
          <w:color w:val="333333"/>
          <w:lang w:val="en-US"/>
        </w:rPr>
      </w:pPr>
      <w:r>
        <w:rPr>
          <w:color w:val="333333"/>
          <w:lang w:val="en-US"/>
        </w:rPr>
        <w:t>Right to refer to the project as a “LF Deep Learning Foundation Project,” with the right, subject to applicable trademark usage guidelines, to display the Deep Learning logo on the project’s code repository.</w:t>
      </w:r>
    </w:p>
    <w:p w14:paraId="29CCE674" w14:textId="5B35504B" w:rsidR="008E2716" w:rsidRDefault="008E2716" w:rsidP="008E2716">
      <w:pPr>
        <w:pStyle w:val="normal0"/>
        <w:numPr>
          <w:ilvl w:val="0"/>
          <w:numId w:val="8"/>
        </w:numPr>
        <w:contextualSpacing/>
        <w:rPr>
          <w:color w:val="333333"/>
          <w:lang w:val="en-US"/>
        </w:rPr>
      </w:pPr>
      <w:r>
        <w:rPr>
          <w:color w:val="333333"/>
          <w:lang w:val="en-US"/>
        </w:rPr>
        <w:t>Deep Learning blog announcement or similar announcing the graduation of the project.</w:t>
      </w:r>
    </w:p>
    <w:p w14:paraId="5CCAB2A9" w14:textId="47D97BA6" w:rsidR="009066E0" w:rsidRPr="00705D8E" w:rsidRDefault="009066E0" w:rsidP="00705D8E">
      <w:pPr>
        <w:pStyle w:val="normal0"/>
        <w:numPr>
          <w:ilvl w:val="0"/>
          <w:numId w:val="8"/>
        </w:numPr>
        <w:contextualSpacing/>
        <w:rPr>
          <w:lang w:val="en-US"/>
        </w:rPr>
      </w:pPr>
      <w:r w:rsidRPr="00A71F06">
        <w:rPr>
          <w:lang w:val="en-US"/>
        </w:rPr>
        <w:t>Graduat</w:t>
      </w:r>
      <w:r w:rsidR="00816318">
        <w:rPr>
          <w:lang w:val="en-US"/>
        </w:rPr>
        <w:t>ion stage</w:t>
      </w:r>
      <w:r w:rsidRPr="00705D8E">
        <w:rPr>
          <w:lang w:val="en-US"/>
        </w:rPr>
        <w:t xml:space="preserve"> projects, unless otherwise determined by the Governing Board, will constitute “TAC Projects” under the Deep Learning charter with a representative on the TAC.</w:t>
      </w:r>
    </w:p>
    <w:p w14:paraId="3511BEB1" w14:textId="77777777" w:rsidR="00DE63B6" w:rsidRDefault="00DE63B6" w:rsidP="009066E0">
      <w:pPr>
        <w:pStyle w:val="normal0"/>
        <w:contextualSpacing/>
        <w:rPr>
          <w:lang w:val="en-US"/>
        </w:rPr>
      </w:pPr>
    </w:p>
    <w:p w14:paraId="1CA90FD1" w14:textId="5067D007" w:rsidR="0098621F" w:rsidRDefault="0098621F" w:rsidP="009066E0">
      <w:pPr>
        <w:pStyle w:val="normal0"/>
        <w:contextualSpacing/>
        <w:rPr>
          <w:u w:val="single"/>
          <w:lang w:val="en-US"/>
        </w:rPr>
      </w:pPr>
      <w:r>
        <w:rPr>
          <w:u w:val="single"/>
          <w:lang w:val="en-US"/>
        </w:rPr>
        <w:t>Archive Stage</w:t>
      </w:r>
    </w:p>
    <w:p w14:paraId="012A5768" w14:textId="77777777" w:rsidR="0098621F" w:rsidRDefault="0098621F" w:rsidP="009066E0">
      <w:pPr>
        <w:pStyle w:val="normal0"/>
        <w:contextualSpacing/>
        <w:rPr>
          <w:u w:val="single"/>
          <w:lang w:val="en-US"/>
        </w:rPr>
      </w:pPr>
    </w:p>
    <w:p w14:paraId="39A46C91" w14:textId="35BCE32E" w:rsidR="0098621F" w:rsidRPr="00754CE0" w:rsidRDefault="0098621F" w:rsidP="00A71F06">
      <w:pPr>
        <w:pStyle w:val="normal0"/>
        <w:numPr>
          <w:ilvl w:val="0"/>
          <w:numId w:val="9"/>
        </w:numPr>
        <w:contextualSpacing/>
        <w:rPr>
          <w:lang w:val="en-US"/>
        </w:rPr>
      </w:pPr>
      <w:r w:rsidRPr="00754CE0">
        <w:rPr>
          <w:lang w:val="en-US"/>
        </w:rPr>
        <w:t>Archive stage projects will constitute “Technical Projects” under the Deep Learning Charter and may receive support as determined by the Governing Board.</w:t>
      </w:r>
    </w:p>
    <w:p w14:paraId="1E72D0B1" w14:textId="77777777" w:rsidR="0098621F" w:rsidRDefault="0098621F" w:rsidP="0098621F">
      <w:pPr>
        <w:pStyle w:val="normal0"/>
        <w:contextualSpacing/>
        <w:rPr>
          <w:u w:val="single"/>
          <w:lang w:val="en-US"/>
        </w:rPr>
      </w:pPr>
    </w:p>
    <w:p w14:paraId="2D31A9B7" w14:textId="6755BF10" w:rsidR="00EA060F" w:rsidRPr="00A71F06" w:rsidRDefault="0098621F" w:rsidP="009066E0">
      <w:pPr>
        <w:pStyle w:val="normal0"/>
        <w:contextualSpacing/>
        <w:rPr>
          <w:u w:val="single"/>
          <w:lang w:val="en-US"/>
        </w:rPr>
      </w:pPr>
      <w:r w:rsidRPr="00A71F06">
        <w:rPr>
          <w:u w:val="single"/>
          <w:lang w:val="en-US"/>
        </w:rPr>
        <w:t>Annual Review</w:t>
      </w:r>
    </w:p>
    <w:p w14:paraId="31496288" w14:textId="77777777" w:rsidR="0098621F" w:rsidRDefault="0098621F" w:rsidP="009066E0">
      <w:pPr>
        <w:pStyle w:val="normal0"/>
        <w:contextualSpacing/>
        <w:rPr>
          <w:lang w:val="en-US"/>
        </w:rPr>
      </w:pPr>
    </w:p>
    <w:p w14:paraId="23C05998" w14:textId="084CA81E" w:rsidR="00C570FA" w:rsidRPr="00A71F06" w:rsidRDefault="0098621F" w:rsidP="009066E0">
      <w:pPr>
        <w:pStyle w:val="normal0"/>
        <w:contextualSpacing/>
        <w:rPr>
          <w:lang w:val="en-US"/>
        </w:rPr>
      </w:pPr>
      <w:r>
        <w:rPr>
          <w:lang w:val="en-US"/>
        </w:rPr>
        <w:t xml:space="preserve">The TAC will undertake an annual review of all Deep Learning projects. This annual review will include an assessment as to whether each Incubation stage project is making adequate progress towards the Graduation stage. </w:t>
      </w:r>
      <w:r w:rsidR="00C570FA">
        <w:rPr>
          <w:lang w:val="en-US"/>
        </w:rPr>
        <w:t>Any project may be moved to Archive stage by affirmative vote of the TAC, provided, that in the case of any Graduation stage project both of the following conditions must be met: (a) the affirmative vote of the TAC must be of at least two-thirds of the TAC and (b) the transition to Archive stage must also be approved by the affirmative vote of the Governing Board.</w:t>
      </w:r>
    </w:p>
    <w:p w14:paraId="2DFADBA0" w14:textId="77777777" w:rsidR="009066E0" w:rsidRPr="00A71F06" w:rsidRDefault="009066E0" w:rsidP="009066E0">
      <w:pPr>
        <w:pStyle w:val="normal0"/>
        <w:contextualSpacing/>
        <w:rPr>
          <w:lang w:val="en-US"/>
        </w:rPr>
      </w:pPr>
    </w:p>
    <w:sectPr w:rsidR="009066E0" w:rsidRPr="00A71F06">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000BC" w14:textId="77777777" w:rsidR="003D2326" w:rsidRDefault="003D2326">
      <w:pPr>
        <w:spacing w:line="240" w:lineRule="auto"/>
      </w:pPr>
      <w:r>
        <w:separator/>
      </w:r>
    </w:p>
  </w:endnote>
  <w:endnote w:type="continuationSeparator" w:id="0">
    <w:p w14:paraId="4093B692" w14:textId="77777777" w:rsidR="003D2326" w:rsidRDefault="003D2326">
      <w:pPr>
        <w:spacing w:line="240" w:lineRule="auto"/>
      </w:pPr>
      <w:r>
        <w:continuationSeparator/>
      </w:r>
    </w:p>
  </w:endnote>
  <w:endnote w:type="continuationNotice" w:id="1">
    <w:p w14:paraId="2A301C5E" w14:textId="77777777" w:rsidR="003D2326" w:rsidRDefault="003D23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F6044" w14:textId="77777777" w:rsidR="003D2326" w:rsidRDefault="003D2326">
      <w:pPr>
        <w:spacing w:line="240" w:lineRule="auto"/>
      </w:pPr>
      <w:r>
        <w:separator/>
      </w:r>
    </w:p>
  </w:footnote>
  <w:footnote w:type="continuationSeparator" w:id="0">
    <w:p w14:paraId="4C9BE967" w14:textId="77777777" w:rsidR="003D2326" w:rsidRDefault="003D2326">
      <w:pPr>
        <w:spacing w:line="240" w:lineRule="auto"/>
      </w:pPr>
      <w:r>
        <w:continuationSeparator/>
      </w:r>
    </w:p>
  </w:footnote>
  <w:footnote w:type="continuationNotice" w:id="1">
    <w:p w14:paraId="430EE434" w14:textId="77777777" w:rsidR="003D2326" w:rsidRDefault="003D2326">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D5709" w14:textId="2305B015" w:rsidR="003D2326" w:rsidRDefault="003D2326">
    <w:pPr>
      <w:pStyle w:val="normal0"/>
      <w:rPr>
        <w:b/>
        <w:u w:val="single"/>
      </w:rPr>
    </w:pPr>
    <w:r>
      <w:rPr>
        <w:b/>
        <w:u w:val="single"/>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BFD"/>
    <w:multiLevelType w:val="hybridMultilevel"/>
    <w:tmpl w:val="96D4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B1CEC"/>
    <w:multiLevelType w:val="multilevel"/>
    <w:tmpl w:val="A21EE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7D7081"/>
    <w:multiLevelType w:val="hybridMultilevel"/>
    <w:tmpl w:val="8AC6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C3CC5"/>
    <w:multiLevelType w:val="multilevel"/>
    <w:tmpl w:val="045C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1E460C"/>
    <w:multiLevelType w:val="hybridMultilevel"/>
    <w:tmpl w:val="1122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0785F"/>
    <w:multiLevelType w:val="multilevel"/>
    <w:tmpl w:val="2EB8B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462421"/>
    <w:multiLevelType w:val="hybridMultilevel"/>
    <w:tmpl w:val="5DCC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F6579"/>
    <w:multiLevelType w:val="hybridMultilevel"/>
    <w:tmpl w:val="55FA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45428"/>
    <w:multiLevelType w:val="hybridMultilevel"/>
    <w:tmpl w:val="AB5A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7"/>
  </w:num>
  <w:num w:numId="6">
    <w:abstractNumId w:val="2"/>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DA4886"/>
    <w:rsid w:val="00041C81"/>
    <w:rsid w:val="00044E61"/>
    <w:rsid w:val="00050A8E"/>
    <w:rsid w:val="000566A4"/>
    <w:rsid w:val="0006532B"/>
    <w:rsid w:val="00076F79"/>
    <w:rsid w:val="00094767"/>
    <w:rsid w:val="000D7DCF"/>
    <w:rsid w:val="001364BB"/>
    <w:rsid w:val="00247114"/>
    <w:rsid w:val="00295F54"/>
    <w:rsid w:val="003D2326"/>
    <w:rsid w:val="00463D30"/>
    <w:rsid w:val="00483A75"/>
    <w:rsid w:val="00511B81"/>
    <w:rsid w:val="00520B8A"/>
    <w:rsid w:val="00533187"/>
    <w:rsid w:val="00557BD1"/>
    <w:rsid w:val="005B7A4B"/>
    <w:rsid w:val="006A37F6"/>
    <w:rsid w:val="00705D8E"/>
    <w:rsid w:val="00740285"/>
    <w:rsid w:val="00754CE0"/>
    <w:rsid w:val="00755E00"/>
    <w:rsid w:val="00802061"/>
    <w:rsid w:val="00816318"/>
    <w:rsid w:val="008E2716"/>
    <w:rsid w:val="009066E0"/>
    <w:rsid w:val="0098621F"/>
    <w:rsid w:val="009B773C"/>
    <w:rsid w:val="00A71F06"/>
    <w:rsid w:val="00A86C6A"/>
    <w:rsid w:val="00AB6C3F"/>
    <w:rsid w:val="00AE041C"/>
    <w:rsid w:val="00B65E7B"/>
    <w:rsid w:val="00BB6453"/>
    <w:rsid w:val="00BC1BF2"/>
    <w:rsid w:val="00C570FA"/>
    <w:rsid w:val="00DA4886"/>
    <w:rsid w:val="00DB165B"/>
    <w:rsid w:val="00DE63B6"/>
    <w:rsid w:val="00E27186"/>
    <w:rsid w:val="00EA060F"/>
    <w:rsid w:val="00F33FD6"/>
    <w:rsid w:val="00F42594"/>
    <w:rsid w:val="00F479CE"/>
    <w:rsid w:val="00F75573"/>
    <w:rsid w:val="00FC7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D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AB6C3F"/>
    <w:pPr>
      <w:tabs>
        <w:tab w:val="center" w:pos="4320"/>
        <w:tab w:val="right" w:pos="8640"/>
      </w:tabs>
      <w:spacing w:line="240" w:lineRule="auto"/>
    </w:pPr>
  </w:style>
  <w:style w:type="character" w:customStyle="1" w:styleId="HeaderChar">
    <w:name w:val="Header Char"/>
    <w:basedOn w:val="DefaultParagraphFont"/>
    <w:link w:val="Header"/>
    <w:uiPriority w:val="99"/>
    <w:rsid w:val="00AB6C3F"/>
  </w:style>
  <w:style w:type="paragraph" w:styleId="Footer">
    <w:name w:val="footer"/>
    <w:basedOn w:val="Normal"/>
    <w:link w:val="FooterChar"/>
    <w:uiPriority w:val="99"/>
    <w:unhideWhenUsed/>
    <w:rsid w:val="00AB6C3F"/>
    <w:pPr>
      <w:tabs>
        <w:tab w:val="center" w:pos="4320"/>
        <w:tab w:val="right" w:pos="8640"/>
      </w:tabs>
      <w:spacing w:line="240" w:lineRule="auto"/>
    </w:pPr>
  </w:style>
  <w:style w:type="character" w:customStyle="1" w:styleId="FooterChar">
    <w:name w:val="Footer Char"/>
    <w:basedOn w:val="DefaultParagraphFont"/>
    <w:link w:val="Footer"/>
    <w:uiPriority w:val="99"/>
    <w:rsid w:val="00AB6C3F"/>
  </w:style>
  <w:style w:type="paragraph" w:styleId="BalloonText">
    <w:name w:val="Balloon Text"/>
    <w:basedOn w:val="Normal"/>
    <w:link w:val="BalloonTextChar"/>
    <w:uiPriority w:val="99"/>
    <w:semiHidden/>
    <w:unhideWhenUsed/>
    <w:rsid w:val="00463D3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3D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AB6C3F"/>
    <w:pPr>
      <w:tabs>
        <w:tab w:val="center" w:pos="4320"/>
        <w:tab w:val="right" w:pos="8640"/>
      </w:tabs>
      <w:spacing w:line="240" w:lineRule="auto"/>
    </w:pPr>
  </w:style>
  <w:style w:type="character" w:customStyle="1" w:styleId="HeaderChar">
    <w:name w:val="Header Char"/>
    <w:basedOn w:val="DefaultParagraphFont"/>
    <w:link w:val="Header"/>
    <w:uiPriority w:val="99"/>
    <w:rsid w:val="00AB6C3F"/>
  </w:style>
  <w:style w:type="paragraph" w:styleId="Footer">
    <w:name w:val="footer"/>
    <w:basedOn w:val="Normal"/>
    <w:link w:val="FooterChar"/>
    <w:uiPriority w:val="99"/>
    <w:unhideWhenUsed/>
    <w:rsid w:val="00AB6C3F"/>
    <w:pPr>
      <w:tabs>
        <w:tab w:val="center" w:pos="4320"/>
        <w:tab w:val="right" w:pos="8640"/>
      </w:tabs>
      <w:spacing w:line="240" w:lineRule="auto"/>
    </w:pPr>
  </w:style>
  <w:style w:type="character" w:customStyle="1" w:styleId="FooterChar">
    <w:name w:val="Footer Char"/>
    <w:basedOn w:val="DefaultParagraphFont"/>
    <w:link w:val="Footer"/>
    <w:uiPriority w:val="99"/>
    <w:rsid w:val="00AB6C3F"/>
  </w:style>
  <w:style w:type="paragraph" w:styleId="BalloonText">
    <w:name w:val="Balloon Text"/>
    <w:basedOn w:val="Normal"/>
    <w:link w:val="BalloonTextChar"/>
    <w:uiPriority w:val="99"/>
    <w:semiHidden/>
    <w:unhideWhenUsed/>
    <w:rsid w:val="00463D3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3D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bestpractices.coreinfrastruc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46408-87FB-BF43-82DA-DF6D1E8447C6}">
  <ds:schemaRefs>
    <ds:schemaRef ds:uri="http://schemas.openxmlformats.org/officeDocument/2006/bibliography"/>
  </ds:schemaRefs>
</ds:datastoreItem>
</file>

<file path=customXml/itemProps2.xml><?xml version="1.0" encoding="utf-8"?>
<ds:datastoreItem xmlns:ds="http://schemas.openxmlformats.org/officeDocument/2006/customXml" ds:itemID="{0E48567A-DEB2-FE4C-A25A-C0FCC348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5510</Characters>
  <Application>Microsoft Macintosh Word</Application>
  <DocSecurity>0</DocSecurity>
  <Lines>45</Lines>
  <Paragraphs>12</Paragraphs>
  <ScaleCrop>false</ScaleCrop>
  <Company>The Linux Foundation</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2</cp:revision>
  <dcterms:created xsi:type="dcterms:W3CDTF">2018-05-18T15:51:00Z</dcterms:created>
  <dcterms:modified xsi:type="dcterms:W3CDTF">2018-05-18T15:51:00Z</dcterms:modified>
</cp:coreProperties>
</file>