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rFonts w:ascii="Arial" w:cs="Arial" w:eastAsia="Arial" w:hAnsi="Arial"/>
          <w:b/>
          <w:bCs/>
          <w:color w:val="1E2761"/>
          <w:sz w:val="64"/>
          <w:szCs w:val="64"/>
        </w:rPr>
        <w:t xml:space="preserve">Protection des donnees</w:t>
      </w:r>
    </w:p>
    <w:p>
      <w:pPr>
        <w:spacing w:after="400"/>
        <w:jc w:val="center"/>
      </w:pPr>
      <w:r>
        <w:rPr>
          <w:rFonts w:ascii="Arial" w:cs="Arial" w:eastAsia="Arial" w:hAnsi="Arial"/>
          <w:color w:val="4A5568"/>
          <w:sz w:val="40"/>
          <w:szCs w:val="40"/>
        </w:rPr>
        <w:t xml:space="preserve">Plan RGPD — Application CESIZen</w:t>
      </w:r>
    </w:p>
    <w:p>
      <w:pPr>
        <w:pBdr>
          <w:top w:val="single" w:color="1E2761" w:sz="8" w:space="1"/>
        </w:pBdr>
        <w:spacing w:after="160" w:before="1200"/>
        <w:jc w:val="center"/>
      </w:pPr>
      <w:r>
        <w:rPr>
          <w:rFonts w:ascii="Arial" w:cs="Arial" w:eastAsia="Arial" w:hAnsi="Arial"/>
          <w:b/>
          <w:bCs/>
          <w:color w:val="2D3748"/>
          <w:sz w:val="28"/>
          <w:szCs w:val="28"/>
        </w:rPr>
        <w:t xml:space="preserve">Clement Souil</w:t>
      </w:r>
    </w:p>
    <w:p>
      <w:pPr>
        <w:spacing w:after="160"/>
        <w:jc w:val="center"/>
      </w:pPr>
      <w:r>
        <w:rPr>
          <w:rFonts w:ascii="Arial" w:cs="Arial" w:eastAsia="Arial" w:hAnsi="Arial"/>
          <w:color w:val="4A5568"/>
          <w:sz w:val="24"/>
          <w:szCs w:val="24"/>
        </w:rPr>
        <w:t xml:space="preserve">CESI — Titre CDA — Bloc 3</w:t>
      </w:r>
    </w:p>
    <w:p>
      <w:pPr>
        <w:spacing w:after="160"/>
        <w:jc w:val="center"/>
      </w:pPr>
      <w:r>
        <w:rPr>
          <w:rFonts w:ascii="Arial" w:cs="Arial" w:eastAsia="Arial" w:hAnsi="Arial"/>
          <w:color w:val="4A5568"/>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Contexte et obligations legales</w:t>
      </w:r>
    </w:p>
    <w:p>
      <w:pPr>
        <w:pStyle w:val="Heading2"/>
        <w:spacing w:after="120" w:before="240"/>
      </w:pPr>
      <w:r>
        <w:rPr>
          <w:rFonts w:ascii="Arial" w:cs="Arial" w:eastAsia="Arial" w:hAnsi="Arial"/>
          <w:b/>
          <w:bCs/>
          <w:color w:val="1E2761"/>
          <w:sz w:val="26"/>
          <w:szCs w:val="26"/>
        </w:rPr>
        <w:t xml:space="preserve">1.1 Cadre reglementaire</w:t>
      </w:r>
    </w:p>
    <w:p>
      <w:pPr>
        <w:spacing w:after="160"/>
      </w:pPr>
      <w:r>
        <w:rPr>
          <w:rFonts w:ascii="Arial" w:cs="Arial" w:eastAsia="Arial" w:hAnsi="Arial"/>
          <w:sz w:val="22"/>
          <w:szCs w:val="22"/>
        </w:rPr>
        <w:t xml:space="preserve">Le Reglement General sur la Protection des Donnees (RGPD, Reglement UE 2016/679) est applicable a CESIZen car l'application collecte et traite des donnees personnelles d'utilisateurs situes dans l'Union Europeenne. En tant que responsable de traitement, Clement Souil est tenu de respecter les principes fondamentaux du RGPD.</w:t>
      </w:r>
    </w:p>
    <w:p>
      <w:pPr>
        <w:spacing w:after="160"/>
      </w:pPr>
      <w:r>
        <w:t xml:space="preserve"/>
      </w:r>
    </w:p>
    <w:p>
      <w:pPr>
        <w:pStyle w:val="Heading2"/>
        <w:spacing w:after="120" w:before="240"/>
      </w:pPr>
      <w:r>
        <w:rPr>
          <w:rFonts w:ascii="Arial" w:cs="Arial" w:eastAsia="Arial" w:hAnsi="Arial"/>
          <w:b/>
          <w:bCs/>
          <w:color w:val="1E2761"/>
          <w:sz w:val="26"/>
          <w:szCs w:val="26"/>
        </w:rPr>
        <w:t xml:space="preserve">1.2 Principes fondamentaux appliques</w:t>
      </w:r>
    </w:p>
    <w:p>
      <w:pPr>
        <w:pStyle w:val="ListParagraph"/>
        <w:numPr>
          <w:ilvl w:val="0"/>
          <w:numId w:val="2"/>
        </w:numPr>
        <w:spacing w:after="80"/>
      </w:pPr>
      <w:r>
        <w:rPr>
          <w:rFonts w:ascii="Arial" w:cs="Arial" w:eastAsia="Arial" w:hAnsi="Arial"/>
          <w:sz w:val="22"/>
          <w:szCs w:val="22"/>
        </w:rPr>
        <w:t xml:space="preserve">Licéite, loyaute, transparence : les utilisateurs sont informes des donnees collectees</w:t>
      </w:r>
    </w:p>
    <w:p>
      <w:pPr>
        <w:pStyle w:val="ListParagraph"/>
        <w:numPr>
          <w:ilvl w:val="0"/>
          <w:numId w:val="2"/>
        </w:numPr>
        <w:spacing w:after="80"/>
      </w:pPr>
      <w:r>
        <w:rPr>
          <w:rFonts w:ascii="Arial" w:cs="Arial" w:eastAsia="Arial" w:hAnsi="Arial"/>
          <w:sz w:val="22"/>
          <w:szCs w:val="22"/>
        </w:rPr>
        <w:t xml:space="preserve">Limitation des finalites : les donnees ne sont utilisees que pour le fonctionnement de CESIZen</w:t>
      </w:r>
    </w:p>
    <w:p>
      <w:pPr>
        <w:pStyle w:val="ListParagraph"/>
        <w:numPr>
          <w:ilvl w:val="0"/>
          <w:numId w:val="2"/>
        </w:numPr>
        <w:spacing w:after="80"/>
      </w:pPr>
      <w:r>
        <w:rPr>
          <w:rFonts w:ascii="Arial" w:cs="Arial" w:eastAsia="Arial" w:hAnsi="Arial"/>
          <w:sz w:val="22"/>
          <w:szCs w:val="22"/>
        </w:rPr>
        <w:t xml:space="preserve">Minimisation des donnees : seules les donnees necessaires sont collectees</w:t>
      </w:r>
    </w:p>
    <w:p>
      <w:pPr>
        <w:pStyle w:val="ListParagraph"/>
        <w:numPr>
          <w:ilvl w:val="0"/>
          <w:numId w:val="2"/>
        </w:numPr>
        <w:spacing w:after="80"/>
      </w:pPr>
      <w:r>
        <w:rPr>
          <w:rFonts w:ascii="Arial" w:cs="Arial" w:eastAsia="Arial" w:hAnsi="Arial"/>
          <w:sz w:val="22"/>
          <w:szCs w:val="22"/>
        </w:rPr>
        <w:t xml:space="preserve">Exactitude : les utilisateurs peuvent modifier leurs informations</w:t>
      </w:r>
    </w:p>
    <w:p>
      <w:pPr>
        <w:pStyle w:val="ListParagraph"/>
        <w:numPr>
          <w:ilvl w:val="0"/>
          <w:numId w:val="2"/>
        </w:numPr>
        <w:spacing w:after="80"/>
      </w:pPr>
      <w:r>
        <w:rPr>
          <w:rFonts w:ascii="Arial" w:cs="Arial" w:eastAsia="Arial" w:hAnsi="Arial"/>
          <w:sz w:val="22"/>
          <w:szCs w:val="22"/>
        </w:rPr>
        <w:t xml:space="preserve">Limitation de la conservation : politique de retention definie</w:t>
      </w:r>
    </w:p>
    <w:p>
      <w:pPr>
        <w:pStyle w:val="ListParagraph"/>
        <w:numPr>
          <w:ilvl w:val="0"/>
          <w:numId w:val="2"/>
        </w:numPr>
        <w:spacing w:after="80"/>
      </w:pPr>
      <w:r>
        <w:rPr>
          <w:rFonts w:ascii="Arial" w:cs="Arial" w:eastAsia="Arial" w:hAnsi="Arial"/>
          <w:sz w:val="22"/>
          <w:szCs w:val="22"/>
        </w:rPr>
        <w:t xml:space="preserve">Integrite et confidentialite : JWT, HTTPS, hachage des mots de passe</w:t>
      </w:r>
    </w:p>
    <w:p>
      <w:pPr>
        <w:spacing w:after="160"/>
      </w:pPr>
      <w:r>
        <w:t xml:space="preserve"/>
      </w:r>
    </w:p>
    <w:p>
      <w:pPr>
        <w:pStyle w:val="Heading1"/>
        <w:pageBreakBefore/>
      </w:pPr>
      <w:r>
        <w:rPr>
          <w:rFonts w:ascii="Arial" w:cs="Arial" w:eastAsia="Arial" w:hAnsi="Arial"/>
          <w:b/>
          <w:bCs/>
          <w:color w:val="1E2761"/>
          <w:sz w:val="32"/>
          <w:szCs w:val="32"/>
        </w:rPr>
        <w:t xml:space="preserve">2. Inventaire des donnees personnelles</w:t>
      </w:r>
    </w:p>
    <w:p>
      <w:pPr>
        <w:pStyle w:val="Heading2"/>
        <w:spacing w:after="120" w:before="240"/>
      </w:pPr>
      <w:r>
        <w:rPr>
          <w:rFonts w:ascii="Arial" w:cs="Arial" w:eastAsia="Arial" w:hAnsi="Arial"/>
          <w:b/>
          <w:bCs/>
          <w:color w:val="1E2761"/>
          <w:sz w:val="26"/>
          <w:szCs w:val="26"/>
        </w:rPr>
        <w:t xml:space="preserve">2.1 Registre des traitements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Donnee</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Finalite</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Base legale</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Retention</w:t>
            </w:r>
          </w:p>
        </w:tc>
        <w:tc>
          <w:tcPr>
            <w:tcW w:type="dxa" w:w="18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Sensibilite</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Adresse email</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Identification, connexion</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Contrat (CGU)</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du compte</w:t>
            </w:r>
          </w:p>
        </w:tc>
        <w:tc>
          <w:tcPr>
            <w:tcW w:type="dxa" w:w="18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Moderee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(hache)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Authentification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Contrat (CGU)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du compte</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C0392B"/>
                <w:sz w:val="20"/>
                <w:szCs w:val="20"/>
              </w:rPr>
              <w:t xml:space="preserve">Elevee</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utilisateur</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Controle acces</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Interet legitime</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du compte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Faible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Statut actif/inactif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 des acces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Interet legitime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du compte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Faible</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Resultats diagnostics stress</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Historique personnel</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Consentement</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ans ou suppression</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C0392B"/>
                <w:sz w:val="20"/>
                <w:szCs w:val="20"/>
              </w:rPr>
              <w:t xml:space="preserve">Elevee (sante)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Holmes &amp; Rahe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 diagnostic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Consentement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ans ou suppression</w:t>
            </w:r>
          </w:p>
        </w:tc>
        <w:tc>
          <w:tcPr>
            <w:tcW w:type="dxa" w:w="18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C0392B"/>
                <w:sz w:val="20"/>
                <w:szCs w:val="20"/>
              </w:rPr>
              <w:t xml:space="preserve">Elevee (sante)</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Ressources creees</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Partage contenu</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Contrat (CGU)</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de vie resource</w:t>
            </w:r>
          </w:p>
        </w:tc>
        <w:tc>
          <w:tcPr>
            <w:tcW w:type="dxa" w:w="18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Faible</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2.2 Donnees de sante — categorie speciale</w:t>
      </w:r>
    </w:p>
    <w:p>
      <w:pPr>
        <w:spacing w:after="160"/>
      </w:pPr>
      <w:r>
        <w:rPr>
          <w:rFonts w:ascii="Arial" w:cs="Arial" w:eastAsia="Arial" w:hAnsi="Arial"/>
          <w:sz w:val="22"/>
          <w:szCs w:val="22"/>
        </w:rPr>
        <w:t xml:space="preserve">Les resultats du diagnostic de stress (score Holmes &amp; Rahe et niveau associe) constituent des donnees relatives a la sante au sens de l'article 9 du RGPD. Ces donnees beneficient d'une protection renforcee :</w:t>
      </w:r>
    </w:p>
    <w:p>
      <w:pPr>
        <w:pStyle w:val="ListParagraph"/>
        <w:numPr>
          <w:ilvl w:val="0"/>
          <w:numId w:val="2"/>
        </w:numPr>
        <w:spacing w:after="80"/>
      </w:pPr>
      <w:r>
        <w:rPr>
          <w:rFonts w:ascii="Arial" w:cs="Arial" w:eastAsia="Arial" w:hAnsi="Arial"/>
          <w:sz w:val="22"/>
          <w:szCs w:val="22"/>
        </w:rPr>
        <w:t xml:space="preserve">Collecte uniquement sur consentement explicite de l'utilisateur connecte</w:t>
      </w:r>
    </w:p>
    <w:p>
      <w:pPr>
        <w:pStyle w:val="ListParagraph"/>
        <w:numPr>
          <w:ilvl w:val="0"/>
          <w:numId w:val="2"/>
        </w:numPr>
        <w:spacing w:after="80"/>
      </w:pPr>
      <w:r>
        <w:rPr>
          <w:rFonts w:ascii="Arial" w:cs="Arial" w:eastAsia="Arial" w:hAnsi="Arial"/>
          <w:sz w:val="22"/>
          <w:szCs w:val="22"/>
        </w:rPr>
        <w:t xml:space="preserve">Accessibles uniquement par l'utilisateur concerne (jamais par un autre USER)</w:t>
      </w:r>
    </w:p>
    <w:p>
      <w:pPr>
        <w:pStyle w:val="ListParagraph"/>
        <w:numPr>
          <w:ilvl w:val="0"/>
          <w:numId w:val="2"/>
        </w:numPr>
        <w:spacing w:after="80"/>
      </w:pPr>
      <w:r>
        <w:rPr>
          <w:rFonts w:ascii="Arial" w:cs="Arial" w:eastAsia="Arial" w:hAnsi="Arial"/>
          <w:sz w:val="22"/>
          <w:szCs w:val="22"/>
        </w:rPr>
        <w:t xml:space="preserve">Visibles par les administrateurs uniquement pour des raisons de maintenance technique</w:t>
      </w:r>
    </w:p>
    <w:p>
      <w:pPr>
        <w:pStyle w:val="ListParagraph"/>
        <w:numPr>
          <w:ilvl w:val="0"/>
          <w:numId w:val="2"/>
        </w:numPr>
        <w:spacing w:after="80"/>
      </w:pPr>
      <w:r>
        <w:rPr>
          <w:rFonts w:ascii="Arial" w:cs="Arial" w:eastAsia="Arial" w:hAnsi="Arial"/>
          <w:sz w:val="22"/>
          <w:szCs w:val="22"/>
        </w:rPr>
        <w:t xml:space="preserve">Non exportees vers des tiers</w:t>
      </w:r>
    </w:p>
    <w:p>
      <w:pPr>
        <w:spacing w:after="160"/>
      </w:pPr>
      <w:r>
        <w:t xml:space="preserve"/>
      </w:r>
    </w:p>
    <w:p>
      <w:pPr>
        <w:pStyle w:val="Heading1"/>
        <w:pageBreakBefore/>
      </w:pPr>
      <w:r>
        <w:rPr>
          <w:rFonts w:ascii="Arial" w:cs="Arial" w:eastAsia="Arial" w:hAnsi="Arial"/>
          <w:b/>
          <w:bCs/>
          <w:color w:val="1E2761"/>
          <w:sz w:val="32"/>
          <w:szCs w:val="32"/>
        </w:rPr>
        <w:t xml:space="preserve">3. Droits des utilisateurs</w:t>
      </w:r>
    </w:p>
    <w:p>
      <w:pPr>
        <w:pStyle w:val="Heading2"/>
        <w:spacing w:after="120" w:before="240"/>
      </w:pPr>
      <w:r>
        <w:rPr>
          <w:rFonts w:ascii="Arial" w:cs="Arial" w:eastAsia="Arial" w:hAnsi="Arial"/>
          <w:b/>
          <w:bCs/>
          <w:color w:val="1E2761"/>
          <w:sz w:val="26"/>
          <w:szCs w:val="26"/>
        </w:rPr>
        <w:t xml:space="preserve">3.1 Droits garantis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Droit</w:t>
            </w:r>
          </w:p>
        </w:tc>
        <w:tc>
          <w:tcPr>
            <w:tcW w:type="dxa" w:w="4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 CESIZen</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d'acces (Art. 15)</w:t>
            </w:r>
          </w:p>
        </w:tc>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L'utilisateur peut consulter ses donnees</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 (profil visible)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de rectification (Art. 16)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du mot de passe possible</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 (mdp uniquement)</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a l'effacement (Art. 17)</w:t>
            </w:r>
          </w:p>
        </w:tc>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Suppression du compte par l'admin</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Partiel (admin seulement)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a la portabilite (Art. 20)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des donnees personnelles</w:t>
            </w:r>
          </w:p>
        </w:tc>
        <w:tc>
          <w:tcPr>
            <w:tcW w:type="dxa" w:w="2526"/>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val="false"/>
                <w:bCs w:val="false"/>
                <w:color w:val="C0392B"/>
                <w:sz w:val="20"/>
                <w:szCs w:val="20"/>
              </w:rPr>
              <w:t xml:space="preserve">Non implemente</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d'opposition (Art. 21)</w:t>
            </w:r>
          </w:p>
        </w:tc>
        <w:tc>
          <w:tcPr>
            <w:tcW w:type="dxa" w:w="4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Opposition au traitement</w:t>
            </w:r>
          </w:p>
        </w:tc>
        <w:tc>
          <w:tcPr>
            <w:tcW w:type="dxa" w:w="2526"/>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Via suppression du compte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Droit a la limitation (Art. 18)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Suspension du traitement</w:t>
            </w:r>
          </w:p>
        </w:tc>
        <w:tc>
          <w:tcPr>
            <w:tcW w:type="dxa" w:w="252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val="false"/>
                <w:bCs w:val="false"/>
                <w:color w:val="27AE60"/>
                <w:sz w:val="20"/>
                <w:szCs w:val="20"/>
              </w:rPr>
              <w:t xml:space="preserve">Via desactivation du compte</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3.2 Exercice des droits</w:t>
      </w:r>
    </w:p>
    <w:p>
      <w:pPr>
        <w:spacing w:after="160"/>
      </w:pPr>
      <w:r>
        <w:rPr>
          <w:rFonts w:ascii="Arial" w:cs="Arial" w:eastAsia="Arial" w:hAnsi="Arial"/>
          <w:sz w:val="22"/>
          <w:szCs w:val="22"/>
        </w:rPr>
        <w:t xml:space="preserve">Dans le contexte actuel de CESIZen (projet academique), l'exercice des droits passe par l'administrateur de l'application. En contexte de production reel, une interface utilisateur d'auto-gestion (export, suppression de compte) devrait etre implementee.</w:t>
      </w:r>
    </w:p>
    <w:p>
      <w:pPr>
        <w:spacing w:after="160"/>
      </w:pPr>
      <w:r>
        <w:t xml:space="preserve"/>
      </w:r>
    </w:p>
    <w:p>
      <w:pPr>
        <w:pStyle w:val="Heading1"/>
        <w:pageBreakBefore/>
      </w:pPr>
      <w:r>
        <w:rPr>
          <w:rFonts w:ascii="Arial" w:cs="Arial" w:eastAsia="Arial" w:hAnsi="Arial"/>
          <w:b/>
          <w:bCs/>
          <w:color w:val="1E2761"/>
          <w:sz w:val="32"/>
          <w:szCs w:val="32"/>
        </w:rPr>
        <w:t xml:space="preserve">4. Mesures de securite mises en oeuvre</w:t>
      </w:r>
    </w:p>
    <w:p>
      <w:pPr>
        <w:pStyle w:val="Heading2"/>
        <w:spacing w:after="120" w:before="240"/>
      </w:pPr>
      <w:r>
        <w:rPr>
          <w:rFonts w:ascii="Arial" w:cs="Arial" w:eastAsia="Arial" w:hAnsi="Arial"/>
          <w:b/>
          <w:bCs/>
          <w:color w:val="1E2761"/>
          <w:sz w:val="26"/>
          <w:szCs w:val="26"/>
        </w:rPr>
        <w:t xml:space="preserve">4.1 Securite technique</w:t>
      </w:r>
    </w:p>
    <w:p>
      <w:pPr>
        <w:pStyle w:val="ListParagraph"/>
        <w:numPr>
          <w:ilvl w:val="0"/>
          <w:numId w:val="2"/>
        </w:numPr>
        <w:spacing w:after="80"/>
      </w:pPr>
      <w:r>
        <w:rPr>
          <w:rFonts w:ascii="Arial" w:cs="Arial" w:eastAsia="Arial" w:hAnsi="Arial"/>
          <w:sz w:val="22"/>
          <w:szCs w:val="22"/>
        </w:rPr>
        <w:t xml:space="preserve">Mots de passe haches (jamais stockes en clair)</w:t>
      </w:r>
    </w:p>
    <w:p>
      <w:pPr>
        <w:pStyle w:val="ListParagraph"/>
        <w:numPr>
          <w:ilvl w:val="0"/>
          <w:numId w:val="2"/>
        </w:numPr>
        <w:spacing w:after="80"/>
      </w:pPr>
      <w:r>
        <w:rPr>
          <w:rFonts w:ascii="Arial" w:cs="Arial" w:eastAsia="Arial" w:hAnsi="Arial"/>
          <w:sz w:val="22"/>
          <w:szCs w:val="22"/>
        </w:rPr>
        <w:t xml:space="preserve">Authentification par JWT (tokens expires, cle secrete externalisee)</w:t>
      </w:r>
    </w:p>
    <w:p>
      <w:pPr>
        <w:pStyle w:val="ListParagraph"/>
        <w:numPr>
          <w:ilvl w:val="0"/>
          <w:numId w:val="2"/>
        </w:numPr>
        <w:spacing w:after="80"/>
      </w:pPr>
      <w:r>
        <w:rPr>
          <w:rFonts w:ascii="Arial" w:cs="Arial" w:eastAsia="Arial" w:hAnsi="Arial"/>
          <w:sz w:val="22"/>
          <w:szCs w:val="22"/>
        </w:rPr>
        <w:t xml:space="preserve">Transport chiffre via HTTPS (certificat TLS fourni par Railway)</w:t>
      </w:r>
    </w:p>
    <w:p>
      <w:pPr>
        <w:pStyle w:val="ListParagraph"/>
        <w:numPr>
          <w:ilvl w:val="0"/>
          <w:numId w:val="2"/>
        </w:numPr>
        <w:spacing w:after="80"/>
      </w:pPr>
      <w:r>
        <w:rPr>
          <w:rFonts w:ascii="Arial" w:cs="Arial" w:eastAsia="Arial" w:hAnsi="Arial"/>
          <w:sz w:val="22"/>
          <w:szCs w:val="22"/>
        </w:rPr>
        <w:t xml:space="preserve">Acces a la base de donnees via reseau interne Railway (non expose publiquement)</w:t>
      </w:r>
    </w:p>
    <w:p>
      <w:pPr>
        <w:pStyle w:val="ListParagraph"/>
        <w:numPr>
          <w:ilvl w:val="0"/>
          <w:numId w:val="2"/>
        </w:numPr>
        <w:spacing w:after="80"/>
      </w:pPr>
      <w:r>
        <w:rPr>
          <w:rFonts w:ascii="Arial" w:cs="Arial" w:eastAsia="Arial" w:hAnsi="Arial"/>
          <w:sz w:val="22"/>
          <w:szCs w:val="22"/>
        </w:rPr>
        <w:t xml:space="preserve">Separation des environnements : les donnees de prod ne sont jamais en dev</w:t>
      </w:r>
    </w:p>
    <w:p>
      <w:pPr>
        <w:spacing w:after="160"/>
      </w:pPr>
      <w:r>
        <w:t xml:space="preserve"/>
      </w:r>
    </w:p>
    <w:p>
      <w:pPr>
        <w:pStyle w:val="Heading2"/>
        <w:spacing w:after="120" w:before="240"/>
      </w:pPr>
      <w:r>
        <w:rPr>
          <w:rFonts w:ascii="Arial" w:cs="Arial" w:eastAsia="Arial" w:hAnsi="Arial"/>
          <w:b/>
          <w:bCs/>
          <w:color w:val="1E2761"/>
          <w:sz w:val="26"/>
          <w:szCs w:val="26"/>
        </w:rPr>
        <w:t xml:space="preserve">4.2 Securite organisationnelle</w:t>
      </w:r>
    </w:p>
    <w:p>
      <w:pPr>
        <w:pStyle w:val="ListParagraph"/>
        <w:numPr>
          <w:ilvl w:val="0"/>
          <w:numId w:val="2"/>
        </w:numPr>
        <w:spacing w:after="80"/>
      </w:pPr>
      <w:r>
        <w:rPr>
          <w:rFonts w:ascii="Arial" w:cs="Arial" w:eastAsia="Arial" w:hAnsi="Arial"/>
          <w:sz w:val="22"/>
          <w:szCs w:val="22"/>
        </w:rPr>
        <w:t xml:space="preserve">Acces admin limite aux utilisateurs avec role ADMIN uniquement</w:t>
      </w:r>
    </w:p>
    <w:p>
      <w:pPr>
        <w:pStyle w:val="ListParagraph"/>
        <w:numPr>
          <w:ilvl w:val="0"/>
          <w:numId w:val="2"/>
        </w:numPr>
        <w:spacing w:after="80"/>
      </w:pPr>
      <w:r>
        <w:rPr>
          <w:rFonts w:ascii="Arial" w:cs="Arial" w:eastAsia="Arial" w:hAnsi="Arial"/>
          <w:sz w:val="22"/>
          <w:szCs w:val="22"/>
        </w:rPr>
        <w:t xml:space="preserve">Aucun partage de donnees avec des tiers</w:t>
      </w:r>
    </w:p>
    <w:p>
      <w:pPr>
        <w:pStyle w:val="ListParagraph"/>
        <w:numPr>
          <w:ilvl w:val="0"/>
          <w:numId w:val="2"/>
        </w:numPr>
        <w:spacing w:after="80"/>
      </w:pPr>
      <w:r>
        <w:rPr>
          <w:rFonts w:ascii="Arial" w:cs="Arial" w:eastAsia="Arial" w:hAnsi="Arial"/>
          <w:sz w:val="22"/>
          <w:szCs w:val="22"/>
        </w:rPr>
        <w:t xml:space="preserve">Secrets (JWT, DB) geres via GitHub Secrets et Railway Variables</w:t>
      </w:r>
    </w:p>
    <w:p>
      <w:pPr>
        <w:pStyle w:val="ListParagraph"/>
        <w:numPr>
          <w:ilvl w:val="0"/>
          <w:numId w:val="2"/>
        </w:numPr>
        <w:spacing w:after="80"/>
      </w:pPr>
      <w:r>
        <w:rPr>
          <w:rFonts w:ascii="Arial" w:cs="Arial" w:eastAsia="Arial" w:hAnsi="Arial"/>
          <w:sz w:val="22"/>
          <w:szCs w:val="22"/>
        </w:rPr>
        <w:t xml:space="preserve">Logs d'acces conserves dans Railway pour audit</w:t>
      </w:r>
    </w:p>
    <w:p>
      <w:pPr>
        <w:spacing w:after="160"/>
      </w:pPr>
      <w:r>
        <w:t xml:space="preserve"/>
      </w:r>
    </w:p>
    <w:p>
      <w:pPr>
        <w:pStyle w:val="Heading1"/>
        <w:pageBreakBefore/>
      </w:pPr>
      <w:r>
        <w:rPr>
          <w:rFonts w:ascii="Arial" w:cs="Arial" w:eastAsia="Arial" w:hAnsi="Arial"/>
          <w:b/>
          <w:bCs/>
          <w:color w:val="1E2761"/>
          <w:sz w:val="32"/>
          <w:szCs w:val="32"/>
        </w:rPr>
        <w:t xml:space="preserve">5. Politique de retention et suppression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Type de donnee</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Duree de retention</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Modalite de suppression</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Compte utilisateur</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d'activite + 1 an</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Suppression admin via dashboard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Resultats diagnostics stress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ans maximum</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Suppression en cascade avec le compte</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Ressources publiees</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Duree de vie de la ressource</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Suppression admin ou cascade compte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Railway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jours (politique Railway)</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Automatique par Railway</w:t>
            </w:r>
          </w:p>
        </w:tc>
      </w:tr>
    </w:tbl>
    <w:p>
      <w:pPr>
        <w:spacing w:after="160"/>
      </w:pPr>
      <w:r>
        <w:t xml:space="preserve"/>
      </w:r>
    </w:p>
    <w:p>
      <w:pPr>
        <w:pStyle w:val="Heading1"/>
        <w:pageBreakBefore/>
      </w:pPr>
      <w:r>
        <w:rPr>
          <w:rFonts w:ascii="Arial" w:cs="Arial" w:eastAsia="Arial" w:hAnsi="Arial"/>
          <w:b/>
          <w:bCs/>
          <w:color w:val="1E2761"/>
          <w:sz w:val="32"/>
          <w:szCs w:val="32"/>
        </w:rPr>
        <w:t xml:space="preserve">6. Limitations et perspectives</w:t>
      </w:r>
    </w:p>
    <w:p>
      <w:pPr>
        <w:pStyle w:val="Heading2"/>
        <w:spacing w:after="120" w:before="240"/>
      </w:pPr>
      <w:r>
        <w:rPr>
          <w:rFonts w:ascii="Arial" w:cs="Arial" w:eastAsia="Arial" w:hAnsi="Arial"/>
          <w:b/>
          <w:bCs/>
          <w:color w:val="1E2761"/>
          <w:sz w:val="26"/>
          <w:szCs w:val="26"/>
        </w:rPr>
        <w:t xml:space="preserve">6.1 Limitations actuelles</w:t>
      </w:r>
    </w:p>
    <w:p>
      <w:pPr>
        <w:pStyle w:val="ListParagraph"/>
        <w:numPr>
          <w:ilvl w:val="0"/>
          <w:numId w:val="2"/>
        </w:numPr>
        <w:spacing w:after="80"/>
      </w:pPr>
      <w:r>
        <w:rPr>
          <w:rFonts w:ascii="Arial" w:cs="Arial" w:eastAsia="Arial" w:hAnsi="Arial"/>
          <w:sz w:val="22"/>
          <w:szCs w:val="22"/>
        </w:rPr>
        <w:t xml:space="preserve">Pas d'interface d'auto-suppression de compte pour l'utilisateur</w:t>
      </w:r>
    </w:p>
    <w:p>
      <w:pPr>
        <w:pStyle w:val="ListParagraph"/>
        <w:numPr>
          <w:ilvl w:val="0"/>
          <w:numId w:val="2"/>
        </w:numPr>
        <w:spacing w:after="80"/>
      </w:pPr>
      <w:r>
        <w:rPr>
          <w:rFonts w:ascii="Arial" w:cs="Arial" w:eastAsia="Arial" w:hAnsi="Arial"/>
          <w:sz w:val="22"/>
          <w:szCs w:val="22"/>
        </w:rPr>
        <w:t xml:space="preserve">Pas d'export de donnees personnelles (droit a la portabilite non implemente)</w:t>
      </w:r>
    </w:p>
    <w:p>
      <w:pPr>
        <w:pStyle w:val="ListParagraph"/>
        <w:numPr>
          <w:ilvl w:val="0"/>
          <w:numId w:val="2"/>
        </w:numPr>
        <w:spacing w:after="80"/>
      </w:pPr>
      <w:r>
        <w:rPr>
          <w:rFonts w:ascii="Arial" w:cs="Arial" w:eastAsia="Arial" w:hAnsi="Arial"/>
          <w:sz w:val="22"/>
          <w:szCs w:val="22"/>
        </w:rPr>
        <w:t xml:space="preserve">Pas de politique de cookies formalisee (application SPA sans cookies de tracking)</w:t>
      </w:r>
    </w:p>
    <w:p>
      <w:pPr>
        <w:pStyle w:val="ListParagraph"/>
        <w:numPr>
          <w:ilvl w:val="0"/>
          <w:numId w:val="2"/>
        </w:numPr>
        <w:spacing w:after="80"/>
      </w:pPr>
      <w:r>
        <w:rPr>
          <w:rFonts w:ascii="Arial" w:cs="Arial" w:eastAsia="Arial" w:hAnsi="Arial"/>
          <w:sz w:val="22"/>
          <w:szCs w:val="22"/>
        </w:rPr>
        <w:t xml:space="preserve">Pas de DPO (Delegue a la Protection des Donnees) designe — non obligatoire pour ce projet</w:t>
      </w:r>
    </w:p>
    <w:p>
      <w:pPr>
        <w:spacing w:after="160"/>
      </w:pPr>
      <w:r>
        <w:t xml:space="preserve"/>
      </w:r>
    </w:p>
    <w:p>
      <w:pPr>
        <w:pStyle w:val="Heading2"/>
        <w:spacing w:after="120" w:before="240"/>
      </w:pPr>
      <w:r>
        <w:rPr>
          <w:rFonts w:ascii="Arial" w:cs="Arial" w:eastAsia="Arial" w:hAnsi="Arial"/>
          <w:b/>
          <w:bCs/>
          <w:color w:val="1E2761"/>
          <w:sz w:val="26"/>
          <w:szCs w:val="26"/>
        </w:rPr>
        <w:t xml:space="preserve">6.2 Perspectives d'amelioration</w:t>
      </w:r>
    </w:p>
    <w:p>
      <w:pPr>
        <w:pStyle w:val="ListParagraph"/>
        <w:numPr>
          <w:ilvl w:val="0"/>
          <w:numId w:val="2"/>
        </w:numPr>
        <w:spacing w:after="80"/>
      </w:pPr>
      <w:r>
        <w:rPr>
          <w:rFonts w:ascii="Arial" w:cs="Arial" w:eastAsia="Arial" w:hAnsi="Arial"/>
          <w:sz w:val="22"/>
          <w:szCs w:val="22"/>
        </w:rPr>
        <w:t xml:space="preserve">Ajouter un bouton "Supprimer mon compte" dans le profil utilisateur</w:t>
      </w:r>
    </w:p>
    <w:p>
      <w:pPr>
        <w:pStyle w:val="ListParagraph"/>
        <w:numPr>
          <w:ilvl w:val="0"/>
          <w:numId w:val="2"/>
        </w:numPr>
        <w:spacing w:after="80"/>
      </w:pPr>
      <w:r>
        <w:rPr>
          <w:rFonts w:ascii="Arial" w:cs="Arial" w:eastAsia="Arial" w:hAnsi="Arial"/>
          <w:sz w:val="22"/>
          <w:szCs w:val="22"/>
        </w:rPr>
        <w:t xml:space="preserve">Implementer un export JSON des donnees personnelles sur demande</w:t>
      </w:r>
    </w:p>
    <w:p>
      <w:pPr>
        <w:pStyle w:val="ListParagraph"/>
        <w:numPr>
          <w:ilvl w:val="0"/>
          <w:numId w:val="2"/>
        </w:numPr>
        <w:spacing w:after="80"/>
      </w:pPr>
      <w:r>
        <w:rPr>
          <w:rFonts w:ascii="Arial" w:cs="Arial" w:eastAsia="Arial" w:hAnsi="Arial"/>
          <w:sz w:val="22"/>
          <w:szCs w:val="22"/>
        </w:rPr>
        <w:t xml:space="preserve">Rediger des Conditions Generales d'Utilisation et une Politique de Confidentialite</w:t>
      </w:r>
    </w:p>
    <w:p>
      <w:pPr>
        <w:pStyle w:val="ListParagraph"/>
        <w:numPr>
          <w:ilvl w:val="0"/>
          <w:numId w:val="2"/>
        </w:numPr>
        <w:spacing w:after="80"/>
      </w:pPr>
      <w:r>
        <w:rPr>
          <w:rFonts w:ascii="Arial" w:cs="Arial" w:eastAsia="Arial" w:hAnsi="Arial"/>
          <w:sz w:val="22"/>
          <w:szCs w:val="22"/>
        </w:rPr>
        <w:t xml:space="preserve">Afficher un bandeau d'information RGPD a la premiere connexion</w:t>
      </w:r>
    </w:p>
    <w:p>
      <w:pPr>
        <w:spacing w:after="160"/>
      </w:pPr>
      <w:r>
        <w:t xml:space="preserve"/>
      </w:r>
    </w:p>
    <w:p>
      <w:pPr>
        <w:pStyle w:val="Heading1"/>
        <w:pageBreakBefore/>
      </w:pPr>
      <w:r>
        <w:rPr>
          <w:rFonts w:ascii="Arial" w:cs="Arial" w:eastAsia="Arial" w:hAnsi="Arial"/>
          <w:b/>
          <w:bCs/>
          <w:color w:val="1E2761"/>
          <w:sz w:val="32"/>
          <w:szCs w:val="32"/>
        </w:rPr>
        <w:t xml:space="preserve">7. Conclusion</w:t>
      </w:r>
    </w:p>
    <w:p>
      <w:pPr>
        <w:spacing w:after="160"/>
      </w:pPr>
      <w:r>
        <w:rPr>
          <w:rFonts w:ascii="Arial" w:cs="Arial" w:eastAsia="Arial" w:hAnsi="Arial"/>
          <w:sz w:val="22"/>
          <w:szCs w:val="22"/>
        </w:rPr>
        <w:t xml:space="preserve">CESIZen collecte un nombre limite de donnees personnelles, dont certaines relatives a la sante (resultats de diagnostic de stress). Les mesures de securite mises en place (JWT, HTTPS, hachage, separation des acces) assurent un niveau de protection adapte au contexte academique du projet.</w:t>
      </w:r>
    </w:p>
    <w:p>
      <w:pPr>
        <w:spacing w:after="160"/>
      </w:pPr>
      <w:r>
        <w:rPr>
          <w:rFonts w:ascii="Arial" w:cs="Arial" w:eastAsia="Arial" w:hAnsi="Arial"/>
          <w:sz w:val="22"/>
          <w:szCs w:val="22"/>
        </w:rPr>
        <w:t xml:space="preserve">Les principales limites identifiees concernent l'exercice autonome des droits par les utilisateurs (suppression, export). Ces fonctionnalites constituent des axes d'amelioration prioritaires pour une mise en production reelle en conformite totale avec le RGPD.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Plan RGPD — CESIZen</w:t>
    </w:r>
    <w:r>
      <w:rPr>
        <w:rFonts w:ascii="Arial" w:cs="Arial" w:eastAsia="Arial" w:hAnsi="Arial"/>
        <w:sz w:val="18"/>
        <w:szCs w:val="18"/>
      </w:rPr>
      <w:t xml:space="preserve">	</w:t>
    </w:r>
    <w:r>
      <w:rPr>
        <w:rFonts w:ascii="Arial" w:cs="Arial" w:eastAsia="Arial" w:hAnsi="Arial"/>
        <w:color w:val="4A5568"/>
        <w:sz w:val="18"/>
        <w:szCs w:val="18"/>
      </w:rPr>
      <w:t xml:space="preserve">Clement Souil — CESI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2026-06-20T11:12:14.766Z</dcterms:created>
  <dcterms:modified xsi:type="dcterms:W3CDTF">2026-06-20T11:12:14.768Z</dcterms:modified>
</cp:coreProperties>
</file>

<file path=docProps/custom.xml><?xml version="1.0" encoding="utf-8"?>
<Properties xmlns="http://schemas.openxmlformats.org/officeDocument/2006/custom-properties" xmlns:vt="http://schemas.openxmlformats.org/officeDocument/2006/docPropsVTypes"/>
</file>