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Arial" w:cs="Arial" w:eastAsia="Arial" w:hAnsi="Arial"/>
          <w:b/>
          <w:bCs/>
          <w:color w:val="1E2761"/>
          <w:sz w:val="52"/>
          <w:szCs w:val="52"/>
        </w:rPr>
        <w:t xml:space="preserve">Plan de surveillance et monitoring</w:t>
      </w:r>
    </w:p>
    <w:p>
      <w:pPr>
        <w:spacing w:after="200"/>
        <w:jc w:val="center"/>
      </w:pPr>
      <w:r>
        <w:rPr>
          <w:rFonts w:ascii="Arial" w:cs="Arial" w:eastAsia="Arial" w:hAnsi="Arial"/>
          <w:color w:val="4A5568"/>
          <w:sz w:val="34"/>
          <w:szCs w:val="34"/>
        </w:rPr>
        <w:t xml:space="preserve">SIEM — "Ne pas lâcher les applicatifs"</w:t>
      </w:r>
    </w:p>
    <w:p>
      <w:pPr>
        <w:pBdr>
          <w:top w:val="single" w:color="1E2761" w:sz="8" w:space="1"/>
          <w:bottom w:val="single" w:color="1E2761" w:sz="8" w:space="1"/>
        </w:pBdr>
        <w:spacing w:after="600" w:before="600"/>
        <w:jc w:val="center"/>
      </w:pPr>
      <w:r>
        <w:rPr>
          <w:rFonts w:ascii="Arial" w:cs="Arial" w:eastAsia="Arial" w:hAnsi="Arial"/>
          <w:color w:val="1E2761"/>
          <w:sz w:val="24"/>
          <w:szCs w:val="24"/>
        </w:rPr>
        <w:t xml:space="preserve">Bloc 3 — Déployer et sécuriser les applications informatiques</w:t>
      </w:r>
    </w:p>
    <w:p>
      <w:pPr>
        <w:spacing w:after="160"/>
      </w:pPr>
      <w:r>
        <w:rPr>
          <w:rFonts w:ascii="Arial" w:cs="Arial" w:eastAsia="Arial" w:hAnsi="Arial"/>
          <w:sz w:val="22"/>
          <w:szCs w:val="22"/>
        </w:rPr>
        <w:t xml:space="preserve"/>
      </w:r>
    </w:p>
    <w:p>
      <w:pPr>
        <w:jc w:val="center"/>
      </w:pPr>
      <w:r>
        <w:rPr>
          <w:rFonts w:ascii="Arial" w:cs="Arial" w:eastAsia="Arial" w:hAnsi="Arial"/>
          <w:color w:val="4A5568"/>
          <w:sz w:val="22"/>
          <w:szCs w:val="22"/>
        </w:rPr>
        <w:t xml:space="preserve">Clément Souil — CESI CDA — Juillet 2026</w:t>
      </w:r>
    </w:p>
    <w:p>
      <w:r>
        <w:br w:type="page"/>
      </w:r>
    </w:p>
    <w:p>
      <w:pPr>
        <w:pStyle w:val="Heading1"/>
        <w:pageBreakBefore/>
      </w:pPr>
      <w:r>
        <w:rPr>
          <w:rFonts w:ascii="Arial" w:cs="Arial" w:eastAsia="Arial" w:hAnsi="Arial"/>
          <w:b/>
          <w:bCs/>
          <w:color w:val="1E2761"/>
          <w:sz w:val="32"/>
          <w:szCs w:val="32"/>
        </w:rPr>
        <w:t xml:space="preserve">1. Qu'est-ce qu'un SIEM et pourquoi en avoir un ?</w:t>
      </w:r>
    </w:p>
    <w:p>
      <w:pPr>
        <w:pStyle w:val="Heading2"/>
        <w:spacing w:after="140" w:before="280"/>
      </w:pPr>
      <w:r>
        <w:rPr>
          <w:rFonts w:ascii="Arial" w:cs="Arial" w:eastAsia="Arial" w:hAnsi="Arial"/>
          <w:b/>
          <w:bCs/>
          <w:color w:val="1E2761"/>
          <w:sz w:val="26"/>
          <w:szCs w:val="26"/>
        </w:rPr>
        <w:t xml:space="preserve">1.1 Définition</w:t>
      </w:r>
    </w:p>
    <w:p>
      <w:pPr>
        <w:spacing w:after="160"/>
      </w:pPr>
      <w:r>
        <w:rPr>
          <w:rFonts w:ascii="Arial" w:cs="Arial" w:eastAsia="Arial" w:hAnsi="Arial"/>
          <w:sz w:val="22"/>
          <w:szCs w:val="22"/>
        </w:rPr>
        <w:t xml:space="preserve">Un SIEM (Security Information and Event Management) est un système qui centralise, corrèle et analyse en temps réel les événements de sécurité et de performance provenant de tous les composants d'un système informatique.</w:t>
      </w:r>
    </w:p>
    <w:p>
      <w:pPr>
        <w:spacing w:after="160"/>
      </w:pPr>
      <w:r>
        <w:rPr>
          <w:rFonts w:ascii="Arial" w:cs="Arial" w:eastAsia="Arial" w:hAnsi="Arial"/>
          <w:sz w:val="22"/>
          <w:szCs w:val="22"/>
        </w:rPr>
        <w:t xml:space="preserve">Sans SIEM, une application peut être compromise ou en panne sans que personne ne s'en aperçoive pendant des heures ou des jours. C'est le sens de la formule "ne pas lâcher les applicatifs" : une fois l'application déployée, elle ne doit jamais être livrée à elle-même.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Sans SIEM</w:t>
            </w:r>
          </w:p>
        </w:tc>
        <w:tc>
          <w:tcPr>
            <w:tcW w:type="dxa" w:w="4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Avec SIEM</w:t>
            </w:r>
          </w:p>
        </w:tc>
      </w:tr>
      <w:tr>
        <w:tc>
          <w:tcPr>
            <w:tcW w:type="dxa" w:w="4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Panne détectée par un utilisateur qui se plaint</w:t>
            </w:r>
          </w:p>
        </w:tc>
        <w:tc>
          <w:tcPr>
            <w:tcW w:type="dxa" w:w="4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Alerte automatique en moins de 15 minutes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Aucune trace des tentatives de connexion échouées</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Tableau de bord des événements d'authentification</w:t>
            </w:r>
          </w:p>
        </w:tc>
      </w:tr>
      <w:tr>
        <w:tc>
          <w:tcPr>
            <w:tcW w:type="dxa" w:w="4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Impossible de savoir ce qui s'est passé après une attaque</w:t>
            </w:r>
          </w:p>
        </w:tc>
        <w:tc>
          <w:tcPr>
            <w:tcW w:type="dxa" w:w="4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 centralisés pour forensique post-incident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Temps de réponse : heures à jours</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Temps de réponse : minutes</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1.2 Composants d'un SIEM professionnel</w:t>
      </w:r>
    </w:p>
    <w:p>
      <w:pPr>
        <w:spacing w:after="160"/>
      </w:pPr>
      <w:r>
        <w:rPr>
          <w:rFonts w:ascii="Arial" w:cs="Arial" w:eastAsia="Arial" w:hAnsi="Arial"/>
          <w:sz w:val="22"/>
          <w:szCs w:val="22"/>
        </w:rPr>
        <w:t xml:space="preserve">Un SIEM complet comprend quatre fonctions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Fonction</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8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Outil type</w:t>
            </w:r>
          </w:p>
        </w:tc>
      </w:tr>
      <w:tr>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Collecte des logs</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Agrégation de tous les événements (API, DB, infrastructure)</w:t>
            </w:r>
          </w:p>
        </w:tc>
        <w:tc>
          <w:tcPr>
            <w:tcW w:type="dxa" w:w="38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Logstash, Fluentd, Vector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Stockage et indexation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Conservation et recherche rapide des événements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Elasticsearch, Loki, Splunk</w:t>
            </w:r>
          </w:p>
        </w:tc>
      </w:tr>
      <w:tr>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Corrélation et alertes</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Détection de patterns suspects, seuils d'alerte</w:t>
            </w:r>
          </w:p>
        </w:tc>
        <w:tc>
          <w:tcPr>
            <w:tcW w:type="dxa" w:w="38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Grafana Alerting, Kibana, PagerDuty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Visualisation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Tableaux de bord temps réel pour les opérateurs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Grafana, Kibana, Datadog</w:t>
            </w:r>
          </w:p>
        </w:tc>
      </w:tr>
    </w:tbl>
    <w:p>
      <w:pPr>
        <w:spacing w:after="120"/>
      </w:pPr>
      <w:r>
        <w:t xml:space="preserve"/>
      </w:r>
    </w:p>
    <w:p>
      <w:pPr>
        <w:pStyle w:val="Heading1"/>
        <w:pageBreakBefore/>
      </w:pPr>
      <w:r>
        <w:rPr>
          <w:rFonts w:ascii="Arial" w:cs="Arial" w:eastAsia="Arial" w:hAnsi="Arial"/>
          <w:b/>
          <w:bCs/>
          <w:color w:val="1E2761"/>
          <w:sz w:val="32"/>
          <w:szCs w:val="32"/>
        </w:rPr>
        <w:t xml:space="preserve">2. Architecture de surveillance de CESIZen</w:t>
      </w:r>
    </w:p>
    <w:p>
      <w:pPr>
        <w:pStyle w:val="Heading2"/>
        <w:spacing w:after="140" w:before="280"/>
      </w:pPr>
      <w:r>
        <w:rPr>
          <w:rFonts w:ascii="Arial" w:cs="Arial" w:eastAsia="Arial" w:hAnsi="Arial"/>
          <w:b/>
          <w:bCs/>
          <w:color w:val="1E2761"/>
          <w:sz w:val="26"/>
          <w:szCs w:val="26"/>
        </w:rPr>
        <w:t xml:space="preserve">2.1 Trois couches de monitoring en place</w:t>
      </w:r>
    </w:p>
    <w:p>
      <w:pPr>
        <w:spacing w:after="160"/>
      </w:pPr>
      <w:r>
        <w:rPr>
          <w:rFonts w:ascii="Arial" w:cs="Arial" w:eastAsia="Arial" w:hAnsi="Arial"/>
          <w:sz w:val="22"/>
          <w:szCs w:val="22"/>
        </w:rPr>
        <w:t xml:space="preserve">L'architecture de surveillance de CESIZen s'organise en trois couches complémentaires, du plus simple au plus avancé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026"/>
      </w:tblGrid>
      <w:tr>
        <w:tc>
          <w:tcPr>
            <w:tcW w:type="dxa" w:w="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Couche</w:t>
            </w:r>
          </w:p>
        </w:tc>
        <w:tc>
          <w:tcPr>
            <w:tcW w:type="dxa" w:w="24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Outil</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Ce qu'il surveille</w:t>
            </w:r>
          </w:p>
        </w:tc>
        <w:tc>
          <w:tcPr>
            <w:tcW w:type="dxa" w:w="3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Alerte via</w:t>
            </w:r>
          </w:p>
        </w:tc>
      </w:tr>
      <w:tr>
        <w:tc>
          <w:tcPr>
            <w:tcW w:type="dxa" w:w="6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1</w:t>
            </w:r>
          </w:p>
        </w:tc>
        <w:tc>
          <w:tcPr>
            <w:tcW w:type="dxa" w:w="24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(monitoring.yml)</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Disponibilité API toutes les 15 min</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Issue GitHub automatique</w:t>
            </w:r>
          </w:p>
        </w:tc>
      </w:tr>
      <w:tr>
        <w:tc>
          <w:tcPr>
            <w:tcW w:type="dxa" w:w="6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Logs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 temps réel de l'API et du frontend</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Railway sur crash/redémarrage</w:t>
            </w:r>
          </w:p>
        </w:tc>
      </w:tr>
      <w:tr>
        <w:tc>
          <w:tcPr>
            <w:tcW w:type="dxa" w:w="6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3</w:t>
            </w:r>
          </w:p>
        </w:tc>
        <w:tc>
          <w:tcPr>
            <w:tcW w:type="dxa" w:w="24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SonarCloud + GitHub Actions CI</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Qualité du code + vulnérabilités à chaque commit</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check sur les PRs GitHub</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2.2 Couche 1 — Health check automatique toutes les 15 minutes</w:t>
      </w:r>
    </w:p>
    <w:p>
      <w:pPr>
        <w:spacing w:after="160"/>
      </w:pPr>
      <w:r>
        <w:rPr>
          <w:rFonts w:ascii="Arial" w:cs="Arial" w:eastAsia="Arial" w:hAnsi="Arial"/>
          <w:sz w:val="22"/>
          <w:szCs w:val="22"/>
        </w:rPr>
        <w:t xml:space="preserve">Un workflow GitHub Actions (monitoring.yml) s'exécute automatiquement toutes les 15 minutes via une cron task et vérifie que l'API répond correctement.</w:t>
      </w:r>
    </w:p>
    <w:p>
      <w:pPr>
        <w:spacing w:after="120"/>
      </w:pPr>
      <w:r>
        <w:t xml:space="preserve"/>
      </w:r>
    </w:p>
    <w:p>
      <w:pPr>
        <w:pStyle w:val="Heading3"/>
        <w:spacing w:after="80" w:before="200"/>
      </w:pPr>
      <w:r>
        <w:rPr>
          <w:rFonts w:ascii="Arial" w:cs="Arial" w:eastAsia="Arial" w:hAnsi="Arial"/>
          <w:b/>
          <w:bCs/>
          <w:color w:val="4A5568"/>
          <w:sz w:val="23"/>
          <w:szCs w:val="23"/>
        </w:rPr>
        <w:t xml:space="preserve">Fonctionnement technique</w:t>
      </w:r>
    </w:p>
    <w:p>
      <w:pPr>
        <w:shd w:fill="1E293B" w:val="clear"/>
        <w:spacing w:after="80"/>
        <w:ind w:left="360" w:right="360"/>
      </w:pPr>
      <w:r>
        <w:rPr>
          <w:rFonts w:ascii="Courier New" w:cs="Courier New" w:eastAsia="Courier New" w:hAnsi="Courier New"/>
          <w:color w:val="7DD3FC"/>
          <w:sz w:val="20"/>
          <w:szCs w:val="20"/>
        </w:rPr>
        <w:t xml:space="preserve"># Cron GitHub Actions : toutes les 15 minutes, 24h/24, 7j/7</w:t>
      </w:r>
    </w:p>
    <w:p>
      <w:pPr>
        <w:shd w:fill="1E293B" w:val="clear"/>
        <w:spacing w:after="80"/>
        <w:ind w:left="360" w:right="360"/>
      </w:pPr>
      <w:r>
        <w:rPr>
          <w:rFonts w:ascii="Courier New" w:cs="Courier New" w:eastAsia="Courier New" w:hAnsi="Courier New"/>
          <w:color w:val="7DD3FC"/>
          <w:sz w:val="20"/>
          <w:szCs w:val="20"/>
        </w:rPr>
        <w:t xml:space="preserve">on:</w:t>
      </w:r>
    </w:p>
    <w:p>
      <w:pPr>
        <w:shd w:fill="1E293B" w:val="clear"/>
        <w:spacing w:after="80"/>
        <w:ind w:left="360" w:right="360"/>
      </w:pPr>
      <w:r>
        <w:rPr>
          <w:rFonts w:ascii="Courier New" w:cs="Courier New" w:eastAsia="Courier New" w:hAnsi="Courier New"/>
          <w:color w:val="7DD3FC"/>
          <w:sz w:val="20"/>
          <w:szCs w:val="20"/>
        </w:rPr>
        <w:t xml:space="preserve">  schedule:</w:t>
      </w:r>
    </w:p>
    <w:p>
      <w:pPr>
        <w:shd w:fill="1E293B" w:val="clear"/>
        <w:spacing w:after="80"/>
        <w:ind w:left="360" w:right="360"/>
      </w:pPr>
      <w:r>
        <w:rPr>
          <w:rFonts w:ascii="Courier New" w:cs="Courier New" w:eastAsia="Courier New" w:hAnsi="Courier New"/>
          <w:color w:val="7DD3FC"/>
          <w:sz w:val="20"/>
          <w:szCs w:val="20"/>
        </w:rPr>
        <w:t xml:space="preserve">    - cron: '*/15 * * * *'</w:t>
      </w:r>
    </w:p>
    <w:p>
      <w:pPr>
        <w:spacing w:after="120"/>
      </w:pPr>
      <w:r>
        <w:t xml:space="preserve"/>
      </w:r>
    </w:p>
    <w:p>
      <w:pPr>
        <w:spacing w:after="160"/>
      </w:pPr>
      <w:r>
        <w:rPr>
          <w:rFonts w:ascii="Arial" w:cs="Arial" w:eastAsia="Arial" w:hAnsi="Arial"/>
          <w:sz w:val="22"/>
          <w:szCs w:val="22"/>
        </w:rPr>
        <w:t xml:space="preserve">Le workflow effectue une requête HTTP GET sur l'endpoint public le plus représentatif :</w:t>
      </w:r>
    </w:p>
    <w:p>
      <w:pPr>
        <w:shd w:fill="1E293B" w:val="clear"/>
        <w:spacing w:after="80"/>
        <w:ind w:left="360" w:right="360"/>
      </w:pPr>
      <w:r>
        <w:rPr>
          <w:rFonts w:ascii="Courier New" w:cs="Courier New" w:eastAsia="Courier New" w:hAnsi="Courier New"/>
          <w:color w:val="7DD3FC"/>
          <w:sz w:val="20"/>
          <w:szCs w:val="20"/>
        </w:rPr>
        <w:t xml:space="preserve">curl -s -o /dev/null -w "%{http_code}" \</w:t>
      </w:r>
    </w:p>
    <w:p>
      <w:pPr>
        <w:shd w:fill="1E293B" w:val="clear"/>
        <w:spacing w:after="80"/>
        <w:ind w:left="360" w:right="360"/>
      </w:pPr>
      <w:r>
        <w:rPr>
          <w:rFonts w:ascii="Courier New" w:cs="Courier New" w:eastAsia="Courier New" w:hAnsi="Courier New"/>
          <w:color w:val="7DD3FC"/>
          <w:sz w:val="20"/>
          <w:szCs w:val="20"/>
        </w:rPr>
        <w:t xml:space="preserve">  https://cesizen-production-7dc4.up.railway.app/api/StressEvents</w:t>
      </w:r>
    </w:p>
    <w:p>
      <w:pPr>
        <w:spacing w:after="120"/>
      </w:pPr>
      <w:r>
        <w:t xml:space="preserve"/>
      </w:r>
    </w:p>
    <w:p>
      <w:pPr>
        <w:spacing w:after="160"/>
      </w:pPr>
      <w:r>
        <w:rPr>
          <w:rFonts w:ascii="Arial" w:cs="Arial" w:eastAsia="Arial" w:hAnsi="Arial"/>
          <w:sz w:val="22"/>
          <w:szCs w:val="22"/>
        </w:rPr>
        <w:t xml:space="preserve">Si le code HTTP retourné est différent de 200 :</w:t>
      </w:r>
    </w:p>
    <w:p>
      <w:pPr>
        <w:pStyle w:val="ListParagraph"/>
        <w:numPr>
          <w:ilvl w:val="0"/>
          <w:numId w:val="2"/>
        </w:numPr>
        <w:spacing w:after="100"/>
      </w:pPr>
      <w:r>
        <w:rPr>
          <w:rFonts w:ascii="Arial" w:cs="Arial" w:eastAsia="Arial" w:hAnsi="Arial"/>
          <w:sz w:val="22"/>
          <w:szCs w:val="22"/>
        </w:rPr>
        <w:t xml:space="preserve">Le job échoue (exit code 1)</w:t>
      </w:r>
    </w:p>
    <w:p>
      <w:pPr>
        <w:pStyle w:val="ListParagraph"/>
        <w:numPr>
          <w:ilvl w:val="0"/>
          <w:numId w:val="2"/>
        </w:numPr>
        <w:spacing w:after="100"/>
      </w:pPr>
      <w:r>
        <w:rPr>
          <w:rFonts w:ascii="Arial" w:cs="Arial" w:eastAsia="Arial" w:hAnsi="Arial"/>
          <w:sz w:val="22"/>
          <w:szCs w:val="22"/>
        </w:rPr>
        <w:t xml:space="preserve">L'action github-script crée automatiquement une Issue GitHub avec le label "incident"</w:t>
      </w:r>
    </w:p>
    <w:p>
      <w:pPr>
        <w:pStyle w:val="ListParagraph"/>
        <w:numPr>
          <w:ilvl w:val="0"/>
          <w:numId w:val="2"/>
        </w:numPr>
        <w:spacing w:after="100"/>
      </w:pPr>
      <w:r>
        <w:rPr>
          <w:rFonts w:ascii="Arial" w:cs="Arial" w:eastAsia="Arial" w:hAnsi="Arial"/>
          <w:sz w:val="22"/>
          <w:szCs w:val="22"/>
        </w:rPr>
        <w:t xml:space="preserve">L'Issue contient : horodatage, code HTTP, checklist de vérification, procédure de rollback</w:t>
      </w:r>
    </w:p>
    <w:p>
      <w:pPr>
        <w:pStyle w:val="ListParagraph"/>
        <w:numPr>
          <w:ilvl w:val="0"/>
          <w:numId w:val="2"/>
        </w:numPr>
        <w:spacing w:after="100"/>
      </w:pPr>
      <w:r>
        <w:rPr>
          <w:rFonts w:ascii="Arial" w:cs="Arial" w:eastAsia="Arial" w:hAnsi="Arial"/>
          <w:sz w:val="22"/>
          <w:szCs w:val="22"/>
        </w:rPr>
        <w:t xml:space="preserve">Si une Issue d'incident est déjà ouverte, aucun doublon n'est créé</w:t>
      </w:r>
    </w:p>
    <w:p>
      <w:pPr>
        <w:spacing w:after="120"/>
      </w:pPr>
      <w:r>
        <w:t xml:space="preserve"/>
      </w:r>
    </w:p>
    <w:p>
      <w:pPr>
        <w:spacing w:after="160"/>
      </w:pPr>
      <w:r>
        <w:rPr>
          <w:rFonts w:ascii="Arial" w:cs="Arial" w:eastAsia="Arial" w:hAnsi="Arial"/>
          <w:sz w:val="22"/>
          <w:szCs w:val="22"/>
        </w:rPr>
        <w:t xml:space="preserve">Quand l'API revient en ligne :</w:t>
      </w:r>
    </w:p>
    <w:p>
      <w:pPr>
        <w:pStyle w:val="ListParagraph"/>
        <w:numPr>
          <w:ilvl w:val="0"/>
          <w:numId w:val="2"/>
        </w:numPr>
        <w:spacing w:after="100"/>
      </w:pPr>
      <w:r>
        <w:rPr>
          <w:rFonts w:ascii="Arial" w:cs="Arial" w:eastAsia="Arial" w:hAnsi="Arial"/>
          <w:sz w:val="22"/>
          <w:szCs w:val="22"/>
        </w:rPr>
        <w:t xml:space="preserve">Le job réussit (HTTP 200)</w:t>
      </w:r>
    </w:p>
    <w:p>
      <w:pPr>
        <w:pStyle w:val="ListParagraph"/>
        <w:numPr>
          <w:ilvl w:val="0"/>
          <w:numId w:val="2"/>
        </w:numPr>
        <w:spacing w:after="100"/>
      </w:pPr>
      <w:r>
        <w:rPr>
          <w:rFonts w:ascii="Arial" w:cs="Arial" w:eastAsia="Arial" w:hAnsi="Arial"/>
          <w:sz w:val="22"/>
          <w:szCs w:val="22"/>
        </w:rPr>
        <w:t xml:space="preserve">Le workflow recherche les Issues ouvertes avec le label "incident"</w:t>
      </w:r>
    </w:p>
    <w:p>
      <w:pPr>
        <w:pStyle w:val="ListParagraph"/>
        <w:numPr>
          <w:ilvl w:val="0"/>
          <w:numId w:val="2"/>
        </w:numPr>
        <w:spacing w:after="100"/>
      </w:pPr>
      <w:r>
        <w:rPr>
          <w:rFonts w:ascii="Arial" w:cs="Arial" w:eastAsia="Arial" w:hAnsi="Arial"/>
          <w:sz w:val="22"/>
          <w:szCs w:val="22"/>
        </w:rPr>
        <w:t xml:space="preserve">Il ajoute un commentaire "Incident résolu" et ferme l'Issue automatiquement</w:t>
      </w:r>
    </w:p>
    <w:p>
      <w:pPr>
        <w:spacing w:after="120"/>
      </w:pPr>
      <w:r>
        <w:t xml:space="preserve"/>
      </w:r>
    </w:p>
    <w:p>
      <w:pPr>
        <w:pBdr>
          <w:left w:val="single" w:color="1D4ED8" w:sz="12" w:space="160"/>
        </w:pBdr>
        <w:spacing w:after="160"/>
        <w:ind w:left="360"/>
      </w:pPr>
      <w:r>
        <w:rPr>
          <w:rFonts w:ascii="Arial" w:cs="Arial" w:eastAsia="Arial" w:hAnsi="Arial"/>
          <w:color w:val="1D4ED8"/>
          <w:sz w:val="22"/>
          <w:szCs w:val="22"/>
        </w:rPr>
        <w:t xml:space="preserve">Ce mécanisme garantit un MTTR (Mean Time To Recover) mesurable — on sait exactement quand l'incident a été détecté et quand il a été résolu, grâce aux timestamps des Issues GitHub.</w:t>
      </w:r>
    </w:p>
    <w:p>
      <w:pPr>
        <w:spacing w:after="120"/>
      </w:pPr>
      <w:r>
        <w:t xml:space="preserve"/>
      </w:r>
    </w:p>
    <w:p>
      <w:pPr>
        <w:pStyle w:val="Heading3"/>
        <w:spacing w:after="80" w:before="200"/>
      </w:pPr>
      <w:r>
        <w:rPr>
          <w:rFonts w:ascii="Arial" w:cs="Arial" w:eastAsia="Arial" w:hAnsi="Arial"/>
          <w:b/>
          <w:bCs/>
          <w:color w:val="4A5568"/>
          <w:sz w:val="23"/>
          <w:szCs w:val="23"/>
        </w:rPr>
        <w:t xml:space="preserve">Exemple d'Issue créée automatiquement</w:t>
      </w:r>
    </w:p>
    <w:p>
      <w:pPr>
        <w:spacing w:after="160"/>
      </w:pPr>
      <w:r>
        <w:rPr>
          <w:rFonts w:ascii="Arial" w:cs="Arial" w:eastAsia="Arial" w:hAnsi="Arial"/>
          <w:sz w:val="22"/>
          <w:szCs w:val="22"/>
        </w:rPr>
        <w:t xml:space="preserve">En cas de panne, l'Issue créée contient :</w:t>
      </w:r>
    </w:p>
    <w:p>
      <w:pPr>
        <w:pStyle w:val="ListParagraph"/>
        <w:numPr>
          <w:ilvl w:val="0"/>
          <w:numId w:val="3"/>
        </w:numPr>
        <w:spacing w:after="80"/>
      </w:pPr>
      <w:r>
        <w:rPr>
          <w:rFonts w:ascii="Arial" w:cs="Arial" w:eastAsia="Arial" w:hAnsi="Arial"/>
          <w:sz w:val="22"/>
          <w:szCs w:val="22"/>
        </w:rPr>
        <w:t xml:space="preserve">Titre : "[INCIDENT] API CESIZen inaccessible"</w:t>
      </w:r>
    </w:p>
    <w:p>
      <w:pPr>
        <w:pStyle w:val="ListParagraph"/>
        <w:numPr>
          <w:ilvl w:val="0"/>
          <w:numId w:val="3"/>
        </w:numPr>
        <w:spacing w:after="80"/>
      </w:pPr>
      <w:r>
        <w:rPr>
          <w:rFonts w:ascii="Arial" w:cs="Arial" w:eastAsia="Arial" w:hAnsi="Arial"/>
          <w:sz w:val="22"/>
          <w:szCs w:val="22"/>
        </w:rPr>
        <w:t xml:space="preserve">Labels : incident, monitoring, priority: high</w:t>
      </w:r>
    </w:p>
    <w:p>
      <w:pPr>
        <w:pStyle w:val="ListParagraph"/>
        <w:numPr>
          <w:ilvl w:val="0"/>
          <w:numId w:val="3"/>
        </w:numPr>
        <w:spacing w:after="80"/>
      </w:pPr>
      <w:r>
        <w:rPr>
          <w:rFonts w:ascii="Arial" w:cs="Arial" w:eastAsia="Arial" w:hAnsi="Arial"/>
          <w:sz w:val="22"/>
          <w:szCs w:val="22"/>
        </w:rPr>
        <w:t xml:space="preserve">Date et heure de détection (ISO 8601)</w:t>
      </w:r>
    </w:p>
    <w:p>
      <w:pPr>
        <w:pStyle w:val="ListParagraph"/>
        <w:numPr>
          <w:ilvl w:val="0"/>
          <w:numId w:val="3"/>
        </w:numPr>
        <w:spacing w:after="80"/>
      </w:pPr>
      <w:r>
        <w:rPr>
          <w:rFonts w:ascii="Arial" w:cs="Arial" w:eastAsia="Arial" w:hAnsi="Arial"/>
          <w:sz w:val="22"/>
          <w:szCs w:val="22"/>
        </w:rPr>
        <w:t xml:space="preserve">Code HTTP reçu</w:t>
      </w:r>
    </w:p>
    <w:p>
      <w:pPr>
        <w:pStyle w:val="ListParagraph"/>
        <w:numPr>
          <w:ilvl w:val="0"/>
          <w:numId w:val="3"/>
        </w:numPr>
        <w:spacing w:after="80"/>
      </w:pPr>
      <w:r>
        <w:rPr>
          <w:rFonts w:ascii="Arial" w:cs="Arial" w:eastAsia="Arial" w:hAnsi="Arial"/>
          <w:sz w:val="22"/>
          <w:szCs w:val="22"/>
        </w:rPr>
        <w:t xml:space="preserve">Checklist : vérifier Railway, DB MySQL, effectuer rollback si nécessaire</w:t>
      </w:r>
    </w:p>
    <w:p>
      <w:pPr>
        <w:pStyle w:val="ListParagraph"/>
        <w:numPr>
          <w:ilvl w:val="0"/>
          <w:numId w:val="3"/>
        </w:numPr>
        <w:spacing w:after="80"/>
      </w:pPr>
      <w:r>
        <w:rPr>
          <w:rFonts w:ascii="Arial" w:cs="Arial" w:eastAsia="Arial" w:hAnsi="Arial"/>
          <w:sz w:val="22"/>
          <w:szCs w:val="22"/>
        </w:rPr>
        <w:t xml:space="preserve">Lien direct vers le dashboard Railway</w:t>
      </w:r>
    </w:p>
    <w:p>
      <w:pPr>
        <w:spacing w:after="120"/>
      </w:pPr>
      <w:r>
        <w:t xml:space="preserve"/>
      </w:r>
    </w:p>
    <w:p>
      <w:pPr>
        <w:pStyle w:val="Heading2"/>
        <w:spacing w:after="140" w:before="280"/>
      </w:pPr>
      <w:r>
        <w:rPr>
          <w:rFonts w:ascii="Arial" w:cs="Arial" w:eastAsia="Arial" w:hAnsi="Arial"/>
          <w:b/>
          <w:bCs/>
          <w:color w:val="1E2761"/>
          <w:sz w:val="26"/>
          <w:szCs w:val="26"/>
        </w:rPr>
        <w:t xml:space="preserve">2.3 Couche 2 — Railway Logs</w:t>
      </w:r>
    </w:p>
    <w:p>
      <w:pPr>
        <w:spacing w:after="160"/>
      </w:pPr>
      <w:r>
        <w:rPr>
          <w:rFonts w:ascii="Arial" w:cs="Arial" w:eastAsia="Arial" w:hAnsi="Arial"/>
          <w:sz w:val="22"/>
          <w:szCs w:val="22"/>
        </w:rPr>
        <w:t xml:space="preserve">Railway centralise automatiquement tous les logs stdout/stderr des services déployés. Ces logs sont accessibles en temps réel depuis le dashboard.</w:t>
      </w:r>
    </w:p>
    <w:p>
      <w:pPr>
        <w:spacing w:after="120"/>
      </w:pPr>
      <w:r>
        <w:t xml:space="preserve"/>
      </w:r>
    </w:p>
    <w:p>
      <w:pPr>
        <w:pStyle w:val="Heading3"/>
        <w:spacing w:after="80" w:before="200"/>
      </w:pPr>
      <w:r>
        <w:rPr>
          <w:rFonts w:ascii="Arial" w:cs="Arial" w:eastAsia="Arial" w:hAnsi="Arial"/>
          <w:b/>
          <w:bCs/>
          <w:color w:val="4A5568"/>
          <w:sz w:val="23"/>
          <w:szCs w:val="23"/>
        </w:rPr>
        <w:t xml:space="preserve">Événements loggés par l'API .NET</w:t>
      </w:r>
    </w:p>
    <w:p>
      <w:pPr>
        <w:pStyle w:val="ListParagraph"/>
        <w:numPr>
          <w:ilvl w:val="0"/>
          <w:numId w:val="3"/>
        </w:numPr>
        <w:spacing w:after="80"/>
      </w:pPr>
      <w:r>
        <w:rPr>
          <w:rFonts w:ascii="Arial" w:cs="Arial" w:eastAsia="Arial" w:hAnsi="Arial"/>
          <w:sz w:val="22"/>
          <w:szCs w:val="22"/>
        </w:rPr>
        <w:t xml:space="preserve">Démarrage de l'application (startup)</w:t>
      </w:r>
    </w:p>
    <w:p>
      <w:pPr>
        <w:pStyle w:val="ListParagraph"/>
        <w:numPr>
          <w:ilvl w:val="0"/>
          <w:numId w:val="3"/>
        </w:numPr>
        <w:spacing w:after="80"/>
      </w:pPr>
      <w:r>
        <w:rPr>
          <w:rFonts w:ascii="Arial" w:cs="Arial" w:eastAsia="Arial" w:hAnsi="Arial"/>
          <w:sz w:val="22"/>
          <w:szCs w:val="22"/>
        </w:rPr>
        <w:t xml:space="preserve">Application des migrations EF Core</w:t>
      </w:r>
    </w:p>
    <w:p>
      <w:pPr>
        <w:pStyle w:val="ListParagraph"/>
        <w:numPr>
          <w:ilvl w:val="0"/>
          <w:numId w:val="3"/>
        </w:numPr>
        <w:spacing w:after="80"/>
      </w:pPr>
      <w:r>
        <w:rPr>
          <w:rFonts w:ascii="Arial" w:cs="Arial" w:eastAsia="Arial" w:hAnsi="Arial"/>
          <w:sz w:val="22"/>
          <w:szCs w:val="22"/>
        </w:rPr>
        <w:t xml:space="preserve">Erreurs non gérées (exceptions 500)</w:t>
      </w:r>
    </w:p>
    <w:p>
      <w:pPr>
        <w:pStyle w:val="ListParagraph"/>
        <w:numPr>
          <w:ilvl w:val="0"/>
          <w:numId w:val="3"/>
        </w:numPr>
        <w:spacing w:after="80"/>
      </w:pPr>
      <w:r>
        <w:rPr>
          <w:rFonts w:ascii="Arial" w:cs="Arial" w:eastAsia="Arial" w:hAnsi="Arial"/>
          <w:sz w:val="22"/>
          <w:szCs w:val="22"/>
        </w:rPr>
        <w:t xml:space="preserve">Requêtes HTTP : méthode, URL, code de réponse, durée</w:t>
      </w:r>
    </w:p>
    <w:p>
      <w:pPr>
        <w:pStyle w:val="ListParagraph"/>
        <w:numPr>
          <w:ilvl w:val="0"/>
          <w:numId w:val="3"/>
        </w:numPr>
        <w:spacing w:after="80"/>
      </w:pPr>
      <w:r>
        <w:rPr>
          <w:rFonts w:ascii="Arial" w:cs="Arial" w:eastAsia="Arial" w:hAnsi="Arial"/>
          <w:sz w:val="22"/>
          <w:szCs w:val="22"/>
        </w:rPr>
        <w:t xml:space="preserve">Redémarrages automatiques (crash loop)</w:t>
      </w:r>
    </w:p>
    <w:p>
      <w:pPr>
        <w:spacing w:after="120"/>
      </w:pPr>
      <w:r>
        <w:t xml:space="preserve"/>
      </w:r>
    </w:p>
    <w:p>
      <w:pPr>
        <w:pStyle w:val="Heading3"/>
        <w:spacing w:after="80" w:before="200"/>
      </w:pPr>
      <w:r>
        <w:rPr>
          <w:rFonts w:ascii="Arial" w:cs="Arial" w:eastAsia="Arial" w:hAnsi="Arial"/>
          <w:b/>
          <w:bCs/>
          <w:color w:val="4A5568"/>
          <w:sz w:val="23"/>
          <w:szCs w:val="23"/>
        </w:rPr>
        <w:t xml:space="preserve">Accès aux logs Railway</w:t>
      </w:r>
    </w:p>
    <w:p>
      <w:pPr>
        <w:pStyle w:val="ListParagraph"/>
        <w:numPr>
          <w:ilvl w:val="0"/>
          <w:numId w:val="2"/>
        </w:numPr>
        <w:spacing w:after="100"/>
      </w:pPr>
      <w:r>
        <w:rPr>
          <w:rFonts w:ascii="Arial" w:cs="Arial" w:eastAsia="Arial" w:hAnsi="Arial"/>
          <w:sz w:val="22"/>
          <w:szCs w:val="22"/>
        </w:rPr>
        <w:t xml:space="preserve">Dashboard Railway → ouvrir le projet CESIZen</w:t>
      </w:r>
    </w:p>
    <w:p>
      <w:pPr>
        <w:pStyle w:val="ListParagraph"/>
        <w:numPr>
          <w:ilvl w:val="0"/>
          <w:numId w:val="2"/>
        </w:numPr>
        <w:spacing w:after="100"/>
      </w:pPr>
      <w:r>
        <w:rPr>
          <w:rFonts w:ascii="Arial" w:cs="Arial" w:eastAsia="Arial" w:hAnsi="Arial"/>
          <w:sz w:val="22"/>
          <w:szCs w:val="22"/>
        </w:rPr>
        <w:t xml:space="preserve">Cliquer sur le service (cesizen-api ou cesizen-web)</w:t>
      </w:r>
    </w:p>
    <w:p>
      <w:pPr>
        <w:pStyle w:val="ListParagraph"/>
        <w:numPr>
          <w:ilvl w:val="0"/>
          <w:numId w:val="2"/>
        </w:numPr>
        <w:spacing w:after="100"/>
      </w:pPr>
      <w:r>
        <w:rPr>
          <w:rFonts w:ascii="Arial" w:cs="Arial" w:eastAsia="Arial" w:hAnsi="Arial"/>
          <w:sz w:val="22"/>
          <w:szCs w:val="22"/>
        </w:rPr>
        <w:t xml:space="preserve">Onglet "Logs" → flux en temps réel</w:t>
      </w:r>
    </w:p>
    <w:p>
      <w:pPr>
        <w:pStyle w:val="ListParagraph"/>
        <w:numPr>
          <w:ilvl w:val="0"/>
          <w:numId w:val="2"/>
        </w:numPr>
        <w:spacing w:after="100"/>
      </w:pPr>
      <w:r>
        <w:rPr>
          <w:rFonts w:ascii="Arial" w:cs="Arial" w:eastAsia="Arial" w:hAnsi="Arial"/>
          <w:sz w:val="22"/>
          <w:szCs w:val="22"/>
        </w:rPr>
        <w:t xml:space="preserve">Filtrer par mot-clé (ex: "error", "exception", "500")</w:t>
      </w:r>
    </w:p>
    <w:p>
      <w:pPr>
        <w:spacing w:after="120"/>
      </w:pPr>
      <w:r>
        <w:t xml:space="preserve"/>
      </w:r>
    </w:p>
    <w:p>
      <w:pPr>
        <w:pBdr>
          <w:left w:val="single" w:color="065F46" w:sz="12" w:space="160"/>
        </w:pBdr>
        <w:spacing w:after="160"/>
        <w:ind w:left="360"/>
      </w:pPr>
      <w:r>
        <w:rPr>
          <w:rFonts w:ascii="Arial" w:cs="Arial" w:eastAsia="Arial" w:hAnsi="Arial"/>
          <w:color w:val="065F46"/>
          <w:sz w:val="22"/>
          <w:szCs w:val="22"/>
        </w:rPr>
        <w:t xml:space="preserve">Railway envoie également un email en cas de déploiement échoué ou de service qui ne démarre pas. C'est une alerte passive complémentaire au health check actif.</w:t>
      </w:r>
    </w:p>
    <w:p>
      <w:pPr>
        <w:spacing w:after="120"/>
      </w:pPr>
      <w:r>
        <w:t xml:space="preserve"/>
      </w:r>
    </w:p>
    <w:p>
      <w:pPr>
        <w:pStyle w:val="Heading2"/>
        <w:spacing w:after="140" w:before="280"/>
      </w:pPr>
      <w:r>
        <w:rPr>
          <w:rFonts w:ascii="Arial" w:cs="Arial" w:eastAsia="Arial" w:hAnsi="Arial"/>
          <w:b/>
          <w:bCs/>
          <w:color w:val="1E2761"/>
          <w:sz w:val="26"/>
          <w:szCs w:val="26"/>
        </w:rPr>
        <w:t xml:space="preserve">2.4 Couche 3 — SonarCloud et CI/CD comme SIEM de développement</w:t>
      </w:r>
    </w:p>
    <w:p>
      <w:pPr>
        <w:spacing w:after="160"/>
      </w:pPr>
      <w:r>
        <w:rPr>
          <w:rFonts w:ascii="Arial" w:cs="Arial" w:eastAsia="Arial" w:hAnsi="Arial"/>
          <w:sz w:val="22"/>
          <w:szCs w:val="22"/>
        </w:rPr>
        <w:t xml:space="preserve">SonarCloud remplit une fonction de SIEM applicatif au niveau du développement : chaque commit est analysé, et toute nouvelle vulnérabilité de sécurité déclenche une alerte visible dans la PR GitHub.</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Événement surveillé</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Outil</w:t>
            </w:r>
          </w:p>
        </w:tc>
        <w:tc>
          <w:tcPr>
            <w:tcW w:type="dxa" w:w="3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Action déclenchée</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Nouvelle vulnérabilité dans le code</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SonarCloud</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Gate rouge — PR bloquée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 critique dans une dépendance .NET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Trivy</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Security rouge — PR bloquée (exit-code 1)</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unitaire qui échoue</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xUnit (GitHub Actions)</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API rouge — PR bloquée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Erreur de lint TypeScript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ESLint (GitHub Actions)</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Web rouge — PR bloquée</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 exposé dans le code</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SonarCloud</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Issue SonarCloud Blocker</w:t>
            </w:r>
          </w:p>
        </w:tc>
      </w:tr>
    </w:tbl>
    <w:p>
      <w:pPr>
        <w:spacing w:after="120"/>
      </w:pPr>
      <w:r>
        <w:t xml:space="preserve"/>
      </w:r>
    </w:p>
    <w:p>
      <w:pPr>
        <w:pStyle w:val="Heading1"/>
        <w:pageBreakBefore/>
      </w:pPr>
      <w:r>
        <w:rPr>
          <w:rFonts w:ascii="Arial" w:cs="Arial" w:eastAsia="Arial" w:hAnsi="Arial"/>
          <w:b/>
          <w:bCs/>
          <w:color w:val="1E2761"/>
          <w:sz w:val="32"/>
          <w:szCs w:val="32"/>
        </w:rPr>
        <w:t xml:space="preserve">3. Roadmap vers un SIEM de production complet</w:t>
      </w:r>
    </w:p>
    <w:p>
      <w:pPr>
        <w:pStyle w:val="Heading2"/>
        <w:spacing w:after="140" w:before="280"/>
      </w:pPr>
      <w:r>
        <w:rPr>
          <w:rFonts w:ascii="Arial" w:cs="Arial" w:eastAsia="Arial" w:hAnsi="Arial"/>
          <w:b/>
          <w:bCs/>
          <w:color w:val="1E2761"/>
          <w:sz w:val="26"/>
          <w:szCs w:val="26"/>
        </w:rPr>
        <w:t xml:space="preserve">3.1 Limites du monitoring actuel</w:t>
      </w:r>
    </w:p>
    <w:p>
      <w:pPr>
        <w:spacing w:after="160"/>
      </w:pPr>
      <w:r>
        <w:rPr>
          <w:rFonts w:ascii="Arial" w:cs="Arial" w:eastAsia="Arial" w:hAnsi="Arial"/>
          <w:sz w:val="22"/>
          <w:szCs w:val="22"/>
        </w:rPr>
        <w:t xml:space="preserve">Le monitoring en place est adapté au contexte académique et au volume de trafic actuel (faible). En contexte de production réelle avec des milliers d'utilisateurs, des capacités supplémentaires seraient nécessaires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Limite actuelle</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3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Solution cible</w:t>
            </w:r>
          </w:p>
        </w:tc>
      </w:tr>
      <w:tr>
        <w:tc>
          <w:tcPr>
            <w:tcW w:type="dxa" w:w="3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check toutes les 15 min (délai de détection max)</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Panne non détectée jusqu'à 15 min</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Uptime Robot ou Better Uptime (60 sec)</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de métriques de performance (latence, throughput)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Dégradation silencieuse invisible</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Datadog APM ou Grafana + Prometheus</w:t>
            </w:r>
          </w:p>
        </w:tc>
      </w:tr>
      <w:tr>
        <w:tc>
          <w:tcPr>
            <w:tcW w:type="dxa" w:w="3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d'alerte sur les tentatives de connexion échouées</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Brute-force non détecté</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 structurés + règle d'alerte (&gt;5/min)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 non persistés au-delà de la fenêtre Railway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Forensique impossible après expiration</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vers S3 ou Elasticsearch</w:t>
            </w:r>
          </w:p>
        </w:tc>
      </w:tr>
      <w:tr>
        <w:tc>
          <w:tcPr>
            <w:tcW w:type="dxa" w:w="3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de tableau de bord consolidé</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Vue fragmentée entre Railway, GitHub, SonarCloud</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Grafana avec datasources multiples</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3.2 Architecture SIEM cible (v2.0)</w:t>
      </w:r>
    </w:p>
    <w:p>
      <w:pPr>
        <w:spacing w:after="160"/>
      </w:pPr>
      <w:r>
        <w:rPr>
          <w:rFonts w:ascii="Arial" w:cs="Arial" w:eastAsia="Arial" w:hAnsi="Arial"/>
          <w:sz w:val="22"/>
          <w:szCs w:val="22"/>
        </w:rPr>
        <w:t xml:space="preserve">L'architecture cible pour une mise en production complète s'articulerait autour de trois outils complémentaires et low-cost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Outil</w:t>
            </w:r>
          </w:p>
        </w:tc>
        <w:tc>
          <w:tcPr>
            <w:tcW w:type="dxa" w:w="24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Coût</w:t>
            </w:r>
          </w:p>
        </w:tc>
        <w:tc>
          <w:tcPr>
            <w:tcW w:type="dxa" w:w="44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Rôle dans le SIEM</w:t>
            </w:r>
          </w:p>
        </w:tc>
      </w:tr>
      <w:tr>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Uptime Robot</w:t>
            </w:r>
          </w:p>
        </w:tc>
        <w:tc>
          <w:tcPr>
            <w:tcW w:type="dxa" w:w="24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Gratuit (50 moniteurs)</w:t>
            </w:r>
          </w:p>
        </w:tc>
        <w:tc>
          <w:tcPr>
            <w:tcW w:type="dxa" w:w="44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Checks toutes les 60 sec, alertes email/SMS/Slack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Grafana Cloud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Gratuit (plan Free)</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Dashboards, alertes sur métriques Railway via API</w:t>
            </w:r>
          </w:p>
        </w:tc>
      </w:tr>
      <w:tr>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Issues (actuel)</w:t>
            </w:r>
          </w:p>
        </w:tc>
        <w:tc>
          <w:tcPr>
            <w:tcW w:type="dxa" w:w="24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Inclus</w:t>
            </w:r>
          </w:p>
        </w:tc>
        <w:tc>
          <w:tcPr>
            <w:tcW w:type="dxa" w:w="44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Ticketing des incidents, traçabilité MTTR</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3.3 Événements de sécurité à surveiller en priorité</w:t>
      </w:r>
    </w:p>
    <w:p>
      <w:pPr>
        <w:spacing w:after="160"/>
      </w:pPr>
      <w:r>
        <w:rPr>
          <w:rFonts w:ascii="Arial" w:cs="Arial" w:eastAsia="Arial" w:hAnsi="Arial"/>
          <w:sz w:val="22"/>
          <w:szCs w:val="22"/>
        </w:rPr>
        <w:t xml:space="preserve">En contexte de production, les règles d'alerte à implémenter en premier seraient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500"/>
        <w:gridCol w:w="3026"/>
      </w:tblGrid>
      <w:tr>
        <w:tc>
          <w:tcPr>
            <w:tcW w:type="dxa" w:w="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Événement</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Seuil d'alerte</w:t>
            </w:r>
          </w:p>
        </w:tc>
        <w:tc>
          <w:tcPr>
            <w:tcW w:type="dxa" w:w="3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Gravité</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Tentatives de connexion échouées (POST /api/Auth/login)</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&gt;5 en 1 minute par IP</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CRITIQUE — brute-force probable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Erreurs HTTP 500 sur l'API</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&gt;3 en 5 minutes</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ÉLEVÉE — bug ou attaque</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Redémarrage inattendu d'un service Railway</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redémarrage non planifié</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ÉLEVÉE — crash ou OOM</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Latence API &gt; seuil (temps de réponse dégradé)</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P95 &gt; 2 secondes</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MODÉRÉE — surcharge</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Requêtes en dehors des heures normales (2h-5h du matin)</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Volume &gt; 10x la moyenne</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MODÉRÉE — scraping ou attaque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sur master sans passer par une PR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occurrence</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CRITIQUE — bypass du processus</w:t>
            </w:r>
          </w:p>
        </w:tc>
      </w:tr>
    </w:tbl>
    <w:p>
      <w:pPr>
        <w:spacing w:after="120"/>
      </w:pPr>
      <w:r>
        <w:t xml:space="preserve"/>
      </w:r>
    </w:p>
    <w:p>
      <w:pPr>
        <w:pStyle w:val="Heading1"/>
        <w:pageBreakBefore/>
      </w:pPr>
      <w:r>
        <w:rPr>
          <w:rFonts w:ascii="Arial" w:cs="Arial" w:eastAsia="Arial" w:hAnsi="Arial"/>
          <w:b/>
          <w:bCs/>
          <w:color w:val="1E2761"/>
          <w:sz w:val="32"/>
          <w:szCs w:val="32"/>
        </w:rPr>
        <w:t xml:space="preserve">4. Processus de gestion des incidents</w:t>
      </w:r>
    </w:p>
    <w:p>
      <w:pPr>
        <w:pStyle w:val="Heading2"/>
        <w:spacing w:after="140" w:before="280"/>
      </w:pPr>
      <w:r>
        <w:rPr>
          <w:rFonts w:ascii="Arial" w:cs="Arial" w:eastAsia="Arial" w:hAnsi="Arial"/>
          <w:b/>
          <w:bCs/>
          <w:color w:val="1E2761"/>
          <w:sz w:val="26"/>
          <w:szCs w:val="26"/>
        </w:rPr>
        <w:t xml:space="preserve">4.1 Cycle de vie d'un incident</w:t>
      </w:r>
    </w:p>
    <w:p>
      <w:pPr>
        <w:spacing w:after="160"/>
      </w:pPr>
      <w:r>
        <w:rPr>
          <w:rFonts w:ascii="Arial" w:cs="Arial" w:eastAsia="Arial" w:hAnsi="Arial"/>
          <w:sz w:val="22"/>
          <w:szCs w:val="22"/>
        </w:rPr>
        <w:t xml:space="preserve">Chaque incident suit un cycle de vie standardisé, tracé dans GitHub Issues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4726"/>
      </w:tblGrid>
      <w:tr>
        <w:tc>
          <w:tcPr>
            <w:tcW w:type="dxa" w:w="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Durée cible</w:t>
            </w:r>
          </w:p>
        </w:tc>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Acteur</w:t>
            </w:r>
          </w:p>
        </w:tc>
        <w:tc>
          <w:tcPr>
            <w:tcW w:type="dxa" w:w="47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&lt; 15 min</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Monitoring auto</w:t>
            </w:r>
          </w:p>
        </w:tc>
        <w:tc>
          <w:tcPr>
            <w:tcW w:type="dxa" w:w="47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Détection automatique → Issue créée avec label "incident"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&lt; 30 min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Responsable tech</w:t>
            </w:r>
          </w:p>
        </w:tc>
        <w:tc>
          <w:tcPr>
            <w:tcW w:type="dxa" w:w="4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Diagnostic : lire les logs Railway, identifier la cause</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&lt; 1h</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Responsable tech</w:t>
            </w:r>
          </w:p>
        </w:tc>
        <w:tc>
          <w:tcPr>
            <w:tcW w:type="dxa" w:w="47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Mitigation : rollback Railway si nécessaire, correctif temporaire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&lt; 2h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Système auto</w:t>
            </w:r>
          </w:p>
        </w:tc>
        <w:tc>
          <w:tcPr>
            <w:tcW w:type="dxa" w:w="4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 health check repasse au vert → Issue fermée automatiquement</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&lt; 48h</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Responsable tech</w:t>
            </w:r>
          </w:p>
        </w:tc>
        <w:tc>
          <w:tcPr>
            <w:tcW w:type="dxa" w:w="47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Post-mortem : analyse cause racine, correctif permanent, mise à jour doc</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4.2 Métriques de fiabilité</w:t>
      </w:r>
    </w:p>
    <w:p>
      <w:pPr>
        <w:spacing w:after="160"/>
      </w:pPr>
      <w:r>
        <w:rPr>
          <w:rFonts w:ascii="Arial" w:cs="Arial" w:eastAsia="Arial" w:hAnsi="Arial"/>
          <w:sz w:val="22"/>
          <w:szCs w:val="22"/>
        </w:rPr>
        <w:t xml:space="preserve">Les métriques clés à suivre pour évaluer la qualité du monitoring :</w:t>
      </w:r>
    </w:p>
    <w:p>
      <w:pPr>
        <w:pStyle w:val="ListParagraph"/>
        <w:numPr>
          <w:ilvl w:val="0"/>
          <w:numId w:val="3"/>
        </w:numPr>
        <w:spacing w:after="80"/>
      </w:pPr>
      <w:r>
        <w:rPr>
          <w:rFonts w:ascii="Arial" w:cs="Arial" w:eastAsia="Arial" w:hAnsi="Arial"/>
          <w:sz w:val="22"/>
          <w:szCs w:val="22"/>
        </w:rPr>
        <w:t xml:space="preserve">MTTD (Mean Time To Detect) : délai entre la panne et la détection. Cible : &lt; 15 minutes.</w:t>
      </w:r>
    </w:p>
    <w:p>
      <w:pPr>
        <w:pStyle w:val="ListParagraph"/>
        <w:numPr>
          <w:ilvl w:val="0"/>
          <w:numId w:val="3"/>
        </w:numPr>
        <w:spacing w:after="80"/>
      </w:pPr>
      <w:r>
        <w:rPr>
          <w:rFonts w:ascii="Arial" w:cs="Arial" w:eastAsia="Arial" w:hAnsi="Arial"/>
          <w:sz w:val="22"/>
          <w:szCs w:val="22"/>
        </w:rPr>
        <w:t xml:space="preserve">MTTR (Mean Time To Recover) : délai entre la détection et la résolution. Cible : &lt; 2 heures.</w:t>
      </w:r>
    </w:p>
    <w:p>
      <w:pPr>
        <w:pStyle w:val="ListParagraph"/>
        <w:numPr>
          <w:ilvl w:val="0"/>
          <w:numId w:val="3"/>
        </w:numPr>
        <w:spacing w:after="80"/>
      </w:pPr>
      <w:r>
        <w:rPr>
          <w:rFonts w:ascii="Arial" w:cs="Arial" w:eastAsia="Arial" w:hAnsi="Arial"/>
          <w:sz w:val="22"/>
          <w:szCs w:val="22"/>
        </w:rPr>
        <w:t xml:space="preserve">Uptime mensuel : pourcentage de disponibilité. Cible : &gt; 99.5% (3h36 de downtime max/mois).</w:t>
      </w:r>
    </w:p>
    <w:p>
      <w:pPr>
        <w:pStyle w:val="ListParagraph"/>
        <w:numPr>
          <w:ilvl w:val="0"/>
          <w:numId w:val="3"/>
        </w:numPr>
        <w:spacing w:after="80"/>
      </w:pPr>
      <w:r>
        <w:rPr>
          <w:rFonts w:ascii="Arial" w:cs="Arial" w:eastAsia="Arial" w:hAnsi="Arial"/>
          <w:sz w:val="22"/>
          <w:szCs w:val="22"/>
        </w:rPr>
        <w:t xml:space="preserve">Nombre d'incidents par mois : indicateur de stabilité de la plateforme.</w:t>
      </w:r>
    </w:p>
    <w:p>
      <w:pPr>
        <w:spacing w:after="120"/>
      </w:pPr>
      <w:r>
        <w:t xml:space="preserve"/>
      </w:r>
    </w:p>
    <w:p>
      <w:pPr>
        <w:pBdr>
          <w:left w:val="single" w:color="065F46" w:sz="12" w:space="160"/>
        </w:pBdr>
        <w:spacing w:after="160"/>
        <w:ind w:left="360"/>
      </w:pPr>
      <w:r>
        <w:rPr>
          <w:rFonts w:ascii="Arial" w:cs="Arial" w:eastAsia="Arial" w:hAnsi="Arial"/>
          <w:color w:val="065F46"/>
          <w:sz w:val="22"/>
          <w:szCs w:val="22"/>
        </w:rPr>
        <w:t xml:space="preserve">Toutes ces métriques sont calculables à partir des timestamps des Issues GitHub (créée = détection, fermée = résolution). GitHub devient ainsi le système de ticketing ET la source de vérité pour le SLA.</w:t>
      </w:r>
    </w:p>
    <w:p>
      <w:pPr>
        <w:spacing w:after="120"/>
      </w:pPr>
      <w:r>
        <w:t xml:space="preserve"/>
      </w:r>
    </w:p>
    <w:p>
      <w:pPr>
        <w:pStyle w:val="Heading1"/>
        <w:pageBreakBefore/>
      </w:pPr>
      <w:r>
        <w:rPr>
          <w:rFonts w:ascii="Arial" w:cs="Arial" w:eastAsia="Arial" w:hAnsi="Arial"/>
          <w:b/>
          <w:bCs/>
          <w:color w:val="1E2761"/>
          <w:sz w:val="32"/>
          <w:szCs w:val="32"/>
        </w:rPr>
        <w:t xml:space="preserve">5. Conclusion</w:t>
      </w:r>
    </w:p>
    <w:p>
      <w:pPr>
        <w:spacing w:after="160"/>
      </w:pPr>
      <w:r>
        <w:rPr>
          <w:rFonts w:ascii="Arial" w:cs="Arial" w:eastAsia="Arial" w:hAnsi="Arial"/>
          <w:sz w:val="22"/>
          <w:szCs w:val="22"/>
        </w:rPr>
        <w:t xml:space="preserve">Le plan de surveillance de CESIZen repose sur trois couches complémentaires : un health check actif toutes les 15 minutes (GitHub Actions), des logs centralisés en temps réel (Railway), et une analyse de sécurité continue du code (SonarCloud + Trivy dans le CI).</w:t>
      </w:r>
    </w:p>
    <w:p>
      <w:pPr>
        <w:spacing w:after="160"/>
      </w:pPr>
      <w:r>
        <w:rPr>
          <w:rFonts w:ascii="Arial" w:cs="Arial" w:eastAsia="Arial" w:hAnsi="Arial"/>
          <w:sz w:val="22"/>
          <w:szCs w:val="22"/>
        </w:rPr>
        <w:t xml:space="preserve">Ce dispositif répond à l'exigence "ne pas lâcher les applicatifs" : l'application est surveillée 24h/24, les incidents sont détectés et tracés automatiquement, et le MTTR est mesurable grâce aux GitHub Issues.</w:t>
      </w:r>
    </w:p>
    <w:p>
      <w:pPr>
        <w:spacing w:after="160"/>
      </w:pPr>
      <w:r>
        <w:rPr>
          <w:rFonts w:ascii="Arial" w:cs="Arial" w:eastAsia="Arial" w:hAnsi="Arial"/>
          <w:sz w:val="22"/>
          <w:szCs w:val="22"/>
        </w:rPr>
        <w:t xml:space="preserve">La roadmap SIEM v2.0 identifie les améliorations prioritaires pour un contexte de production à plus fort volume : fréquence de check plus élevée (60 sec), métriques de performance, et alertes sur les événements de sécurité (tentatives de connexion, 500, redémarrages).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Auteur</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3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Clément Souil</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Juillet 2026</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before="80"/>
      <w:jc w:val="center"/>
    </w:pP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tabs>
        <w:tab w:val="right" w:pos="9294"/>
      </w:tabs>
      <w:spacing w:after="80"/>
    </w:pPr>
    <w:r>
      <w:rPr>
        <w:rFonts w:ascii="Arial" w:cs="Arial" w:eastAsia="Arial" w:hAnsi="Arial"/>
        <w:color w:val="4A5568"/>
        <w:sz w:val="18"/>
        <w:szCs w:val="18"/>
      </w:rPr>
      <w:t xml:space="preserve">Plan de surveillance (SIEM) — CESIZen</w:t>
    </w:r>
    <w:r>
      <w:t xml:space="preserve">	</w:t>
    </w:r>
    <w:r>
      <w:rPr>
        <w:rFonts w:ascii="Arial" w:cs="Arial" w:eastAsia="Arial" w:hAnsi="Arial"/>
        <w:color w:val="4A5568"/>
        <w:sz w:val="18"/>
        <w:szCs w:val="18"/>
      </w:rPr>
      <w:t xml:space="preserve">Clément Souil — Bloc 3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2026-07-06T10:02:41.174Z</dcterms:created>
  <dcterms:modified xsi:type="dcterms:W3CDTF">2026-07-06T10:02:41.176Z</dcterms:modified>
</cp:coreProperties>
</file>

<file path=docProps/custom.xml><?xml version="1.0" encoding="utf-8"?>
<Properties xmlns="http://schemas.openxmlformats.org/officeDocument/2006/custom-properties" xmlns:vt="http://schemas.openxmlformats.org/officeDocument/2006/docPropsVTypes"/>
</file>