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"/>
      </w:pPr>
      <w:r>
        <w:rPr>
          <w:rtl w:val="0"/>
        </w:rPr>
        <w:t>Gestion des risques</w:t>
      </w:r>
    </w:p>
    <w:p>
      <w:pPr>
        <w:pStyle w:val="Corps A"/>
      </w:pPr>
    </w:p>
    <w:p>
      <w:pPr>
        <w:pStyle w:val="Sous-section 2"/>
      </w:pPr>
    </w:p>
    <w:p>
      <w:pPr>
        <w:pStyle w:val="Sous-section 2"/>
      </w:pPr>
      <w:r>
        <w:rPr>
          <w:rFonts w:cs="Arial Unicode MS" w:eastAsia="Arial Unicode MS"/>
          <w:rtl w:val="0"/>
          <w:lang w:val="fr-FR"/>
        </w:rPr>
        <w:t xml:space="preserve">1) Risques principaux : </w:t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  <w:rPr>
          <w:i w:val="1"/>
          <w:iCs w:val="1"/>
          <w:color w:val="bfbfbf"/>
          <w:sz w:val="20"/>
          <w:szCs w:val="20"/>
          <w:u w:color="bfbfbf"/>
        </w:rPr>
      </w:pP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>Renseignez ici les principaux risques pouvant se produire et affecter le projet</w:t>
      </w:r>
    </w:p>
    <w:p>
      <w:pPr>
        <w:pStyle w:val="Corps A"/>
        <w:rPr>
          <w:i w:val="1"/>
          <w:iCs w:val="1"/>
          <w:color w:val="bfbfbf"/>
          <w:sz w:val="18"/>
          <w:szCs w:val="18"/>
          <w:u w:color="bfbfbf"/>
        </w:rPr>
      </w:pPr>
    </w:p>
    <w:p>
      <w:pPr>
        <w:pStyle w:val="Corps A"/>
        <w:rPr>
          <w:i w:val="1"/>
          <w:iCs w:val="1"/>
          <w:color w:val="bfbfbf"/>
          <w:sz w:val="18"/>
          <w:szCs w:val="18"/>
          <w:u w:color="bfbfbf"/>
        </w:rPr>
      </w:pP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i w:val="1"/>
          <w:iCs w:val="1"/>
          <w:color w:val="bfbfbf"/>
          <w:sz w:val="18"/>
          <w:szCs w:val="18"/>
          <w:u w:color="bfbfbf"/>
          <w:rtl w:val="0"/>
          <w:lang w:val="fr-FR"/>
        </w:rPr>
      </w:pPr>
      <w:r>
        <w:rPr>
          <w:i w:val="0"/>
          <w:iCs w:val="0"/>
          <w:color w:val="000000"/>
          <w:sz w:val="22"/>
          <w:szCs w:val="22"/>
          <w:rtl w:val="0"/>
          <w:lang w:val="fr-FR"/>
        </w:rPr>
        <w:t xml:space="preserve"> </w:t>
      </w: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>Exemple : mauvaise communication avec le client</w:t>
      </w:r>
    </w:p>
    <w:p>
      <w:pPr>
        <w:pStyle w:val="Corps A"/>
      </w:pPr>
    </w:p>
    <w:p>
      <w:pPr>
        <w:pStyle w:val="Corps A"/>
        <w:numPr>
          <w:ilvl w:val="0"/>
          <w:numId w:val="3"/>
        </w:numPr>
        <w:bidi w:val="0"/>
        <w:ind w:right="0"/>
        <w:jc w:val="left"/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</w:pPr>
      <w:r>
        <w:rPr>
          <w:i w:val="0"/>
          <w:iCs w:val="0"/>
          <w:color w:val="000000"/>
          <w:sz w:val="22"/>
          <w:szCs w:val="22"/>
          <w:rtl w:val="0"/>
          <w:lang w:val="fr-FR"/>
        </w:rPr>
        <w:t xml:space="preserve"> </w:t>
      </w: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>Exemple : retard dans le projet</w:t>
      </w:r>
    </w:p>
    <w:p>
      <w:pPr>
        <w:pStyle w:val="Corps A"/>
      </w:pPr>
    </w:p>
    <w:p>
      <w:pPr>
        <w:pStyle w:val="Corps A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  <w:lang w:val="fr-FR"/>
        </w:rPr>
      </w:pP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>Exemple</w:t>
      </w:r>
      <w:r>
        <w:rPr>
          <w:sz w:val="20"/>
          <w:szCs w:val="20"/>
          <w:rtl w:val="0"/>
          <w:lang w:val="fr-FR"/>
        </w:rPr>
        <w:t xml:space="preserve"> </w:t>
      </w:r>
      <w:r>
        <w:rPr>
          <w:color w:val="bfbfbf"/>
          <w:sz w:val="20"/>
          <w:szCs w:val="20"/>
          <w:u w:color="bfbfbf"/>
          <w:rtl w:val="0"/>
          <w:lang w:val="fr-FR"/>
        </w:rPr>
        <w:t>:</w:t>
      </w:r>
      <w:r>
        <w:rPr>
          <w:sz w:val="20"/>
          <w:szCs w:val="20"/>
          <w:rtl w:val="0"/>
          <w:lang w:val="fr-FR"/>
        </w:rPr>
        <w:t xml:space="preserve"> </w:t>
      </w: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>bug sur le site</w:t>
      </w:r>
    </w:p>
    <w:p>
      <w:pPr>
        <w:pStyle w:val="Corps A"/>
      </w:pPr>
    </w:p>
    <w:p>
      <w:pPr>
        <w:pStyle w:val="Corps A"/>
        <w:numPr>
          <w:ilvl w:val="0"/>
          <w:numId w:val="5"/>
        </w:numPr>
      </w:pPr>
    </w:p>
    <w:p>
      <w:pPr>
        <w:pStyle w:val="Corps A"/>
      </w:pPr>
    </w:p>
    <w:p>
      <w:pPr>
        <w:pStyle w:val="Corps A"/>
        <w:numPr>
          <w:ilvl w:val="0"/>
          <w:numId w:val="5"/>
        </w:numPr>
      </w:pPr>
    </w:p>
    <w:p>
      <w:pPr>
        <w:pStyle w:val="Corps A"/>
      </w:pPr>
    </w:p>
    <w:p>
      <w:pPr>
        <w:pStyle w:val="Corps A"/>
        <w:numPr>
          <w:ilvl w:val="0"/>
          <w:numId w:val="5"/>
        </w:numPr>
      </w:pPr>
    </w:p>
    <w:p>
      <w:pPr>
        <w:pStyle w:val="Corps A"/>
      </w:pPr>
    </w:p>
    <w:p>
      <w:pPr>
        <w:pStyle w:val="Corps A"/>
        <w:numPr>
          <w:ilvl w:val="0"/>
          <w:numId w:val="5"/>
        </w:numPr>
      </w:pPr>
    </w:p>
    <w:p>
      <w:pPr>
        <w:pStyle w:val="Corps A"/>
      </w:pPr>
    </w:p>
    <w:p>
      <w:pPr>
        <w:pStyle w:val="Corps A"/>
        <w:numPr>
          <w:ilvl w:val="0"/>
          <w:numId w:val="5"/>
        </w:numPr>
      </w:pPr>
    </w:p>
    <w:p>
      <w:pPr>
        <w:pStyle w:val="Corps A"/>
      </w:pPr>
    </w:p>
    <w:p>
      <w:pPr>
        <w:pStyle w:val="Corps A"/>
        <w:numPr>
          <w:ilvl w:val="0"/>
          <w:numId w:val="5"/>
        </w:numPr>
      </w:pPr>
    </w:p>
    <w:p>
      <w:pPr>
        <w:pStyle w:val="Corps A"/>
      </w:pPr>
    </w:p>
    <w:p>
      <w:pPr>
        <w:pStyle w:val="Corps A"/>
        <w:numPr>
          <w:ilvl w:val="0"/>
          <w:numId w:val="5"/>
        </w:numPr>
      </w:pPr>
    </w:p>
    <w:p>
      <w:pPr>
        <w:pStyle w:val="Corps A"/>
      </w:pPr>
    </w:p>
    <w:p>
      <w:pPr>
        <w:pStyle w:val="Corps A"/>
        <w:numPr>
          <w:ilvl w:val="0"/>
          <w:numId w:val="5"/>
        </w:numPr>
      </w:pPr>
    </w:p>
    <w:p>
      <w:pPr>
        <w:pStyle w:val="Corps A"/>
      </w:pPr>
    </w:p>
    <w:p>
      <w:pPr>
        <w:pStyle w:val="Corps A"/>
        <w:numPr>
          <w:ilvl w:val="0"/>
          <w:numId w:val="5"/>
        </w:numPr>
      </w:pPr>
    </w:p>
    <w:p>
      <w:pPr>
        <w:pStyle w:val="Corps A"/>
      </w:pPr>
    </w:p>
    <w:p>
      <w:pPr>
        <w:pStyle w:val="Corps A"/>
        <w:numPr>
          <w:ilvl w:val="0"/>
          <w:numId w:val="5"/>
        </w:numPr>
      </w:pPr>
    </w:p>
    <w:p>
      <w:pPr>
        <w:pStyle w:val="Corps A"/>
      </w:pPr>
    </w:p>
    <w:p>
      <w:pPr>
        <w:pStyle w:val="Corps A"/>
        <w:numPr>
          <w:ilvl w:val="0"/>
          <w:numId w:val="5"/>
        </w:numPr>
      </w:pPr>
    </w:p>
    <w:p>
      <w:pPr>
        <w:pStyle w:val="Corps A"/>
      </w:pPr>
    </w:p>
    <w:p>
      <w:pPr>
        <w:pStyle w:val="Corps A"/>
        <w:numPr>
          <w:ilvl w:val="0"/>
          <w:numId w:val="5"/>
        </w:numPr>
      </w:pPr>
    </w:p>
    <w:p>
      <w:pPr>
        <w:pStyle w:val="Corps A"/>
      </w:pPr>
    </w:p>
    <w:p>
      <w:pPr>
        <w:pStyle w:val="Corps A"/>
      </w:pPr>
    </w:p>
    <w:p>
      <w:pPr>
        <w:pStyle w:val="Sous-section 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ous-section 2"/>
      </w:pPr>
      <w:r>
        <w:rPr>
          <w:rFonts w:cs="Arial Unicode MS" w:eastAsia="Arial Unicode MS"/>
          <w:rtl w:val="0"/>
          <w:lang w:val="fr-FR"/>
        </w:rPr>
        <w:t>2) Matrice des risques</w:t>
      </w:r>
    </w:p>
    <w:p>
      <w:pPr>
        <w:pStyle w:val="Corps A"/>
      </w:pPr>
    </w:p>
    <w:p>
      <w:pPr>
        <w:pStyle w:val="Corps A"/>
        <w:rPr>
          <w:i w:val="1"/>
          <w:iCs w:val="1"/>
          <w:color w:val="bfbfbf"/>
          <w:sz w:val="20"/>
          <w:szCs w:val="20"/>
          <w:u w:color="bfbfbf"/>
        </w:rPr>
      </w:pP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>R</w:t>
      </w: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>é</w:t>
      </w: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>pertoriez ici vos principaux  risques selon deux crit</w:t>
      </w: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>è</w:t>
      </w: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>res : la gravit</w:t>
      </w: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 xml:space="preserve">é </w:t>
      </w: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>et la fr</w:t>
      </w: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>é</w:t>
      </w: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>quence</w:t>
      </w:r>
    </w:p>
    <w:p>
      <w:pPr>
        <w:pStyle w:val="Corps A"/>
        <w:rPr>
          <w:i w:val="1"/>
          <w:iCs w:val="1"/>
          <w:color w:val="bfbfbf"/>
          <w:sz w:val="18"/>
          <w:szCs w:val="18"/>
          <w:u w:color="bfbfbf"/>
        </w:rPr>
      </w:pPr>
    </w:p>
    <w:p>
      <w:pPr>
        <w:pStyle w:val="Corps A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4617028</wp:posOffset>
                </wp:positionH>
                <wp:positionV relativeFrom="line">
                  <wp:posOffset>234037</wp:posOffset>
                </wp:positionV>
                <wp:extent cx="1522173" cy="133196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173" cy="13319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 A"/>
                              <w:jc w:val="center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>Fr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 xml:space="preserve">quence : </w:t>
                            </w:r>
                          </w:p>
                          <w:p>
                            <w:pPr>
                              <w:pStyle w:val="Corps A"/>
                              <w:jc w:val="center"/>
                            </w:pPr>
                          </w:p>
                          <w:p>
                            <w:pPr>
                              <w:pStyle w:val="Corps A"/>
                            </w:pPr>
                            <w:r>
                              <w:rPr>
                                <w:rtl w:val="0"/>
                              </w:rPr>
                              <w:t>-1 fois par mois : 1</w:t>
                            </w:r>
                          </w:p>
                          <w:p>
                            <w:pPr>
                              <w:pStyle w:val="Corps A"/>
                            </w:pPr>
                            <w:r>
                              <w:rPr>
                                <w:rtl w:val="0"/>
                              </w:rPr>
                              <w:t xml:space="preserve">-2 fois par mois : 2 </w:t>
                            </w:r>
                          </w:p>
                          <w:p>
                            <w:pPr>
                              <w:pStyle w:val="Corps A"/>
                            </w:pPr>
                            <w:r>
                              <w:rPr>
                                <w:rtl w:val="0"/>
                              </w:rPr>
                              <w:t xml:space="preserve">-1 fois par semaine : 3 </w:t>
                            </w:r>
                          </w:p>
                          <w:p>
                            <w:pPr>
                              <w:pStyle w:val="Corps A"/>
                            </w:pPr>
                            <w:r>
                              <w:rPr>
                                <w:rtl w:val="0"/>
                              </w:rPr>
                              <w:t>-2 fois par semaine : 4</w:t>
                            </w:r>
                          </w:p>
                          <w:p>
                            <w:pPr>
                              <w:pStyle w:val="Corps A"/>
                            </w:pPr>
                            <w:r>
                              <w:rPr>
                                <w:rtl w:val="0"/>
                              </w:rPr>
                              <w:t>-3 fois par semaine : 5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63.5pt;margin-top:18.4pt;width:119.9pt;height:104.9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A"/>
                        <w:jc w:val="center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Fr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 xml:space="preserve">quence : </w:t>
                      </w:r>
                    </w:p>
                    <w:p>
                      <w:pPr>
                        <w:pStyle w:val="Corps A"/>
                        <w:jc w:val="center"/>
                      </w:pPr>
                    </w:p>
                    <w:p>
                      <w:pPr>
                        <w:pStyle w:val="Corps A"/>
                      </w:pPr>
                      <w:r>
                        <w:rPr>
                          <w:rtl w:val="0"/>
                        </w:rPr>
                        <w:t>-1 fois par mois : 1</w:t>
                      </w:r>
                    </w:p>
                    <w:p>
                      <w:pPr>
                        <w:pStyle w:val="Corps A"/>
                      </w:pPr>
                      <w:r>
                        <w:rPr>
                          <w:rtl w:val="0"/>
                        </w:rPr>
                        <w:t xml:space="preserve">-2 fois par mois : 2 </w:t>
                      </w:r>
                    </w:p>
                    <w:p>
                      <w:pPr>
                        <w:pStyle w:val="Corps A"/>
                      </w:pPr>
                      <w:r>
                        <w:rPr>
                          <w:rtl w:val="0"/>
                        </w:rPr>
                        <w:t xml:space="preserve">-1 fois par semaine : 3 </w:t>
                      </w:r>
                    </w:p>
                    <w:p>
                      <w:pPr>
                        <w:pStyle w:val="Corps A"/>
                      </w:pPr>
                      <w:r>
                        <w:rPr>
                          <w:rtl w:val="0"/>
                        </w:rPr>
                        <w:t>-2 fois par semaine : 4</w:t>
                      </w:r>
                    </w:p>
                    <w:p>
                      <w:pPr>
                        <w:pStyle w:val="Corps A"/>
                      </w:pPr>
                      <w:r>
                        <w:rPr>
                          <w:rtl w:val="0"/>
                        </w:rPr>
                        <w:t>-3 fois par semaine : 5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1060539</wp:posOffset>
                </wp:positionH>
                <wp:positionV relativeFrom="line">
                  <wp:posOffset>234037</wp:posOffset>
                </wp:positionV>
                <wp:extent cx="1310739" cy="133196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739" cy="13319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 A"/>
                              <w:jc w:val="center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>Gravit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 xml:space="preserve">: </w:t>
                            </w:r>
                          </w:p>
                          <w:p>
                            <w:pPr>
                              <w:pStyle w:val="Corps A"/>
                              <w:jc w:val="center"/>
                            </w:pPr>
                          </w:p>
                          <w:p>
                            <w:pPr>
                              <w:pStyle w:val="Corps A"/>
                            </w:pPr>
                            <w:r>
                              <w:rPr>
                                <w:rtl w:val="0"/>
                              </w:rPr>
                              <w:t>-Mineure : 1</w:t>
                            </w:r>
                          </w:p>
                          <w:p>
                            <w:pPr>
                              <w:pStyle w:val="Corps A"/>
                            </w:pPr>
                            <w:r>
                              <w:rPr>
                                <w:rtl w:val="0"/>
                              </w:rPr>
                              <w:t>-Mod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r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e : 2</w:t>
                            </w:r>
                          </w:p>
                          <w:p>
                            <w:pPr>
                              <w:pStyle w:val="Corps A"/>
                            </w:pPr>
                            <w:r>
                              <w:rPr>
                                <w:rtl w:val="0"/>
                              </w:rPr>
                              <w:t>-Critique : 3</w:t>
                            </w:r>
                          </w:p>
                          <w:p>
                            <w:pPr>
                              <w:pStyle w:val="Corps A"/>
                            </w:pPr>
                            <w:r>
                              <w:rPr>
                                <w:rtl w:val="0"/>
                              </w:rPr>
                              <w:t>-Catastrophique : 4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83.5pt;margin-top:18.4pt;width:103.2pt;height:104.9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A"/>
                        <w:jc w:val="center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Gravit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 xml:space="preserve">é 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 xml:space="preserve">: </w:t>
                      </w:r>
                    </w:p>
                    <w:p>
                      <w:pPr>
                        <w:pStyle w:val="Corps A"/>
                        <w:jc w:val="center"/>
                      </w:pPr>
                    </w:p>
                    <w:p>
                      <w:pPr>
                        <w:pStyle w:val="Corps A"/>
                      </w:pPr>
                      <w:r>
                        <w:rPr>
                          <w:rtl w:val="0"/>
                        </w:rPr>
                        <w:t>-Mineure : 1</w:t>
                      </w:r>
                    </w:p>
                    <w:p>
                      <w:pPr>
                        <w:pStyle w:val="Corps A"/>
                      </w:pPr>
                      <w:r>
                        <w:rPr>
                          <w:rtl w:val="0"/>
                        </w:rPr>
                        <w:t>-Mod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r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e : 2</w:t>
                      </w:r>
                    </w:p>
                    <w:p>
                      <w:pPr>
                        <w:pStyle w:val="Corps A"/>
                      </w:pPr>
                      <w:r>
                        <w:rPr>
                          <w:rtl w:val="0"/>
                        </w:rPr>
                        <w:t>-Critique : 3</w:t>
                      </w:r>
                    </w:p>
                    <w:p>
                      <w:pPr>
                        <w:pStyle w:val="Corps A"/>
                      </w:pPr>
                      <w:r>
                        <w:rPr>
                          <w:rtl w:val="0"/>
                        </w:rPr>
                        <w:t>-Catastrophique : 4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329"/>
        <w:gridCol w:w="3151"/>
        <w:gridCol w:w="3152"/>
      </w:tblGrid>
      <w:tr>
        <w:tblPrEx>
          <w:shd w:val="clear" w:color="auto" w:fill="499bc9"/>
        </w:tblPrEx>
        <w:trPr>
          <w:trHeight w:val="499" w:hRule="atLeast"/>
          <w:tblHeader/>
        </w:trPr>
        <w:tc>
          <w:tcPr>
            <w:tcW w:type="dxa" w:w="33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fefefe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1"/>
              <w:jc w:val="center"/>
            </w:pPr>
            <w:r>
              <w:rPr>
                <w:rFonts w:ascii="Helvetica" w:hAnsi="Helvetica"/>
                <w:rtl w:val="0"/>
              </w:rPr>
              <w:t>Risques</w:t>
            </w:r>
          </w:p>
        </w:tc>
        <w:tc>
          <w:tcPr>
            <w:tcW w:type="dxa" w:w="3150"/>
            <w:tcBorders>
              <w:top w:val="single" w:color="000000" w:sz="2" w:space="0" w:shadow="0" w:frame="0"/>
              <w:left w:val="single" w:color="fefefe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1"/>
              <w:jc w:val="center"/>
            </w:pPr>
            <w:r>
              <w:rPr>
                <w:rFonts w:ascii="Helvetica" w:hAnsi="Helvetica"/>
                <w:rtl w:val="0"/>
              </w:rPr>
              <w:t>Gravit</w:t>
            </w:r>
            <w:r>
              <w:rPr>
                <w:rFonts w:ascii="Helvetica" w:hAnsi="Helvetica" w:hint="default"/>
                <w:rtl w:val="0"/>
              </w:rPr>
              <w:t>é</w:t>
            </w:r>
          </w:p>
        </w:tc>
        <w:tc>
          <w:tcPr>
            <w:tcW w:type="dxa" w:w="31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1"/>
              <w:jc w:val="center"/>
            </w:pPr>
            <w:r>
              <w:rPr>
                <w:rFonts w:ascii="Helvetica" w:hAnsi="Helvetica"/>
                <w:rtl w:val="0"/>
              </w:rPr>
              <w:t>Fr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quence</w:t>
            </w:r>
          </w:p>
        </w:tc>
      </w:tr>
      <w:tr>
        <w:tblPrEx>
          <w:shd w:val="clear" w:color="auto" w:fill="ceddeb"/>
        </w:tblPrEx>
        <w:trPr>
          <w:trHeight w:val="1173" w:hRule="atLeast"/>
        </w:trPr>
        <w:tc>
          <w:tcPr>
            <w:tcW w:type="dxa" w:w="332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numPr>
                <w:ilvl w:val="0"/>
                <w:numId w:val="6"/>
              </w:numPr>
              <w:jc w:val="center"/>
              <w:rPr>
                <w:sz w:val="18"/>
                <w:szCs w:val="18"/>
                <w:lang w:val="fr-FR"/>
              </w:rPr>
            </w:pPr>
            <w:r>
              <w:rPr>
                <w:i w:val="1"/>
                <w:iCs w:val="1"/>
                <w:color w:val="bfbfbf"/>
                <w:sz w:val="18"/>
                <w:szCs w:val="18"/>
                <w:u w:color="bfbfbf"/>
                <w:rtl w:val="0"/>
                <w:lang w:val="fr-FR"/>
              </w:rPr>
              <w:t>mauvaise communication avec le client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i w:val="1"/>
                <w:iCs w:val="1"/>
                <w:color w:val="bfbfbf"/>
                <w:u w:color="bfbfbf"/>
                <w:rtl w:val="0"/>
              </w:rPr>
              <w:t>3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i w:val="1"/>
                <w:iCs w:val="1"/>
                <w:color w:val="bfbfbf"/>
                <w:u w:color="bfbfbf"/>
                <w:rtl w:val="0"/>
              </w:rPr>
              <w:t>3</w:t>
            </w:r>
          </w:p>
        </w:tc>
      </w:tr>
      <w:tr>
        <w:tblPrEx>
          <w:shd w:val="clear" w:color="auto" w:fill="ceddeb"/>
        </w:tblPrEx>
        <w:trPr>
          <w:trHeight w:val="1593" w:hRule="atLeast"/>
        </w:trPr>
        <w:tc>
          <w:tcPr>
            <w:tcW w:type="dxa" w:w="33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1593" w:hRule="atLeast"/>
        </w:trPr>
        <w:tc>
          <w:tcPr>
            <w:tcW w:type="dxa" w:w="33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1593" w:hRule="atLeast"/>
        </w:trPr>
        <w:tc>
          <w:tcPr>
            <w:tcW w:type="dxa" w:w="33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s A"/>
        <w:widowControl w:val="0"/>
        <w:ind w:left="108" w:hanging="108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Sous-section 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ous-section 2"/>
      </w:pPr>
      <w:r>
        <w:rPr>
          <w:rFonts w:cs="Arial Unicode MS" w:eastAsia="Arial Unicode MS"/>
          <w:rtl w:val="0"/>
          <w:lang w:val="fr-FR"/>
        </w:rPr>
        <w:t>3) Plan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action</w:t>
      </w:r>
    </w:p>
    <w:p>
      <w:pPr>
        <w:pStyle w:val="Corps A"/>
      </w:pPr>
    </w:p>
    <w:p>
      <w:pPr>
        <w:pStyle w:val="Corps A"/>
        <w:rPr>
          <w:i w:val="1"/>
          <w:iCs w:val="1"/>
          <w:color w:val="bfbfbf"/>
          <w:sz w:val="20"/>
          <w:szCs w:val="20"/>
          <w:u w:color="bfbfbf"/>
        </w:rPr>
      </w:pP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>R</w:t>
      </w: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>é</w:t>
      </w: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>pertoriez dans ce tableau vos principaux risques selon leur gravit</w:t>
      </w: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 xml:space="preserve">é </w:t>
      </w: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>et leur fr</w:t>
      </w: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>é</w:t>
      </w: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 xml:space="preserve">quence. La </w:t>
      </w:r>
      <w:r>
        <w:rPr>
          <w:b w:val="1"/>
          <w:bCs w:val="1"/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>criticit</w:t>
      </w:r>
      <w:r>
        <w:rPr>
          <w:b w:val="1"/>
          <w:bCs w:val="1"/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>é</w:t>
      </w: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 xml:space="preserve"> sera alors calcul</w:t>
      </w: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>é</w:t>
      </w: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>e, renseignez alors le plan d</w:t>
      </w: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>’</w:t>
      </w: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>action adapt</w:t>
      </w: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 xml:space="preserve">é </w:t>
      </w: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 xml:space="preserve">pour palier </w:t>
      </w: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 xml:space="preserve">à </w:t>
      </w:r>
      <w:r>
        <w:rPr>
          <w:i w:val="1"/>
          <w:iCs w:val="1"/>
          <w:color w:val="bfbfbf"/>
          <w:sz w:val="20"/>
          <w:szCs w:val="20"/>
          <w:u w:color="bfbfbf"/>
          <w:rtl w:val="0"/>
          <w:lang w:val="fr-FR"/>
        </w:rPr>
        <w:t>ce risque.</w:t>
      </w:r>
    </w:p>
    <w:p>
      <w:pPr>
        <w:pStyle w:val="Corps A"/>
        <w:rPr>
          <w:i w:val="1"/>
          <w:iCs w:val="1"/>
          <w:color w:val="bfbfbf"/>
          <w:sz w:val="20"/>
          <w:szCs w:val="20"/>
          <w:u w:color="bfbfbf"/>
        </w:rPr>
      </w:pPr>
    </w:p>
    <w:p>
      <w:pPr>
        <w:pStyle w:val="Corps A"/>
        <w:rPr>
          <w:i w:val="1"/>
          <w:iCs w:val="1"/>
          <w:color w:val="bfbfbf"/>
          <w:sz w:val="20"/>
          <w:szCs w:val="20"/>
          <w:u w:color="bfbfbf"/>
        </w:rPr>
      </w:pPr>
    </w:p>
    <w:p>
      <w:pPr>
        <w:pStyle w:val="Corps A"/>
        <w:rPr>
          <w:u w:color="bfbfbf"/>
        </w:rPr>
      </w:pPr>
      <w:r>
        <w:rPr>
          <w:u w:color="bfbfbf"/>
          <w:rtl w:val="0"/>
          <w:lang w:val="fr-FR"/>
        </w:rPr>
        <w:t>Plan d</w:t>
      </w:r>
      <w:r>
        <w:rPr>
          <w:u w:color="bfbfbf"/>
          <w:rtl w:val="0"/>
          <w:lang w:val="fr-FR"/>
        </w:rPr>
        <w:t>’</w:t>
      </w:r>
      <w:r>
        <w:rPr>
          <w:u w:color="bfbfbf"/>
          <w:rtl w:val="0"/>
          <w:lang w:val="fr-FR"/>
        </w:rPr>
        <w:t xml:space="preserve">action : juridique, informationnel, organisationnel, technique </w:t>
      </w:r>
    </w:p>
    <w:p>
      <w:pPr>
        <w:pStyle w:val="Corps A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192"/>
        <w:gridCol w:w="2192"/>
        <w:gridCol w:w="1097"/>
        <w:gridCol w:w="1095"/>
        <w:gridCol w:w="1440"/>
        <w:gridCol w:w="1616"/>
      </w:tblGrid>
      <w:tr>
        <w:tblPrEx>
          <w:shd w:val="clear" w:color="auto" w:fill="ceddeb"/>
        </w:tblPrEx>
        <w:trPr>
          <w:trHeight w:val="730" w:hRule="atLeast"/>
        </w:trPr>
        <w:tc>
          <w:tcPr>
            <w:tcW w:type="dxa" w:w="2192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b w:val="1"/>
                <w:bCs w:val="1"/>
                <w:rtl w:val="0"/>
                <w:lang w:val="fr-FR"/>
              </w:rPr>
              <w:t>Risque</w:t>
            </w:r>
          </w:p>
        </w:tc>
        <w:tc>
          <w:tcPr>
            <w:tcW w:type="dxa" w:w="2192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 xml:space="preserve">impact </w:t>
            </w:r>
          </w:p>
        </w:tc>
        <w:tc>
          <w:tcPr>
            <w:tcW w:type="dxa" w:w="1097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b w:val="1"/>
                <w:bCs w:val="1"/>
                <w:rtl w:val="0"/>
              </w:rPr>
              <w:t>F</w:t>
            </w:r>
          </w:p>
        </w:tc>
        <w:tc>
          <w:tcPr>
            <w:tcW w:type="dxa" w:w="1095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b w:val="1"/>
                <w:bCs w:val="1"/>
                <w:rtl w:val="0"/>
              </w:rPr>
              <w:t>G</w:t>
            </w:r>
          </w:p>
        </w:tc>
        <w:tc>
          <w:tcPr>
            <w:tcW w:type="dxa" w:w="1440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b w:val="1"/>
                <w:bCs w:val="1"/>
                <w:rtl w:val="0"/>
              </w:rPr>
              <w:t>Criticit</w:t>
            </w:r>
            <w:r>
              <w:rPr>
                <w:b w:val="1"/>
                <w:bCs w:val="1"/>
                <w:rtl w:val="0"/>
                <w:lang w:val="fr-FR"/>
              </w:rPr>
              <w:t xml:space="preserve">é </w:t>
            </w:r>
            <w:r>
              <w:rPr>
                <w:b w:val="1"/>
                <w:bCs w:val="1"/>
                <w:rtl w:val="0"/>
              </w:rPr>
              <w:t>(Gravit</w:t>
            </w:r>
            <w:r>
              <w:rPr>
                <w:b w:val="1"/>
                <w:bCs w:val="1"/>
                <w:rtl w:val="0"/>
                <w:lang w:val="fr-FR"/>
              </w:rPr>
              <w:t xml:space="preserve">é </w:t>
            </w:r>
            <w:r>
              <w:rPr>
                <w:b w:val="1"/>
                <w:bCs w:val="1"/>
                <w:rtl w:val="0"/>
                <w:lang w:val="fr-FR"/>
              </w:rPr>
              <w:t>x Fr</w:t>
            </w:r>
            <w:r>
              <w:rPr>
                <w:b w:val="1"/>
                <w:bCs w:val="1"/>
                <w:rtl w:val="0"/>
                <w:lang w:val="fr-FR"/>
              </w:rPr>
              <w:t>é</w:t>
            </w:r>
            <w:r>
              <w:rPr>
                <w:b w:val="1"/>
                <w:bCs w:val="1"/>
                <w:rtl w:val="0"/>
                <w:lang w:val="fr-FR"/>
              </w:rPr>
              <w:t>quence</w:t>
            </w:r>
          </w:p>
        </w:tc>
        <w:tc>
          <w:tcPr>
            <w:tcW w:type="dxa" w:w="1615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b w:val="1"/>
                <w:bCs w:val="1"/>
                <w:rtl w:val="0"/>
              </w:rPr>
              <w:t>Plan d</w:t>
            </w:r>
            <w:r>
              <w:rPr>
                <w:b w:val="1"/>
                <w:bCs w:val="1"/>
                <w:rtl w:val="0"/>
              </w:rPr>
              <w:t>’</w:t>
            </w:r>
            <w:r>
              <w:rPr>
                <w:b w:val="1"/>
                <w:bCs w:val="1"/>
                <w:rtl w:val="0"/>
                <w:lang w:val="fr-FR"/>
              </w:rPr>
              <w:t>action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2192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i w:val="1"/>
                <w:iCs w:val="1"/>
                <w:color w:val="bfbfbf"/>
                <w:u w:color="bfbfbf"/>
                <w:rtl w:val="0"/>
                <w:lang w:val="fr-FR"/>
              </w:rPr>
              <w:t>bug sur le site</w:t>
            </w:r>
          </w:p>
        </w:tc>
        <w:tc>
          <w:tcPr>
            <w:tcW w:type="dxa" w:w="2192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i w:val="1"/>
                <w:iCs w:val="1"/>
                <w:color w:val="bfbfbf"/>
                <w:u w:color="bfbfbf"/>
                <w:rtl w:val="0"/>
                <w:lang w:val="fr-FR"/>
              </w:rPr>
              <w:t>retard dans le d</w:t>
            </w:r>
            <w:r>
              <w:rPr>
                <w:i w:val="1"/>
                <w:iCs w:val="1"/>
                <w:color w:val="bfbfbf"/>
                <w:u w:color="bfbfbf"/>
                <w:rtl w:val="0"/>
                <w:lang w:val="fr-FR"/>
              </w:rPr>
              <w:t>é</w:t>
            </w:r>
            <w:r>
              <w:rPr>
                <w:i w:val="1"/>
                <w:iCs w:val="1"/>
                <w:color w:val="bfbfbf"/>
                <w:u w:color="bfbfbf"/>
                <w:rtl w:val="0"/>
                <w:lang w:val="fr-FR"/>
              </w:rPr>
              <w:t>veloppement</w:t>
            </w:r>
          </w:p>
        </w:tc>
        <w:tc>
          <w:tcPr>
            <w:tcW w:type="dxa" w:w="1097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i w:val="1"/>
                <w:iCs w:val="1"/>
                <w:color w:val="bfbfbf"/>
                <w:u w:color="bfbfbf"/>
                <w:rtl w:val="0"/>
              </w:rPr>
              <w:t>3</w:t>
            </w:r>
          </w:p>
        </w:tc>
        <w:tc>
          <w:tcPr>
            <w:tcW w:type="dxa" w:w="1095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i w:val="1"/>
                <w:iCs w:val="1"/>
                <w:color w:val="bfbfbf"/>
                <w:u w:color="bfbfbf"/>
                <w:rtl w:val="0"/>
              </w:rPr>
              <w:t>2</w:t>
            </w:r>
          </w:p>
        </w:tc>
        <w:tc>
          <w:tcPr>
            <w:tcW w:type="dxa" w:w="1440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16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b w:val="1"/>
                <w:bCs w:val="1"/>
                <w:rtl w:val="0"/>
              </w:rPr>
              <w:t>6</w:t>
            </w:r>
          </w:p>
        </w:tc>
        <w:tc>
          <w:tcPr>
            <w:tcW w:type="dxa" w:w="1615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a7a7a7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technique</w:t>
            </w:r>
          </w:p>
        </w:tc>
      </w:tr>
      <w:tr>
        <w:tblPrEx>
          <w:shd w:val="clear" w:color="auto" w:fill="ceddeb"/>
        </w:tblPrEx>
        <w:trPr>
          <w:trHeight w:val="298" w:hRule="atLeast"/>
        </w:trPr>
        <w:tc>
          <w:tcPr>
            <w:tcW w:type="dxa" w:w="21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16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b w:val="1"/>
                <w:bCs w:val="1"/>
                <w:rtl w:val="0"/>
              </w:rPr>
              <w:t>0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298" w:hRule="atLeast"/>
        </w:trPr>
        <w:tc>
          <w:tcPr>
            <w:tcW w:type="dxa" w:w="21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16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b w:val="1"/>
                <w:bCs w:val="1"/>
                <w:rtl w:val="0"/>
              </w:rPr>
              <w:t>0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298" w:hRule="atLeast"/>
        </w:trPr>
        <w:tc>
          <w:tcPr>
            <w:tcW w:type="dxa" w:w="21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916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b w:val="1"/>
                <w:bCs w:val="1"/>
                <w:rtl w:val="0"/>
              </w:rPr>
              <w:t>0</w:t>
            </w:r>
          </w:p>
        </w:tc>
        <w:tc>
          <w:tcPr>
            <w:tcW w:type="dxa" w:w="16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s A"/>
        <w:widowControl w:val="0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">
    <w:name w:val="Titre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fr-FR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Sous-section 2">
    <w:name w:val="Sous-section 2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numbering" w:styleId="Nombres">
    <w:name w:val="Nombres"/>
    <w:pPr>
      <w:numPr>
        <w:numId w:val="1"/>
      </w:numPr>
    </w:p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