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cs="Calibri" w:eastAsia="Calibri"/>
          <w:b w:val="0"/>
          <w:i w:val="0"/>
          <w:color w:val="5C6B7A"/>
          <w:sz w:val="22"/>
        </w:rPr>
        <w:t>YNOV  ·  Année 2  ·  Développement avec Docker</w:t>
      </w:r>
    </w:p>
    <w:p>
      <w:pPr>
        <w:spacing w:before="40" w:after="200"/>
      </w:pPr>
      <w:r>
        <w:rPr>
          <w:rFonts w:ascii="Calibri" w:hAnsi="Calibri" w:cs="Calibri" w:eastAsia="Calibri"/>
          <w:b/>
          <w:i w:val="0"/>
          <w:color w:val="1F4E79"/>
          <w:sz w:val="40"/>
        </w:rPr>
        <w:t>Conteneurisation d’une application Web multi-tiers</w:t>
      </w:r>
    </w:p>
    <w:tbl>
      <w:tblPr>
        <w:tblW w:type="auto" w:w="0"/>
        <w:tblLayout w:type="fixed"/>
        <w:tblLook w:firstColumn="1" w:firstRow="1" w:lastColumn="0" w:lastRow="0" w:noHBand="0" w:noVBand="1" w:val="04A0"/>
      </w:tblPr>
      <w:tblGrid>
        <w:gridCol w:w="4819"/>
        <w:gridCol w:w="4819"/>
      </w:tblGrid>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Étudiants</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 Laumond, Courchay</w:t>
            </w:r>
          </w:p>
        </w:tc>
      </w:tr>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Date</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29 octobre 2026</w:t>
            </w:r>
          </w:p>
        </w:tc>
      </w:tr>
      <w:tr>
        <w:tc>
          <w:tcPr>
            <w:tcW w:type="dxa" w:w="2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Machine</w:t>
            </w:r>
          </w:p>
        </w:tc>
        <w:tc>
          <w:tcPr>
            <w:tcW w:type="dxa" w:w="7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macOS 15.7.9 (arm64)</w:t>
            </w:r>
          </w:p>
        </w:tc>
      </w:tr>
    </w:tbl>
    <w:p/>
    <w:p>
      <w:pPr>
        <w:pStyle w:val="Heading1"/>
        <w:spacing w:before="280" w:after="120"/>
      </w:pPr>
      <w:r>
        <w:rPr>
          <w:rFonts w:ascii="Calibri" w:hAnsi="Calibri" w:cs="Calibri" w:eastAsia="Calibri"/>
          <w:b/>
          <w:i w:val="0"/>
          <w:color w:val="1F4E79"/>
          <w:sz w:val="32"/>
        </w:rPr>
        <w:t>Partie 1 — Conception de l’architecture</w:t>
      </w:r>
    </w:p>
    <w:p>
      <w:pPr>
        <w:spacing w:before="0" w:after="160" w:line="259" w:lineRule="auto"/>
      </w:pPr>
      <w:r>
        <w:rPr>
          <w:rFonts w:ascii="Calibri" w:hAnsi="Calibri" w:cs="Calibri" w:eastAsia="Calibri"/>
          <w:b w:val="0"/>
          <w:i w:val="0"/>
          <w:color w:val="1B2836"/>
          <w:sz w:val="22"/>
        </w:rPr>
        <w:t>L’application fournie sépare déjà deux rôles : des pages PHP qui affichent et enregistrent des articles, et une base MySQL qui les conserve. Cette partie fixe les services, le réseau, le volume et les variables qui les feront tourner dans des conteneurs distincts.</w:t>
      </w:r>
    </w:p>
    <w:p>
      <w:pPr>
        <w:pStyle w:val="Heading2"/>
        <w:spacing w:before="240" w:after="120"/>
      </w:pPr>
      <w:r>
        <w:rPr>
          <w:rFonts w:ascii="Calibri" w:hAnsi="Calibri" w:cs="Calibri" w:eastAsia="Calibri"/>
          <w:b/>
          <w:i w:val="0"/>
          <w:color w:val="1F4E79"/>
          <w:sz w:val="26"/>
        </w:rPr>
        <w:t>1. Application fournie</w:t>
      </w:r>
    </w:p>
    <w:p>
      <w:pPr>
        <w:spacing w:before="0" w:after="160" w:line="259" w:lineRule="auto"/>
      </w:pPr>
      <w:r>
        <w:rPr>
          <w:rFonts w:ascii="Calibri" w:hAnsi="Calibri" w:cs="Calibri" w:eastAsia="Calibri"/>
          <w:b w:val="0"/>
          <w:i w:val="0"/>
          <w:color w:val="1B2836"/>
          <w:sz w:val="22"/>
        </w:rPr>
        <w:t>Le code livré est dans sources/app et sources/db. index.php lit la table articles et affiche les billets du plus récent au plus ancien. La même page contient le formulaire d’ajout (titre, auteur, contenu), envoyé en POST à validation.php. validation.php contrôle les trois champs, prépare un INSERT et renvoie vers l’accueil. La connexion PDO est dans db-config.php : hôte localhost, base test, compte test.</w:t>
      </w:r>
    </w:p>
    <w:p>
      <w:pPr>
        <w:spacing w:before="0" w:after="160" w:line="259" w:lineRule="auto"/>
      </w:pPr>
      <w:r>
        <w:rPr>
          <w:rFonts w:ascii="Calibri" w:hAnsi="Calibri" w:cs="Calibri" w:eastAsia="Calibri"/>
          <w:b w:val="0"/>
          <w:i w:val="0"/>
          <w:color w:val="1B2836"/>
          <w:sz w:val="22"/>
        </w:rPr>
        <w:t>articles.sql crée la base test, le compte test@localhost, puis la table articles.</w:t>
      </w:r>
    </w:p>
    <w:tbl>
      <w:tblPr>
        <w:tblW w:type="dxa" w:w="9600"/>
        <w:tblLayout w:type="fixed"/>
        <w:tblLook w:firstColumn="1" w:firstRow="1" w:lastColumn="0" w:lastRow="0" w:noHBand="0" w:noVBand="1" w:val="04A0"/>
      </w:tblPr>
      <w:tblGrid>
        <w:gridCol w:w="2400"/>
        <w:gridCol w:w="7200"/>
      </w:tblGrid>
      <w:tr>
        <w:trPr>
          <w:cantSplit/>
        </w:trPr>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Colonne</w:t>
            </w:r>
          </w:p>
        </w:tc>
        <w:tc>
          <w:tcPr>
            <w:tcW w:type="dxa" w:w="7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id</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Clé primaire, entier non signé, auto-incrémenté</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title</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Titre, 100 caractères au plus</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author</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Auteur, 100 caractères au plus</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date</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Horodatage, rempli à l’insertion</w:t>
            </w:r>
          </w:p>
        </w:tc>
      </w:tr>
      <w:tr>
        <w:trPr>
          <w:cantSplit/>
        </w:trPr>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content</w:t>
            </w:r>
          </w:p>
        </w:tc>
        <w:tc>
          <w:tcPr>
            <w:tcW w:type="dxa" w:w="7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Texte de l’article</w:t>
            </w:r>
          </w:p>
        </w:tc>
      </w:tr>
    </w:tbl>
    <w:p/>
    <w:p>
      <w:pPr>
        <w:spacing w:before="0" w:after="160" w:line="259" w:lineRule="auto"/>
      </w:pPr>
      <w:r>
        <w:rPr>
          <w:rFonts w:ascii="Calibri" w:hAnsi="Calibri" w:cs="Calibri" w:eastAsia="Calibri"/>
          <w:b w:val="0"/>
          <w:i w:val="0"/>
          <w:color w:val="1B2836"/>
          <w:sz w:val="22"/>
        </w:rPr>
        <w:t>Deux points de ce code empêchent une connexion entre conteneurs. db-config.php fixe l’hôte à localhost : dans le conteneur qui exécute PHP, ce nom désigne le conteneur lui-même. articles.sql crée l’utilisateur test@localhost. Une session ouverte depuis le conteneur web arrive d’une autre adresse du réseau Docker, donc ce compte ne la reçoit pas.</w:t>
      </w:r>
    </w:p>
    <w:p>
      <w:pPr>
        <w:pStyle w:val="Heading2"/>
        <w:spacing w:before="240" w:after="120"/>
      </w:pPr>
      <w:r>
        <w:rPr>
          <w:rFonts w:ascii="Calibri" w:hAnsi="Calibri" w:cs="Calibri" w:eastAsia="Calibri"/>
          <w:b/>
          <w:i w:val="0"/>
          <w:color w:val="1F4E79"/>
          <w:sz w:val="26"/>
        </w:rPr>
        <w:t>2. Services</w:t>
      </w:r>
    </w:p>
    <w:p>
      <w:pPr>
        <w:spacing w:before="0" w:after="160" w:line="259" w:lineRule="auto"/>
      </w:pPr>
      <w:r>
        <w:rPr>
          <w:rFonts w:ascii="Calibri" w:hAnsi="Calibri" w:cs="Calibri" w:eastAsia="Calibri"/>
          <w:b w:val="0"/>
          <w:i w:val="0"/>
          <w:color w:val="1B2836"/>
          <w:sz w:val="22"/>
        </w:rPr>
        <w:t>La pile compte trois services. Le service web sert les pages. Le service db conserve les articles. Adminer sert à consulter la table pendant les essais ; l’application PHP fonctionne sans lui.</w:t>
      </w:r>
    </w:p>
    <w:tbl>
      <w:tblPr>
        <w:tblW w:type="dxa" w:w="9600"/>
        <w:tblLayout w:type="fixed"/>
        <w:tblLook w:firstColumn="1" w:firstRow="1" w:lastColumn="0" w:lastRow="0" w:noHBand="0" w:noVBand="1" w:val="04A0"/>
      </w:tblPr>
      <w:tblGrid>
        <w:gridCol w:w="1600"/>
        <w:gridCol w:w="2400"/>
        <w:gridCol w:w="2500"/>
        <w:gridCol w:w="3100"/>
      </w:tblGrid>
      <w:tr>
        <w:trPr>
          <w:cantSplit/>
        </w:trPr>
        <w:tc>
          <w:tcPr>
            <w:tcW w:type="dxa" w:w="16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Service</w:t>
            </w:r>
          </w:p>
        </w:tc>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Image</w:t>
            </w:r>
          </w:p>
        </w:tc>
        <w:tc>
          <w:tcPr>
            <w:tcW w:type="dxa" w:w="25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c>
          <w:tcPr>
            <w:tcW w:type="dxa" w:w="31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Accès depuis le Mac</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php:8.2-apache</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Pages PHP, Apache</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127.0.0.1:8080 vers le port 80</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mysql:8.4</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Base articles</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Aucun port publié</w:t>
            </w:r>
          </w:p>
        </w:tc>
      </w:tr>
      <w:tr>
        <w:trPr>
          <w:cantSplit/>
        </w:trPr>
        <w:tc>
          <w:tcPr>
            <w:tcW w:type="dxa" w:w="16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adminer</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adminer</w:t>
            </w:r>
          </w:p>
        </w:tc>
        <w:tc>
          <w:tcPr>
            <w:tcW w:type="dxa" w:w="25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Consultation SQL</w:t>
            </w:r>
          </w:p>
        </w:tc>
        <w:tc>
          <w:tcPr>
            <w:tcW w:type="dxa" w:w="31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127.0.0.1:8081</w:t>
            </w:r>
          </w:p>
        </w:tc>
      </w:tr>
    </w:tbl>
    <w:p/>
    <w:p>
      <w:pPr>
        <w:spacing w:before="0" w:after="160" w:line="259" w:lineRule="auto"/>
      </w:pPr>
      <w:r>
        <w:rPr>
          <w:rFonts w:ascii="Calibri" w:hAnsi="Calibri" w:cs="Calibri" w:eastAsia="Calibri"/>
          <w:b w:val="0"/>
          <w:i w:val="0"/>
          <w:color w:val="1B2836"/>
          <w:sz w:val="22"/>
        </w:rPr>
        <w:t>Le service web utilise PHP 8.2 avec Apache. Les pages sont des fichiers PHP, sans étape de build. Apache publie le DocumentRoot sur le port 80, comme le fait déjà l’application. L’image MySQL est mysql:8.4 : le tag fixe la branche 8.4. Le port 8080 est lié à l’interface locale du Mac. MySQL reste sur le réseau des conteneurs : seuls web et adminer ouvrent le port 3306.</w:t>
      </w:r>
    </w:p>
    <w:p>
      <w:pPr>
        <w:pStyle w:val="Heading2"/>
        <w:spacing w:before="240" w:after="120"/>
      </w:pPr>
      <w:r>
        <w:rPr>
          <w:rFonts w:ascii="Calibri" w:hAnsi="Calibri" w:cs="Calibri" w:eastAsia="Calibri"/>
          <w:b/>
          <w:i w:val="0"/>
          <w:color w:val="1F4E79"/>
          <w:sz w:val="26"/>
        </w:rPr>
        <w:t>3. Schéma</w:t>
      </w:r>
    </w:p>
    <w:p>
      <w:pPr>
        <w:spacing w:before="80" w:after="40"/>
        <w:jc w:val="center"/>
      </w:pPr>
      <w:r>
        <w:drawing>
          <wp:inline xmlns:a="http://schemas.openxmlformats.org/drawingml/2006/main" xmlns:pic="http://schemas.openxmlformats.org/drawingml/2006/picture">
            <wp:extent cx="5940000" cy="2970000"/>
            <wp:docPr id="1" name="Picture 1"/>
            <wp:cNvGraphicFramePr>
              <a:graphicFrameLocks noChangeAspect="1"/>
            </wp:cNvGraphicFramePr>
            <a:graphic>
              <a:graphicData uri="http://schemas.openxmlformats.org/drawingml/2006/picture">
                <pic:pic>
                  <pic:nvPicPr>
                    <pic:cNvPr id="0" name="schema-architecture.png"/>
                    <pic:cNvPicPr/>
                  </pic:nvPicPr>
                  <pic:blipFill>
                    <a:blip r:embed="rId11"/>
                    <a:stretch>
                      <a:fillRect/>
                    </a:stretch>
                  </pic:blipFill>
                  <pic:spPr>
                    <a:xfrm>
                      <a:off x="0" y="0"/>
                      <a:ext cx="5940000" cy="2970000"/>
                    </a:xfrm>
                    <a:prstGeom prst="rect"/>
                  </pic:spPr>
                </pic:pic>
              </a:graphicData>
            </a:graphic>
          </wp:inline>
        </w:drawing>
      </w:r>
    </w:p>
    <w:p>
      <w:pPr>
        <w:spacing w:before="0" w:after="160"/>
        <w:jc w:val="center"/>
      </w:pPr>
      <w:r>
        <w:rPr>
          <w:rFonts w:ascii="Calibri" w:hAnsi="Calibri" w:cs="Calibri" w:eastAsia="Calibri"/>
          <w:b w:val="0"/>
          <w:i/>
          <w:color w:val="5C6B7A"/>
          <w:sz w:val="20"/>
        </w:rPr>
        <w:t>Figure 1. Services, réseau app-network et volume db-data.</w:t>
      </w:r>
    </w:p>
    <w:p>
      <w:pPr>
        <w:pStyle w:val="Heading2"/>
        <w:spacing w:before="240" w:after="120"/>
      </w:pPr>
      <w:r>
        <w:rPr>
          <w:rFonts w:ascii="Calibri" w:hAnsi="Calibri" w:cs="Calibri" w:eastAsia="Calibri"/>
          <w:b/>
          <w:i w:val="0"/>
          <w:color w:val="1F4E79"/>
          <w:sz w:val="26"/>
        </w:rPr>
        <w:t>4. Réseau</w:t>
      </w:r>
    </w:p>
    <w:p>
      <w:pPr>
        <w:spacing w:before="0" w:after="160" w:line="259" w:lineRule="auto"/>
      </w:pPr>
      <w:r>
        <w:rPr>
          <w:rFonts w:ascii="Calibri" w:hAnsi="Calibri" w:cs="Calibri" w:eastAsia="Calibri"/>
          <w:b w:val="0"/>
          <w:i w:val="0"/>
          <w:color w:val="1B2836"/>
          <w:sz w:val="22"/>
        </w:rPr>
        <w:t>Les trois services partagent un réseau bridge nommé app-network. Le conteneur web joint MySQL par le nom de service db, résolu par le DNS interne de Docker. Aucune adresse IP n’est écrite dans la configuration PHP.</w:t>
      </w:r>
    </w:p>
    <w:p>
      <w:pPr>
        <w:spacing w:before="0" w:after="160" w:line="259" w:lineRule="auto"/>
      </w:pPr>
      <w:r>
        <w:rPr>
          <w:rFonts w:ascii="Calibri" w:hAnsi="Calibri" w:cs="Calibri" w:eastAsia="Calibri"/>
          <w:b w:val="0"/>
          <w:i w:val="0"/>
          <w:color w:val="1B2836"/>
          <w:sz w:val="22"/>
        </w:rPr>
        <w:t>Ce réseau isole la pile des autres conteneurs de la machine. docker network ls le montre à côté du bridge par défaut.</w:t>
      </w:r>
    </w:p>
    <w:p>
      <w:pPr>
        <w:pStyle w:val="Heading2"/>
        <w:spacing w:before="240" w:after="120"/>
      </w:pPr>
      <w:r>
        <w:rPr>
          <w:rFonts w:ascii="Calibri" w:hAnsi="Calibri" w:cs="Calibri" w:eastAsia="Calibri"/>
          <w:b/>
          <w:i w:val="0"/>
          <w:color w:val="1F4E79"/>
          <w:sz w:val="26"/>
        </w:rPr>
        <w:t>5. Volume</w:t>
      </w:r>
    </w:p>
    <w:p>
      <w:pPr>
        <w:spacing w:before="0" w:after="160" w:line="259" w:lineRule="auto"/>
      </w:pPr>
      <w:r>
        <w:rPr>
          <w:rFonts w:ascii="Calibri" w:hAnsi="Calibri" w:cs="Calibri" w:eastAsia="Calibri"/>
          <w:b w:val="0"/>
          <w:i w:val="0"/>
          <w:color w:val="1B2836"/>
          <w:sz w:val="22"/>
        </w:rPr>
        <w:t>Les fichiers de données MySQL sont dans un volume nommé db-data, monté sur /var/lib/mysql. docker compose down, sans l’option -v, supprime les conteneurs et conserve le volume. Les articles saisis restent présents au relancement.</w:t>
      </w:r>
    </w:p>
    <w:p>
      <w:pPr>
        <w:spacing w:before="0" w:after="160" w:line="259" w:lineRule="auto"/>
      </w:pPr>
      <w:r>
        <w:rPr>
          <w:rFonts w:ascii="Calibri" w:hAnsi="Calibri" w:cs="Calibri" w:eastAsia="Calibri"/>
          <w:b w:val="0"/>
          <w:i w:val="0"/>
          <w:color w:val="1B2836"/>
          <w:sz w:val="22"/>
        </w:rPr>
        <w:t>Le code PHP et le script SQL restent hors de ce volume. Le code est copié dans l’image du service web. Le script d’initialisation est lu au premier démarrage de la base.</w:t>
      </w:r>
    </w:p>
    <w:p>
      <w:pPr>
        <w:pStyle w:val="Heading2"/>
        <w:spacing w:before="240" w:after="120"/>
      </w:pPr>
      <w:r>
        <w:rPr>
          <w:rFonts w:ascii="Calibri" w:hAnsi="Calibri" w:cs="Calibri" w:eastAsia="Calibri"/>
          <w:b/>
          <w:i w:val="0"/>
          <w:color w:val="1F4E79"/>
          <w:sz w:val="26"/>
        </w:rPr>
        <w:t>6. Variables d’environnement</w:t>
      </w:r>
    </w:p>
    <w:p>
      <w:pPr>
        <w:spacing w:before="0" w:after="160" w:line="259" w:lineRule="auto"/>
      </w:pPr>
      <w:r>
        <w:rPr>
          <w:rFonts w:ascii="Calibri" w:hAnsi="Calibri" w:cs="Calibri" w:eastAsia="Calibri"/>
          <w:b w:val="0"/>
          <w:i w:val="0"/>
          <w:color w:val="1B2836"/>
          <w:sz w:val="22"/>
        </w:rPr>
        <w:t>Les mots de passe et le nom de la base sont dans le fichier .env, ignoré par Git. .env.example est le modèle versionné. Il contient les valeurs de développement local.</w:t>
      </w:r>
    </w:p>
    <w:tbl>
      <w:tblPr>
        <w:tblW w:type="dxa" w:w="9600"/>
        <w:tblLayout w:type="fixed"/>
        <w:tblLook w:firstColumn="1" w:firstRow="1" w:lastColumn="0" w:lastRow="0" w:noHBand="0" w:noVBand="1" w:val="04A0"/>
      </w:tblPr>
      <w:tblGrid>
        <w:gridCol w:w="3400"/>
        <w:gridCol w:w="3800"/>
        <w:gridCol w:w="2400"/>
      </w:tblGrid>
      <w:tr>
        <w:trPr>
          <w:cantSplit/>
        </w:trPr>
        <w:tc>
          <w:tcPr>
            <w:tcW w:type="dxa" w:w="3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Variable</w:t>
            </w:r>
          </w:p>
        </w:tc>
        <w:tc>
          <w:tcPr>
            <w:tcW w:type="dxa" w:w="3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Consommateur</w:t>
            </w:r>
          </w:p>
        </w:tc>
        <w:tc>
          <w:tcPr>
            <w:tcW w:type="dxa" w:w="2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Valeur locale</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APP_PORT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Publication du service web</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8080</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DB_HOST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db</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DB_PORT</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3306</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DB_NAME</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DB_USER</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DB_PASS</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MYSQL_DATABASE</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MYSQL_USER</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MYSQL_PASSWORD</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test</w:t>
            </w:r>
          </w:p>
        </w:tc>
      </w:tr>
      <w:tr>
        <w:trPr>
          <w:cantSplit/>
        </w:trPr>
        <w:tc>
          <w:tcPr>
            <w:tcW w:type="dxa" w:w="3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MYSQL_ROOT_PASSWORD</w:t>
            </w:r>
          </w:p>
        </w:tc>
        <w:tc>
          <w:tcPr>
            <w:tcW w:type="dxa" w:w="3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Entrypoint MySQL</w:t>
            </w:r>
          </w:p>
        </w:tc>
        <w:tc>
          <w:tcPr>
            <w:tcW w:type="dxa" w:w="2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root</w:t>
            </w:r>
          </w:p>
        </w:tc>
      </w:tr>
    </w:tbl>
    <w:p/>
    <w:p>
      <w:pPr>
        <w:spacing w:before="0" w:after="160" w:line="259" w:lineRule="auto"/>
      </w:pPr>
      <w:r>
        <w:rPr>
          <w:rFonts w:ascii="Calibri" w:hAnsi="Calibri" w:cs="Calibri" w:eastAsia="Calibri"/>
          <w:b w:val="0"/>
          <w:i w:val="0"/>
          <w:color w:val="1B2836"/>
          <w:sz w:val="22"/>
        </w:rPr>
        <w:t>DB_NAME, DB_USER et DB_PASS restent identiques à MYSQL_DATABASE, MYSQL_USER et MYSQL_PASSWORD. PHP se connecte avec le compte créé par l’image MySQL au premier démarrage.</w:t>
      </w:r>
    </w:p>
    <w:p>
      <w:pPr>
        <w:pStyle w:val="Heading2"/>
        <w:spacing w:before="240" w:after="120"/>
      </w:pPr>
      <w:r>
        <w:rPr>
          <w:rFonts w:ascii="Calibri" w:hAnsi="Calibri" w:cs="Calibri" w:eastAsia="Calibri"/>
          <w:b/>
          <w:i w:val="0"/>
          <w:color w:val="1F4E79"/>
          <w:sz w:val="26"/>
        </w:rPr>
        <w:t>7. Connexion entre web et db</w:t>
      </w:r>
    </w:p>
    <w:p>
      <w:pPr>
        <w:spacing w:before="0" w:after="160" w:line="259" w:lineRule="auto"/>
      </w:pPr>
      <w:r>
        <w:rPr>
          <w:rFonts w:ascii="Calibri" w:hAnsi="Calibri" w:cs="Calibri" w:eastAsia="Calibri"/>
          <w:b w:val="0"/>
          <w:i w:val="0"/>
          <w:color w:val="1B2836"/>
          <w:sz w:val="22"/>
        </w:rPr>
        <w:t>db-config.php prend l’hôte, la base et le compte dans DB_HOST, DB_NAME, DB_USER et DB_PASS. L’hôte vaut db, le nom du service sur app-network.</w:t>
      </w:r>
    </w:p>
    <w:p>
      <w:pPr>
        <w:spacing w:before="0" w:after="160" w:line="259" w:lineRule="auto"/>
      </w:pPr>
      <w:r>
        <w:rPr>
          <w:rFonts w:ascii="Calibri" w:hAnsi="Calibri" w:cs="Calibri" w:eastAsia="Calibri"/>
          <w:b w:val="0"/>
          <w:i w:val="0"/>
          <w:color w:val="1B2836"/>
          <w:sz w:val="22"/>
        </w:rPr>
        <w:t>L’image MySQL crée la base et le compte applicatif à partir de MYSQL_DATABASE, MYSQL_USER et MYSQL_PASSWORD. Ce compte accepte les connexions des autres conteneurs du réseau. Le script déposé dans /docker-entrypoint-initdb.d/ crée uniquement la table articles.</w:t>
      </w:r>
    </w:p>
    <w:p>
      <w:pPr>
        <w:pStyle w:val="Heading1"/>
        <w:spacing w:before="280" w:after="120"/>
      </w:pPr>
      <w:r>
        <w:rPr>
          <w:rFonts w:ascii="Calibri" w:hAnsi="Calibri" w:cs="Calibri" w:eastAsia="Calibri"/>
          <w:b/>
          <w:i w:val="0"/>
          <w:color w:val="1F4E79"/>
          <w:sz w:val="32"/>
        </w:rPr>
        <w:t>Partie 2 — Images</w:t>
      </w:r>
    </w:p>
    <w:p>
      <w:pPr>
        <w:spacing w:before="0" w:after="160" w:line="259" w:lineRule="auto"/>
      </w:pPr>
      <w:r>
        <w:rPr>
          <w:rFonts w:ascii="Calibri" w:hAnsi="Calibri" w:cs="Calibri" w:eastAsia="Calibri"/>
          <w:b w:val="0"/>
          <w:i w:val="0"/>
          <w:color w:val="1B2836"/>
          <w:sz w:val="22"/>
        </w:rPr>
        <w:t>Deux images suffisent. Le service web est construit à partir de php:8.2-apache. Le service db reprend mysql:8.4 et y ajoute uniquement le script de création de la table. Les mots de passe restent hors de ces fichiers. Ils sont fournis au lancement, par les variables d’environnement.</w:t>
      </w:r>
    </w:p>
    <w:p>
      <w:pPr>
        <w:pStyle w:val="Heading2"/>
        <w:spacing w:before="240" w:after="120"/>
      </w:pPr>
      <w:r>
        <w:rPr>
          <w:rFonts w:ascii="Calibri" w:hAnsi="Calibri" w:cs="Calibri" w:eastAsia="Calibri"/>
          <w:b/>
          <w:i w:val="0"/>
          <w:color w:val="1F4E79"/>
          <w:sz w:val="26"/>
        </w:rPr>
        <w:t>1. Service web</w:t>
      </w:r>
    </w:p>
    <w:p>
      <w:pPr>
        <w:spacing w:before="0" w:after="160" w:line="259" w:lineRule="auto"/>
      </w:pPr>
      <w:r>
        <w:rPr>
          <w:rFonts w:ascii="Calibri" w:hAnsi="Calibri" w:cs="Calibri" w:eastAsia="Calibri"/>
          <w:b w:val="0"/>
          <w:i w:val="0"/>
          <w:color w:val="1B2836"/>
          <w:sz w:val="22"/>
        </w:rPr>
        <w:t>Le Dockerfile à la racine produit l’image web. Apache écoute sur le port 80, le processus tourne avec l’utilisateur www-data déjà présent dans l’image Debian (uid 33). Il n’y a pas de second compte à créer.</w:t>
      </w:r>
    </w:p>
    <w:tbl>
      <w:tblPr>
        <w:tblW w:type="dxa" w:w="9600"/>
        <w:tblLayout w:type="fixed"/>
        <w:tblLook w:firstColumn="1" w:firstRow="1" w:lastColumn="0" w:lastRow="0" w:noHBand="0" w:noVBand="1" w:val="04A0"/>
      </w:tblPr>
      <w:tblGrid>
        <w:gridCol w:w="4200"/>
        <w:gridCol w:w="5400"/>
      </w:tblGrid>
      <w:tr>
        <w:trPr>
          <w:cantSplit/>
        </w:trPr>
        <w:tc>
          <w:tcPr>
            <w:tcW w:type="dxa" w:w="4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Instruction</w:t>
            </w:r>
          </w:p>
        </w:tc>
        <w:tc>
          <w:tcPr>
            <w:tcW w:type="dxa" w:w="5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FROM php:8.2-apache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officielle. PHP et Apache sont déjà assemblés. Le tag fixe la branche 8.2.</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apt-get install libcap2-bin</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Fournit setcap, utilisé pour autoriser le port 80 sans être root.</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docker-php-ext-install pdo_mysql mysqli</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code ouvre MySQL avec PDO. L’extension mysqli est installée en plus, pour disposer des deux pilotes.</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setcap cap_net_bind_service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Pose la capacité sur /usr/sbin/apache2. www-data peut alors ouvrir le port 80.</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chown des dossiers Apache</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fichier PID et les journaux sont écrits dans /var/run/apache2, /var/lock/apache2 et /var/log/apache2. www-data doit en être propriétaire.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apt-get clean et suppression des listes</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Les index de paquets ne servent plus une fois les extensions installées. Les retirer allège la couche.</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COPY app.conf, a2ensite app</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a2dissite retire le site par défaut. a2ensite active app.conf. Le DocumentRoot est /var/www/html. Options -Indexes retire le listing des dossiers. AllowOverride None ignore les .htaccess. Le module PHP est déjà chargé par l’image. rewrite reste désactivé : les adresses sont des fichiers, index.php et validation.php.</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COPY --chown sources/app</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 code est copié dans /var/www/html et appartient à www-data. Les droits du dépôt sont gardés.</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USER www-data</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Le processus du conteneur n’est pas root. La vérification id renvoie uid 33.</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EXPOSE 80</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Documente le port écouté dans le conteneur. La publication vers le Mac se décide au lancement.</w:t>
            </w:r>
          </w:p>
        </w:tc>
      </w:tr>
      <w:tr>
        <w:trPr>
          <w:cantSplit/>
        </w:trPr>
        <w:tc>
          <w:tcPr>
            <w:tcW w:type="dxa" w:w="4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HEALTHCHECK</w:t>
            </w:r>
          </w:p>
        </w:tc>
        <w:tc>
          <w:tcPr>
            <w:tcW w:type="dxa" w:w="5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PHP ouvre une socket vers 127.0.0.1:80. Aucun paquet curl n’est ajouté pour ce contrôle.</w:t>
            </w:r>
          </w:p>
        </w:tc>
      </w:tr>
    </w:tbl>
    <w:p/>
    <w:p>
      <w:pPr>
        <w:spacing w:before="0" w:after="160" w:line="259" w:lineRule="auto"/>
      </w:pPr>
      <w:r>
        <w:rPr>
          <w:rFonts w:ascii="Calibri" w:hAnsi="Calibri" w:cs="Calibri" w:eastAsia="Calibri"/>
          <w:b w:val="0"/>
          <w:i w:val="0"/>
          <w:color w:val="1B2836"/>
          <w:sz w:val="22"/>
        </w:rPr>
        <w:t>Il n’y a pas de compilation d’assets. Un build multi-étapes n’enlèverait aucun outil de construction, parce qu’il n’y en a pas. L’image reste en une seule étape.</w:t>
      </w:r>
    </w:p>
    <w:p>
      <w:pPr>
        <w:spacing w:before="0" w:after="160" w:line="259" w:lineRule="auto"/>
      </w:pPr>
      <w:r>
        <w:rPr>
          <w:rFonts w:ascii="Calibri" w:hAnsi="Calibri" w:cs="Calibri" w:eastAsia="Calibri"/>
          <w:b w:val="0"/>
          <w:i w:val="0"/>
          <w:color w:val="1B2836"/>
          <w:sz w:val="22"/>
        </w:rPr>
        <w:t>L’image a été construite puis lancée. Apache 2.4.69 et PHP 8.2.35 démarrent. getcap confirme cap_net_bind_service sur apache2. La page d’accueil répond en HTTP 200 et le healthcheck passe à healthy. Sans base jointe, le message PDO cite l’hôte db : la configuration ne pointe plus vers localhost. L’image pèse 717 Mo.</w:t>
      </w:r>
    </w:p>
    <w:p>
      <w:pPr>
        <w:pStyle w:val="Heading2"/>
        <w:spacing w:before="240" w:after="120"/>
      </w:pPr>
      <w:r>
        <w:rPr>
          <w:rFonts w:ascii="Calibri" w:hAnsi="Calibri" w:cs="Calibri" w:eastAsia="Calibri"/>
          <w:b/>
          <w:i w:val="0"/>
          <w:color w:val="1F4E79"/>
          <w:sz w:val="26"/>
        </w:rPr>
        <w:t>2. Service base</w:t>
      </w:r>
    </w:p>
    <w:p>
      <w:pPr>
        <w:spacing w:before="0" w:after="160" w:line="259" w:lineRule="auto"/>
      </w:pPr>
      <w:r>
        <w:rPr>
          <w:rFonts w:ascii="Calibri" w:hAnsi="Calibri" w:cs="Calibri" w:eastAsia="Calibri"/>
          <w:b w:val="0"/>
          <w:i w:val="0"/>
          <w:color w:val="1B2836"/>
          <w:sz w:val="22"/>
        </w:rPr>
        <w:t>docker/mysql/Dockerfile part de mysql:8.4. Il copie articles.sql dans /docker-entrypoint-initdb.d/01-articles.sql. Au premier démarrage, l’entrypoint officiel crée la base et le compte applicatif à partir des variables d’environnement, puis exécute ce script dans la base MYSQL_DATABASE. Le script ne contient plus que le CREATE TABLE de articles.</w:t>
      </w:r>
    </w:p>
    <w:tbl>
      <w:tblPr>
        <w:tblW w:type="dxa" w:w="9600"/>
        <w:tblLayout w:type="fixed"/>
        <w:tblLook w:firstColumn="1" w:firstRow="1" w:lastColumn="0" w:lastRow="0" w:noHBand="0" w:noVBand="1" w:val="04A0"/>
      </w:tblPr>
      <w:tblGrid>
        <w:gridCol w:w="3200"/>
        <w:gridCol w:w="6400"/>
      </w:tblGrid>
      <w:tr>
        <w:trPr>
          <w:cantSplit/>
        </w:trPr>
        <w:tc>
          <w:tcPr>
            <w:tcW w:type="dxa" w:w="32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Choix</w:t>
            </w:r>
          </w:p>
        </w:tc>
        <w:tc>
          <w:tcPr>
            <w:tcW w:type="dxa" w:w="64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FROM mysql:8.4</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officielle. Le tag fixe la branche 8.4.</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COPY du script SQL</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La table est créée au premier démarrage, seulement si le volume de données est vide.</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Pas de variable ENV</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Un mot de passe écrit ici resterait lisible dans l’historique de l’image. Au lancement, MYSQL_ROOT_PASSWORD fixe le compte root, MYSQL_DATABASE la base, MYSQL_USER et MYSQL_PASSWORD le compte utilisé par PHP.</w:t>
            </w:r>
          </w:p>
        </w:tc>
      </w:tr>
      <w:tr>
        <w:trPr>
          <w:cantSplit/>
        </w:trPr>
        <w:tc>
          <w:tcPr>
            <w:tcW w:type="dxa" w:w="32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Pas d’instruction USER</w:t>
            </w:r>
          </w:p>
        </w:tc>
        <w:tc>
          <w:tcPr>
            <w:tcW w:type="dxa" w:w="64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L’entrypoint prépare les dossiers en root, puis passe à l’utilisateur mysql avec gosu avant de lancer le serveur. Le processus mysqld n’est pas root.</w:t>
            </w:r>
          </w:p>
        </w:tc>
      </w:tr>
    </w:tbl>
    <w:p/>
    <w:p>
      <w:pPr>
        <w:spacing w:before="0" w:after="160" w:line="259" w:lineRule="auto"/>
      </w:pPr>
      <w:r>
        <w:rPr>
          <w:rFonts w:ascii="Calibri" w:hAnsi="Calibri" w:cs="Calibri" w:eastAsia="Calibri"/>
          <w:b w:val="0"/>
          <w:i w:val="0"/>
          <w:color w:val="1B2836"/>
          <w:sz w:val="22"/>
        </w:rPr>
        <w:t>db-config.php lit DB_HOST, DB_PORT, DB_NAME, DB_USER et DB_PASS. Une variable absente arrête la page avec un message explicite, au lieu de retomber sur localhost. L’image MySQL construite pèse 1,1 Go. Le script SQL y est bien présent.</w:t>
      </w:r>
    </w:p>
    <w:p>
      <w:pPr>
        <w:pStyle w:val="Heading2"/>
        <w:spacing w:before="240" w:after="120"/>
      </w:pPr>
      <w:r>
        <w:rPr>
          <w:rFonts w:ascii="Calibri" w:hAnsi="Calibri" w:cs="Calibri" w:eastAsia="Calibri"/>
          <w:b/>
          <w:i w:val="0"/>
          <w:color w:val="1F4E79"/>
          <w:sz w:val="26"/>
        </w:rPr>
        <w:t>3. Contexte de build et droits</w:t>
      </w:r>
    </w:p>
    <w:p>
      <w:pPr>
        <w:spacing w:before="0" w:after="160" w:line="259" w:lineRule="auto"/>
      </w:pPr>
      <w:r>
        <w:rPr>
          <w:rFonts w:ascii="Calibri" w:hAnsi="Calibri" w:cs="Calibri" w:eastAsia="Calibri"/>
          <w:b w:val="0"/>
          <w:i w:val="0"/>
          <w:color w:val="1B2836"/>
          <w:sz w:val="22"/>
        </w:rPr>
        <w:t>.dockerignore exclut .git, .env, les rapports, la documentation et l’archive du sujet. Ces fichiers n’entrent pas dans le contexte envoyé au démon, et un COPY trop large ne peut pas les embarquer dans une couche.</w:t>
      </w:r>
    </w:p>
    <w:p>
      <w:pPr>
        <w:spacing w:before="0" w:after="160" w:line="259" w:lineRule="auto"/>
      </w:pPr>
      <w:r>
        <w:rPr>
          <w:rFonts w:ascii="Calibri" w:hAnsi="Calibri" w:cs="Calibri" w:eastAsia="Calibri"/>
          <w:b w:val="0"/>
          <w:i w:val="0"/>
          <w:color w:val="1B2836"/>
          <w:sz w:val="22"/>
        </w:rPr>
        <w:t>Aucun chmod 777 n’est utilisé. Ce mode rend le fichier lisible et modifiable par tout utilisateur du conteneur et, selon le montage, de l’hôte. Un processus qui peut écrire dans /var/www/html peut remplacer index.php. L’application n’enregistre pas de fichier : Apache a besoin de lire le code, pas de le modifier. Les fichiers restent ceux copiés, appartenant à www-data.</w:t>
      </w:r>
    </w:p>
    <w:p>
      <w:pPr>
        <w:pStyle w:val="Heading1"/>
        <w:spacing w:before="280" w:after="120"/>
      </w:pPr>
      <w:r>
        <w:rPr>
          <w:rFonts w:ascii="Calibri" w:hAnsi="Calibri" w:cs="Calibri" w:eastAsia="Calibri"/>
          <w:b/>
          <w:i w:val="0"/>
          <w:color w:val="1F4E79"/>
          <w:sz w:val="32"/>
        </w:rPr>
        <w:t>Partie 3 — Orchestration</w:t>
      </w:r>
    </w:p>
    <w:p>
      <w:pPr>
        <w:spacing w:before="0" w:after="160" w:line="259" w:lineRule="auto"/>
      </w:pPr>
      <w:r>
        <w:rPr>
          <w:rFonts w:ascii="Calibri" w:hAnsi="Calibri" w:cs="Calibri" w:eastAsia="Calibri"/>
          <w:b w:val="0"/>
          <w:i w:val="0"/>
          <w:color w:val="1B2836"/>
          <w:sz w:val="22"/>
        </w:rPr>
        <w:t>docker-compose.yml lance les trois services du projet articles. Les mots de passe ne sont pas écrits dans ce fichier : Compose les lit dans .env, qui n’est pas versionné. .env.example en est le modèle.</w:t>
      </w:r>
    </w:p>
    <w:p>
      <w:pPr>
        <w:pStyle w:val="Heading2"/>
        <w:spacing w:before="240" w:after="120"/>
      </w:pPr>
      <w:r>
        <w:rPr>
          <w:rFonts w:ascii="Calibri" w:hAnsi="Calibri" w:cs="Calibri" w:eastAsia="Calibri"/>
          <w:b/>
          <w:i w:val="0"/>
          <w:color w:val="1F4E79"/>
          <w:sz w:val="26"/>
        </w:rPr>
        <w:t>1. Sections du fichier</w:t>
      </w:r>
    </w:p>
    <w:tbl>
      <w:tblPr>
        <w:tblW w:type="dxa" w:w="9600"/>
        <w:tblLayout w:type="fixed"/>
        <w:tblLook w:firstColumn="1" w:firstRow="1" w:lastColumn="0" w:lastRow="0" w:noHBand="0" w:noVBand="1" w:val="04A0"/>
      </w:tblPr>
      <w:tblGrid>
        <w:gridCol w:w="2800"/>
        <w:gridCol w:w="6800"/>
      </w:tblGrid>
      <w:tr>
        <w:trPr>
          <w:cantSplit/>
        </w:trPr>
        <w:tc>
          <w:tcPr>
            <w:tcW w:type="dxa" w:w="2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Section</w:t>
            </w:r>
          </w:p>
        </w:tc>
        <w:tc>
          <w:tcPr>
            <w:tcW w:type="dxa" w:w="6800"/>
            <w:shd w:val="clear" w:color="auto" w:fill="1F4E79"/>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FFFFFF"/>
                <w:sz w:val="21"/>
              </w:rPr>
              <w:t>Rôle</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name</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Nomme le projet articles. Les conteneurs s’appellent web, db et adminer.</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web.build</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Construit le Dockerfile à la racine. L’image produite s’appelle articles-web:dev.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web.ports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Publie le port 80 du conteneur sur 127.0.0.1 et le port APP_PORT, 8080 par défaut. Les autres interfaces du Mac ne reçoivent pas ce port.</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web.environment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Fournit DB_HOST, DB_PORT, DB_NAME, DB_USER et DB_PASS. DB_PASS est obligatoire : le lancement s’arrête si .env ne la définit pas.</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web.depends_on</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Démarre web une fois db healthy. Un conteneur MySQL démarré n’est pas encore prêt à accepter une connexion.</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web.healthcheck</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PHP ouvre une socket vers 127.0.0.1:80, comme dans le Dockerfile.</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web.restart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unless-stopped relance le conteneur s’il s’arrête, sauf arrêt demandé.</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db.build</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Construit docker/mysql/Dockerfile. L’image produite s’appelle articles-db:dev.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db.environment</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Passe MYSQL_ROOT_PASSWORD, MYSQL_DATABASE, MYSQL_USER et MYSQL_PASSWORD. Les deux mots de passe viennent de .env.</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db.volumes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Monte le volume nommé db-data sur /var/lib/mysql.</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db.healthcheck</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mysqladmin ping interroge le serveur local. Le start_period de 40 s laisse finir la première initialisation.</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db, sans ports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Aucun port MySQL n’est publié sur le Mac. Seuls les conteneurs d’app-network joignent le port 3306.</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adminer</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Image adminer:4.8.1. Le port 8080 du conteneur est publié sur 127.0.0.1:8081. Le serveur proposé à la connexion est db.</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i w:val="0"/>
                <w:color w:val="1B2836"/>
                <w:sz w:val="21"/>
              </w:rPr>
              <w:t>networks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shd w:val="clear" w:color="auto" w:fill="F4F7FB"/>
          </w:tcPr>
          <w:p>
            <w:pPr>
              <w:spacing w:before="0" w:after="0"/>
            </w:pPr>
            <w:r/>
            <w:r>
              <w:rPr>
                <w:rFonts w:ascii="Calibri" w:hAnsi="Calibri" w:cs="Calibri" w:eastAsia="Calibri"/>
                <w:b w:val="0"/>
                <w:i w:val="0"/>
                <w:color w:val="1B2836"/>
                <w:sz w:val="21"/>
              </w:rPr>
              <w:t>Crée le réseau bridge nommé app-network et y place les trois services.</w:t>
            </w:r>
          </w:p>
        </w:tc>
      </w:tr>
      <w:tr>
        <w:trPr>
          <w:cantSplit/>
        </w:trPr>
        <w:tc>
          <w:tcPr>
            <w:tcW w:type="dxa" w:w="2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i w:val="0"/>
                <w:color w:val="1B2836"/>
                <w:sz w:val="21"/>
              </w:rPr>
              <w:t>volumes</w:t>
            </w:r>
          </w:p>
        </w:tc>
        <w:tc>
          <w:tcPr>
            <w:tcW w:type="dxa" w:w="6800"/>
            <w:tcBorders>
              <w:top w:val="single" w:sz="4" w:space="0" w:color="D0D7DE"/>
              <w:left w:val="single" w:sz="4" w:space="0" w:color="D0D7DE"/>
              <w:bottom w:val="single" w:sz="4" w:space="0" w:color="D0D7DE"/>
              <w:right w:val="single" w:sz="4" w:space="0" w:color="D0D7DE"/>
            </w:tcBorders>
            <w:tcMar>
              <w:top w:w="60" w:type="dxa"/>
              <w:left w:w="80" w:type="dxa"/>
              <w:bottom w:w="60" w:type="dxa"/>
              <w:right w:w="80" w:type="dxa"/>
            </w:tcMar>
          </w:tcPr>
          <w:p>
            <w:pPr>
              <w:spacing w:before="0" w:after="0"/>
            </w:pPr>
            <w:r/>
            <w:r>
              <w:rPr>
                <w:rFonts w:ascii="Calibri" w:hAnsi="Calibri" w:cs="Calibri" w:eastAsia="Calibri"/>
                <w:b w:val="0"/>
                <w:i w:val="0"/>
                <w:color w:val="1B2836"/>
                <w:sz w:val="21"/>
              </w:rPr>
              <w:t>Déclare le volume nommé db-data. docker compose down, sans -v, ne le supprime pas.</w:t>
            </w:r>
          </w:p>
        </w:tc>
      </w:tr>
    </w:tbl>
    <w:p/>
    <w:p>
      <w:pPr>
        <w:pStyle w:val="Heading2"/>
        <w:spacing w:before="240" w:after="120"/>
      </w:pPr>
      <w:r>
        <w:rPr>
          <w:rFonts w:ascii="Calibri" w:hAnsi="Calibri" w:cs="Calibri" w:eastAsia="Calibri"/>
          <w:b/>
          <w:i w:val="0"/>
          <w:color w:val="1F4E79"/>
          <w:sz w:val="26"/>
        </w:rPr>
        <w:t>2. Lancement et persistance</w:t>
      </w:r>
    </w:p>
    <w:p>
      <w:pPr>
        <w:spacing w:before="0" w:after="160" w:line="259" w:lineRule="auto"/>
      </w:pPr>
      <w:r>
        <w:rPr>
          <w:rFonts w:ascii="Calibri" w:hAnsi="Calibri" w:cs="Calibri" w:eastAsia="Calibri"/>
          <w:b w:val="0"/>
          <w:i w:val="0"/>
          <w:color w:val="1B2836"/>
          <w:sz w:val="22"/>
        </w:rPr>
        <w:t>docker compose up -d --wait a attendu l’état healthy des trois conteneurs. La page http://127.0.0.1:8080/ répond en HTTP 200, sans erreur PDO. Adminer répond en HTTP 200 sur http://127.0.0.1:8081/.</w:t>
      </w:r>
    </w:p>
    <w:p>
      <w:pPr>
        <w:spacing w:before="0" w:after="160" w:line="259" w:lineRule="auto"/>
      </w:pPr>
      <w:r>
        <w:rPr>
          <w:rFonts w:ascii="Calibri" w:hAnsi="Calibri" w:cs="Calibri" w:eastAsia="Calibri"/>
          <w:b w:val="0"/>
          <w:i w:val="0"/>
          <w:color w:val="1B2836"/>
          <w:sz w:val="22"/>
        </w:rPr>
        <w:t>Un article « Essai de persistance » a été ajouté par le formulaire. docker compose down a supprimé les conteneurs et le réseau app-network. Le volume db-data était encore listé. Après un nouveau docker compose up -d --wait, le même article est affiché sur la page d’accueil.</w:t>
      </w:r>
    </w:p>
    <w:p>
      <w:pPr>
        <w:pStyle w:val="Heading1"/>
      </w:pPr>
      <w:r>
        <w:t>Partie 4 – Réseaux</w:t>
      </w:r>
    </w:p>
    <w:p>
      <w:r>
        <w:t>La pile applicative repose sur le réseau bridge nommé app-network. Les conteneurs communiquent entre eux par leurs noms de service sans exposer inutilement de ports sur la machine hôte.</w:t>
      </w:r>
    </w:p>
    <w:p>
      <w:pPr>
        <w:pStyle w:val="Heading2"/>
      </w:pPr>
      <w:r>
        <w:t>1. Topologie et inspection du réseau</w:t>
      </w:r>
    </w:p>
    <w:p>
      <w:r>
        <w:t>docker network ls liste app-network avec le pilote bridge et un périmètre local. La commande docker network inspect app-network détaille le sous-réseau IPv4 alloué (172.26.0.0/16), la passerelle (172.26.0.1) et les adresses attribuées à chaque conteneur au démarrage.</w:t>
      </w:r>
    </w:p>
    <w:tbl>
      <w:tblPr>
        <w:tblW w:type="auto" w:w="0"/>
        <w:tblLook w:firstColumn="1" w:firstRow="1" w:lastColumn="0" w:lastRow="0" w:noHBand="0" w:noVBand="1" w:val="04A0"/>
      </w:tblPr>
      <w:tblGrid>
        <w:gridCol w:w="2409"/>
        <w:gridCol w:w="2409"/>
        <w:gridCol w:w="2409"/>
        <w:gridCol w:w="2409"/>
      </w:tblGrid>
      <w:tr>
        <w:tc>
          <w:tcPr>
            <w:tcW w:type="dxa" w:w="2409"/>
          </w:tcPr>
          <w:p>
            <w:r>
              <w:t>Conteneur</w:t>
            </w:r>
          </w:p>
        </w:tc>
        <w:tc>
          <w:tcPr>
            <w:tcW w:type="dxa" w:w="2409"/>
          </w:tcPr>
          <w:p>
            <w:r>
              <w:t>Adresse IP</w:t>
            </w:r>
          </w:p>
        </w:tc>
        <w:tc>
          <w:tcPr>
            <w:tcW w:type="dxa" w:w="2409"/>
          </w:tcPr>
          <w:p>
            <w:r>
              <w:t>Ports internes</w:t>
            </w:r>
          </w:p>
        </w:tc>
        <w:tc>
          <w:tcPr>
            <w:tcW w:type="dxa" w:w="2409"/>
          </w:tcPr>
          <w:p>
            <w:r>
              <w:t>Publication hôte</w:t>
            </w:r>
          </w:p>
        </w:tc>
      </w:tr>
      <w:tr>
        <w:tc>
          <w:tcPr>
            <w:tcW w:type="dxa" w:w="2409"/>
          </w:tcPr>
          <w:p>
            <w:r>
              <w:t>db</w:t>
            </w:r>
          </w:p>
        </w:tc>
        <w:tc>
          <w:tcPr>
            <w:tcW w:type="dxa" w:w="2409"/>
          </w:tcPr>
          <w:p>
            <w:r>
              <w:t>172.26.0.2</w:t>
            </w:r>
          </w:p>
        </w:tc>
        <w:tc>
          <w:tcPr>
            <w:tcW w:type="dxa" w:w="2409"/>
          </w:tcPr>
          <w:p>
            <w:r>
              <w:t>3306/tcp, 33060/tcp</w:t>
            </w:r>
          </w:p>
        </w:tc>
        <w:tc>
          <w:tcPr>
            <w:tcW w:type="dxa" w:w="2409"/>
          </w:tcPr>
          <w:p>
            <w:r>
              <w:t>Aucun (interne au réseau)</w:t>
            </w:r>
          </w:p>
        </w:tc>
      </w:tr>
      <w:tr>
        <w:tc>
          <w:tcPr>
            <w:tcW w:type="dxa" w:w="2409"/>
          </w:tcPr>
          <w:p>
            <w:r>
              <w:t>web</w:t>
            </w:r>
          </w:p>
        </w:tc>
        <w:tc>
          <w:tcPr>
            <w:tcW w:type="dxa" w:w="2409"/>
          </w:tcPr>
          <w:p>
            <w:r>
              <w:t>172.26.0.3</w:t>
            </w:r>
          </w:p>
        </w:tc>
        <w:tc>
          <w:tcPr>
            <w:tcW w:type="dxa" w:w="2409"/>
          </w:tcPr>
          <w:p>
            <w:r>
              <w:t>80/tcp</w:t>
            </w:r>
          </w:p>
        </w:tc>
        <w:tc>
          <w:tcPr>
            <w:tcW w:type="dxa" w:w="2409"/>
          </w:tcPr>
          <w:p>
            <w:r>
              <w:t>127.0.0.1:8080 vers le port 80</w:t>
            </w:r>
          </w:p>
        </w:tc>
      </w:tr>
      <w:tr>
        <w:tc>
          <w:tcPr>
            <w:tcW w:type="dxa" w:w="2409"/>
          </w:tcPr>
          <w:p>
            <w:r>
              <w:t>adminer</w:t>
            </w:r>
          </w:p>
        </w:tc>
        <w:tc>
          <w:tcPr>
            <w:tcW w:type="dxa" w:w="2409"/>
          </w:tcPr>
          <w:p>
            <w:r>
              <w:t>172.26.0.4</w:t>
            </w:r>
          </w:p>
        </w:tc>
        <w:tc>
          <w:tcPr>
            <w:tcW w:type="dxa" w:w="2409"/>
          </w:tcPr>
          <w:p>
            <w:r>
              <w:t>8080/tcp</w:t>
            </w:r>
          </w:p>
        </w:tc>
        <w:tc>
          <w:tcPr>
            <w:tcW w:type="dxa" w:w="2409"/>
          </w:tcPr>
          <w:p>
            <w:r>
              <w:t>127.0.0.1:8081 vers le port 8080</w:t>
            </w:r>
          </w:p>
        </w:tc>
      </w:tr>
    </w:tbl>
    <w:p>
      <w:pPr>
        <w:pStyle w:val="Heading2"/>
      </w:pPr>
      <w:r>
        <w:t>2. Résolution DNS et connectivité inter-conteneurs</w:t>
      </w:r>
    </w:p>
    <w:p>
      <w:r>
        <w:t>Sur les réseaux bridge personnalisés, Docker intègre un résolveur DNS interne (127.0.0.11). Chaque conteneur résout dynamiquement les autres par leur nom de service Compose, sans recourir à des adresses IP fixes. La commande getent hosts db exécutée dans web confirme la résolution de db en 172.26.0.2. C'est ce mécanisme qui permet à db-config.php de joindre MySQL avec DB_HOST=db.</w:t>
      </w:r>
    </w:p>
    <w:p>
      <w:r>
        <w:t>Deux tests complémentaires valident la liaison entre web et db :</w:t>
      </w:r>
    </w:p>
    <w:tbl>
      <w:tblPr>
        <w:tblW w:type="auto" w:w="0"/>
        <w:tblLook w:firstColumn="1" w:firstRow="1" w:lastColumn="0" w:lastRow="0" w:noHBand="0" w:noVBand="1" w:val="04A0"/>
      </w:tblPr>
      <w:tblGrid>
        <w:gridCol w:w="3213"/>
        <w:gridCol w:w="3213"/>
        <w:gridCol w:w="3213"/>
      </w:tblGrid>
      <w:tr>
        <w:tc>
          <w:tcPr>
            <w:tcW w:type="dxa" w:w="3213"/>
          </w:tcPr>
          <w:p>
            <w:r>
              <w:t>Test</w:t>
            </w:r>
          </w:p>
        </w:tc>
        <w:tc>
          <w:tcPr>
            <w:tcW w:type="dxa" w:w="3213"/>
          </w:tcPr>
          <w:p>
            <w:r>
              <w:t>Commande exécutée</w:t>
            </w:r>
          </w:p>
        </w:tc>
        <w:tc>
          <w:tcPr>
            <w:tcW w:type="dxa" w:w="3213"/>
          </w:tcPr>
          <w:p>
            <w:r>
              <w:t>Résultat et interprétation</w:t>
            </w:r>
          </w:p>
        </w:tc>
      </w:tr>
      <w:tr>
        <w:tc>
          <w:tcPr>
            <w:tcW w:type="dxa" w:w="3213"/>
          </w:tcPr>
          <w:p>
            <w:r>
              <w:t>Connectivité niveau 3 (ICMP)</w:t>
            </w:r>
          </w:p>
        </w:tc>
        <w:tc>
          <w:tcPr>
            <w:tcW w:type="dxa" w:w="3213"/>
          </w:tcPr>
          <w:p>
            <w:r>
              <w:t>docker exec web ping -c 3 db</w:t>
            </w:r>
          </w:p>
        </w:tc>
        <w:tc>
          <w:tcPr>
            <w:tcW w:type="dxa" w:w="3213"/>
          </w:tcPr>
          <w:p>
            <w:r>
              <w:t>3 paquets transmis et reçus sans aucune perte, avec une latence moyenne de 0,5 ms. Le paquet iputils-ping a été ajouté au Dockerfile web pour autoriser ce diagnostic sans alourdir l'image (191 Ko).</w:t>
            </w:r>
          </w:p>
        </w:tc>
      </w:tr>
      <w:tr>
        <w:tc>
          <w:tcPr>
            <w:tcW w:type="dxa" w:w="3213"/>
          </w:tcPr>
          <w:p>
            <w:r>
              <w:t>Connectivité niveau 4/7 (TCP)</w:t>
            </w:r>
          </w:p>
        </w:tc>
        <w:tc>
          <w:tcPr>
            <w:tcW w:type="dxa" w:w="3213"/>
          </w:tcPr>
          <w:p>
            <w:r>
              <w:t>docker exec web curl -v http://db:3306</w:t>
            </w:r>
          </w:p>
        </w:tc>
        <w:tc>
          <w:tcPr>
            <w:tcW w:type="dxa" w:w="3213"/>
          </w:tcPr>
          <w:p>
            <w:r>
              <w:t>curl résout db en 172.26.0.2 et ouvre la connexion TCP sur le port 3306 (Connected to db (172.26.0.2) port 3306). Le message Received HTTP/0.9 when not allowed provient du handshake binaire émis par MySQL en réponse à une requête HTTP, confirmant que le démon écoute et répond.</w:t>
            </w:r>
          </w:p>
        </w:tc>
      </w:tr>
    </w:tbl>
    <w:p>
      <w:pPr>
        <w:pStyle w:val="Heading2"/>
      </w:pPr>
      <w:r>
        <w:t>3. Isolation et intérêt du bridge personnalisé</w:t>
      </w:r>
    </w:p>
    <w:p>
      <w:r>
        <w:t>L'utilisation d'un réseau bridge utilisateur apporte trois garanties essentielles par rapport au bridge par défaut de Docker :</w:t>
      </w:r>
    </w:p>
    <w:tbl>
      <w:tblPr>
        <w:tblW w:type="auto" w:w="0"/>
        <w:tblLook w:firstColumn="1" w:firstRow="1" w:lastColumn="0" w:lastRow="0" w:noHBand="0" w:noVBand="1" w:val="04A0"/>
      </w:tblPr>
      <w:tblGrid>
        <w:gridCol w:w="4819"/>
        <w:gridCol w:w="4819"/>
      </w:tblGrid>
      <w:tr>
        <w:tc>
          <w:tcPr>
            <w:tcW w:type="dxa" w:w="4819"/>
          </w:tcPr>
          <w:p>
            <w:r>
              <w:t>Propriété</w:t>
            </w:r>
          </w:p>
        </w:tc>
        <w:tc>
          <w:tcPr>
            <w:tcW w:type="dxa" w:w="4819"/>
          </w:tcPr>
          <w:p>
            <w:r>
              <w:t>Bénéfice technique et sécurité</w:t>
            </w:r>
          </w:p>
        </w:tc>
      </w:tr>
      <w:tr>
        <w:tc>
          <w:tcPr>
            <w:tcW w:type="dxa" w:w="4819"/>
          </w:tcPr>
          <w:p>
            <w:r>
              <w:t>Résolution DNS native</w:t>
            </w:r>
          </w:p>
        </w:tc>
        <w:tc>
          <w:tcPr>
            <w:tcW w:type="dxa" w:w="4819"/>
          </w:tcPr>
          <w:p>
            <w:r>
              <w:t>Les conteneurs sur app-network s'adressent par nom de service. Le réseau bridge par défaut impose des liaisons manuelles (--link, dépréciées) ou des adresses IP fixes instables.</w:t>
            </w:r>
          </w:p>
        </w:tc>
      </w:tr>
      <w:tr>
        <w:tc>
          <w:tcPr>
            <w:tcW w:type="dxa" w:w="4819"/>
          </w:tcPr>
          <w:p>
            <w:r>
              <w:t>Étanchéité et cloisonnement</w:t>
            </w:r>
          </w:p>
        </w:tc>
        <w:tc>
          <w:tcPr>
            <w:tcW w:type="dxa" w:w="4819"/>
          </w:tcPr>
          <w:p>
            <w:r>
              <w:t>Les conteneurs lancés hors de ce Compose ou sur le bridge par défaut ne peuvent ni voir ni interroger db. Une compromission sur un conteneur tiers ne donne aucun accès réseau à cette base.</w:t>
            </w:r>
          </w:p>
        </w:tc>
      </w:tr>
      <w:tr>
        <w:tc>
          <w:tcPr>
            <w:tcW w:type="dxa" w:w="4819"/>
          </w:tcPr>
          <w:p>
            <w:r>
              <w:t>Protection du port 3306</w:t>
            </w:r>
          </w:p>
        </w:tc>
        <w:tc>
          <w:tcPr>
            <w:tcW w:type="dxa" w:w="4819"/>
          </w:tcPr>
          <w:p>
            <w:r>
              <w:t>Aucun port MySQL n'est publié sur la machine hôte. Seuls web et adminer, placés sur app-network, peuvent envoyer des requêtes vers 3306. La surface d'exposition de l'hôte reste limitée à 8080 et 8081.</w:t>
            </w:r>
          </w:p>
        </w:tc>
      </w:tr>
    </w:tbl>
    <w:sectPr w:rsidR="00FC693F" w:rsidRPr="0006063C" w:rsidSect="00034616">
      <w:headerReference w:type="default" r:id="rId9"/>
      <w:footerReference w:type="default" r:id="rId10"/>
      <w:pgSz w:w="11906" w:h="16838"/>
      <w:pgMar w:top="1020" w:right="1134" w:bottom="1020" w:left="1134" w:header="340"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eastAsia="Calibri"/>
        <w:b w:val="0"/>
        <w:i w:val="0"/>
        <w:color w:val="5C6B7A"/>
        <w:sz w:val="18"/>
      </w:rPr>
      <w:fldChar w:fldCharType="begin"/>
    </w:r>
    <w:r>
      <w:rPr>
        <w:rFonts w:ascii="Calibri" w:hAnsi="Calibri" w:cs="Calibri" w:eastAsia="Calibri"/>
        <w:b w:val="0"/>
        <w:i w:val="0"/>
        <w:color w:val="5C6B7A"/>
        <w:sz w:val="18"/>
      </w:rPr>
      <w:instrText xml:space="preserve"> PAGE </w:instrText>
    </w:r>
    <w:r>
      <w:rPr>
        <w:rFonts w:ascii="Calibri" w:hAnsi="Calibri" w:cs="Calibri" w:eastAsia="Calibri"/>
        <w:b w:val="0"/>
        <w:i w:val="0"/>
        <w:color w:val="5C6B7A"/>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s="Calibri" w:eastAsia="Calibri"/>
        <w:b w:val="0"/>
        <w:i w:val="0"/>
        <w:color w:val="5C6B7A"/>
        <w:sz w:val="18"/>
      </w:rPr>
      <w:t>Projet — Conteneurisation d’une application Web multi-tiers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eastAsia="Calibri"/>
      <w:color w:val="1B283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Conteneurisation d’une application Web multi-tiers</dc:title>
  <dc:subject>Parties 1 à 3 — Architecture, images et Compose</dc:subject>
  <dc:creator>C. Laumond, Courchay</dc:creator>
  <cp:keywords/>
  <dc:description>generated by python-docx</dc:description>
  <cp:lastModifiedBy/>
  <cp:revision>1</cp:revision>
  <dcterms:created xsi:type="dcterms:W3CDTF">2013-12-23T23:15:00Z</dcterms:created>
  <dcterms:modified xsi:type="dcterms:W3CDTF">2013-12-23T23:15:00Z</dcterms:modified>
  <cp:category>Rapport</cp:category>
  <dc:language>fr-FR</dc:language>
</cp:coreProperties>
</file>