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numPr>
          <w:ilvl w:val="1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to Write a Model United Nations Resolution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What is a resolution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A resolution a document offers a solution to a problem in the view of the UN.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spacing w:after="0" w:line="240" w:lineRule="auto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The 3 components of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567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I.Heading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 – defines which U.N. organ the resolution is addressed to, the subject/title of the resolution, and the country submitting it.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567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II.Preambulatory Clauses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–define and give the historical context for the problem the resolution seeks to resolve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567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III.Operative Clauses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–are the recommended policies of changes/solutions for the problem outlined in the Preambulatory Clauses.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How is a Model United Nations resolution formatted ?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spacing w:after="0" w:line="240" w:lineRule="auto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Part I: Resolution 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Sample Heading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FORUM: The Economic and Social Council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QUESTION OF: The Enlarged Emergency Disaster Relief Fund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SUBMITTED BY: Germany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SUPPORTED BY :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35"/>
          <w:szCs w:val="3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spacing w:after="0" w:line="240" w:lineRule="auto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Part II: Preambulatory Clauses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567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Central Question: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 do the Preambulatory Clauses fully address the problem the resolution aims to solve?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567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Critical elements of a Preambulatory Clauses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1.Should include the submitter’s Perspective on the problem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2.Multiple perspectives, interests, and facets of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International/national/regional/local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Political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Economic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Social Cultural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Religious, gender, race, ethnic, etc.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Environmental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3.Causes and effects of the problem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4.History of United Nations and its various organizations treatment of problem [Considerfollowing:]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5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UN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5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Past UN resolutions or treaties on the topic under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5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Statements made by the Secretary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5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General or a relevant UN body or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567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A tip :organization of the Preambulatory Clauses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Thematically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Chronologically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0"/>
          <w:sz w:val="25"/>
          <w:szCs w:val="25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bfbfbf" w:val="clear"/>
        <w:spacing w:after="0" w:line="240" w:lineRule="auto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Part III: Operative Clauses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567"/>
        <w:rPr>
          <w:rFonts w:ascii="Arial" w:cs="Arial" w:eastAsia="Arial" w:hAnsi="Arial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Central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Question: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 Do Operative Clauses solve the problem articulated in Preambulatory Clauses?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927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Have they considered all the dimensions of the problem? Environmental, Political, Traditions, Economic, Political, Religious, Gender, Race, Ethnic, etc.?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927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What arguments and parties will be opposed to the solution and how can they be addressed 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927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What is the timeframe for implementing the steps towards the solution/s?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927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Do organizations need to be created to solve the problem?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How will be it administrated? Structures, powers?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•</w:t>
        <w:tab/>
        <w:t xml:space="preserve">Who will be its members?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40" w:lineRule="auto"/>
        <w:ind w:left="927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Does each Operative Clause have one main idea or does it contain a mixture of several ideas that should be disentangled?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240" w:lineRule="auto"/>
        <w:ind w:left="927" w:hanging="360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Is there a logical flow to your operative clauses ?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567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A tip :organization of the Preambulatory Clauses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Thematically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Chronologically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567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Form :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 Each operative clause </w:t>
      </w: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begins with a verb</w:t>
      </w:r>
      <w:r w:rsidDel="00000000" w:rsidR="00000000" w:rsidRPr="00000000">
        <w:rPr>
          <w:rFonts w:ascii="Arial" w:cs="Arial" w:eastAsia="Arial" w:hAnsi="Arial"/>
          <w:sz w:val="25"/>
          <w:szCs w:val="25"/>
          <w:vertAlign w:val="baseline"/>
          <w:rtl w:val="0"/>
        </w:rPr>
        <w:t xml:space="preserve"> (called an operative phrase) and ends </w:t>
      </w: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with a semicolon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1827"/>
        <w:gridCol w:w="1858"/>
        <w:gridCol w:w="1842"/>
        <w:gridCol w:w="1842"/>
        <w:tblGridChange w:id="0">
          <w:tblGrid>
            <w:gridCol w:w="1843"/>
            <w:gridCol w:w="1827"/>
            <w:gridCol w:w="1858"/>
            <w:gridCol w:w="1842"/>
            <w:gridCol w:w="1842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vertAlign w:val="baseline"/>
                <w:rtl w:val="0"/>
              </w:rPr>
              <w:t xml:space="preserve">REAMBULAR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vertAlign w:val="baseline"/>
                <w:rtl w:val="0"/>
              </w:rPr>
              <w:t xml:space="preserve">HRASES 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color w:val="231f20"/>
                <w:vertAlign w:val="baseline"/>
                <w:rtl w:val="0"/>
              </w:rPr>
              <w:t xml:space="preserve">(single verb in present participle or other introductory phrase)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Affirming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Alarmed by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Approving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Aware of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Believing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Bearing in mind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Confident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Convinced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Declaring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Deeply concerned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Deeply convinced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Deeply disturbed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Deeply regretting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Desiring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Emphasizing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Expecting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Fulfilling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Fully aware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Fully alarmed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Fully believing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Further deploring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Guided by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Having adopted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Having considered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Having examined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Having studied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Having heard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Having received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Keeping in mind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Noting with regret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Noting with satisfaction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Noting with deep concern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Noting with approval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Observing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Realizing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Reaffirming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Recalling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Recognizing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Seeking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Taking into consideration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Viewing with appreciation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Welcoming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Garamond" w:cs="Garamond" w:eastAsia="Garamond" w:hAnsi="Garamond"/>
          <w:b w:val="1"/>
          <w:color w:val="231f2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1827"/>
        <w:gridCol w:w="1858"/>
        <w:gridCol w:w="1842"/>
        <w:gridCol w:w="1842"/>
        <w:tblGridChange w:id="0">
          <w:tblGrid>
            <w:gridCol w:w="1843"/>
            <w:gridCol w:w="1827"/>
            <w:gridCol w:w="1858"/>
            <w:gridCol w:w="1842"/>
            <w:gridCol w:w="1842"/>
          </w:tblGrid>
        </w:tblGridChange>
      </w:tblGrid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vertAlign w:val="baseline"/>
                <w:rtl w:val="0"/>
              </w:rPr>
              <w:t xml:space="preserve">PERATIVE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vertAlign w:val="baseline"/>
                <w:rtl w:val="0"/>
              </w:rPr>
              <w:t xml:space="preserve">HRASES 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color w:val="231f20"/>
                <w:vertAlign w:val="baseline"/>
                <w:rtl w:val="0"/>
              </w:rPr>
              <w:t xml:space="preserve">(verb in third person present indicative tense)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Accepts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Affirms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Approves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Authorizes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Calls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Calls upon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Condemns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Congratulates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Confirms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Considers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Declares accordingly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Deplores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Draws the attention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Designates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Emphasizes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Encourages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Endorses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Expresses its appreciation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Expresses its hope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Further invites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Further proclaims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Further reminds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Further recommends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Further resolves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Further requests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Has resolved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Notes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Proclaims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Reaffirms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Recommends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Reminds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Regrets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Requests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Solemnly affirms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Strongly condemns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Supports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Takes note of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Transmits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Urges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. Welcomes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="240" w:lineRule="auto"/>
        <w:rPr>
          <w:rFonts w:ascii="Garamond" w:cs="Garamond" w:eastAsia="Garamond" w:hAnsi="Garamond"/>
          <w:b w:val="1"/>
          <w:color w:val="231f2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Garamond" w:cs="Garamond" w:eastAsia="Garamond" w:hAnsi="Garamond"/>
                <w:i w:val="1"/>
                <w:color w:val="231f20"/>
                <w:u w:val="single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u w:val="single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u w:val="single"/>
                <w:vertAlign w:val="baseline"/>
                <w:rtl w:val="0"/>
              </w:rPr>
              <w:t xml:space="preserve">AMPLE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u w:val="single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u w:val="single"/>
                <w:vertAlign w:val="baseline"/>
                <w:rtl w:val="0"/>
              </w:rPr>
              <w:t xml:space="preserve">REAMBULAR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u w:val="single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u w:val="single"/>
                <w:vertAlign w:val="baseline"/>
                <w:rtl w:val="0"/>
              </w:rPr>
              <w:t xml:space="preserve">HRASE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u w:val="singl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u w:val="single"/>
                <w:vertAlign w:val="baseline"/>
                <w:rtl w:val="0"/>
              </w:rPr>
              <w:t xml:space="preserve">RESCENDOS 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color w:val="231f20"/>
                <w:u w:val="single"/>
                <w:vertAlign w:val="baseline"/>
                <w:rtl w:val="0"/>
              </w:rPr>
              <w:t xml:space="preserve">(lists start with neutral/weakest and end with strongest phrases)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Noting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(by being neutral, this term actually can connote negativity; for example, a resolution “noting the report of the Secretary-General” actually insults the Secretary-General’s work by not being more approving)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firstLine="708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Noting with appreciation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(this is a typical way to recognize a report or other document)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ind w:left="708" w:firstLine="70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Noting with satisfaction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ind w:left="1416" w:firstLine="707.9999999999998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Noting with deep satisfaction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ind w:firstLine="70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Noting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ind w:left="708" w:firstLine="70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Noting with regret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1416" w:firstLine="707.9999999999998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Noting with deep regret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0" w:line="240" w:lineRule="auto"/>
        <w:rPr>
          <w:rFonts w:ascii="Garamond" w:cs="Garamond" w:eastAsia="Garamond" w:hAnsi="Garamond"/>
          <w:b w:val="1"/>
          <w:color w:val="231f2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u w:val="single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u w:val="single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u w:val="single"/>
                <w:vertAlign w:val="baseline"/>
                <w:rtl w:val="0"/>
              </w:rPr>
              <w:t xml:space="preserve">AMPLE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u w:val="single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u w:val="single"/>
                <w:vertAlign w:val="baseline"/>
                <w:rtl w:val="0"/>
              </w:rPr>
              <w:t xml:space="preserve">PERATIVE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u w:val="single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u w:val="single"/>
                <w:vertAlign w:val="baseline"/>
                <w:rtl w:val="0"/>
              </w:rPr>
              <w:t xml:space="preserve">HRASE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u w:val="singl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7"/>
                <w:szCs w:val="17"/>
                <w:u w:val="single"/>
                <w:vertAlign w:val="baseline"/>
                <w:rtl w:val="0"/>
              </w:rPr>
              <w:t xml:space="preserve">RESCENDOS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Notes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(see comments on “noting” above)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ind w:firstLine="70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Notes with appreciation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ind w:left="708" w:firstLine="70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Notes with satisfaction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ind w:left="1416" w:firstLine="707.999999999999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Welcomes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Recommends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(used when organs suggest that other organs take an action)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firstLine="708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Invites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(suggest that Member States take an action)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ind w:left="708" w:firstLine="708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Requests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(suggest that the Secretary-General take an action)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left="1416" w:firstLine="707.9999999999998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Appeals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(suggest that Member States take an action - more emotional)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ind w:left="2124" w:firstLine="707.9999999999998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Calls upon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(suggest that Member States take an action - more emotional)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ind w:left="2832" w:firstLine="708.0000000000001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Urges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(strongest suggestion by the General Assembly)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ind w:left="3540" w:firstLine="708.0000000000001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Demands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(rarely used by the General Assembly)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Notes with concern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firstLine="70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Expresses its concern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ind w:left="708" w:firstLine="70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Expresses its deep concern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ind w:left="1416" w:firstLine="707.999999999999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Deplores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ind w:left="2124" w:firstLine="707.999999999999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Strongly deplores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2832" w:firstLine="708.0000000000001"/>
              <w:rPr>
                <w:rFonts w:ascii="Garamond" w:cs="Garamond" w:eastAsia="Garamond" w:hAnsi="Garamond"/>
                <w:b w:val="1"/>
                <w:color w:val="231f2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Condemns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(rarely used by the General Assembly)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line="240" w:lineRule="auto"/>
        <w:rPr>
          <w:rFonts w:ascii="Garamond" w:cs="Garamond" w:eastAsia="Garamond" w:hAnsi="Garamond"/>
          <w:b w:val="1"/>
          <w:color w:val="231f2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1"/>
              <w:spacing w:after="0" w:line="240" w:lineRule="auto"/>
              <w:rPr>
                <w:rFonts w:ascii="Garamond" w:cs="Garamond" w:eastAsia="Garamond" w:hAnsi="Garamond"/>
                <w:b w:val="0"/>
                <w:i w:val="1"/>
                <w:color w:val="231f20"/>
                <w:sz w:val="21"/>
                <w:szCs w:val="21"/>
                <w:u w:val="single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21"/>
                <w:szCs w:val="21"/>
                <w:u w:val="single"/>
                <w:vertAlign w:val="baseline"/>
                <w:rtl w:val="0"/>
              </w:rPr>
              <w:t xml:space="preserve">Terms often misunderstood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ind w:firstLine="708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ind w:firstLine="708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Declares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(used to make a statement)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ind w:firstLine="708"/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  <w:rtl w:val="0"/>
              </w:rPr>
              <w:t xml:space="preserve">Decides </w:t>
            </w:r>
            <w:r w:rsidDel="00000000" w:rsidR="00000000" w:rsidRPr="00000000">
              <w:rPr>
                <w:rFonts w:ascii="Garamond" w:cs="Garamond" w:eastAsia="Garamond" w:hAnsi="Garamond"/>
                <w:color w:val="231f20"/>
                <w:sz w:val="18"/>
                <w:szCs w:val="18"/>
                <w:vertAlign w:val="baseline"/>
                <w:rtl w:val="0"/>
              </w:rPr>
              <w:t xml:space="preserve">(used to indicate an action to be taken)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Garamond" w:cs="Garamond" w:eastAsia="Garamond" w:hAnsi="Garamond"/>
                <w:b w:val="1"/>
                <w:color w:val="231f2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0" w:line="240" w:lineRule="auto"/>
        <w:rPr>
          <w:rFonts w:ascii="Garamond" w:cs="Garamond" w:eastAsia="Garamond" w:hAnsi="Garamond"/>
          <w:b w:val="1"/>
          <w:color w:val="231f2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Garamond" w:cs="Garamond" w:eastAsia="Garamond" w:hAnsi="Garamond"/>
          <w:b w:val="1"/>
          <w:color w:val="231f2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spacing w:after="0" w:line="240" w:lineRule="auto"/>
        <w:ind w:left="-540"/>
        <w:rPr>
          <w:rFonts w:ascii="Garamond" w:cs="Garamond" w:eastAsia="Garamond" w:hAnsi="Garamond"/>
          <w:b w:val="1"/>
          <w:color w:val="231f20"/>
          <w:sz w:val="21"/>
          <w:szCs w:val="21"/>
          <w:u w:val="single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231f20"/>
          <w:sz w:val="21"/>
          <w:szCs w:val="21"/>
          <w:u w:val="single"/>
          <w:vertAlign w:val="baseline"/>
          <w:rtl w:val="0"/>
        </w:rPr>
        <w:t xml:space="preserve">SAMPLE DRAFT RESOLUTION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i w:val="1"/>
          <w:color w:val="231f20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color w:val="231f20"/>
          <w:sz w:val="20"/>
          <w:szCs w:val="20"/>
          <w:vertAlign w:val="baseline"/>
          <w:rtl w:val="0"/>
        </w:rPr>
        <w:t xml:space="preserve">Please note: the sample resolution presented below is shown for formatting purposes only. It is intentionally simplistic, and is not meant to represent the content of an actual draft resolution.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231f20"/>
          <w:vertAlign w:val="baseline"/>
          <w:rtl w:val="0"/>
        </w:rPr>
        <w:t xml:space="preserve">SUBJECT OF RESOLUTION:</w:t>
      </w: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 Refraining from the Use of Force in International Relations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SUBMITTED TO: The First Committee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SUBMITTED BY: (Your Country)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i w:val="1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i w:val="1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color w:val="231f20"/>
          <w:vertAlign w:val="baseline"/>
          <w:rtl w:val="0"/>
        </w:rPr>
        <w:t xml:space="preserve">SUPPORTED BY : 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i w:val="1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i w:val="1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color w:val="231f20"/>
          <w:vertAlign w:val="baseline"/>
          <w:rtl w:val="0"/>
        </w:rPr>
        <w:t xml:space="preserve">The First Committee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color w:val="231f20"/>
          <w:vertAlign w:val="baseline"/>
          <w:rtl w:val="0"/>
        </w:rPr>
        <w:t xml:space="preserve">Recognizing </w:t>
      </w: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that the use of force in international relations cannot be condoned,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color w:val="231f20"/>
          <w:vertAlign w:val="baseline"/>
          <w:rtl w:val="0"/>
        </w:rPr>
        <w:t xml:space="preserve">Affirming </w:t>
      </w: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the principles of the UN Charter regarding the non-use of force in international relations, with specific attention to Chapter I, Articles 1 and 2, and Chapter VI, Article 33 regarding the pacific settlement of disputes,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color w:val="231f20"/>
          <w:vertAlign w:val="baseline"/>
          <w:rtl w:val="0"/>
        </w:rPr>
        <w:t xml:space="preserve">Seeking </w:t>
      </w: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solutions to international problems without the use of force,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color w:val="231f20"/>
          <w:vertAlign w:val="baseline"/>
          <w:rtl w:val="0"/>
        </w:rPr>
        <w:t xml:space="preserve">Deeply concerned </w:t>
      </w: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that some nations still consider the use of force acceptable,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i w:val="1"/>
          <w:color w:val="231f20"/>
          <w:vertAlign w:val="baseline"/>
          <w:rtl w:val="0"/>
        </w:rPr>
        <w:t xml:space="preserve">Requests </w:t>
      </w: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all nations to refrain from the use of force in international relations;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i w:val="1"/>
          <w:color w:val="231f20"/>
          <w:vertAlign w:val="baseline"/>
          <w:rtl w:val="0"/>
        </w:rPr>
        <w:t xml:space="preserve">Supports </w:t>
      </w: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the use of the various United Nations bodies, including the International Court of Justice and the Security Council, for the settlement of international disputes;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i w:val="1"/>
          <w:color w:val="231f20"/>
          <w:vertAlign w:val="baseline"/>
          <w:rtl w:val="0"/>
        </w:rPr>
        <w:t xml:space="preserve">Congratulates </w:t>
      </w:r>
      <w:r w:rsidDel="00000000" w:rsidR="00000000" w:rsidRPr="00000000">
        <w:rPr>
          <w:rFonts w:ascii="Garamond" w:cs="Garamond" w:eastAsia="Garamond" w:hAnsi="Garamond"/>
          <w:color w:val="231f20"/>
          <w:vertAlign w:val="baseline"/>
          <w:rtl w:val="0"/>
        </w:rPr>
        <w:t xml:space="preserve">all nations which choose to resolve their disputes in a peaceful fashion.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Garamond" w:cs="Garamond" w:eastAsia="Garamond" w:hAnsi="Garamond"/>
          <w:color w:val="231f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firstLine="567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851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Times New Roman"/>
  <w:font w:name="Garamon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bold.ttf"/><Relationship Id="rId2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