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A2E1F8" w14:paraId="4F379580" wp14:textId="73EF38D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fr-FR"/>
        </w:rPr>
        <w:t>Note de cadrage</w:t>
      </w:r>
    </w:p>
    <w:p xmlns:wp14="http://schemas.microsoft.com/office/word/2010/wordml" w:rsidP="6DA2E1F8" w14:paraId="00822A9F" wp14:textId="4CFBF82F">
      <w:pPr>
        <w:pStyle w:val="Normal"/>
        <w:spacing w:after="160" w:line="259" w:lineRule="auto"/>
        <w:jc w:val="center"/>
      </w:pPr>
      <w:r w:rsidR="5F541F69">
        <w:drawing>
          <wp:inline xmlns:wp14="http://schemas.microsoft.com/office/word/2010/wordprocessingDrawing" wp14:editId="5AEAEA54" wp14:anchorId="056F918A">
            <wp:extent cx="4572000" cy="3048000"/>
            <wp:effectExtent l="0" t="0" r="0" b="0"/>
            <wp:docPr id="1562019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c85b8f89f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A2E1F8" w14:paraId="60C06ACA" wp14:textId="1431F4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DA2E1F8" w14:paraId="29834C2A" wp14:textId="5F82DE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Projet : Refonte SI Gestion de colis Digicheese </w:t>
      </w:r>
    </w:p>
    <w:p xmlns:wp14="http://schemas.microsoft.com/office/word/2010/wordml" w:rsidP="6DA2E1F8" w14:paraId="7E22007F" wp14:textId="248E19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(Projet TP7 - Bloc 3 &amp; 4)</w:t>
      </w:r>
    </w:p>
    <w:p xmlns:wp14="http://schemas.microsoft.com/office/word/2010/wordml" w:rsidP="6DA2E1F8" w14:paraId="3F56EDAA" wp14:textId="3AA5E5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6DA2E1F8" w14:paraId="67D43A3A" wp14:textId="17D25E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Travail réalisé par : </w:t>
      </w:r>
    </w:p>
    <w:p xmlns:wp14="http://schemas.microsoft.com/office/word/2010/wordml" w:rsidP="6DA2E1F8" w14:paraId="1BFEB5F3" wp14:textId="5333871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Clementine Ducournau</w:t>
      </w:r>
    </w:p>
    <w:p xmlns:wp14="http://schemas.microsoft.com/office/word/2010/wordml" w:rsidP="6DA2E1F8" w14:paraId="21B6A8F0" wp14:textId="300DF0A6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Florian Jordany</w:t>
      </w:r>
    </w:p>
    <w:p xmlns:wp14="http://schemas.microsoft.com/office/word/2010/wordml" w:rsidP="6DA2E1F8" w14:paraId="36565D5A" wp14:textId="046F759C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Axel Bernat</w:t>
      </w:r>
    </w:p>
    <w:p xmlns:wp14="http://schemas.microsoft.com/office/word/2010/wordml" w:rsidP="6DA2E1F8" w14:paraId="39F7119C" wp14:textId="71129ED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DEC6D74" wp14:textId="07A47776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DE3F7EC" wp14:textId="27428EC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5E767D4" wp14:textId="382D4B5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FEF2B4C" wp14:textId="101D836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75187F9" wp14:textId="03FE4105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9E48212" wp14:textId="3A3F4A9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3AA8AD1" wp14:textId="45BA2BD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F4EEE41" wp14:textId="3B7CDB7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2A0CAF1" wp14:textId="2DF4CC3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3A33714" wp14:textId="3297415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D1AA164" wp14:textId="625108C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1EDA2C5A" wp14:textId="425E3A6C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Contexte du projet</w:t>
      </w:r>
      <w:r w:rsidRPr="6DA2E1F8" w:rsidR="2C23B7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de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DA2E1F8" w:rsidR="668ED0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</w:t>
      </w:r>
      <w:r w:rsidRPr="6DA2E1F8" w:rsidR="3E0FCE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efonte SI Gestion de colis </w:t>
      </w:r>
      <w:r w:rsidRPr="6DA2E1F8" w:rsidR="2D1D49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pour l’entreprise </w:t>
      </w:r>
      <w:r w:rsidRPr="6DA2E1F8" w:rsidR="3E0FCE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Digicheese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. Ce projet est développé en réponse à une demande du client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.</w:t>
      </w:r>
    </w:p>
    <w:p xmlns:wp14="http://schemas.microsoft.com/office/word/2010/wordml" w:rsidP="6DA2E1F8" w14:paraId="0C979EB9" wp14:textId="49B5AF7E">
      <w:pPr>
        <w:pStyle w:val="Normal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3366CF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Le client a besoin d’une application simple, performante et sécurisé.</w:t>
      </w:r>
    </w:p>
    <w:p xmlns:wp14="http://schemas.microsoft.com/office/word/2010/wordml" w:rsidP="6DA2E1F8" w14:paraId="77936BB1" wp14:textId="60A1AD80">
      <w:pPr>
        <w:pStyle w:val="Normal"/>
        <w:spacing w:after="160" w:line="259" w:lineRule="auto"/>
        <w:ind w:left="0" w:firstLine="708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3366CF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Les données doivent être stocker en ligne, l’application doit être facilement </w:t>
      </w:r>
      <w:r>
        <w:tab/>
      </w:r>
      <w:r w:rsidRPr="6DA2E1F8" w:rsidR="3366CF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maintenable et évolutive.</w:t>
      </w:r>
    </w:p>
    <w:p xmlns:wp14="http://schemas.microsoft.com/office/word/2010/wordml" w:rsidP="6DA2E1F8" w14:paraId="4DAF3414" wp14:textId="693F9C81">
      <w:pPr>
        <w:pStyle w:val="Normal"/>
        <w:spacing w:after="160" w:line="259" w:lineRule="auto"/>
        <w:ind w:left="0" w:firstLine="708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3366CF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L’utilisateur doit pouvoir faire les mêmes actions qu’avec l’ancien système, </w:t>
      </w:r>
      <w:r>
        <w:tab/>
      </w:r>
      <w:r w:rsidRPr="6DA2E1F8" w:rsidR="3366CF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sans régression dans le nouveau SI.</w:t>
      </w:r>
    </w:p>
    <w:p xmlns:wp14="http://schemas.microsoft.com/office/word/2010/wordml" w:rsidP="6DA2E1F8" w14:paraId="54D2842A" wp14:textId="1172421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A6B2982" wp14:textId="728CEAB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Objectifs Les principaux objectifs du projet sont les suivants :</w:t>
      </w:r>
    </w:p>
    <w:p xmlns:wp14="http://schemas.microsoft.com/office/word/2010/wordml" w:rsidP="6DA2E1F8" w14:paraId="078A3AC7" wp14:textId="4338403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7B1A47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Résoudre les bugs</w:t>
      </w:r>
    </w:p>
    <w:p xmlns:wp14="http://schemas.microsoft.com/office/word/2010/wordml" w:rsidP="6DA2E1F8" w14:paraId="07467E22" wp14:textId="3C32CEA5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7B1A47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Moderniser l’ancien SI</w:t>
      </w:r>
    </w:p>
    <w:p xmlns:wp14="http://schemas.microsoft.com/office/word/2010/wordml" w:rsidP="6DA2E1F8" w14:paraId="4512DFE1" wp14:textId="3AD7A6B8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2B3CFE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Le client a besoin d’une application simple, performante et sécurisé.</w:t>
      </w:r>
    </w:p>
    <w:p xmlns:wp14="http://schemas.microsoft.com/office/word/2010/wordml" w:rsidP="6DA2E1F8" w14:paraId="15166B2E" wp14:textId="7248D4F0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2B3CFE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Les données doivent être stocker en ligne, l’application doit être facilement maintenable et évolutive.</w:t>
      </w:r>
    </w:p>
    <w:p xmlns:wp14="http://schemas.microsoft.com/office/word/2010/wordml" w:rsidP="6DA2E1F8" w14:paraId="28404912" wp14:textId="1BCBA7D0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2B3CFE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L’utilisateur doit pouvoir faire les mêmes actions qu’avec l’ancien système, sans régression dans le nouveau SI.</w:t>
      </w:r>
    </w:p>
    <w:p xmlns:wp14="http://schemas.microsoft.com/office/word/2010/wordml" w:rsidP="6DA2E1F8" w14:paraId="6EF293A2" wp14:textId="2A75CF5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789A87D0" wp14:textId="4EC8E693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Méthode de conduite choisie Pour assurer le bon déroulement du projet, nous avons choisi d'adopter la méthodologie </w:t>
      </w:r>
      <w:r w:rsidRPr="6DA2E1F8" w:rsidR="19119F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Scrum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. Cette approche favorisera une gestion efficace des ressources, des délais et des risques.</w:t>
      </w:r>
    </w:p>
    <w:p xmlns:wp14="http://schemas.microsoft.com/office/word/2010/wordml" w:rsidP="6DA2E1F8" w14:paraId="6558DFE3" wp14:textId="2EB3A61D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791D9ECF" wp14:textId="52E8E058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1ECB0BF" wp14:textId="05FD291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513BA5B" wp14:textId="4B1FC758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F789EA6" wp14:textId="2AD23D9E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8F3214D" wp14:textId="6434B4B3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42B9D48" wp14:textId="04BCFF0E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D488658" wp14:textId="2E19ED4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684873D" wp14:textId="4A60E95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865A3DF" wp14:textId="1A126A5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CC13936" wp14:textId="754E819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7C5982F" wp14:textId="6C6A9CC8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AAA68B0" wp14:textId="673213DF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4430EB3" wp14:textId="204819AC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120D8B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Le périmètre du projet comprend les éléments suivants :</w:t>
      </w:r>
    </w:p>
    <w:p xmlns:wp14="http://schemas.microsoft.com/office/word/2010/wordml" w:rsidP="6DA2E1F8" w14:paraId="5860D315" wp14:textId="12DFF94F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 xml:space="preserve">Développement d'une application backend avec </w:t>
      </w:r>
      <w:r w:rsidRPr="6DA2E1F8" w:rsidR="120D8B90">
        <w:rPr>
          <w:rFonts w:ascii="system-ui" w:hAnsi="system-ui" w:eastAsia="system-ui" w:cs="system-ui"/>
          <w:sz w:val="24"/>
          <w:szCs w:val="24"/>
        </w:rPr>
        <w:t>FastAPI</w:t>
      </w:r>
      <w:r w:rsidRPr="6DA2E1F8" w:rsidR="120D8B90">
        <w:rPr>
          <w:rFonts w:ascii="system-ui" w:hAnsi="system-ui" w:eastAsia="system-ui" w:cs="system-ui"/>
          <w:sz w:val="24"/>
          <w:szCs w:val="24"/>
        </w:rPr>
        <w:t xml:space="preserve"> pour fournir une API RESTful.</w:t>
      </w:r>
    </w:p>
    <w:p xmlns:wp14="http://schemas.microsoft.com/office/word/2010/wordml" w:rsidP="6DA2E1F8" w14:paraId="6A65CBE4" wp14:textId="42BFF8A5">
      <w:pPr>
        <w:pStyle w:val="ListParagraph"/>
        <w:numPr>
          <w:ilvl w:val="0"/>
          <w:numId w:val="12"/>
        </w:numPr>
        <w:rPr>
          <w:rFonts w:ascii="system-ui" w:hAnsi="system-ui" w:eastAsia="system-ui" w:cs="system-ui"/>
          <w:sz w:val="24"/>
          <w:szCs w:val="24"/>
        </w:rPr>
      </w:pPr>
      <w:r w:rsidRPr="6DA2E1F8" w:rsidR="54C79ECC">
        <w:rPr>
          <w:rFonts w:ascii="system-ui" w:hAnsi="system-ui" w:eastAsia="system-ui" w:cs="system-ui"/>
          <w:sz w:val="24"/>
          <w:szCs w:val="24"/>
        </w:rPr>
        <w:t xml:space="preserve">Développement d'une application Frontend avec </w:t>
      </w:r>
      <w:r w:rsidRPr="6DA2E1F8" w:rsidR="54C79ECC">
        <w:rPr>
          <w:rFonts w:ascii="system-ui" w:hAnsi="system-ui" w:eastAsia="system-ui" w:cs="system-ui"/>
          <w:sz w:val="24"/>
          <w:szCs w:val="24"/>
        </w:rPr>
        <w:t>Angular</w:t>
      </w:r>
      <w:r w:rsidRPr="6DA2E1F8" w:rsidR="54C79ECC">
        <w:rPr>
          <w:rFonts w:ascii="system-ui" w:hAnsi="system-ui" w:eastAsia="system-ui" w:cs="system-ui"/>
          <w:sz w:val="24"/>
          <w:szCs w:val="24"/>
        </w:rPr>
        <w:t>.</w:t>
      </w:r>
    </w:p>
    <w:p xmlns:wp14="http://schemas.microsoft.com/office/word/2010/wordml" w:rsidP="6DA2E1F8" w14:paraId="38F11587" wp14:textId="744466CE">
      <w:pPr>
        <w:pStyle w:val="ListParagraph"/>
        <w:numPr>
          <w:ilvl w:val="0"/>
          <w:numId w:val="13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 xml:space="preserve">Utilisation de </w:t>
      </w:r>
      <w:r w:rsidRPr="6DA2E1F8" w:rsidR="120D8B90">
        <w:rPr>
          <w:rFonts w:ascii="system-ui" w:hAnsi="system-ui" w:eastAsia="system-ui" w:cs="system-ui"/>
          <w:sz w:val="24"/>
          <w:szCs w:val="24"/>
        </w:rPr>
        <w:t>SQLAlchemy</w:t>
      </w:r>
      <w:r w:rsidRPr="6DA2E1F8" w:rsidR="120D8B90">
        <w:rPr>
          <w:rFonts w:ascii="system-ui" w:hAnsi="system-ui" w:eastAsia="system-ui" w:cs="system-ui"/>
          <w:sz w:val="24"/>
          <w:szCs w:val="24"/>
        </w:rPr>
        <w:t xml:space="preserve"> pour la gestion de la base de données MySQL.</w:t>
      </w:r>
    </w:p>
    <w:p xmlns:wp14="http://schemas.microsoft.com/office/word/2010/wordml" w:rsidP="6DA2E1F8" w14:paraId="5AB6D21F" wp14:textId="4904B0C3">
      <w:pPr>
        <w:pStyle w:val="ListParagraph"/>
        <w:numPr>
          <w:ilvl w:val="0"/>
          <w:numId w:val="14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Mise en place de schémas pour matérialiser les tables dans le code.</w:t>
      </w:r>
    </w:p>
    <w:p xmlns:wp14="http://schemas.microsoft.com/office/word/2010/wordml" w:rsidP="6DA2E1F8" w14:paraId="193D3840" wp14:textId="0207ED4C">
      <w:pPr>
        <w:pStyle w:val="ListParagraph"/>
        <w:numPr>
          <w:ilvl w:val="0"/>
          <w:numId w:val="15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Définition de modèles de données avec des fonctionnalités de création, lecture, mise à jour et suppression (CRUD).</w:t>
      </w:r>
    </w:p>
    <w:p xmlns:wp14="http://schemas.microsoft.com/office/word/2010/wordml" w:rsidP="6DA2E1F8" w14:paraId="238E8FAA" wp14:textId="2EA2474E">
      <w:pPr>
        <w:pStyle w:val="ListParagraph"/>
        <w:numPr>
          <w:ilvl w:val="0"/>
          <w:numId w:val="16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Gestion de l'authentification et de l'autorisation des utilisateurs.</w:t>
      </w:r>
    </w:p>
    <w:p xmlns:wp14="http://schemas.microsoft.com/office/word/2010/wordml" w:rsidP="6DA2E1F8" w14:paraId="5D875335" wp14:textId="48E101B7">
      <w:pPr>
        <w:pStyle w:val="ListParagraph"/>
        <w:numPr>
          <w:ilvl w:val="0"/>
          <w:numId w:val="17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Sécurisation des données sensibles en utilisant des algorithmes de hachage forts.</w:t>
      </w:r>
    </w:p>
    <w:p xmlns:wp14="http://schemas.microsoft.com/office/word/2010/wordml" w:rsidP="6DA2E1F8" w14:paraId="5DC09B18" wp14:textId="7C6C3098">
      <w:pPr>
        <w:pStyle w:val="ListParagraph"/>
        <w:numPr>
          <w:ilvl w:val="0"/>
          <w:numId w:val="18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Communication avec des services externes via des requêtes HTTP.</w:t>
      </w:r>
    </w:p>
    <w:p xmlns:wp14="http://schemas.microsoft.com/office/word/2010/wordml" w:rsidP="6DA2E1F8" w14:paraId="31067740" wp14:textId="79B280A7">
      <w:pPr>
        <w:pStyle w:val="ListParagraph"/>
        <w:numPr>
          <w:ilvl w:val="0"/>
          <w:numId w:val="19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 xml:space="preserve">Utilisation de </w:t>
      </w:r>
      <w:r w:rsidRPr="6DA2E1F8" w:rsidR="120D8B90">
        <w:rPr>
          <w:rFonts w:ascii="system-ui" w:hAnsi="system-ui" w:eastAsia="system-ui" w:cs="system-ui"/>
          <w:sz w:val="24"/>
          <w:szCs w:val="24"/>
        </w:rPr>
        <w:t>Swagger</w:t>
      </w:r>
      <w:r w:rsidRPr="6DA2E1F8" w:rsidR="120D8B90">
        <w:rPr>
          <w:rFonts w:ascii="system-ui" w:hAnsi="system-ui" w:eastAsia="system-ui" w:cs="system-ui"/>
          <w:sz w:val="24"/>
          <w:szCs w:val="24"/>
        </w:rPr>
        <w:t xml:space="preserve"> pour la documentation et le test de l'API.</w:t>
      </w:r>
    </w:p>
    <w:p xmlns:wp14="http://schemas.microsoft.com/office/word/2010/wordml" w:rsidP="6DA2E1F8" w14:paraId="27853EC9" wp14:textId="23CB7C94">
      <w:pPr>
        <w:pStyle w:val="ListParagraph"/>
        <w:numPr>
          <w:ilvl w:val="0"/>
          <w:numId w:val="20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Déploiement de l'application sur un environnement local, avec possibilité de mise en place d'environnements de test et de production ultérieurement.</w:t>
      </w:r>
    </w:p>
    <w:p xmlns:wp14="http://schemas.microsoft.com/office/word/2010/wordml" w:rsidP="6DA2E1F8" w14:paraId="1EBA2FD0" wp14:textId="61665701">
      <w:pPr>
        <w:pStyle w:val="ListParagraph"/>
        <w:numPr>
          <w:ilvl w:val="0"/>
          <w:numId w:val="21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Utilisation de Docker pour assurer la portabilité de l'application.</w:t>
      </w:r>
    </w:p>
    <w:p xmlns:wp14="http://schemas.microsoft.com/office/word/2010/wordml" w:rsidP="6DA2E1F8" w14:paraId="5EA8B401" wp14:textId="625B4A30">
      <w:pPr>
        <w:pStyle w:val="Normal"/>
        <w:ind w:left="0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6DA2E1F8" w14:paraId="54E14979" wp14:textId="2D724ED5">
      <w:pPr>
        <w:pStyle w:val="Normal"/>
        <w:ind w:left="0"/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Il est important de noter que le périmètre du projet peut évoluer en fonction des besoins et des contraintes identifiés au fur et à mesure de l'avancement du projet. Des fonctionnalités supplémentaires ou des ajustements peuvent être nécessaires pour répondre aux exigences du client.</w:t>
      </w:r>
    </w:p>
    <w:p xmlns:wp14="http://schemas.microsoft.com/office/word/2010/wordml" w:rsidP="6DA2E1F8" w14:paraId="68C0A013" wp14:textId="3C81A65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0733C87" wp14:textId="518558D6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C748773" wp14:textId="0AE75AF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5586198" wp14:textId="4399D2F6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F60DD0B" wp14:textId="70EA45E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985CCC0" wp14:textId="77EC7DB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1A1D298" wp14:textId="207671D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C09CFC2" wp14:textId="278FD26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CB8568A" wp14:textId="5FC8F50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65DB42C" wp14:textId="1631FD3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52C6A0C" wp14:textId="71C7A3E8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A4A2236" wp14:textId="159C495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7007B3C1" wp14:textId="2E5501DF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709C3D78" wp14:textId="4003FB2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68CE26D" wp14:textId="7815051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C58C4AB" wp14:textId="36AC316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Contraintes identifiées Les contraintes suivantes ont été identifiées pour le projet :</w:t>
      </w:r>
    </w:p>
    <w:p xmlns:wp14="http://schemas.microsoft.com/office/word/2010/wordml" w:rsidP="6DA2E1F8" w14:paraId="1C51259C" wp14:textId="3AEFDE1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1F5D103" wp14:textId="22714C4B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72262F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Environnement de développement : Nous devons assurer que notre application est compatible avec les environnements de développement spécifiés, tels que Python 3.11 et les versions spécifiques des bibliothèques et des frameworks utilisés.</w:t>
      </w:r>
    </w:p>
    <w:p xmlns:wp14="http://schemas.microsoft.com/office/word/2010/wordml" w:rsidP="6DA2E1F8" w14:paraId="12A02B9F" wp14:textId="085EFA5C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72262F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Performance : Nous devons garantir que notre application est performante et réactive, en minimisant les temps de réponse et en optimisant les requêtes à la base de données.</w:t>
      </w:r>
    </w:p>
    <w:p xmlns:wp14="http://schemas.microsoft.com/office/word/2010/wordml" w:rsidP="6DA2E1F8" w14:paraId="0FFC18BE" wp14:textId="06D0CC6D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72262F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Sécurité : Nous devons mettre en place des mesures de sécurité appropriées pour protéger les données sensibles, prévenir les attaques potentielles et garantir la confidentialité et l'intégrité des informations échangées.</w:t>
      </w:r>
    </w:p>
    <w:p xmlns:wp14="http://schemas.microsoft.com/office/word/2010/wordml" w:rsidP="6DA2E1F8" w14:paraId="123AD8CB" wp14:textId="305ACCED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72262F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Scalabilité : Nous devons concevoir notre application de manière à pouvoir la faire évoluer facilement en cas d'augmentation de la charge utilisateur ou d'ajout de nouvelles fonctionnalités.</w:t>
      </w:r>
    </w:p>
    <w:p xmlns:wp14="http://schemas.microsoft.com/office/word/2010/wordml" w:rsidP="6DA2E1F8" w14:paraId="60F83059" wp14:textId="0EE1894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57475D4" wp14:textId="1771F64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2BB1707" wp14:textId="7E01BF7D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Risques et solutions de contournement Dans tout projet, des risques potentiels peuvent survenir. Nous avons identifié les risques suivants et avons prévu les solutions de contournement correspondantes :</w:t>
      </w:r>
    </w:p>
    <w:p xmlns:wp14="http://schemas.microsoft.com/office/word/2010/wordml" w:rsidP="6DA2E1F8" w14:paraId="3626B884" wp14:textId="2DE538B9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5178A2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Retards dans la fourniture des ressources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- Solution de contournement : </w:t>
      </w:r>
      <w:r w:rsidRPr="6DA2E1F8" w:rsidR="22354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Accompagné le client dans l’installation de son application</w:t>
      </w:r>
    </w:p>
    <w:p xmlns:wp14="http://schemas.microsoft.com/office/word/2010/wordml" w:rsidP="6DA2E1F8" w14:paraId="3585E002" wp14:textId="349C2EF4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22354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Problèmes de compatibilité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- Solution de contournement : </w:t>
      </w:r>
      <w:r w:rsidRPr="6DA2E1F8" w:rsidR="3D140F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passer par docker pour avoir la même version de l’application</w:t>
      </w:r>
    </w:p>
    <w:p xmlns:wp14="http://schemas.microsoft.com/office/word/2010/wordml" w:rsidP="6DA2E1F8" w14:paraId="53DEA182" wp14:textId="080071B0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D140F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Vulnérabilités de sécurité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- Solution de contournement : </w:t>
      </w:r>
      <w:r w:rsidRPr="6DA2E1F8" w:rsidR="5CC068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Mettre en place </w:t>
      </w:r>
      <w:r w:rsidRPr="6DA2E1F8" w:rsidR="5CC068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des tests</w:t>
      </w:r>
      <w:r w:rsidRPr="6DA2E1F8" w:rsidR="5CC068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de sécurité</w:t>
      </w:r>
    </w:p>
    <w:p xmlns:wp14="http://schemas.microsoft.com/office/word/2010/wordml" w:rsidP="6DA2E1F8" w14:paraId="604E0373" wp14:textId="284D0C0F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1349B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Non-disponibilité des équipes métiers </w:t>
      </w:r>
      <w:r w:rsidRPr="6DA2E1F8" w:rsidR="1349B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- Solution de contournement : organiser les phases de test en amont et valider les disponibilités en amont.</w:t>
      </w:r>
    </w:p>
    <w:p xmlns:wp14="http://schemas.microsoft.com/office/word/2010/wordml" w:rsidP="6DA2E1F8" w14:paraId="0B1824B0" wp14:textId="2022D03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1372E171" wp14:textId="2CEA29F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20063B2" wp14:textId="4447DEC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027E8F7" wp14:textId="096D8A6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CACA185" wp14:textId="7D168D43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C43C41F" wp14:textId="24A9DD8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9288D1F" wp14:textId="5F8D508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1B025C19" wp14:textId="387B776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7B08A8A" wp14:textId="02A7A2D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Ressources nécessaires Les ressources suivantes seront nécessaires pour mener à bien le projet :</w:t>
      </w:r>
    </w:p>
    <w:p xmlns:wp14="http://schemas.microsoft.com/office/word/2010/wordml" w:rsidP="6DA2E1F8" w14:paraId="2875540D" wp14:textId="4CF7E772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Ressources humaines : </w:t>
      </w:r>
      <w:r w:rsidRPr="6DA2E1F8" w:rsidR="5BE046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2 </w:t>
      </w:r>
      <w:r w:rsidRPr="6DA2E1F8" w:rsidR="67FA59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développeurs</w:t>
      </w:r>
      <w:r w:rsidRPr="6DA2E1F8" w:rsidR="5BE046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et 1 </w:t>
      </w:r>
      <w:r w:rsidRPr="6DA2E1F8" w:rsidR="3218EC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</w:t>
      </w:r>
      <w:r w:rsidRPr="6DA2E1F8" w:rsidR="5BE046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crum</w:t>
      </w:r>
      <w:r w:rsidRPr="6DA2E1F8" w:rsidR="5BE046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master</w:t>
      </w:r>
    </w:p>
    <w:p xmlns:wp14="http://schemas.microsoft.com/office/word/2010/wordml" w:rsidP="6DA2E1F8" w14:paraId="1264E69B" wp14:textId="669F7B51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Ressources matérielles :</w:t>
      </w:r>
      <w:r w:rsidRPr="6DA2E1F8" w:rsidR="5A0A3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DA2E1F8" w:rsidR="5A0A3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Pycharm</w:t>
      </w:r>
      <w:r w:rsidRPr="6DA2E1F8" w:rsidR="5A0A3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(IDE), </w:t>
      </w:r>
      <w:r w:rsidRPr="6DA2E1F8" w:rsidR="179641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Git / </w:t>
      </w:r>
      <w:r w:rsidRPr="6DA2E1F8" w:rsidR="5A0A3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Github</w:t>
      </w:r>
      <w:r w:rsidRPr="6DA2E1F8" w:rsidR="5A0A3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(Contrôle de version) </w:t>
      </w:r>
    </w:p>
    <w:p xmlns:wp14="http://schemas.microsoft.com/office/word/2010/wordml" w:rsidP="6DA2E1F8" w14:paraId="2F925E91" wp14:textId="66F200D1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Ressources financières : </w:t>
      </w:r>
    </w:p>
    <w:p xmlns:wp14="http://schemas.microsoft.com/office/word/2010/wordml" w:rsidP="6DA2E1F8" w14:paraId="631532BA" wp14:textId="3022F5C5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Equipe technique : </w:t>
      </w:r>
      <w:r w:rsidRPr="6DA2E1F8" w:rsidR="081430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42000</w:t>
      </w:r>
      <w:r w:rsidRPr="6DA2E1F8" w:rsidR="6512FD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€</w:t>
      </w:r>
      <w:r w:rsidRPr="6DA2E1F8" w:rsidR="380F7A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6DA2E1F8" w14:paraId="0D323017" wp14:textId="44D06261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Infrastructure SI : </w:t>
      </w:r>
      <w:r w:rsidRPr="6DA2E1F8" w:rsidR="7C493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5000 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€</w:t>
      </w:r>
    </w:p>
    <w:p xmlns:wp14="http://schemas.microsoft.com/office/word/2010/wordml" w:rsidP="6DA2E1F8" w14:paraId="240D84E8" wp14:textId="096B4A7D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Frais 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Annexe</w:t>
      </w:r>
      <w:r w:rsidRPr="6DA2E1F8" w:rsidR="62F43A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: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DA2E1F8" w:rsidR="38EF6F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2000 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€</w:t>
      </w:r>
    </w:p>
    <w:p xmlns:wp14="http://schemas.microsoft.com/office/word/2010/wordml" w:rsidP="6DA2E1F8" w14:paraId="6AA1698C" wp14:textId="6FDD4D45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582574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Formation (Optionnel) : </w:t>
      </w:r>
      <w:r w:rsidRPr="6DA2E1F8" w:rsidR="57C6CF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&gt;= 5000 €</w:t>
      </w:r>
    </w:p>
    <w:p xmlns:wp14="http://schemas.microsoft.com/office/word/2010/wordml" w:rsidP="6DA2E1F8" w14:paraId="2A628F10" wp14:textId="57E33315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57C6CF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Plan de maintenance annuel : 20000 €</w:t>
      </w:r>
    </w:p>
    <w:p xmlns:wp14="http://schemas.microsoft.com/office/word/2010/wordml" w:rsidP="6DA2E1F8" w14:paraId="0BB6DE71" wp14:textId="0305C522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1414DB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5 Ordinateurs (Optionnel) : 4000 </w:t>
      </w:r>
      <w:r w:rsidRPr="6DA2E1F8" w:rsidR="1414DBE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€</w:t>
      </w:r>
    </w:p>
    <w:p xmlns:wp14="http://schemas.microsoft.com/office/word/2010/wordml" w:rsidP="6DA2E1F8" w14:paraId="232E8D07" wp14:textId="32E4B42D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Total : </w:t>
      </w:r>
      <w:r w:rsidRPr="6DA2E1F8" w:rsidR="060A4A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50000 - 79</w:t>
      </w:r>
      <w:r w:rsidRPr="6DA2E1F8" w:rsidR="741E65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000 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€</w:t>
      </w:r>
    </w:p>
    <w:p xmlns:wp14="http://schemas.microsoft.com/office/word/2010/wordml" w:rsidP="6DA2E1F8" w14:paraId="080D57CE" wp14:textId="60B1F22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4C49323" wp14:textId="1FEB0D2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47A0ECA" wp14:textId="07423028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Échéancier du projet (Planning) Le projet sera organisé en plusieurs phases, avec des jalons clés et des dates limites pour chaque phase. L'échéancier prévisionnel est le suivant :</w:t>
      </w:r>
    </w:p>
    <w:p xmlns:wp14="http://schemas.microsoft.com/office/word/2010/wordml" w:rsidP="6DA2E1F8" w14:paraId="4B04E81A" wp14:textId="5C852FBE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7887B3D" wp14:textId="0A755F26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692C74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Analyse des besoins : </w:t>
      </w:r>
      <w:r w:rsidRPr="6DA2E1F8" w:rsidR="692C740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12/06/23 - 13/06/23</w:t>
      </w:r>
    </w:p>
    <w:p xmlns:wp14="http://schemas.microsoft.com/office/word/2010/wordml" w:rsidP="6DA2E1F8" w14:paraId="0A44715A" wp14:textId="13FD050F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4CA1CE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Con</w:t>
      </w:r>
      <w:r w:rsidRPr="6DA2E1F8" w:rsidR="4CA1CE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ception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: </w:t>
      </w:r>
      <w:r w:rsidRPr="6DA2E1F8" w:rsidR="4622A2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14/06/23 - 15/06/23</w:t>
      </w:r>
    </w:p>
    <w:p xmlns:wp14="http://schemas.microsoft.com/office/word/2010/wordml" w:rsidP="6DA2E1F8" w14:paraId="47E8B092" wp14:textId="53B766CE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4622A2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Développement :</w:t>
      </w:r>
      <w:r w:rsidRPr="6DA2E1F8" w:rsidR="198CB7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16/06/23 - 22/06/23</w:t>
      </w:r>
    </w:p>
    <w:p xmlns:wp14="http://schemas.microsoft.com/office/word/2010/wordml" w:rsidP="6DA2E1F8" w14:paraId="4B3DBDF8" wp14:textId="3465AF84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198CB7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 : 23/06/23</w:t>
      </w:r>
    </w:p>
    <w:p xmlns:wp14="http://schemas.microsoft.com/office/word/2010/wordml" w:rsidP="6DA2E1F8" w14:paraId="4DAFE0B9" wp14:textId="45C8253C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198CB7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Mise en production : 26/06/202</w:t>
      </w:r>
      <w:r w:rsidRPr="6DA2E1F8" w:rsidR="198CB7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3</w:t>
      </w:r>
    </w:p>
    <w:p xmlns:wp14="http://schemas.microsoft.com/office/word/2010/wordml" w:rsidP="6DA2E1F8" w14:paraId="5ACCD553" wp14:textId="55275D0F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49B65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Gestion de stock : 27/06/2023 - 10/07/2023</w:t>
      </w:r>
    </w:p>
    <w:p xmlns:wp14="http://schemas.microsoft.com/office/word/2010/wordml" w:rsidP="6DA2E1F8" w14:paraId="3565A7F2" wp14:textId="460B4D65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49B65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Administration : 11/07/2023 - 25/07/2023</w:t>
      </w:r>
    </w:p>
    <w:p xmlns:wp14="http://schemas.microsoft.com/office/word/2010/wordml" w:rsidP="6DA2E1F8" w14:paraId="13637C10" wp14:textId="1255514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9721EBB" wp14:textId="661B458B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Approbation Nous confirmons notre accord avec les termes et les objectifs présentés dans cette note de cadrage.</w:t>
      </w:r>
    </w:p>
    <w:p xmlns:wp14="http://schemas.microsoft.com/office/word/2010/wordml" w:rsidP="6DA2E1F8" w14:paraId="51576EB4" wp14:textId="786BBF8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1D9AE2C3" wp14:textId="31E9DD0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D4BAFBD" wp14:textId="28655BC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3C4B615" wp14:textId="42A52A6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14099AA" wp14:textId="053F4F2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70F501FF" wp14:textId="3779BFD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2E6E2CD" wp14:textId="3A18ACB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8CCBFA2" wp14:textId="35A1CA8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69CA22F" wp14:textId="1D50614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CDC0131" wp14:textId="2622436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0DF5CAF" wp14:textId="16901C3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2DCA6A4" wp14:textId="63D0351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Date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Date : </w:t>
      </w:r>
    </w:p>
    <w:p xmlns:wp14="http://schemas.microsoft.com/office/word/2010/wordml" w:rsidP="6DA2E1F8" w14:paraId="15202D97" wp14:textId="160D9FDA">
      <w:pPr>
        <w:pStyle w:val="Normal"/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Clementine</w:t>
      </w: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Ducournau Signature : </w:t>
      </w:r>
      <w:r>
        <w:tab/>
      </w:r>
      <w:r>
        <w:tab/>
      </w:r>
      <w:r>
        <w:tab/>
      </w:r>
      <w:r>
        <w:tab/>
      </w:r>
      <w:r>
        <w:tab/>
      </w: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Client Signature :  </w:t>
      </w:r>
    </w:p>
    <w:p xmlns:wp14="http://schemas.microsoft.com/office/word/2010/wordml" w:rsidP="6DA2E1F8" w14:paraId="702470AC" wp14:textId="420FB29E">
      <w:pPr>
        <w:pStyle w:val="Normal"/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Date :  </w:t>
      </w:r>
    </w:p>
    <w:p xmlns:wp14="http://schemas.microsoft.com/office/word/2010/wordml" w:rsidP="6DA2E1F8" w14:paraId="2EF0ED6D" wp14:textId="3AD28EB7">
      <w:pPr>
        <w:pStyle w:val="Normal"/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Florian Jordany Signature :  </w:t>
      </w:r>
    </w:p>
    <w:p xmlns:wp14="http://schemas.microsoft.com/office/word/2010/wordml" w:rsidP="6DA2E1F8" w14:paraId="1F4C82E5" wp14:textId="64FDA687">
      <w:pPr>
        <w:pStyle w:val="Normal"/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6DA2E1F8" w14:paraId="5D3A0425" wp14:textId="415D30FC">
      <w:pPr>
        <w:pStyle w:val="Normal"/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Date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6DA2E1F8" w14:paraId="529E9443" wp14:textId="44237FD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Axel Bernat Signature :  </w:t>
      </w:r>
      <w:r>
        <w:tab/>
      </w:r>
      <w:r>
        <w:tab/>
      </w:r>
      <w:r>
        <w:br/>
      </w:r>
    </w:p>
    <w:p xmlns:wp14="http://schemas.microsoft.com/office/word/2010/wordml" w:rsidP="6DA2E1F8" w14:paraId="5F89D360" wp14:textId="40EAF0EF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Cette note de cadrage établit les bases du projet </w:t>
      </w:r>
      <w:r w:rsidRPr="6DA2E1F8" w:rsidR="6C2FAF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Refonte SI Gestion de colis Digicheese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et servira de référence pour toutes les étapes ultérieures de sa réalisation.</w:t>
      </w:r>
    </w:p>
    <w:p xmlns:wp14="http://schemas.microsoft.com/office/word/2010/wordml" w:rsidP="6DA2E1F8" w14:paraId="3BFEFB25" wp14:textId="2E46CFD4">
      <w:pPr>
        <w:pStyle w:val="Normal"/>
        <w:rPr>
          <w:rFonts w:ascii="system-ui" w:hAnsi="system-ui" w:eastAsia="system-ui" w:cs="system-ui"/>
          <w:sz w:val="24"/>
          <w:szCs w:val="24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cb97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5f4a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20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bd2d7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2ea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8ffd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00f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fbc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c47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78a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3247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705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5df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ded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de1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4ab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2ed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ccc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265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da5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b713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18E4C"/>
    <w:rsid w:val="029C17AB"/>
    <w:rsid w:val="060A4A03"/>
    <w:rsid w:val="068A78F8"/>
    <w:rsid w:val="08143002"/>
    <w:rsid w:val="09D9E056"/>
    <w:rsid w:val="0DCC678C"/>
    <w:rsid w:val="0EAD5179"/>
    <w:rsid w:val="0EBFBB40"/>
    <w:rsid w:val="0F6837ED"/>
    <w:rsid w:val="0FCF3FE3"/>
    <w:rsid w:val="120D8B90"/>
    <w:rsid w:val="12E56716"/>
    <w:rsid w:val="1349B60D"/>
    <w:rsid w:val="1402F5C5"/>
    <w:rsid w:val="1414DBEE"/>
    <w:rsid w:val="149ABD7A"/>
    <w:rsid w:val="168AC763"/>
    <w:rsid w:val="17216E2A"/>
    <w:rsid w:val="174F35F5"/>
    <w:rsid w:val="179641D9"/>
    <w:rsid w:val="18BD3E8B"/>
    <w:rsid w:val="19119F53"/>
    <w:rsid w:val="198CB7D7"/>
    <w:rsid w:val="1A94E35F"/>
    <w:rsid w:val="1D624131"/>
    <w:rsid w:val="223545D6"/>
    <w:rsid w:val="223E999A"/>
    <w:rsid w:val="25718E4C"/>
    <w:rsid w:val="2972B9EA"/>
    <w:rsid w:val="2B3CFE3B"/>
    <w:rsid w:val="2B90BD74"/>
    <w:rsid w:val="2C23B725"/>
    <w:rsid w:val="2D1D4929"/>
    <w:rsid w:val="2D2C8DD5"/>
    <w:rsid w:val="2F3168B7"/>
    <w:rsid w:val="30642E97"/>
    <w:rsid w:val="30E661C0"/>
    <w:rsid w:val="3218EC2E"/>
    <w:rsid w:val="3354DF31"/>
    <w:rsid w:val="3366CF70"/>
    <w:rsid w:val="3513CCF9"/>
    <w:rsid w:val="3755A344"/>
    <w:rsid w:val="380F7A8F"/>
    <w:rsid w:val="38EF6F7C"/>
    <w:rsid w:val="3BFF48AB"/>
    <w:rsid w:val="3C0505B4"/>
    <w:rsid w:val="3D140F75"/>
    <w:rsid w:val="3E0FCE98"/>
    <w:rsid w:val="3E9C255F"/>
    <w:rsid w:val="401E92C0"/>
    <w:rsid w:val="4154ECF7"/>
    <w:rsid w:val="43F576B8"/>
    <w:rsid w:val="445EC5EE"/>
    <w:rsid w:val="44C823C8"/>
    <w:rsid w:val="4622A25C"/>
    <w:rsid w:val="49B65DE5"/>
    <w:rsid w:val="4A6073B7"/>
    <w:rsid w:val="4CA1CE76"/>
    <w:rsid w:val="4E4514BE"/>
    <w:rsid w:val="51092341"/>
    <w:rsid w:val="516ACC57"/>
    <w:rsid w:val="5178A236"/>
    <w:rsid w:val="536B5962"/>
    <w:rsid w:val="54C79ECC"/>
    <w:rsid w:val="56C54894"/>
    <w:rsid w:val="57C6CF05"/>
    <w:rsid w:val="57E10FE0"/>
    <w:rsid w:val="582574F7"/>
    <w:rsid w:val="5A0A3359"/>
    <w:rsid w:val="5BE04663"/>
    <w:rsid w:val="5C6B66C7"/>
    <w:rsid w:val="5CC068F6"/>
    <w:rsid w:val="5F21397C"/>
    <w:rsid w:val="5F541F69"/>
    <w:rsid w:val="60E53A8C"/>
    <w:rsid w:val="62F43AE8"/>
    <w:rsid w:val="6512FDC1"/>
    <w:rsid w:val="668732D6"/>
    <w:rsid w:val="668ED096"/>
    <w:rsid w:val="67183B8F"/>
    <w:rsid w:val="67B1736D"/>
    <w:rsid w:val="67FA59DB"/>
    <w:rsid w:val="680B3C9B"/>
    <w:rsid w:val="692C7409"/>
    <w:rsid w:val="6C2FAF69"/>
    <w:rsid w:val="6DA2E1F8"/>
    <w:rsid w:val="72262F9D"/>
    <w:rsid w:val="7255D5AB"/>
    <w:rsid w:val="741E65EA"/>
    <w:rsid w:val="7832686B"/>
    <w:rsid w:val="78652163"/>
    <w:rsid w:val="794ED2C2"/>
    <w:rsid w:val="7A00F1C4"/>
    <w:rsid w:val="7B1A4788"/>
    <w:rsid w:val="7C4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8E4C"/>
  <w15:chartTrackingRefBased/>
  <w15:docId w15:val="{F87AEA04-3500-4632-A1D1-AB67D9E251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d7c85b8f89f424d" /><Relationship Type="http://schemas.openxmlformats.org/officeDocument/2006/relationships/numbering" Target="numbering.xml" Id="R796a32728b8e4a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2023-06-12T15:00:40.9508770Z</dcterms:created>
  <dcterms:modified xsi:type="dcterms:W3CDTF">2023-06-13T13:01:53.5518317Z</dcterms:modified>
  <dc:creator>Axel BERNAT ROHRIG</dc:creator>
  <lastModifiedBy>Axel BERNAT ROHRIG</lastModifiedBy>
</coreProperties>
</file>