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lang w:val="pt-BR"/>
        </w:rPr>
      </w:pPr>
      <w:r>
        <w:rPr/>
        <w:t xml:space="preserve">This is a </w:t>
      </w:r>
      <w:r>
        <w:rPr>
          <w:highlight w:val="red"/>
        </w:rPr>
        <w:t>example</w:t>
      </w:r>
      <w:r>
        <w:rPr/>
        <w:t xml:space="preserve">s of </w:t>
      </w:r>
      <w:r>
        <w:rPr>
          <w:highlight w:val="red"/>
        </w:rPr>
        <w:t>test</w:t>
      </w:r>
      <w:r>
        <w:rPr/>
        <w:t xml:space="preserve">ing some </w:t>
      </w:r>
      <w:r>
        <w:rPr>
          <w:highlight w:val="red"/>
        </w:rPr>
        <w:t>keyword</w:t>
      </w:r>
      <w:r>
        <w:rPr/>
        <w:t>s</w:t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2024-12-13T02:44:13Z</dcterms:modified>
</cp:coreProperties>
</file>