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79F51" w14:textId="439A2945" w:rsidR="004B0497" w:rsidRPr="00D82BE9" w:rsidRDefault="00AF4A0C" w:rsidP="008917E4">
      <w:pPr>
        <w:spacing w:afterLines="50" w:after="156"/>
        <w:jc w:val="center"/>
        <w:rPr>
          <w:rFonts w:ascii="Times New Roman" w:eastAsia="FangSong" w:hAnsi="Times New Roman" w:cs="Times New Roman"/>
          <w:color w:val="444444"/>
          <w:sz w:val="37"/>
          <w:szCs w:val="37"/>
        </w:rPr>
      </w:pPr>
      <w:r w:rsidRPr="00D82BE9">
        <w:rPr>
          <w:rFonts w:ascii="Times New Roman" w:eastAsia="FangSong" w:hAnsi="Times New Roman" w:cs="Times New Roman"/>
          <w:color w:val="444444"/>
          <w:sz w:val="37"/>
          <w:szCs w:val="37"/>
        </w:rPr>
        <w:t>Retirement</w:t>
      </w:r>
      <w:r w:rsidR="001A671B" w:rsidRPr="00D82BE9">
        <w:rPr>
          <w:rFonts w:ascii="Times New Roman" w:eastAsia="FangSong" w:hAnsi="Times New Roman" w:cs="Times New Roman"/>
          <w:color w:val="444444"/>
          <w:sz w:val="37"/>
          <w:szCs w:val="37"/>
        </w:rPr>
        <w:t>对中国</w:t>
      </w:r>
      <w:r w:rsidR="00913378" w:rsidRPr="00D82BE9">
        <w:rPr>
          <w:rFonts w:ascii="Times New Roman" w:eastAsia="FangSong" w:hAnsi="Times New Roman" w:cs="Times New Roman"/>
          <w:color w:val="444444"/>
          <w:sz w:val="37"/>
          <w:szCs w:val="37"/>
        </w:rPr>
        <w:t>城镇</w:t>
      </w:r>
      <w:r w:rsidR="001A671B" w:rsidRPr="00D82BE9">
        <w:rPr>
          <w:rFonts w:ascii="Times New Roman" w:eastAsia="FangSong" w:hAnsi="Times New Roman" w:cs="Times New Roman"/>
          <w:color w:val="444444"/>
          <w:sz w:val="37"/>
          <w:szCs w:val="37"/>
        </w:rPr>
        <w:t>职工心理健康的影响</w:t>
      </w:r>
    </w:p>
    <w:p w14:paraId="0985EE0B" w14:textId="4AA6A505" w:rsidR="008917E4" w:rsidRPr="00D82BE9" w:rsidRDefault="008917E4" w:rsidP="008917E4">
      <w:pPr>
        <w:spacing w:afterLines="50" w:after="156"/>
        <w:jc w:val="center"/>
        <w:rPr>
          <w:rFonts w:ascii="Times New Roman" w:eastAsia="FangSong" w:hAnsi="Times New Roman" w:cs="Times New Roman"/>
          <w:color w:val="444444"/>
          <w:sz w:val="32"/>
          <w:szCs w:val="32"/>
        </w:rPr>
      </w:pPr>
      <w:r w:rsidRPr="00D82BE9">
        <w:rPr>
          <w:rFonts w:ascii="Times New Roman" w:eastAsia="FangSong" w:hAnsi="Times New Roman" w:cs="Times New Roman"/>
          <w:color w:val="444444"/>
          <w:sz w:val="32"/>
          <w:szCs w:val="32"/>
        </w:rPr>
        <w:t>——</w:t>
      </w:r>
      <w:r w:rsidRPr="00D82BE9">
        <w:rPr>
          <w:rFonts w:ascii="Times New Roman" w:eastAsia="FangSong" w:hAnsi="Times New Roman" w:cs="Times New Roman"/>
          <w:color w:val="444444"/>
          <w:sz w:val="32"/>
          <w:szCs w:val="32"/>
        </w:rPr>
        <w:t>基于</w:t>
      </w:r>
      <w:r w:rsidRPr="00D82BE9">
        <w:rPr>
          <w:rFonts w:ascii="Times New Roman" w:eastAsia="FangSong" w:hAnsi="Times New Roman" w:cs="Times New Roman"/>
          <w:color w:val="444444"/>
          <w:sz w:val="32"/>
          <w:szCs w:val="32"/>
        </w:rPr>
        <w:t>CHARLS</w:t>
      </w:r>
      <w:r w:rsidRPr="00D82BE9">
        <w:rPr>
          <w:rFonts w:ascii="Times New Roman" w:eastAsia="FangSong" w:hAnsi="Times New Roman" w:cs="Times New Roman"/>
          <w:color w:val="444444"/>
          <w:sz w:val="32"/>
          <w:szCs w:val="32"/>
        </w:rPr>
        <w:t>面板数据分析</w:t>
      </w:r>
    </w:p>
    <w:p w14:paraId="76157E5D" w14:textId="73DA2783" w:rsidR="008917E4" w:rsidRPr="00D82BE9" w:rsidRDefault="008917E4" w:rsidP="008917E4">
      <w:pPr>
        <w:spacing w:afterLines="50" w:after="156"/>
        <w:jc w:val="center"/>
        <w:rPr>
          <w:rFonts w:ascii="Times New Roman" w:eastAsia="FangSong" w:hAnsi="Times New Roman" w:cs="Times New Roman"/>
          <w:color w:val="444444"/>
          <w:sz w:val="32"/>
          <w:szCs w:val="32"/>
        </w:rPr>
      </w:pPr>
      <w:r w:rsidRPr="00D82BE9">
        <w:rPr>
          <w:rFonts w:ascii="Times New Roman" w:eastAsia="FangSong" w:hAnsi="Times New Roman" w:cs="Times New Roman"/>
          <w:color w:val="444444"/>
          <w:sz w:val="32"/>
          <w:szCs w:val="32"/>
        </w:rPr>
        <w:t>陈智伊</w:t>
      </w:r>
      <w:r w:rsidRPr="00D82BE9">
        <w:rPr>
          <w:rFonts w:ascii="Times New Roman" w:eastAsia="FangSong" w:hAnsi="Times New Roman" w:cs="Times New Roman"/>
          <w:color w:val="444444"/>
          <w:sz w:val="32"/>
          <w:szCs w:val="32"/>
        </w:rPr>
        <w:t xml:space="preserve"> </w:t>
      </w:r>
      <w:r w:rsidRPr="00D82BE9">
        <w:rPr>
          <w:rFonts w:ascii="Times New Roman" w:eastAsia="FangSong" w:hAnsi="Times New Roman" w:cs="Times New Roman"/>
          <w:color w:val="444444"/>
          <w:sz w:val="32"/>
          <w:szCs w:val="32"/>
        </w:rPr>
        <w:t>廖予熙</w:t>
      </w:r>
      <w:r w:rsidRPr="00D82BE9">
        <w:rPr>
          <w:rFonts w:ascii="Times New Roman" w:eastAsia="FangSong" w:hAnsi="Times New Roman" w:cs="Times New Roman"/>
          <w:color w:val="444444"/>
          <w:sz w:val="32"/>
          <w:szCs w:val="32"/>
        </w:rPr>
        <w:t xml:space="preserve"> </w:t>
      </w:r>
      <w:r w:rsidRPr="00D82BE9">
        <w:rPr>
          <w:rFonts w:ascii="Times New Roman" w:eastAsia="FangSong" w:hAnsi="Times New Roman" w:cs="Times New Roman"/>
          <w:color w:val="444444"/>
          <w:sz w:val="32"/>
          <w:szCs w:val="32"/>
        </w:rPr>
        <w:t>孙德淼</w:t>
      </w:r>
      <w:r w:rsidR="00412D42" w:rsidRPr="00D82BE9">
        <w:rPr>
          <w:rStyle w:val="EndnoteReference"/>
          <w:rFonts w:ascii="Times New Roman" w:eastAsia="FangSong" w:hAnsi="Times New Roman" w:cs="Times New Roman"/>
          <w:color w:val="444444"/>
          <w:sz w:val="32"/>
          <w:szCs w:val="32"/>
        </w:rPr>
        <w:t>*</w:t>
      </w:r>
    </w:p>
    <w:p w14:paraId="0843F06B" w14:textId="2951755A" w:rsidR="00C61176" w:rsidRPr="00D82BE9" w:rsidRDefault="00412D42" w:rsidP="00C61176">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b/>
          <w:bCs/>
          <w:color w:val="444444"/>
          <w:kern w:val="0"/>
          <w:szCs w:val="21"/>
        </w:rPr>
        <w:t>摘</w:t>
      </w:r>
      <w:r w:rsidRPr="00D82BE9">
        <w:rPr>
          <w:rFonts w:ascii="Times New Roman" w:eastAsia="FangSong" w:hAnsi="Times New Roman" w:cs="Times New Roman"/>
          <w:b/>
          <w:bCs/>
          <w:color w:val="444444"/>
          <w:kern w:val="0"/>
          <w:szCs w:val="21"/>
        </w:rPr>
        <w:t xml:space="preserve"> </w:t>
      </w:r>
      <w:r w:rsidRPr="00D82BE9">
        <w:rPr>
          <w:rFonts w:ascii="Times New Roman" w:eastAsia="FangSong" w:hAnsi="Times New Roman" w:cs="Times New Roman"/>
          <w:b/>
          <w:bCs/>
          <w:color w:val="444444"/>
          <w:kern w:val="0"/>
          <w:szCs w:val="21"/>
        </w:rPr>
        <w:t>要</w:t>
      </w:r>
      <w:r w:rsidRPr="00D82BE9">
        <w:rPr>
          <w:rFonts w:ascii="Times New Roman" w:eastAsia="FangSong" w:hAnsi="Times New Roman" w:cs="Times New Roman"/>
          <w:color w:val="444444"/>
          <w:kern w:val="0"/>
          <w:szCs w:val="21"/>
        </w:rPr>
        <w:t xml:space="preserve">  </w:t>
      </w:r>
      <w:r w:rsidR="00215E30" w:rsidRPr="00D82BE9">
        <w:rPr>
          <w:rFonts w:ascii="Times New Roman" w:eastAsia="FangSong" w:hAnsi="Times New Roman" w:cs="Times New Roman"/>
          <w:color w:val="444444"/>
          <w:kern w:val="0"/>
          <w:szCs w:val="21"/>
        </w:rPr>
        <w:t>在延迟</w:t>
      </w:r>
      <w:r w:rsidR="00AF4A0C" w:rsidRPr="00D82BE9">
        <w:rPr>
          <w:rFonts w:ascii="Times New Roman" w:eastAsia="FangSong" w:hAnsi="Times New Roman" w:cs="Times New Roman"/>
          <w:color w:val="444444"/>
          <w:kern w:val="0"/>
          <w:szCs w:val="21"/>
        </w:rPr>
        <w:t>Retirement</w:t>
      </w:r>
      <w:r w:rsidR="00215E30" w:rsidRPr="00D82BE9">
        <w:rPr>
          <w:rFonts w:ascii="Times New Roman" w:eastAsia="FangSong" w:hAnsi="Times New Roman" w:cs="Times New Roman"/>
          <w:color w:val="444444"/>
          <w:kern w:val="0"/>
          <w:szCs w:val="21"/>
        </w:rPr>
        <w:t>成为时代趋势的背景下，本文旨在探究</w:t>
      </w:r>
      <w:r w:rsidR="00AF4A0C" w:rsidRPr="00D82BE9">
        <w:rPr>
          <w:rFonts w:ascii="Times New Roman" w:eastAsia="FangSong" w:hAnsi="Times New Roman" w:cs="Times New Roman"/>
          <w:color w:val="444444"/>
          <w:kern w:val="0"/>
          <w:szCs w:val="21"/>
        </w:rPr>
        <w:t>Retirement</w:t>
      </w:r>
      <w:r w:rsidR="00215E30" w:rsidRPr="00D82BE9">
        <w:rPr>
          <w:rFonts w:ascii="Times New Roman" w:eastAsia="FangSong" w:hAnsi="Times New Roman" w:cs="Times New Roman"/>
          <w:color w:val="444444"/>
          <w:kern w:val="0"/>
          <w:szCs w:val="21"/>
        </w:rPr>
        <w:t>对于中国城镇职工心理健康的影响，为延迟</w:t>
      </w:r>
      <w:r w:rsidR="00AF4A0C" w:rsidRPr="00D82BE9">
        <w:rPr>
          <w:rFonts w:ascii="Times New Roman" w:eastAsia="FangSong" w:hAnsi="Times New Roman" w:cs="Times New Roman"/>
          <w:color w:val="444444"/>
          <w:kern w:val="0"/>
          <w:szCs w:val="21"/>
        </w:rPr>
        <w:t>Retirement</w:t>
      </w:r>
      <w:r w:rsidR="00215E30" w:rsidRPr="00D82BE9">
        <w:rPr>
          <w:rFonts w:ascii="Times New Roman" w:eastAsia="FangSong" w:hAnsi="Times New Roman" w:cs="Times New Roman"/>
          <w:color w:val="444444"/>
          <w:kern w:val="0"/>
          <w:szCs w:val="21"/>
        </w:rPr>
        <w:t>的政策制定提供佐证。</w:t>
      </w:r>
      <w:r w:rsidR="000229FC" w:rsidRPr="00D82BE9">
        <w:rPr>
          <w:rFonts w:ascii="Times New Roman" w:eastAsia="FangSong" w:hAnsi="Times New Roman" w:cs="Times New Roman"/>
          <w:color w:val="444444"/>
          <w:kern w:val="0"/>
          <w:szCs w:val="21"/>
        </w:rPr>
        <w:t>本文</w:t>
      </w:r>
      <w:r w:rsidR="00215E30" w:rsidRPr="00D82BE9">
        <w:rPr>
          <w:rFonts w:ascii="Times New Roman" w:eastAsia="FangSong" w:hAnsi="Times New Roman" w:cs="Times New Roman"/>
          <w:color w:val="444444"/>
          <w:kern w:val="0"/>
          <w:szCs w:val="21"/>
        </w:rPr>
        <w:t>利用</w:t>
      </w:r>
      <w:r w:rsidR="00215E30" w:rsidRPr="00D82BE9">
        <w:rPr>
          <w:rFonts w:ascii="Times New Roman" w:eastAsia="FangSong" w:hAnsi="Times New Roman" w:cs="Times New Roman"/>
          <w:color w:val="444444"/>
          <w:kern w:val="0"/>
          <w:szCs w:val="21"/>
        </w:rPr>
        <w:t>CHARLS2013</w:t>
      </w:r>
      <w:r w:rsidR="00215E30" w:rsidRPr="00D82BE9">
        <w:rPr>
          <w:rFonts w:ascii="Times New Roman" w:eastAsia="FangSong" w:hAnsi="Times New Roman" w:cs="Times New Roman"/>
          <w:color w:val="444444"/>
          <w:kern w:val="0"/>
          <w:szCs w:val="21"/>
        </w:rPr>
        <w:t>、</w:t>
      </w:r>
      <w:r w:rsidR="00215E30" w:rsidRPr="00D82BE9">
        <w:rPr>
          <w:rFonts w:ascii="Times New Roman" w:eastAsia="FangSong" w:hAnsi="Times New Roman" w:cs="Times New Roman"/>
          <w:color w:val="444444"/>
          <w:kern w:val="0"/>
          <w:szCs w:val="21"/>
        </w:rPr>
        <w:t>2015</w:t>
      </w:r>
      <w:r w:rsidR="00215E30" w:rsidRPr="00D82BE9">
        <w:rPr>
          <w:rFonts w:ascii="Times New Roman" w:eastAsia="FangSong" w:hAnsi="Times New Roman" w:cs="Times New Roman"/>
          <w:color w:val="444444"/>
          <w:kern w:val="0"/>
          <w:szCs w:val="21"/>
        </w:rPr>
        <w:t>、</w:t>
      </w:r>
      <w:r w:rsidR="00215E30" w:rsidRPr="00D82BE9">
        <w:rPr>
          <w:rFonts w:ascii="Times New Roman" w:eastAsia="FangSong" w:hAnsi="Times New Roman" w:cs="Times New Roman"/>
          <w:color w:val="444444"/>
          <w:kern w:val="0"/>
          <w:szCs w:val="21"/>
        </w:rPr>
        <w:t>2018</w:t>
      </w:r>
      <w:r w:rsidR="00215E30" w:rsidRPr="00D82BE9">
        <w:rPr>
          <w:rFonts w:ascii="Times New Roman" w:eastAsia="FangSong" w:hAnsi="Times New Roman" w:cs="Times New Roman"/>
          <w:color w:val="444444"/>
          <w:kern w:val="0"/>
          <w:szCs w:val="21"/>
        </w:rPr>
        <w:t>年微观跟踪调查数据，</w:t>
      </w:r>
      <w:r w:rsidR="00A14B6B" w:rsidRPr="00D82BE9">
        <w:rPr>
          <w:rFonts w:ascii="Times New Roman" w:eastAsia="FangSong" w:hAnsi="Times New Roman" w:cs="Times New Roman"/>
          <w:color w:val="444444"/>
          <w:kern w:val="0"/>
          <w:szCs w:val="21"/>
        </w:rPr>
        <w:t>采取两阶段模糊断点设计来检验</w:t>
      </w:r>
      <w:r w:rsidR="00AF4A0C" w:rsidRPr="00D82BE9">
        <w:rPr>
          <w:rFonts w:ascii="Times New Roman" w:eastAsia="FangSong" w:hAnsi="Times New Roman" w:cs="Times New Roman"/>
          <w:color w:val="444444"/>
          <w:kern w:val="0"/>
          <w:szCs w:val="21"/>
        </w:rPr>
        <w:t>Retirement</w:t>
      </w:r>
      <w:r w:rsidR="00A14B6B" w:rsidRPr="00D82BE9">
        <w:rPr>
          <w:rFonts w:ascii="Times New Roman" w:eastAsia="FangSong" w:hAnsi="Times New Roman" w:cs="Times New Roman"/>
          <w:color w:val="444444"/>
          <w:kern w:val="0"/>
          <w:szCs w:val="21"/>
        </w:rPr>
        <w:t>对心理健康的影响，以</w:t>
      </w:r>
      <w:r w:rsidR="00683A5E" w:rsidRPr="00D82BE9">
        <w:rPr>
          <w:rFonts w:ascii="Times New Roman" w:eastAsia="FangSong" w:hAnsi="Times New Roman" w:cs="Times New Roman"/>
          <w:color w:val="444444"/>
          <w:kern w:val="0"/>
          <w:szCs w:val="21"/>
        </w:rPr>
        <w:t>是否达到或超过法定</w:t>
      </w:r>
      <w:proofErr w:type="spellStart"/>
      <w:r w:rsidR="00AF4A0C" w:rsidRPr="00D82BE9">
        <w:rPr>
          <w:rFonts w:ascii="Times New Roman" w:eastAsia="FangSong" w:hAnsi="Times New Roman" w:cs="Times New Roman"/>
          <w:color w:val="444444"/>
          <w:kern w:val="0"/>
          <w:szCs w:val="21"/>
        </w:rPr>
        <w:t>RetirementAge</w:t>
      </w:r>
      <w:proofErr w:type="spellEnd"/>
      <w:r w:rsidR="00683A5E" w:rsidRPr="00D82BE9">
        <w:rPr>
          <w:rFonts w:ascii="Times New Roman" w:eastAsia="FangSong" w:hAnsi="Times New Roman" w:cs="Times New Roman"/>
          <w:color w:val="444444"/>
          <w:kern w:val="0"/>
          <w:szCs w:val="21"/>
        </w:rPr>
        <w:t>作为个体</w:t>
      </w:r>
      <w:r w:rsidR="00AF4A0C" w:rsidRPr="00D82BE9">
        <w:rPr>
          <w:rFonts w:ascii="Times New Roman" w:eastAsia="FangSong" w:hAnsi="Times New Roman" w:cs="Times New Roman"/>
          <w:color w:val="444444"/>
          <w:kern w:val="0"/>
          <w:szCs w:val="21"/>
        </w:rPr>
        <w:t>Retirement</w:t>
      </w:r>
      <w:r w:rsidR="00683A5E" w:rsidRPr="00D82BE9">
        <w:rPr>
          <w:rFonts w:ascii="Times New Roman" w:eastAsia="FangSong" w:hAnsi="Times New Roman" w:cs="Times New Roman"/>
          <w:color w:val="444444"/>
          <w:kern w:val="0"/>
          <w:szCs w:val="21"/>
        </w:rPr>
        <w:t>状态的工具变量</w:t>
      </w:r>
      <w:r w:rsidR="00215E30" w:rsidRPr="00D82BE9">
        <w:rPr>
          <w:rFonts w:ascii="Times New Roman" w:eastAsia="FangSong" w:hAnsi="Times New Roman" w:cs="Times New Roman"/>
          <w:color w:val="444444"/>
          <w:kern w:val="0"/>
          <w:szCs w:val="21"/>
        </w:rPr>
        <w:t>。研究表明，</w:t>
      </w:r>
      <w:r w:rsidR="00AF4A0C" w:rsidRPr="00D82BE9">
        <w:rPr>
          <w:rFonts w:ascii="Times New Roman" w:eastAsia="FangSong" w:hAnsi="Times New Roman" w:cs="Times New Roman"/>
          <w:color w:val="444444"/>
          <w:kern w:val="0"/>
          <w:szCs w:val="21"/>
        </w:rPr>
        <w:t>Retirement</w:t>
      </w:r>
      <w:r w:rsidR="00215E30" w:rsidRPr="00D82BE9">
        <w:rPr>
          <w:rFonts w:ascii="Times New Roman" w:eastAsia="FangSong" w:hAnsi="Times New Roman" w:cs="Times New Roman"/>
          <w:color w:val="444444"/>
          <w:kern w:val="0"/>
          <w:szCs w:val="21"/>
        </w:rPr>
        <w:t>显著降低了</w:t>
      </w:r>
      <w:r w:rsidR="00D063EB" w:rsidRPr="00D82BE9">
        <w:rPr>
          <w:rFonts w:ascii="Times New Roman" w:eastAsia="FangSong" w:hAnsi="Times New Roman" w:cs="Times New Roman"/>
          <w:color w:val="444444"/>
          <w:kern w:val="0"/>
          <w:szCs w:val="21"/>
        </w:rPr>
        <w:t>Male</w:t>
      </w:r>
      <w:r w:rsidR="00215E30"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00215E30" w:rsidRPr="00D82BE9">
        <w:rPr>
          <w:rFonts w:ascii="Times New Roman" w:eastAsia="FangSong" w:hAnsi="Times New Roman" w:cs="Times New Roman"/>
          <w:color w:val="444444"/>
          <w:kern w:val="0"/>
          <w:szCs w:val="21"/>
        </w:rPr>
        <w:t>，</w:t>
      </w:r>
      <w:r w:rsidR="001E2A0B" w:rsidRPr="00D82BE9">
        <w:rPr>
          <w:rFonts w:ascii="Times New Roman" w:eastAsia="FangSong" w:hAnsi="Times New Roman" w:cs="Times New Roman"/>
          <w:color w:val="444444"/>
          <w:kern w:val="0"/>
          <w:szCs w:val="21"/>
        </w:rPr>
        <w:t>尤其是</w:t>
      </w:r>
      <w:r w:rsidR="00A14B6B" w:rsidRPr="00D82BE9">
        <w:rPr>
          <w:rFonts w:ascii="Times New Roman" w:eastAsia="FangSong" w:hAnsi="Times New Roman" w:cs="Times New Roman"/>
          <w:color w:val="444444"/>
          <w:kern w:val="0"/>
          <w:szCs w:val="21"/>
        </w:rPr>
        <w:t>未接受过高等教育的</w:t>
      </w:r>
      <w:r w:rsidR="00D063EB" w:rsidRPr="00D82BE9">
        <w:rPr>
          <w:rFonts w:ascii="Times New Roman" w:eastAsia="FangSong" w:hAnsi="Times New Roman" w:cs="Times New Roman"/>
          <w:color w:val="444444"/>
          <w:kern w:val="0"/>
          <w:szCs w:val="21"/>
        </w:rPr>
        <w:t>Male</w:t>
      </w:r>
      <w:r w:rsidR="00A14B6B" w:rsidRPr="00D82BE9">
        <w:rPr>
          <w:rFonts w:ascii="Times New Roman" w:eastAsia="FangSong" w:hAnsi="Times New Roman" w:cs="Times New Roman"/>
          <w:color w:val="444444"/>
          <w:kern w:val="0"/>
          <w:szCs w:val="21"/>
        </w:rPr>
        <w:t>，其</w:t>
      </w:r>
      <w:r w:rsidR="001E2A0B" w:rsidRPr="00D82BE9">
        <w:rPr>
          <w:rFonts w:ascii="Times New Roman" w:eastAsia="FangSong" w:hAnsi="Times New Roman" w:cs="Times New Roman"/>
          <w:color w:val="444444"/>
          <w:kern w:val="0"/>
          <w:szCs w:val="21"/>
        </w:rPr>
        <w:t>潜在</w:t>
      </w:r>
      <w:r w:rsidR="00A14B6B" w:rsidRPr="00D82BE9">
        <w:rPr>
          <w:rFonts w:ascii="Times New Roman" w:eastAsia="FangSong" w:hAnsi="Times New Roman" w:cs="Times New Roman"/>
          <w:color w:val="444444"/>
          <w:kern w:val="0"/>
          <w:szCs w:val="21"/>
        </w:rPr>
        <w:t>机制</w:t>
      </w:r>
      <w:r w:rsidR="00215E30" w:rsidRPr="00D82BE9">
        <w:rPr>
          <w:rFonts w:ascii="Times New Roman" w:eastAsia="FangSong" w:hAnsi="Times New Roman" w:cs="Times New Roman"/>
          <w:color w:val="444444"/>
          <w:kern w:val="0"/>
          <w:szCs w:val="21"/>
        </w:rPr>
        <w:t>可能是</w:t>
      </w:r>
      <w:r w:rsidR="00AF4A0C" w:rsidRPr="00D82BE9">
        <w:rPr>
          <w:rFonts w:ascii="Times New Roman" w:eastAsia="FangSong" w:hAnsi="Times New Roman" w:cs="Times New Roman"/>
          <w:color w:val="444444"/>
          <w:kern w:val="0"/>
          <w:szCs w:val="21"/>
        </w:rPr>
        <w:t>Retirement</w:t>
      </w:r>
      <w:r w:rsidR="00616646" w:rsidRPr="00D82BE9">
        <w:rPr>
          <w:rFonts w:ascii="Times New Roman" w:eastAsia="FangSong" w:hAnsi="Times New Roman" w:cs="Times New Roman"/>
          <w:color w:val="444444"/>
          <w:kern w:val="0"/>
          <w:szCs w:val="21"/>
        </w:rPr>
        <w:t>增加了他们吸烟的概率</w:t>
      </w:r>
      <w:r w:rsidR="00215E30" w:rsidRPr="00D82BE9">
        <w:rPr>
          <w:rFonts w:ascii="Times New Roman" w:eastAsia="FangSong" w:hAnsi="Times New Roman" w:cs="Times New Roman"/>
          <w:color w:val="444444"/>
          <w:kern w:val="0"/>
          <w:szCs w:val="21"/>
        </w:rPr>
        <w:t>。</w:t>
      </w:r>
      <w:r w:rsidR="00A81CC5" w:rsidRPr="00D82BE9">
        <w:rPr>
          <w:rFonts w:ascii="Times New Roman" w:eastAsia="FangSong" w:hAnsi="Times New Roman" w:cs="Times New Roman"/>
          <w:color w:val="444444"/>
          <w:kern w:val="0"/>
          <w:szCs w:val="21"/>
        </w:rPr>
        <w:t>另一方面，</w:t>
      </w:r>
      <w:r w:rsidR="00AF4A0C" w:rsidRPr="00D82BE9">
        <w:rPr>
          <w:rFonts w:ascii="Times New Roman" w:eastAsia="FangSong" w:hAnsi="Times New Roman" w:cs="Times New Roman"/>
          <w:color w:val="444444"/>
          <w:kern w:val="0"/>
          <w:szCs w:val="21"/>
        </w:rPr>
        <w:t>Retirement</w:t>
      </w:r>
      <w:r w:rsidR="00215E30" w:rsidRPr="00D82BE9">
        <w:rPr>
          <w:rFonts w:ascii="Times New Roman" w:eastAsia="FangSong" w:hAnsi="Times New Roman" w:cs="Times New Roman"/>
          <w:color w:val="444444"/>
          <w:kern w:val="0"/>
          <w:szCs w:val="21"/>
        </w:rPr>
        <w:t>对于</w:t>
      </w:r>
      <w:r w:rsidR="00D063EB" w:rsidRPr="00D82BE9">
        <w:rPr>
          <w:rFonts w:ascii="Times New Roman" w:eastAsia="FangSong" w:hAnsi="Times New Roman" w:cs="Times New Roman"/>
          <w:color w:val="444444"/>
          <w:kern w:val="0"/>
          <w:szCs w:val="21"/>
        </w:rPr>
        <w:t>Female</w:t>
      </w:r>
      <w:r w:rsidR="00215E30" w:rsidRPr="00D82BE9">
        <w:rPr>
          <w:rFonts w:ascii="Times New Roman" w:eastAsia="FangSong" w:hAnsi="Times New Roman" w:cs="Times New Roman"/>
          <w:color w:val="444444"/>
          <w:kern w:val="0"/>
          <w:szCs w:val="21"/>
        </w:rPr>
        <w:t>心理健康没有显著影响。这些效应在不同的</w:t>
      </w:r>
      <w:r w:rsidR="00AF4A0C" w:rsidRPr="00D82BE9">
        <w:rPr>
          <w:rFonts w:ascii="Times New Roman" w:eastAsia="FangSong" w:hAnsi="Times New Roman" w:cs="Times New Roman"/>
          <w:color w:val="444444"/>
          <w:kern w:val="0"/>
          <w:szCs w:val="21"/>
        </w:rPr>
        <w:t>Retirement</w:t>
      </w:r>
      <w:r w:rsidR="00215E30" w:rsidRPr="00D82BE9">
        <w:rPr>
          <w:rFonts w:ascii="Times New Roman" w:eastAsia="FangSong" w:hAnsi="Times New Roman" w:cs="Times New Roman"/>
          <w:color w:val="444444"/>
          <w:kern w:val="0"/>
          <w:szCs w:val="21"/>
        </w:rPr>
        <w:t>定义、</w:t>
      </w:r>
      <w:r w:rsidR="00C42152" w:rsidRPr="00D82BE9">
        <w:rPr>
          <w:rFonts w:ascii="Times New Roman" w:eastAsia="FangSong" w:hAnsi="Times New Roman" w:cs="Times New Roman"/>
          <w:color w:val="444444"/>
          <w:kern w:val="0"/>
          <w:szCs w:val="21"/>
        </w:rPr>
        <w:t>更窄的样本带宽</w:t>
      </w:r>
      <w:r w:rsidR="00215E30" w:rsidRPr="00D82BE9">
        <w:rPr>
          <w:rFonts w:ascii="Times New Roman" w:eastAsia="FangSong" w:hAnsi="Times New Roman" w:cs="Times New Roman"/>
          <w:color w:val="444444"/>
          <w:kern w:val="0"/>
          <w:szCs w:val="21"/>
        </w:rPr>
        <w:t>以及</w:t>
      </w:r>
      <w:r w:rsidR="00C42152" w:rsidRPr="00D82BE9">
        <w:rPr>
          <w:rFonts w:ascii="Times New Roman" w:eastAsia="FangSong" w:hAnsi="Times New Roman" w:cs="Times New Roman"/>
          <w:color w:val="444444"/>
          <w:kern w:val="0"/>
          <w:szCs w:val="21"/>
        </w:rPr>
        <w:t>仅保留城市户口样本</w:t>
      </w:r>
      <w:r w:rsidR="00215E30" w:rsidRPr="00D82BE9">
        <w:rPr>
          <w:rFonts w:ascii="Times New Roman" w:eastAsia="FangSong" w:hAnsi="Times New Roman" w:cs="Times New Roman"/>
          <w:color w:val="444444"/>
          <w:kern w:val="0"/>
          <w:szCs w:val="21"/>
        </w:rPr>
        <w:t>的情况下</w:t>
      </w:r>
      <w:r w:rsidR="00C42152" w:rsidRPr="00D82BE9">
        <w:rPr>
          <w:rFonts w:ascii="Times New Roman" w:eastAsia="FangSong" w:hAnsi="Times New Roman" w:cs="Times New Roman"/>
          <w:color w:val="444444"/>
          <w:kern w:val="0"/>
          <w:szCs w:val="21"/>
        </w:rPr>
        <w:t>均</w:t>
      </w:r>
      <w:r w:rsidR="00215E30" w:rsidRPr="00D82BE9">
        <w:rPr>
          <w:rFonts w:ascii="Times New Roman" w:eastAsia="FangSong" w:hAnsi="Times New Roman" w:cs="Times New Roman"/>
          <w:color w:val="444444"/>
          <w:kern w:val="0"/>
          <w:szCs w:val="21"/>
        </w:rPr>
        <w:t>是稳健的。</w:t>
      </w:r>
      <w:r w:rsidR="00C42152" w:rsidRPr="00D82BE9">
        <w:rPr>
          <w:rFonts w:ascii="Times New Roman" w:eastAsia="FangSong" w:hAnsi="Times New Roman" w:cs="Times New Roman"/>
          <w:color w:val="444444"/>
          <w:kern w:val="0"/>
          <w:szCs w:val="21"/>
        </w:rPr>
        <w:t>我们的研究表明，</w:t>
      </w:r>
      <w:r w:rsidR="00215E30" w:rsidRPr="00D82BE9">
        <w:rPr>
          <w:rFonts w:ascii="Times New Roman" w:eastAsia="FangSong" w:hAnsi="Times New Roman" w:cs="Times New Roman"/>
          <w:color w:val="444444"/>
          <w:kern w:val="0"/>
          <w:szCs w:val="21"/>
        </w:rPr>
        <w:t>延迟</w:t>
      </w:r>
      <w:r w:rsidR="00AF4A0C" w:rsidRPr="00D82BE9">
        <w:rPr>
          <w:rFonts w:ascii="Times New Roman" w:eastAsia="FangSong" w:hAnsi="Times New Roman" w:cs="Times New Roman"/>
          <w:color w:val="444444"/>
          <w:kern w:val="0"/>
          <w:szCs w:val="21"/>
        </w:rPr>
        <w:t>Retirement</w:t>
      </w:r>
      <w:r w:rsidR="00215E30" w:rsidRPr="00D82BE9">
        <w:rPr>
          <w:rFonts w:ascii="Times New Roman" w:eastAsia="FangSong" w:hAnsi="Times New Roman" w:cs="Times New Roman"/>
          <w:color w:val="444444"/>
          <w:kern w:val="0"/>
          <w:szCs w:val="21"/>
        </w:rPr>
        <w:t>政策一定程度上有利于提高</w:t>
      </w:r>
      <w:r w:rsidR="00D063EB" w:rsidRPr="00D82BE9">
        <w:rPr>
          <w:rFonts w:ascii="Times New Roman" w:eastAsia="FangSong" w:hAnsi="Times New Roman" w:cs="Times New Roman"/>
          <w:color w:val="444444"/>
          <w:kern w:val="0"/>
          <w:szCs w:val="21"/>
        </w:rPr>
        <w:t>Male</w:t>
      </w:r>
      <w:r w:rsidR="00215E30" w:rsidRPr="00D82BE9">
        <w:rPr>
          <w:rFonts w:ascii="Times New Roman" w:eastAsia="FangSong" w:hAnsi="Times New Roman" w:cs="Times New Roman"/>
          <w:color w:val="444444"/>
          <w:kern w:val="0"/>
          <w:szCs w:val="21"/>
        </w:rPr>
        <w:t>心理健康</w:t>
      </w:r>
      <w:r w:rsidR="00A81CC5" w:rsidRPr="00D82BE9">
        <w:rPr>
          <w:rFonts w:ascii="Times New Roman" w:eastAsia="FangSong" w:hAnsi="Times New Roman" w:cs="Times New Roman"/>
          <w:color w:val="444444"/>
          <w:kern w:val="0"/>
          <w:szCs w:val="21"/>
        </w:rPr>
        <w:t>。</w:t>
      </w:r>
    </w:p>
    <w:p w14:paraId="5FFADA5C" w14:textId="1DC0A23D" w:rsidR="00C61176" w:rsidRPr="00D82BE9" w:rsidRDefault="00C61176" w:rsidP="00C61176">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b/>
          <w:bCs/>
          <w:color w:val="444444"/>
          <w:kern w:val="0"/>
          <w:szCs w:val="21"/>
        </w:rPr>
        <w:t>关键词</w:t>
      </w:r>
      <w:r w:rsidRPr="00D82BE9">
        <w:rPr>
          <w:rFonts w:ascii="Times New Roman" w:eastAsia="FangSong" w:hAnsi="Times New Roman" w:cs="Times New Roman"/>
          <w:color w:val="444444"/>
          <w:kern w:val="0"/>
          <w:szCs w:val="21"/>
        </w:rPr>
        <w:t xml:space="preserve">  </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；认知功能；</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w:t>
      </w:r>
      <w:r w:rsidR="00677367">
        <w:rPr>
          <w:rFonts w:ascii="Times New Roman" w:eastAsia="FangSong" w:hAnsi="Times New Roman" w:cs="Times New Roman"/>
          <w:color w:val="444444"/>
          <w:kern w:val="0"/>
          <w:szCs w:val="21"/>
        </w:rPr>
        <w:t>Depression</w:t>
      </w:r>
      <w:r w:rsidRPr="00D82BE9">
        <w:rPr>
          <w:rFonts w:ascii="Times New Roman" w:eastAsia="FangSong" w:hAnsi="Times New Roman" w:cs="Times New Roman"/>
          <w:color w:val="444444"/>
          <w:kern w:val="0"/>
          <w:szCs w:val="21"/>
        </w:rPr>
        <w:t>；中介效应</w:t>
      </w:r>
    </w:p>
    <w:p w14:paraId="6D6E9F2F" w14:textId="77777777" w:rsidR="00C61176" w:rsidRPr="00D82BE9" w:rsidRDefault="00C61176" w:rsidP="0093786C">
      <w:pPr>
        <w:spacing w:afterLines="50" w:after="156"/>
        <w:jc w:val="center"/>
        <w:rPr>
          <w:rFonts w:ascii="Times New Roman" w:eastAsia="FangSong" w:hAnsi="Times New Roman" w:cs="Times New Roman"/>
          <w:color w:val="444444"/>
          <w:sz w:val="32"/>
          <w:szCs w:val="32"/>
        </w:rPr>
      </w:pPr>
    </w:p>
    <w:p w14:paraId="1FA275D3" w14:textId="769FC873" w:rsidR="0093786C" w:rsidRPr="00D82BE9" w:rsidRDefault="0093786C" w:rsidP="004B7909">
      <w:pPr>
        <w:jc w:val="center"/>
        <w:rPr>
          <w:rFonts w:ascii="Times New Roman" w:eastAsia="FangSong" w:hAnsi="Times New Roman" w:cs="Times New Roman"/>
          <w:color w:val="444444"/>
          <w:spacing w:val="20"/>
          <w:sz w:val="28"/>
          <w:szCs w:val="28"/>
        </w:rPr>
      </w:pPr>
      <w:r w:rsidRPr="00D82BE9">
        <w:rPr>
          <w:rFonts w:ascii="Times New Roman" w:eastAsia="FangSong" w:hAnsi="Times New Roman" w:cs="Times New Roman"/>
          <w:color w:val="444444"/>
          <w:spacing w:val="20"/>
          <w:sz w:val="28"/>
          <w:szCs w:val="28"/>
        </w:rPr>
        <w:t>一</w:t>
      </w:r>
      <w:r w:rsidR="00C61176" w:rsidRPr="00D82BE9">
        <w:rPr>
          <w:rFonts w:ascii="Times New Roman" w:eastAsia="FangSong" w:hAnsi="Times New Roman" w:cs="Times New Roman"/>
          <w:color w:val="444444"/>
          <w:spacing w:val="20"/>
          <w:sz w:val="28"/>
          <w:szCs w:val="28"/>
        </w:rPr>
        <w:t>、</w:t>
      </w:r>
      <w:r w:rsidRPr="00D82BE9">
        <w:rPr>
          <w:rFonts w:ascii="Times New Roman" w:eastAsia="FangSong" w:hAnsi="Times New Roman" w:cs="Times New Roman"/>
          <w:color w:val="444444"/>
          <w:spacing w:val="20"/>
          <w:sz w:val="28"/>
          <w:szCs w:val="28"/>
        </w:rPr>
        <w:t>引</w:t>
      </w:r>
      <w:r w:rsidRPr="00D82BE9">
        <w:rPr>
          <w:rFonts w:ascii="Times New Roman" w:eastAsia="FangSong" w:hAnsi="Times New Roman" w:cs="Times New Roman"/>
          <w:color w:val="444444"/>
          <w:spacing w:val="20"/>
          <w:sz w:val="28"/>
          <w:szCs w:val="28"/>
        </w:rPr>
        <w:t xml:space="preserve">   </w:t>
      </w:r>
      <w:r w:rsidRPr="00D82BE9">
        <w:rPr>
          <w:rFonts w:ascii="Times New Roman" w:eastAsia="FangSong" w:hAnsi="Times New Roman" w:cs="Times New Roman"/>
          <w:color w:val="444444"/>
          <w:spacing w:val="20"/>
          <w:sz w:val="28"/>
          <w:szCs w:val="28"/>
        </w:rPr>
        <w:t>言</w:t>
      </w:r>
    </w:p>
    <w:p w14:paraId="662F19F4" w14:textId="39F229C8" w:rsidR="00224145" w:rsidRPr="00D82BE9" w:rsidRDefault="000C2B04" w:rsidP="000C2B0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随着人均寿命普遍延长，人口老龄化是全球不可避免的趋势。世界上许多国家已采取鼓励继续工作和延迟</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等政策以应对人口老龄化带来的养老支出压力和劳动力供给不足的问题。</w:t>
      </w:r>
      <w:r w:rsidR="00AF4A0C" w:rsidRPr="00D82BE9">
        <w:rPr>
          <w:rFonts w:ascii="Times New Roman" w:eastAsia="FangSong" w:hAnsi="Times New Roman" w:cs="Times New Roman"/>
          <w:color w:val="444444"/>
          <w:kern w:val="0"/>
          <w:szCs w:val="21"/>
        </w:rPr>
        <w:t>Retirement</w:t>
      </w:r>
      <w:r w:rsidR="00224145" w:rsidRPr="00D82BE9">
        <w:rPr>
          <w:rFonts w:ascii="Times New Roman" w:eastAsia="FangSong" w:hAnsi="Times New Roman" w:cs="Times New Roman"/>
          <w:color w:val="444444"/>
          <w:kern w:val="0"/>
          <w:szCs w:val="21"/>
        </w:rPr>
        <w:t>是一个重要的人生转折</w:t>
      </w:r>
      <w:r w:rsidRPr="00D82BE9">
        <w:rPr>
          <w:rFonts w:ascii="Times New Roman" w:eastAsia="FangSong" w:hAnsi="Times New Roman" w:cs="Times New Roman"/>
          <w:color w:val="444444"/>
          <w:kern w:val="0"/>
          <w:szCs w:val="21"/>
        </w:rPr>
        <w:t>，</w:t>
      </w:r>
      <w:r w:rsidR="00224145" w:rsidRPr="00D82BE9">
        <w:rPr>
          <w:rFonts w:ascii="Times New Roman" w:eastAsia="FangSong" w:hAnsi="Times New Roman" w:cs="Times New Roman"/>
          <w:color w:val="444444"/>
          <w:kern w:val="0"/>
          <w:szCs w:val="21"/>
        </w:rPr>
        <w:t>众多研究已表明</w:t>
      </w:r>
      <w:r w:rsidR="00AF4A0C" w:rsidRPr="00D82BE9">
        <w:rPr>
          <w:rFonts w:ascii="Times New Roman" w:eastAsia="FangSong" w:hAnsi="Times New Roman" w:cs="Times New Roman"/>
          <w:color w:val="444444"/>
          <w:kern w:val="0"/>
          <w:szCs w:val="21"/>
        </w:rPr>
        <w:t>Retirement</w:t>
      </w:r>
      <w:r w:rsidR="00224145" w:rsidRPr="00D82BE9">
        <w:rPr>
          <w:rFonts w:ascii="Times New Roman" w:eastAsia="FangSong" w:hAnsi="Times New Roman" w:cs="Times New Roman"/>
          <w:color w:val="444444"/>
          <w:kern w:val="0"/>
          <w:szCs w:val="21"/>
        </w:rPr>
        <w:t>会对心理健康产生影响。心理健康不仅关系到个人幸福，还与家庭和睦、社会负担、国家可持续发展等息息相关。</w:t>
      </w:r>
      <w:r w:rsidR="009477D3" w:rsidRPr="00D82BE9">
        <w:rPr>
          <w:rFonts w:ascii="Times New Roman" w:eastAsia="FangSong" w:hAnsi="Times New Roman" w:cs="Times New Roman"/>
          <w:color w:val="444444"/>
          <w:kern w:val="0"/>
          <w:szCs w:val="21"/>
        </w:rPr>
        <w:t>政策</w:t>
      </w:r>
      <w:r w:rsidRPr="00D82BE9">
        <w:rPr>
          <w:rFonts w:ascii="Times New Roman" w:eastAsia="FangSong" w:hAnsi="Times New Roman" w:cs="Times New Roman"/>
          <w:color w:val="444444"/>
          <w:kern w:val="0"/>
          <w:szCs w:val="21"/>
        </w:rPr>
        <w:t>决策者有必要考虑</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转变与心理健康的关系，以促进那些临近传统</w:t>
      </w:r>
      <w:proofErr w:type="spellStart"/>
      <w:r w:rsidR="00AF4A0C" w:rsidRPr="00D82BE9">
        <w:rPr>
          <w:rFonts w:ascii="Times New Roman" w:eastAsia="FangSong" w:hAnsi="Times New Roman" w:cs="Times New Roman"/>
          <w:color w:val="444444"/>
          <w:kern w:val="0"/>
          <w:szCs w:val="21"/>
        </w:rPr>
        <w:t>RetirementAge</w:t>
      </w:r>
      <w:proofErr w:type="spellEnd"/>
      <w:r w:rsidRPr="00D82BE9">
        <w:rPr>
          <w:rFonts w:ascii="Times New Roman" w:eastAsia="FangSong" w:hAnsi="Times New Roman" w:cs="Times New Roman"/>
          <w:color w:val="444444"/>
          <w:kern w:val="0"/>
          <w:szCs w:val="21"/>
        </w:rPr>
        <w:t>的劳动者</w:t>
      </w:r>
      <w:r w:rsidR="00920B64" w:rsidRPr="00D82BE9">
        <w:rPr>
          <w:rFonts w:ascii="Times New Roman" w:eastAsia="FangSong" w:hAnsi="Times New Roman" w:cs="Times New Roman"/>
          <w:color w:val="444444"/>
          <w:kern w:val="0"/>
          <w:szCs w:val="21"/>
        </w:rPr>
        <w:t>认可</w:t>
      </w:r>
      <w:r w:rsidR="00330809" w:rsidRPr="00D82BE9">
        <w:rPr>
          <w:rFonts w:ascii="Times New Roman" w:eastAsia="FangSong" w:hAnsi="Times New Roman" w:cs="Times New Roman"/>
          <w:color w:val="444444"/>
          <w:kern w:val="0"/>
          <w:szCs w:val="21"/>
        </w:rPr>
        <w:t>和积极</w:t>
      </w:r>
      <w:r w:rsidR="00562D4D" w:rsidRPr="00D82BE9">
        <w:rPr>
          <w:rFonts w:ascii="Times New Roman" w:eastAsia="FangSong" w:hAnsi="Times New Roman" w:cs="Times New Roman"/>
          <w:color w:val="444444"/>
          <w:kern w:val="0"/>
          <w:szCs w:val="21"/>
        </w:rPr>
        <w:t>参与</w:t>
      </w:r>
      <w:r w:rsidR="00920B64" w:rsidRPr="00D82BE9">
        <w:rPr>
          <w:rFonts w:ascii="Times New Roman" w:eastAsia="FangSong" w:hAnsi="Times New Roman" w:cs="Times New Roman"/>
          <w:color w:val="444444"/>
          <w:kern w:val="0"/>
          <w:szCs w:val="21"/>
        </w:rPr>
        <w:t>延迟</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w:t>
      </w:r>
    </w:p>
    <w:p w14:paraId="49BF8532" w14:textId="3C038587" w:rsidR="00DA1FED" w:rsidRPr="00D82BE9" w:rsidRDefault="00913378" w:rsidP="008B5E9A">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作为世界上最大的发展中国家，</w:t>
      </w:r>
      <w:r w:rsidR="00FE4466" w:rsidRPr="00D82BE9">
        <w:rPr>
          <w:rFonts w:ascii="Times New Roman" w:eastAsia="FangSong" w:hAnsi="Times New Roman" w:cs="Times New Roman"/>
          <w:color w:val="444444"/>
          <w:kern w:val="0"/>
          <w:szCs w:val="21"/>
        </w:rPr>
        <w:t>中国正在经历人口快速老龄化。</w:t>
      </w:r>
      <w:r w:rsidR="00DA1FED" w:rsidRPr="00D82BE9">
        <w:rPr>
          <w:rFonts w:ascii="Times New Roman" w:eastAsia="FangSong" w:hAnsi="Times New Roman" w:cs="Times New Roman"/>
          <w:color w:val="444444"/>
          <w:kern w:val="0"/>
          <w:szCs w:val="21"/>
        </w:rPr>
        <w:t>随着人均预期寿命的延长和生育率的</w:t>
      </w:r>
      <w:r w:rsidR="00AB780C" w:rsidRPr="00D82BE9">
        <w:rPr>
          <w:rFonts w:ascii="Times New Roman" w:eastAsia="FangSong" w:hAnsi="Times New Roman" w:cs="Times New Roman"/>
          <w:color w:val="444444"/>
          <w:kern w:val="0"/>
          <w:szCs w:val="21"/>
        </w:rPr>
        <w:t>逐年</w:t>
      </w:r>
      <w:r w:rsidR="00DA1FED" w:rsidRPr="00D82BE9">
        <w:rPr>
          <w:rFonts w:ascii="Times New Roman" w:eastAsia="FangSong" w:hAnsi="Times New Roman" w:cs="Times New Roman"/>
          <w:color w:val="444444"/>
          <w:kern w:val="0"/>
          <w:szCs w:val="21"/>
        </w:rPr>
        <w:t>下降，我国老年人口比例不断攀升，截止</w:t>
      </w:r>
      <w:r w:rsidR="00DA1FED" w:rsidRPr="00D82BE9">
        <w:rPr>
          <w:rFonts w:ascii="Times New Roman" w:eastAsia="FangSong" w:hAnsi="Times New Roman" w:cs="Times New Roman"/>
          <w:color w:val="444444"/>
          <w:kern w:val="0"/>
          <w:szCs w:val="21"/>
        </w:rPr>
        <w:t>2020</w:t>
      </w:r>
      <w:r w:rsidR="00DA1FED" w:rsidRPr="00D82BE9">
        <w:rPr>
          <w:rFonts w:ascii="Times New Roman" w:eastAsia="FangSong" w:hAnsi="Times New Roman" w:cs="Times New Roman"/>
          <w:color w:val="444444"/>
          <w:kern w:val="0"/>
          <w:szCs w:val="21"/>
        </w:rPr>
        <w:t>年底，</w:t>
      </w:r>
      <w:r w:rsidR="00DA1FED" w:rsidRPr="00D82BE9">
        <w:rPr>
          <w:rFonts w:ascii="Times New Roman" w:eastAsia="FangSong" w:hAnsi="Times New Roman" w:cs="Times New Roman"/>
          <w:color w:val="444444"/>
          <w:kern w:val="0"/>
          <w:szCs w:val="21"/>
        </w:rPr>
        <w:t>60</w:t>
      </w:r>
      <w:r w:rsidR="00DA1FED" w:rsidRPr="00D82BE9">
        <w:rPr>
          <w:rFonts w:ascii="Times New Roman" w:eastAsia="FangSong" w:hAnsi="Times New Roman" w:cs="Times New Roman"/>
          <w:color w:val="444444"/>
          <w:kern w:val="0"/>
          <w:szCs w:val="21"/>
        </w:rPr>
        <w:t>岁及以上人口为</w:t>
      </w:r>
      <w:r w:rsidR="00DA1FED" w:rsidRPr="00D82BE9">
        <w:rPr>
          <w:rFonts w:ascii="Times New Roman" w:eastAsia="FangSong" w:hAnsi="Times New Roman" w:cs="Times New Roman"/>
          <w:color w:val="444444"/>
          <w:kern w:val="0"/>
          <w:szCs w:val="21"/>
        </w:rPr>
        <w:t>26402</w:t>
      </w:r>
      <w:r w:rsidR="00DA1FED" w:rsidRPr="00D82BE9">
        <w:rPr>
          <w:rFonts w:ascii="Times New Roman" w:eastAsia="FangSong" w:hAnsi="Times New Roman" w:cs="Times New Roman"/>
          <w:color w:val="444444"/>
          <w:kern w:val="0"/>
          <w:szCs w:val="21"/>
        </w:rPr>
        <w:t>万人，占</w:t>
      </w:r>
      <w:r w:rsidR="00DA1FED" w:rsidRPr="00D82BE9">
        <w:rPr>
          <w:rFonts w:ascii="Times New Roman" w:eastAsia="FangSong" w:hAnsi="Times New Roman" w:cs="Times New Roman"/>
          <w:color w:val="444444"/>
          <w:kern w:val="0"/>
          <w:szCs w:val="21"/>
        </w:rPr>
        <w:t>18.70%</w:t>
      </w:r>
      <w:r w:rsidR="00DA1FED" w:rsidRPr="00D82BE9">
        <w:rPr>
          <w:rFonts w:ascii="Times New Roman" w:eastAsia="FangSong" w:hAnsi="Times New Roman" w:cs="Times New Roman"/>
          <w:color w:val="444444"/>
          <w:kern w:val="0"/>
          <w:szCs w:val="21"/>
          <w:vertAlign w:val="superscript"/>
        </w:rPr>
        <w:footnoteReference w:id="1"/>
      </w:r>
      <w:r w:rsidR="00DA1FED" w:rsidRPr="00D82BE9">
        <w:rPr>
          <w:rFonts w:ascii="Times New Roman" w:eastAsia="FangSong" w:hAnsi="Times New Roman" w:cs="Times New Roman"/>
          <w:color w:val="444444"/>
          <w:kern w:val="0"/>
          <w:szCs w:val="21"/>
        </w:rPr>
        <w:t>（其中，</w:t>
      </w:r>
      <w:r w:rsidR="00DA1FED" w:rsidRPr="00D82BE9">
        <w:rPr>
          <w:rFonts w:ascii="Times New Roman" w:eastAsia="FangSong" w:hAnsi="Times New Roman" w:cs="Times New Roman"/>
          <w:color w:val="444444"/>
          <w:kern w:val="0"/>
          <w:szCs w:val="21"/>
        </w:rPr>
        <w:t>65</w:t>
      </w:r>
      <w:r w:rsidR="00DA1FED" w:rsidRPr="00D82BE9">
        <w:rPr>
          <w:rFonts w:ascii="Times New Roman" w:eastAsia="FangSong" w:hAnsi="Times New Roman" w:cs="Times New Roman"/>
          <w:color w:val="444444"/>
          <w:kern w:val="0"/>
          <w:szCs w:val="21"/>
        </w:rPr>
        <w:t>岁及以上人口为</w:t>
      </w:r>
      <w:r w:rsidR="00DA1FED" w:rsidRPr="00D82BE9">
        <w:rPr>
          <w:rFonts w:ascii="Times New Roman" w:eastAsia="FangSong" w:hAnsi="Times New Roman" w:cs="Times New Roman"/>
          <w:color w:val="444444"/>
          <w:kern w:val="0"/>
          <w:szCs w:val="21"/>
        </w:rPr>
        <w:t>19064</w:t>
      </w:r>
      <w:r w:rsidR="00DA1FED" w:rsidRPr="00D82BE9">
        <w:rPr>
          <w:rFonts w:ascii="Times New Roman" w:eastAsia="FangSong" w:hAnsi="Times New Roman" w:cs="Times New Roman"/>
          <w:color w:val="444444"/>
          <w:kern w:val="0"/>
          <w:szCs w:val="21"/>
        </w:rPr>
        <w:t>万人，占</w:t>
      </w:r>
      <w:r w:rsidR="00DA1FED" w:rsidRPr="00D82BE9">
        <w:rPr>
          <w:rFonts w:ascii="Times New Roman" w:eastAsia="FangSong" w:hAnsi="Times New Roman" w:cs="Times New Roman"/>
          <w:color w:val="444444"/>
          <w:kern w:val="0"/>
          <w:szCs w:val="21"/>
        </w:rPr>
        <w:t>13.50%</w:t>
      </w:r>
      <w:r w:rsidR="00DA1FED" w:rsidRPr="00D82BE9">
        <w:rPr>
          <w:rFonts w:ascii="Times New Roman" w:eastAsia="FangSong" w:hAnsi="Times New Roman" w:cs="Times New Roman"/>
          <w:color w:val="444444"/>
          <w:kern w:val="0"/>
          <w:szCs w:val="21"/>
        </w:rPr>
        <w:t>）。未来一段时期，我国将</w:t>
      </w:r>
      <w:r w:rsidR="00DA2B21" w:rsidRPr="00D82BE9">
        <w:rPr>
          <w:rFonts w:ascii="Times New Roman" w:eastAsia="FangSong" w:hAnsi="Times New Roman" w:cs="Times New Roman"/>
          <w:color w:val="444444"/>
          <w:kern w:val="0"/>
          <w:szCs w:val="21"/>
        </w:rPr>
        <w:t>持续</w:t>
      </w:r>
      <w:r w:rsidR="00DA1FED" w:rsidRPr="00D82BE9">
        <w:rPr>
          <w:rFonts w:ascii="Times New Roman" w:eastAsia="FangSong" w:hAnsi="Times New Roman" w:cs="Times New Roman"/>
          <w:color w:val="444444"/>
          <w:kern w:val="0"/>
          <w:szCs w:val="21"/>
        </w:rPr>
        <w:t>面临人口</w:t>
      </w:r>
      <w:r w:rsidR="00CF5D7D" w:rsidRPr="00D82BE9">
        <w:rPr>
          <w:rFonts w:ascii="Times New Roman" w:eastAsia="FangSong" w:hAnsi="Times New Roman" w:cs="Times New Roman"/>
          <w:color w:val="444444"/>
          <w:kern w:val="0"/>
          <w:szCs w:val="21"/>
        </w:rPr>
        <w:t>失衡</w:t>
      </w:r>
      <w:r w:rsidR="00DA1FED" w:rsidRPr="00D82BE9">
        <w:rPr>
          <w:rFonts w:ascii="Times New Roman" w:eastAsia="FangSong" w:hAnsi="Times New Roman" w:cs="Times New Roman"/>
          <w:color w:val="444444"/>
          <w:kern w:val="0"/>
          <w:szCs w:val="21"/>
        </w:rPr>
        <w:t>发展以及健康老龄化的压力</w:t>
      </w:r>
      <w:r w:rsidR="0011041D" w:rsidRPr="00D82BE9">
        <w:rPr>
          <w:rFonts w:ascii="Times New Roman" w:eastAsia="FangSong" w:hAnsi="Times New Roman" w:cs="Times New Roman"/>
          <w:color w:val="444444"/>
          <w:kern w:val="0"/>
          <w:szCs w:val="21"/>
        </w:rPr>
        <w:t>。</w:t>
      </w:r>
    </w:p>
    <w:p w14:paraId="4D99C996" w14:textId="6C25AE54" w:rsidR="00DA1FED" w:rsidRPr="00D82BE9" w:rsidRDefault="003242D3" w:rsidP="00356E66">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自</w:t>
      </w:r>
      <w:r w:rsidRPr="00D82BE9">
        <w:rPr>
          <w:rFonts w:ascii="Times New Roman" w:eastAsia="FangSong" w:hAnsi="Times New Roman" w:cs="Times New Roman"/>
          <w:color w:val="444444"/>
          <w:kern w:val="0"/>
          <w:szCs w:val="21"/>
        </w:rPr>
        <w:t>1978</w:t>
      </w:r>
      <w:r w:rsidRPr="00D82BE9">
        <w:rPr>
          <w:rFonts w:ascii="Times New Roman" w:eastAsia="FangSong" w:hAnsi="Times New Roman" w:cs="Times New Roman"/>
          <w:color w:val="444444"/>
          <w:kern w:val="0"/>
          <w:szCs w:val="21"/>
        </w:rPr>
        <w:t>年以来，</w:t>
      </w:r>
      <w:r w:rsidR="00C62B54" w:rsidRPr="00D82BE9">
        <w:rPr>
          <w:rFonts w:ascii="Times New Roman" w:eastAsia="FangSong" w:hAnsi="Times New Roman" w:cs="Times New Roman"/>
          <w:color w:val="444444"/>
          <w:kern w:val="0"/>
          <w:szCs w:val="21"/>
        </w:rPr>
        <w:t>我国对于</w:t>
      </w:r>
      <w:r w:rsidR="00356E66" w:rsidRPr="00D82BE9">
        <w:rPr>
          <w:rFonts w:ascii="Times New Roman" w:eastAsia="FangSong" w:hAnsi="Times New Roman" w:cs="Times New Roman"/>
          <w:color w:val="444444"/>
          <w:kern w:val="0"/>
          <w:szCs w:val="21"/>
        </w:rPr>
        <w:t>政府机关、事业单位及企业职工</w:t>
      </w:r>
      <w:r w:rsidR="00C62B54" w:rsidRPr="00D82BE9">
        <w:rPr>
          <w:rFonts w:ascii="Times New Roman" w:eastAsia="FangSong" w:hAnsi="Times New Roman" w:cs="Times New Roman"/>
          <w:color w:val="444444"/>
          <w:kern w:val="0"/>
          <w:szCs w:val="21"/>
        </w:rPr>
        <w:t>执行这样的</w:t>
      </w:r>
      <w:proofErr w:type="spellStart"/>
      <w:r w:rsidR="00AF4A0C" w:rsidRPr="00D82BE9">
        <w:rPr>
          <w:rFonts w:ascii="Times New Roman" w:eastAsia="FangSong" w:hAnsi="Times New Roman" w:cs="Times New Roman"/>
          <w:color w:val="444444"/>
          <w:kern w:val="0"/>
          <w:szCs w:val="21"/>
        </w:rPr>
        <w:t>RetirementAge</w:t>
      </w:r>
      <w:proofErr w:type="spellEnd"/>
      <w:r w:rsidR="00C62B54" w:rsidRPr="00D82BE9">
        <w:rPr>
          <w:rFonts w:ascii="Times New Roman" w:eastAsia="FangSong" w:hAnsi="Times New Roman" w:cs="Times New Roman"/>
          <w:color w:val="444444"/>
          <w:kern w:val="0"/>
          <w:szCs w:val="21"/>
        </w:rPr>
        <w:t>政策</w:t>
      </w:r>
      <w:r w:rsidR="00DF2D65" w:rsidRPr="00D82BE9">
        <w:rPr>
          <w:rFonts w:ascii="Times New Roman" w:eastAsia="FangSong" w:hAnsi="Times New Roman" w:cs="Times New Roman"/>
          <w:color w:val="444444"/>
          <w:kern w:val="0"/>
          <w:szCs w:val="21"/>
        </w:rPr>
        <w:t>：</w:t>
      </w:r>
      <w:r w:rsidR="00D063EB" w:rsidRPr="00D82BE9">
        <w:rPr>
          <w:rFonts w:ascii="Times New Roman" w:eastAsia="FangSong" w:hAnsi="Times New Roman" w:cs="Times New Roman"/>
          <w:color w:val="444444"/>
          <w:kern w:val="0"/>
          <w:szCs w:val="21"/>
        </w:rPr>
        <w:t>Male</w:t>
      </w:r>
      <w:r w:rsidR="00DA1FED" w:rsidRPr="00D82BE9">
        <w:rPr>
          <w:rFonts w:ascii="Times New Roman" w:eastAsia="FangSong" w:hAnsi="Times New Roman" w:cs="Times New Roman"/>
          <w:color w:val="444444"/>
          <w:kern w:val="0"/>
          <w:szCs w:val="21"/>
        </w:rPr>
        <w:t>60</w:t>
      </w:r>
      <w:r w:rsidR="00DA1FED" w:rsidRPr="00D82BE9">
        <w:rPr>
          <w:rFonts w:ascii="Times New Roman" w:eastAsia="FangSong" w:hAnsi="Times New Roman" w:cs="Times New Roman"/>
          <w:color w:val="444444"/>
          <w:kern w:val="0"/>
          <w:szCs w:val="21"/>
        </w:rPr>
        <w:t>周岁，女干部</w:t>
      </w:r>
      <w:r w:rsidR="00DA1FED" w:rsidRPr="00D82BE9">
        <w:rPr>
          <w:rFonts w:ascii="Times New Roman" w:eastAsia="FangSong" w:hAnsi="Times New Roman" w:cs="Times New Roman"/>
          <w:color w:val="444444"/>
          <w:kern w:val="0"/>
          <w:szCs w:val="21"/>
        </w:rPr>
        <w:t>55</w:t>
      </w:r>
      <w:r w:rsidR="00DA1FED" w:rsidRPr="00D82BE9">
        <w:rPr>
          <w:rFonts w:ascii="Times New Roman" w:eastAsia="FangSong" w:hAnsi="Times New Roman" w:cs="Times New Roman"/>
          <w:color w:val="444444"/>
          <w:kern w:val="0"/>
          <w:szCs w:val="21"/>
        </w:rPr>
        <w:t>周岁，女工人</w:t>
      </w:r>
      <w:r w:rsidR="00DA1FED" w:rsidRPr="00D82BE9">
        <w:rPr>
          <w:rFonts w:ascii="Times New Roman" w:eastAsia="FangSong" w:hAnsi="Times New Roman" w:cs="Times New Roman"/>
          <w:color w:val="444444"/>
          <w:kern w:val="0"/>
          <w:szCs w:val="21"/>
        </w:rPr>
        <w:t>50</w:t>
      </w:r>
      <w:r w:rsidR="00DA1FED" w:rsidRPr="00D82BE9">
        <w:rPr>
          <w:rFonts w:ascii="Times New Roman" w:eastAsia="FangSong" w:hAnsi="Times New Roman" w:cs="Times New Roman"/>
          <w:color w:val="444444"/>
          <w:kern w:val="0"/>
          <w:szCs w:val="21"/>
        </w:rPr>
        <w:t>周岁</w:t>
      </w:r>
      <w:r w:rsidR="00DA1FED" w:rsidRPr="00D82BE9">
        <w:rPr>
          <w:rFonts w:ascii="Times New Roman" w:eastAsia="FangSong" w:hAnsi="Times New Roman" w:cs="Times New Roman"/>
          <w:color w:val="444444"/>
          <w:kern w:val="0"/>
          <w:szCs w:val="21"/>
          <w:vertAlign w:val="superscript"/>
        </w:rPr>
        <w:footnoteReference w:id="2"/>
      </w:r>
      <w:r w:rsidR="00DA2B21" w:rsidRPr="00D82BE9">
        <w:rPr>
          <w:rFonts w:ascii="Times New Roman" w:eastAsia="FangSong" w:hAnsi="Times New Roman" w:cs="Times New Roman"/>
          <w:color w:val="444444"/>
          <w:kern w:val="0"/>
          <w:szCs w:val="21"/>
        </w:rPr>
        <w:t>。</w:t>
      </w:r>
      <w:r w:rsidR="008B5E9A" w:rsidRPr="00D82BE9">
        <w:rPr>
          <w:rFonts w:ascii="Times New Roman" w:eastAsia="FangSong" w:hAnsi="Times New Roman" w:cs="Times New Roman"/>
          <w:color w:val="444444"/>
          <w:kern w:val="0"/>
          <w:szCs w:val="21"/>
        </w:rPr>
        <w:t xml:space="preserve"> </w:t>
      </w:r>
      <w:r w:rsidR="00DA1FED" w:rsidRPr="00D82BE9">
        <w:rPr>
          <w:rFonts w:ascii="Times New Roman" w:eastAsia="FangSong" w:hAnsi="Times New Roman" w:cs="Times New Roman"/>
          <w:color w:val="444444"/>
          <w:kern w:val="0"/>
          <w:szCs w:val="21"/>
        </w:rPr>
        <w:t>出于对养老金缺口现状</w:t>
      </w:r>
      <w:r w:rsidR="00E41D37" w:rsidRPr="00D82BE9">
        <w:rPr>
          <w:rFonts w:ascii="Times New Roman" w:eastAsia="FangSong" w:hAnsi="Times New Roman" w:cs="Times New Roman"/>
          <w:color w:val="444444"/>
          <w:kern w:val="0"/>
          <w:szCs w:val="21"/>
        </w:rPr>
        <w:t>及</w:t>
      </w:r>
      <w:r w:rsidR="00DA1FED" w:rsidRPr="00D82BE9">
        <w:rPr>
          <w:rFonts w:ascii="Times New Roman" w:eastAsia="FangSong" w:hAnsi="Times New Roman" w:cs="Times New Roman"/>
          <w:color w:val="444444"/>
          <w:kern w:val="0"/>
          <w:szCs w:val="21"/>
        </w:rPr>
        <w:t>劳动人口压力的考虑，</w:t>
      </w:r>
      <w:r w:rsidR="00DA1FED" w:rsidRPr="00D82BE9">
        <w:rPr>
          <w:rFonts w:ascii="Times New Roman" w:eastAsia="FangSong" w:hAnsi="Times New Roman" w:cs="Times New Roman"/>
          <w:color w:val="444444"/>
          <w:kern w:val="0"/>
          <w:szCs w:val="21"/>
        </w:rPr>
        <w:t xml:space="preserve"> 2021</w:t>
      </w:r>
      <w:r w:rsidR="00DA1FED" w:rsidRPr="00D82BE9">
        <w:rPr>
          <w:rFonts w:ascii="Times New Roman" w:eastAsia="FangSong" w:hAnsi="Times New Roman" w:cs="Times New Roman"/>
          <w:color w:val="444444"/>
          <w:kern w:val="0"/>
          <w:szCs w:val="21"/>
        </w:rPr>
        <w:t>年</w:t>
      </w:r>
      <w:r w:rsidR="00DA1FED" w:rsidRPr="00D82BE9">
        <w:rPr>
          <w:rFonts w:ascii="Times New Roman" w:eastAsia="FangSong" w:hAnsi="Times New Roman" w:cs="Times New Roman"/>
          <w:color w:val="444444"/>
          <w:kern w:val="0"/>
          <w:szCs w:val="21"/>
        </w:rPr>
        <w:t>3</w:t>
      </w:r>
      <w:r w:rsidR="00DA1FED" w:rsidRPr="00D82BE9">
        <w:rPr>
          <w:rFonts w:ascii="Times New Roman" w:eastAsia="FangSong" w:hAnsi="Times New Roman" w:cs="Times New Roman"/>
          <w:color w:val="444444"/>
          <w:kern w:val="0"/>
          <w:szCs w:val="21"/>
        </w:rPr>
        <w:t>月我国公布的《十四五规划和</w:t>
      </w:r>
      <w:r w:rsidR="00DA1FED" w:rsidRPr="00D82BE9">
        <w:rPr>
          <w:rFonts w:ascii="Times New Roman" w:eastAsia="FangSong" w:hAnsi="Times New Roman" w:cs="Times New Roman"/>
          <w:color w:val="444444"/>
          <w:kern w:val="0"/>
          <w:szCs w:val="21"/>
        </w:rPr>
        <w:t>2035</w:t>
      </w:r>
      <w:r w:rsidR="00DA1FED" w:rsidRPr="00D82BE9">
        <w:rPr>
          <w:rFonts w:ascii="Times New Roman" w:eastAsia="FangSong" w:hAnsi="Times New Roman" w:cs="Times New Roman"/>
          <w:color w:val="444444"/>
          <w:kern w:val="0"/>
          <w:szCs w:val="21"/>
        </w:rPr>
        <w:t>年远景目标纲要（草案）》明确提出，按照小步调整、弹性实施、分类推进、统筹兼顾等原则，逐步延迟法定</w:t>
      </w:r>
      <w:proofErr w:type="spellStart"/>
      <w:r w:rsidR="00AF4A0C" w:rsidRPr="00D82BE9">
        <w:rPr>
          <w:rFonts w:ascii="Times New Roman" w:eastAsia="FangSong" w:hAnsi="Times New Roman" w:cs="Times New Roman"/>
          <w:color w:val="444444"/>
          <w:kern w:val="0"/>
          <w:szCs w:val="21"/>
        </w:rPr>
        <w:t>RetirementAge</w:t>
      </w:r>
      <w:proofErr w:type="spellEnd"/>
      <w:r w:rsidR="00DA1FED" w:rsidRPr="00D82BE9">
        <w:rPr>
          <w:rFonts w:ascii="Times New Roman" w:eastAsia="FangSong" w:hAnsi="Times New Roman" w:cs="Times New Roman"/>
          <w:color w:val="444444"/>
          <w:kern w:val="0"/>
          <w:szCs w:val="21"/>
        </w:rPr>
        <w:t>。随后，全国</w:t>
      </w:r>
      <w:r w:rsidR="00DA1FED" w:rsidRPr="00D82BE9">
        <w:rPr>
          <w:rFonts w:ascii="Times New Roman" w:eastAsia="FangSong" w:hAnsi="Times New Roman" w:cs="Times New Roman"/>
          <w:color w:val="444444"/>
          <w:kern w:val="0"/>
          <w:szCs w:val="21"/>
        </w:rPr>
        <w:t>31</w:t>
      </w:r>
      <w:r w:rsidR="00DA1FED" w:rsidRPr="00D82BE9">
        <w:rPr>
          <w:rFonts w:ascii="Times New Roman" w:eastAsia="FangSong" w:hAnsi="Times New Roman" w:cs="Times New Roman"/>
          <w:color w:val="444444"/>
          <w:kern w:val="0"/>
          <w:szCs w:val="21"/>
        </w:rPr>
        <w:t>个省份相继召开渐进式延迟法定</w:t>
      </w:r>
      <w:proofErr w:type="spellStart"/>
      <w:r w:rsidR="00AF4A0C" w:rsidRPr="00D82BE9">
        <w:rPr>
          <w:rFonts w:ascii="Times New Roman" w:eastAsia="FangSong" w:hAnsi="Times New Roman" w:cs="Times New Roman"/>
          <w:color w:val="444444"/>
          <w:kern w:val="0"/>
          <w:szCs w:val="21"/>
        </w:rPr>
        <w:t>RetirementAge</w:t>
      </w:r>
      <w:proofErr w:type="spellEnd"/>
      <w:r w:rsidR="00DA1FED" w:rsidRPr="00D82BE9">
        <w:rPr>
          <w:rFonts w:ascii="Times New Roman" w:eastAsia="FangSong" w:hAnsi="Times New Roman" w:cs="Times New Roman"/>
          <w:color w:val="444444"/>
          <w:kern w:val="0"/>
          <w:szCs w:val="21"/>
        </w:rPr>
        <w:t>改革征求意见工作会议，渐进性延迟</w:t>
      </w:r>
      <w:r w:rsidR="00AF4A0C" w:rsidRPr="00D82BE9">
        <w:rPr>
          <w:rFonts w:ascii="Times New Roman" w:eastAsia="FangSong" w:hAnsi="Times New Roman" w:cs="Times New Roman"/>
          <w:color w:val="444444"/>
          <w:kern w:val="0"/>
          <w:szCs w:val="21"/>
        </w:rPr>
        <w:t>Retirement</w:t>
      </w:r>
      <w:r w:rsidR="00DA1FED" w:rsidRPr="00D82BE9">
        <w:rPr>
          <w:rFonts w:ascii="Times New Roman" w:eastAsia="FangSong" w:hAnsi="Times New Roman" w:cs="Times New Roman"/>
          <w:color w:val="444444"/>
          <w:kern w:val="0"/>
          <w:szCs w:val="21"/>
        </w:rPr>
        <w:t>逐渐成为我国</w:t>
      </w:r>
      <w:r w:rsidR="00AF4A0C" w:rsidRPr="00D82BE9">
        <w:rPr>
          <w:rFonts w:ascii="Times New Roman" w:eastAsia="FangSong" w:hAnsi="Times New Roman" w:cs="Times New Roman"/>
          <w:color w:val="444444"/>
          <w:kern w:val="0"/>
          <w:szCs w:val="21"/>
        </w:rPr>
        <w:t>Retirement</w:t>
      </w:r>
      <w:r w:rsidR="00DA1FED" w:rsidRPr="00D82BE9">
        <w:rPr>
          <w:rFonts w:ascii="Times New Roman" w:eastAsia="FangSong" w:hAnsi="Times New Roman" w:cs="Times New Roman"/>
          <w:color w:val="444444"/>
          <w:kern w:val="0"/>
          <w:szCs w:val="21"/>
        </w:rPr>
        <w:t>政策发展趋势。</w:t>
      </w:r>
    </w:p>
    <w:p w14:paraId="328C6F39" w14:textId="27A7BCBF" w:rsidR="00DD6F04" w:rsidRPr="00D82BE9" w:rsidRDefault="00224145" w:rsidP="00044D1D">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关于</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与心理健康的关系，现有研究多集中于发达国家，针对发展中国家</w:t>
      </w:r>
      <w:r w:rsidR="00DD6F04" w:rsidRPr="00D82BE9">
        <w:rPr>
          <w:rFonts w:ascii="Times New Roman" w:eastAsia="FangSong" w:hAnsi="Times New Roman" w:cs="Times New Roman"/>
          <w:color w:val="444444"/>
          <w:kern w:val="0"/>
          <w:szCs w:val="21"/>
        </w:rPr>
        <w:t>和相关农村地区的</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与心理健康的研究相对有限</w:t>
      </w:r>
      <w:r w:rsidR="00DD6F04" w:rsidRPr="00D82BE9">
        <w:rPr>
          <w:rFonts w:ascii="Times New Roman" w:eastAsia="FangSong" w:hAnsi="Times New Roman" w:cs="Times New Roman"/>
          <w:color w:val="444444"/>
          <w:kern w:val="0"/>
          <w:szCs w:val="21"/>
        </w:rPr>
        <w:t>，且尚未达成统一结论</w:t>
      </w:r>
      <w:r w:rsidRPr="00D82BE9">
        <w:rPr>
          <w:rFonts w:ascii="Times New Roman" w:eastAsia="FangSong" w:hAnsi="Times New Roman" w:cs="Times New Roman"/>
          <w:color w:val="444444"/>
          <w:kern w:val="0"/>
          <w:szCs w:val="21"/>
        </w:rPr>
        <w:t>。</w:t>
      </w:r>
      <w:r w:rsidR="00044D1D" w:rsidRPr="00D82BE9">
        <w:rPr>
          <w:rFonts w:ascii="Times New Roman" w:eastAsia="FangSong" w:hAnsi="Times New Roman" w:cs="Times New Roman"/>
          <w:color w:val="444444"/>
          <w:kern w:val="0"/>
          <w:szCs w:val="21"/>
        </w:rPr>
        <w:t>因此，</w:t>
      </w:r>
      <w:r w:rsidR="00DD6F04" w:rsidRPr="00D82BE9">
        <w:rPr>
          <w:rFonts w:ascii="Times New Roman" w:eastAsia="FangSong" w:hAnsi="Times New Roman" w:cs="Times New Roman"/>
          <w:color w:val="444444"/>
          <w:kern w:val="0"/>
          <w:szCs w:val="21"/>
        </w:rPr>
        <w:t>在</w:t>
      </w:r>
      <w:r w:rsidR="00DD6F04" w:rsidRPr="00D82BE9">
        <w:rPr>
          <w:rFonts w:ascii="Times New Roman" w:eastAsia="FangSong" w:hAnsi="Times New Roman" w:cs="Times New Roman"/>
          <w:color w:val="444444"/>
          <w:kern w:val="0"/>
          <w:szCs w:val="21"/>
        </w:rPr>
        <w:lastRenderedPageBreak/>
        <w:t>延迟</w:t>
      </w:r>
      <w:r w:rsidR="00AF4A0C" w:rsidRPr="00D82BE9">
        <w:rPr>
          <w:rFonts w:ascii="Times New Roman" w:eastAsia="FangSong" w:hAnsi="Times New Roman" w:cs="Times New Roman"/>
          <w:color w:val="444444"/>
          <w:kern w:val="0"/>
          <w:szCs w:val="21"/>
        </w:rPr>
        <w:t>Retirement</w:t>
      </w:r>
      <w:r w:rsidR="00DD6F04" w:rsidRPr="00D82BE9">
        <w:rPr>
          <w:rFonts w:ascii="Times New Roman" w:eastAsia="FangSong" w:hAnsi="Times New Roman" w:cs="Times New Roman"/>
          <w:color w:val="444444"/>
          <w:kern w:val="0"/>
          <w:szCs w:val="21"/>
        </w:rPr>
        <w:t>成为时代趋势的背景下，本文基于中国健康与养老追踪调查在</w:t>
      </w:r>
      <w:r w:rsidR="00DD6F04" w:rsidRPr="00D82BE9">
        <w:rPr>
          <w:rFonts w:ascii="Times New Roman" w:eastAsia="FangSong" w:hAnsi="Times New Roman" w:cs="Times New Roman"/>
          <w:color w:val="444444"/>
          <w:kern w:val="0"/>
          <w:szCs w:val="21"/>
        </w:rPr>
        <w:t>2013</w:t>
      </w:r>
      <w:r w:rsidR="00DD6F04" w:rsidRPr="00D82BE9">
        <w:rPr>
          <w:rFonts w:ascii="Times New Roman" w:eastAsia="FangSong" w:hAnsi="Times New Roman" w:cs="Times New Roman"/>
          <w:color w:val="444444"/>
          <w:kern w:val="0"/>
          <w:szCs w:val="21"/>
        </w:rPr>
        <w:t>、</w:t>
      </w:r>
      <w:r w:rsidR="00DD6F04" w:rsidRPr="00D82BE9">
        <w:rPr>
          <w:rFonts w:ascii="Times New Roman" w:eastAsia="FangSong" w:hAnsi="Times New Roman" w:cs="Times New Roman"/>
          <w:color w:val="444444"/>
          <w:kern w:val="0"/>
          <w:szCs w:val="21"/>
        </w:rPr>
        <w:t>2015</w:t>
      </w:r>
      <w:r w:rsidR="00DD6F04" w:rsidRPr="00D82BE9">
        <w:rPr>
          <w:rFonts w:ascii="Times New Roman" w:eastAsia="FangSong" w:hAnsi="Times New Roman" w:cs="Times New Roman"/>
          <w:color w:val="444444"/>
          <w:kern w:val="0"/>
          <w:szCs w:val="21"/>
        </w:rPr>
        <w:t>、</w:t>
      </w:r>
      <w:r w:rsidR="00DD6F04" w:rsidRPr="00D82BE9">
        <w:rPr>
          <w:rFonts w:ascii="Times New Roman" w:eastAsia="FangSong" w:hAnsi="Times New Roman" w:cs="Times New Roman"/>
          <w:color w:val="444444"/>
          <w:kern w:val="0"/>
          <w:szCs w:val="21"/>
        </w:rPr>
        <w:t>2018</w:t>
      </w:r>
      <w:r w:rsidR="00DD6F04" w:rsidRPr="00D82BE9">
        <w:rPr>
          <w:rFonts w:ascii="Times New Roman" w:eastAsia="FangSong" w:hAnsi="Times New Roman" w:cs="Times New Roman"/>
          <w:color w:val="444444"/>
          <w:kern w:val="0"/>
          <w:szCs w:val="21"/>
        </w:rPr>
        <w:t>年的全国代表性数据，探究</w:t>
      </w:r>
      <w:r w:rsidR="00AF4A0C" w:rsidRPr="00D82BE9">
        <w:rPr>
          <w:rFonts w:ascii="Times New Roman" w:eastAsia="FangSong" w:hAnsi="Times New Roman" w:cs="Times New Roman"/>
          <w:color w:val="444444"/>
          <w:kern w:val="0"/>
          <w:szCs w:val="21"/>
        </w:rPr>
        <w:t>Retirement</w:t>
      </w:r>
      <w:r w:rsidR="00DD6F04" w:rsidRPr="00D82BE9">
        <w:rPr>
          <w:rFonts w:ascii="Times New Roman" w:eastAsia="FangSong" w:hAnsi="Times New Roman" w:cs="Times New Roman"/>
          <w:color w:val="444444"/>
          <w:kern w:val="0"/>
          <w:szCs w:val="21"/>
        </w:rPr>
        <w:t>对中国</w:t>
      </w:r>
      <w:r w:rsidR="00913378" w:rsidRPr="00D82BE9">
        <w:rPr>
          <w:rFonts w:ascii="Times New Roman" w:eastAsia="FangSong" w:hAnsi="Times New Roman" w:cs="Times New Roman"/>
          <w:color w:val="444444"/>
          <w:kern w:val="0"/>
          <w:szCs w:val="21"/>
        </w:rPr>
        <w:t>城镇</w:t>
      </w:r>
      <w:r w:rsidR="00DD6F04" w:rsidRPr="00D82BE9">
        <w:rPr>
          <w:rFonts w:ascii="Times New Roman" w:eastAsia="FangSong" w:hAnsi="Times New Roman" w:cs="Times New Roman"/>
          <w:color w:val="444444"/>
          <w:kern w:val="0"/>
          <w:szCs w:val="21"/>
        </w:rPr>
        <w:t>职工心理健康的影响，为延迟</w:t>
      </w:r>
      <w:r w:rsidR="00AF4A0C" w:rsidRPr="00D82BE9">
        <w:rPr>
          <w:rFonts w:ascii="Times New Roman" w:eastAsia="FangSong" w:hAnsi="Times New Roman" w:cs="Times New Roman"/>
          <w:color w:val="444444"/>
          <w:kern w:val="0"/>
          <w:szCs w:val="21"/>
        </w:rPr>
        <w:t>Retirement</w:t>
      </w:r>
      <w:r w:rsidR="00DD6F04" w:rsidRPr="00D82BE9">
        <w:rPr>
          <w:rFonts w:ascii="Times New Roman" w:eastAsia="FangSong" w:hAnsi="Times New Roman" w:cs="Times New Roman"/>
          <w:color w:val="444444"/>
          <w:kern w:val="0"/>
          <w:szCs w:val="21"/>
        </w:rPr>
        <w:t>的政策制定提供佐证。</w:t>
      </w:r>
    </w:p>
    <w:p w14:paraId="2EB807A9" w14:textId="77777777" w:rsidR="009F6955" w:rsidRPr="00D82BE9" w:rsidRDefault="009F6955" w:rsidP="004B7909">
      <w:pPr>
        <w:jc w:val="center"/>
        <w:rPr>
          <w:rFonts w:ascii="Times New Roman" w:eastAsia="FangSong" w:hAnsi="Times New Roman" w:cs="Times New Roman"/>
          <w:color w:val="444444"/>
          <w:spacing w:val="20"/>
          <w:sz w:val="28"/>
          <w:szCs w:val="28"/>
        </w:rPr>
      </w:pPr>
      <w:r w:rsidRPr="00D82BE9">
        <w:rPr>
          <w:rFonts w:ascii="Times New Roman" w:eastAsia="FangSong" w:hAnsi="Times New Roman" w:cs="Times New Roman"/>
          <w:color w:val="444444"/>
          <w:spacing w:val="20"/>
          <w:sz w:val="28"/>
          <w:szCs w:val="28"/>
        </w:rPr>
        <w:t>二、文献综述</w:t>
      </w:r>
    </w:p>
    <w:p w14:paraId="650AA2A7" w14:textId="3013D281" w:rsidR="009F6955" w:rsidRPr="00D82BE9" w:rsidRDefault="009F6955" w:rsidP="009F6955">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Pr="00D82BE9">
        <w:rPr>
          <w:rFonts w:ascii="Times New Roman" w:eastAsia="FangSong" w:hAnsi="Times New Roman" w:cs="Times New Roman"/>
          <w:color w:val="444444"/>
          <w:kern w:val="0"/>
          <w:szCs w:val="21"/>
        </w:rPr>
        <w:t>目前学界关于</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对心理健康的影响尚未达成统一结论。有观点认为</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是一种有压力的人生转变</w:t>
      </w:r>
      <w:r w:rsidR="00BB0CF6" w:rsidRPr="00D82BE9">
        <w:rPr>
          <w:rFonts w:ascii="Times New Roman" w:eastAsia="FangSong" w:hAnsi="Times New Roman" w:cs="Times New Roman"/>
          <w:color w:val="444444"/>
          <w:kern w:val="0"/>
          <w:szCs w:val="21"/>
        </w:rPr>
        <w:fldChar w:fldCharType="begin"/>
      </w:r>
      <w:r w:rsidR="00CD424C" w:rsidRPr="00D82BE9">
        <w:rPr>
          <w:rFonts w:ascii="Times New Roman" w:eastAsia="FangSong" w:hAnsi="Times New Roman" w:cs="Times New Roman"/>
          <w:color w:val="444444"/>
          <w:kern w:val="0"/>
          <w:szCs w:val="21"/>
        </w:rPr>
        <w:instrText xml:space="preserve"> ADDIN ZOTERO_ITEM CSL_CITATION {"citationID":"hhqtnmgR","properties":{"formattedCitation":"(Carp, 1967; MACBRIDE, 1976)","plainCitation":"(Carp, 1967; MACBRIDE, 1976)","noteIndex":0},"citationItems":[{"id":"5UWegwjs/81aBlSW9","uris":["http://zotero.org/users/local/q3qfCzc9/items/9ES7B96L"],"uri":["http://zotero.org/users/local/q3qfCzc9/items/9ES7B96L"],"itemData":{"id":56,"type":"article-journal","archive_location":"MEDLINE:6026662","container-title":"Science (New York, N.Y.)","DOI":"10.1126/science.157.3784.102","ISSN":"0036-8075","issue":"3784","page":"102-3","title":"Retirement crisis.","volume":"157","author":[{"family":"Carp","given":"F M"}],"issued":{"date-parts":[["1967",7,7]]}}},{"id":"5UWegwjs/FKMbGujO","uris":["http://zotero.org/users/local/q3qfCzc9/items/QJL9RBZP"],"uri":["http://zotero.org/users/local/q3qfCzc9/items/QJL9RBZP"],"itemData":{"id":132,"type":"article-journal","archive_location":"WOS:A1976DA92600007","container-title":"CANADIAN PSYCHIATRIC ASSOCIATION JOURNAL","DOI":"10.1177/070674377602100809","ISSN":"0008-4824","issue":"8","page":"547-556","title":"RETIREMENT AS A LIFE CRISIS - MYTH OR REALITY - REVIEW","volume":"21","author":[{"family":"MACBRIDE","given":"A"}],"issued":{"date-parts":[["1976"]]}}}],"schema":"https://github.com/citation-style-language/schema/raw/master/csl-citation.json"} </w:instrText>
      </w:r>
      <w:r w:rsidR="00BB0CF6"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rPr>
        <w:t>(Carp, 1967; MACBRIDE, 1976)</w:t>
      </w:r>
      <w:r w:rsidR="00BB0CF6"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者失去了惯常的生活节奏和工作角色，同时经济来源发生变化，故</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对人的心理健康会产生负面影响</w:t>
      </w:r>
      <w:r w:rsidR="005A27B1" w:rsidRPr="00D82BE9">
        <w:rPr>
          <w:rFonts w:ascii="Times New Roman" w:eastAsia="FangSong" w:hAnsi="Times New Roman" w:cs="Times New Roman"/>
          <w:color w:val="444444"/>
          <w:kern w:val="0"/>
          <w:szCs w:val="21"/>
        </w:rPr>
        <w:fldChar w:fldCharType="begin"/>
      </w:r>
      <w:r w:rsidR="00CD424C" w:rsidRPr="00D82BE9">
        <w:rPr>
          <w:rFonts w:ascii="Times New Roman" w:eastAsia="FangSong" w:hAnsi="Times New Roman" w:cs="Times New Roman"/>
          <w:color w:val="444444"/>
          <w:kern w:val="0"/>
          <w:szCs w:val="21"/>
        </w:rPr>
        <w:instrText xml:space="preserve"> ADDIN ZOTERO_ITEM CSL_CITATION {"citationID":"imVz6W1p","properties":{"formattedCitation":"(BRADFORD, 1979)","plainCitation":"(BRADFORD, 1979)","noteIndex":0},"citationItems":[{"id":"5UWegwjs/nN81hKzH","uris":["http://zotero.org/users/local/q3qfCzc9/items/P354SNZX"],"uri":["http://zotero.org/users/local/q3qfCzc9/items/P354SNZX"],"itemData":{"id":96,"type":"article-journal","archive_location":"WOS:A1979HS25200030","container-title":"HARVARD BUSINESS REVIEW","ISSN":"0017-8012","issue":"6","page":"103-109","title":"CAN YOU SURVIVE YOUR RETIREMENT","volume":"57","author":[{"family":"BRADFORD","given":"LP"}],"issued":{"date-parts":[["1979"]]}}}],"schema":"https://github.com/citation-style-language/schema/raw/master/csl-citation.json"} </w:instrText>
      </w:r>
      <w:r w:rsidR="005A27B1"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rPr>
        <w:t>(BRADFORD, 1979)</w:t>
      </w:r>
      <w:r w:rsidR="005A27B1"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；但也有相反观点，认为</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将人们从繁重、富含压力的工作中解放出来，增加了人们的闲暇时间、社交活动、锻炼机会、睡眠时长，对心理健康具有积极作用</w:t>
      </w:r>
      <w:r w:rsidR="00AF2EA5"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{"citationID":"x5p1fZ7W","properties":{"formattedCitation":"(Myllyntausta\\uc0\\u31561{}, 2017)","plainCitation":"(Myllyntausta</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2017)","noteIndex":0},"citationItems":[{"id":"5UWegwjs/NvBEzOPq","uris":["http://zotero.org/users/local/q3qfCzc9/items/YIBL8ANV"],"uri":["http://zotero.org/users/local/q3qfCzc9/items/YIBL8ANV"],"itemData":{"id":98,"type":"article-journal","archive_location":"WOS:000405585300004","container-title":"SLEEP","DOI":"10.1093/sleep/zsx087","ISSN":"0161-8105","issue":"7","title":"Changes in Sleep Duration During Transition to Statutory Retirement: A Longitudinal Cohort Study","volume":"40","author":[{"family":"Myllyntausta","given":"Saana"},{"family":"Salo","given":"Paula"},{"family":"Kronholm","given":"Erkki"},{"family":"Aalto","given":"Ville"},{"family":"Kivimaki","given":"Mika"},{"family":"Vahtera","given":"Jussi"},{"family":"Stenholm","given":"Sari"}],"issued":{"date-parts":[["2017",7]]}}}],"schema":"https://github.com/citation-style-language/schema/raw/master/csl-citation.json"} </w:instrText>
      </w:r>
      <w:r w:rsidR="00AF2EA5"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proofErr w:type="spellStart"/>
      <w:r w:rsidR="00101788" w:rsidRPr="00D82BE9">
        <w:rPr>
          <w:rFonts w:ascii="Times New Roman" w:eastAsia="FangSong" w:hAnsi="Times New Roman" w:cs="Times New Roman"/>
          <w:kern w:val="0"/>
          <w:szCs w:val="24"/>
        </w:rPr>
        <w:t>Myllyntausta</w:t>
      </w:r>
      <w:proofErr w:type="spellEnd"/>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2017)</w:t>
      </w:r>
      <w:r w:rsidR="00AF2EA5"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。此外，还有一些研究发现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对人们的心理健康并无显著影响</w:t>
      </w:r>
      <w:r w:rsidR="002E4A60"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{"citationID":"5xaNyUz3","properties":{"formattedCitation":"(Coe &amp; Zamarro, 2011; Horner &amp; Cullen, 2016; Laaksonen\\uc0\\u31561{}, 2012; Mojon-Azzi\\uc0\\u31561{}, \\uc0\\u19981{}\\uc0\\u35814{}; Yeung, 2013)","plainCitation":"(Coe &amp; Zamarro, 2011; Horner &amp; Cullen, 2016; Laaksonen</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2012; Mojon-Azzi</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w:instrText>
      </w:r>
      <w:r w:rsidR="00101788" w:rsidRPr="00D82BE9">
        <w:rPr>
          <w:rFonts w:ascii="Times New Roman" w:eastAsia="FangSong" w:hAnsi="Times New Roman" w:cs="Times New Roman"/>
          <w:color w:val="444444"/>
          <w:kern w:val="0"/>
          <w:szCs w:val="21"/>
        </w:rPr>
        <w:instrText>不详</w:instrText>
      </w:r>
      <w:r w:rsidR="00101788" w:rsidRPr="00D82BE9">
        <w:rPr>
          <w:rFonts w:ascii="Times New Roman" w:eastAsia="FangSong" w:hAnsi="Times New Roman" w:cs="Times New Roman"/>
          <w:color w:val="444444"/>
          <w:kern w:val="0"/>
          <w:szCs w:val="21"/>
        </w:rPr>
        <w:instrText xml:space="preserve">; Yeung, 2013)","noteIndex":0},"citationItems":[{"id":"5UWegwjs/jyHiHwiV","uris":["http://zotero.org/users/local/q3qfCzc9/items/57WFFAVL"],"uri":["http://zotero.org/users/local/q3qfCzc9/items/57WFFAVL"],"itemData":{"id":99,"type":"article-journal","abstract":"What are the health impacts of retirement? As talk of raising retirement ages in pensions and social security schemes continues around the world, it is important to know both the costs and benefits for the individual, as well as the governments' budgets. In this paper we use the Survey of Health, Ageing and Retirement in Europe (SHARE) dataset to address this question in a multi-country setting. We use country-specific early and full retirement ages as instruments for retirement behavior. These statutory retirement ages clearly induce retirement, but are not related to an individual's health. Exploiting the discontinuities in retirement behavior across countries, we find significant evidence that retirement has a health-preserving effect on overall general health. Our estimates indicate that retirement leads to a 35 percent decrease in the probability of reporting to be in fair, bad, or very bad health, and an almost one standard deviation improvement in the health index. While the self-reported health seems to be a temporary impact, the health index indicates there are long-lasting health differences. (C) 2010 Elsevier B.V. All rights reserved.","archive_location":"WOS:000288641300007","container-title":"JOURNAL OF HEALTH ECONOMICS","DOI":"10.1016/j.jhealeco.2010.11.002","ISSN":"0167-6296","issue":"1","page":"77-86","title":"Retirement effects on health in Europe","volume":"30","author":[{"family":"Coe","given":"Norma B."},{"family":"Zamarro","given":"Gema"}],"issued":{"date-parts":[["2011",1]]}}},{"id":"5UWegwjs/xUjFr6K7","uris":["http://zotero.org/users/local/q3qfCzc9/items/VWJHVKVJ"],"uri":["http://zotero.org/users/local/q3qfCzc9/items/VWJHVKVJ"],"itemData":{"id":100,"type":"article-journal","abstract":"Background: Is retirement good or bad for health? Disentangling causality is difficult. Much of the previous quasi-experimental research on the effect of health on retirement used self-reported health and relied upon discontinuities in public retirement incentives across Europe. The current study investigated the effect of retirement on health by exploiting discontinuities in private retirement incentives to test the effect of retirement on health using a quasi-experimental study design.Methods: Secondary data (1997-2009) on a cohort of male manufacturing workers in a United States setting. Health status was determined using claims data from private insurance and Medicare. Analyses used employer-based administrative and claims data and claim data from Medicare.Results: Widely used selection on observables models overstate the negative impact of retirement due to the endogeneity of the decision to retire. In addition, health status as measured by administrative claims data provide some advantages over the more commonly used survey items. Using an instrument and administrative health records, we find null to positive effects from retirement on all fronts, with a possible exception of increased risk for diabetes.Conclusions: This study provides evidence that retirement is not detrimental and may be beneficial to health for a sample of manufacturing workers. In addition, it supports previous research indicating that quasi-experimental methodologies are necessary to evaluate the relationship between retirement and health, as any selection on observable model will overstate the negative relationship of retirement on health. Further, it provides a model for how such research could be implemented in countries like the United States that do not have a strong public pension program. Finally, it demonstrates that such research need-not rely upon survey data, which has certain shortcomings and is not always available for homogenous samples.","archive_location":"WOS:000370406600001","container-title":"BMC HEALTH SERVICES RESEARCH","DOI":"10.1186/s12913-016-1318-5","ISSN":"1472-6963","title":"The impact of retirement on health: quasi-experimental methods using administrative data","volume":"16","author":[{"family":"Horner","given":"Elizabeth Mokyr"},{"family":"Cullen","given":"Mark R."}],"issued":{"date-parts":[["2016",2,19]]}}},{"id":"5UWegwjs/iht1Seqo","uris":["http://zotero.org/users/local/q3qfCzc9/items/MVZ4LFAY"],"uri":["http://zotero.org/users/local/q3qfCzc9/items/MVZ4LFAY"],"itemData":{"id":101,"type":"article-journal","abstract":"Objectives Retirement from paid work is a major life event facing increasingly large numbers of people in the coming years. We examined trajectories of mental health five years before and five years after old-age and disability retirement using data on purchases of psychotropic drugs.Methods The study included all employees from the City of Helsinki, Finland, retiring between 2000-2008 due to old age (N=4456) or disability (N=2549). Purchases of psychotropic drugs were analyzed in 20 3-month intervals before and after retirement using graphical methods and growth curve models.Results Old-age retirement was unrelated to purchases of psychotropic drugs. Among disability retirees, psychotropic medication tripled before retirement. The average increase was 0.95 [95% confidence interval (95% CI) 0.73-1.16] daily defined doses (DDD) 5-1.5 years before retirement; from 1.5 years until retirement it was 5.68 DDD (95% CI 5.33-6.03) for each 3-month interval. After disability retirement, purchases of antidepressants decreased on average by 0.40 DDD (95% CI 0.57-0.23) for each 3-month interval, those of hypnotics and sedatives increased by 0.30 DDD (95% CI 0.12-0.47), and no changes were seen for other psychotropic drugs. The changes before and after retirement were largest among those who retired due to mental disorders and those whose retirement had been granted as temporary.Conclusions While no overall decrease in psychotropic medication after retirement was observed, purchases of antidepressants decreased after disability retirement. Long-term trajectories suggest that disability retirement might be prevented if mental health problems were tackled more efficiently earlier in the pre-retirement period.","archive_location":"WOS:000308570400003","container-title":"SCANDINAVIAN JOURNAL OF WORK ENVIRONMENT &amp; HEALTH","DOI":"10.5271/sjweh.3290","ISSN":"0355-3140","issue":"5","page":"409-417","title":"Trajectories of mental health before and after old-age and disability retirement: a register-based study on purchases of psychotropic drugs","volume":"38","author":[{"family":"Laaksonen","given":"Mikko"},{"family":"Metsa-Simola","given":"Niina"},{"family":"Martikainen","given":"Pekka"},{"family":"Pietilainen","given":"Olli"},{"family":"Rahkonen","given":"Ossi"},{"family":"Gould","given":"Raija"},{"family":"Partonen","given":"Timo"},{"family":"Lahelma","given":"Eero"}],"issued":{"date-parts":[["2012",9]]}}},{"id":"5UWegwjs/wFMqkSQF","uris":["http://zotero.org/users/local/q3qfCzc9/items/TM5IIADF"],"uri":["http://zotero.org/users/local/q3qfCzc9/items/TM5IIADF"],"itemData":{"id":94,"type":"article-journal","abstract":"Questions under study: Despite the importance of the relationship between retirement and health only a limited amount of empirical research has addressed this issue, particularly concerning physical health. This study examines whether retirement has a short-term influence on six health measures.","container-title":"S W I S S M E D W K LY","language":"en","page":"7","source":"Zotero","title":"The effect of retirement on health: a panel analysis using data from the Swiss household panel","author":[{"family":"Mojon-Azzi","given":"Stefania"},{"family":"Sousa-Poza","given":"Alfonso"},{"family":"Widmer","given":"Rolf"}]}},{"id":"5UWegwjs/gjH2DQ4B","uris":["http://zotero.org/users/local/q3qfCzc9/items/5XCMAY4L"],"uri":["http://zotero.org/users/local/q3qfCzc9/items/5XCMAY4L"],"itemData":{"id":102,"type":"article-journal","abstract":"The impacts of four types of pre-retirement planning activities (financial, health, social life, and psychological planning) on retirement adjustment were investigated in a sample of Chinese retirees residing in Hong Kong. This study consisted of two phases of data collection, pre-retirement and post-retirement phases. Pre-retirement planning behaviors and psychological health (including attitudes toward retirement, adjustment to retirement, anxiety toward retirement, psychological well-being (PWB), and psychological distress) six months before and after retirement were measured. The final sample consisted of 90 Hong Kong Chinese retirees. Compared with the pre-retirement phase, retirees exhibited more positive attitudes toward retirement and better adjustment after they had actually retired, whereas their level of anxiety and psychological distress remained low over time. Pre-retirement planning was found to be predictive of changes in psychological health, though its impact was not always positive depending on the type of planning activities. In particular, greater psychological planning was associated with positive attitudes toward retirement and better PWB, whereas more social life planning activities were associated with greater psychological distress. In addition to financial and health planning, psychological planning activities should also be prompted to facilitate a smooth adjustment to retirement.","archive_location":"WOS:000316103500015","container-title":"AGING &amp; MENTAL HEALTH","DOI":"10.1080/13607863.2012.732036","ISSN":"1360-7863","issue":"3","page":"386-393","title":"Is pre-retirement planning always good? An exploratory study of retirement adjustment among Hong Kong Chinese retirees","volume":"17","author":[{"family":"Yeung","given":"Dannii Y."}],"issued":{"date-parts":[["2013",4,1]]}}}],"schema":"https://github.com/citation-style-language/schema/raw/master/csl-citation.json"} </w:instrText>
      </w:r>
      <w:r w:rsidR="002E4A60"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 xml:space="preserve">(Coe &amp; </w:t>
      </w:r>
      <w:proofErr w:type="spellStart"/>
      <w:r w:rsidR="00101788" w:rsidRPr="00D82BE9">
        <w:rPr>
          <w:rFonts w:ascii="Times New Roman" w:eastAsia="FangSong" w:hAnsi="Times New Roman" w:cs="Times New Roman"/>
          <w:kern w:val="0"/>
          <w:szCs w:val="24"/>
        </w:rPr>
        <w:t>Zamarro</w:t>
      </w:r>
      <w:proofErr w:type="spellEnd"/>
      <w:r w:rsidR="00101788" w:rsidRPr="00D82BE9">
        <w:rPr>
          <w:rFonts w:ascii="Times New Roman" w:eastAsia="FangSong" w:hAnsi="Times New Roman" w:cs="Times New Roman"/>
          <w:kern w:val="0"/>
          <w:szCs w:val="24"/>
        </w:rPr>
        <w:t>, 2011; Horner &amp; Cullen, 2016; Laaksonen</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xml:space="preserve">, 2012; </w:t>
      </w:r>
      <w:proofErr w:type="spellStart"/>
      <w:r w:rsidR="00101788" w:rsidRPr="00D82BE9">
        <w:rPr>
          <w:rFonts w:ascii="Times New Roman" w:eastAsia="FangSong" w:hAnsi="Times New Roman" w:cs="Times New Roman"/>
          <w:kern w:val="0"/>
          <w:szCs w:val="24"/>
        </w:rPr>
        <w:t>Mojon</w:t>
      </w:r>
      <w:proofErr w:type="spellEnd"/>
      <w:r w:rsidR="00101788" w:rsidRPr="00D82BE9">
        <w:rPr>
          <w:rFonts w:ascii="Times New Roman" w:eastAsia="FangSong" w:hAnsi="Times New Roman" w:cs="Times New Roman"/>
          <w:kern w:val="0"/>
          <w:szCs w:val="24"/>
        </w:rPr>
        <w:t>-Azzi</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xml:space="preserve">, </w:t>
      </w:r>
      <w:r w:rsidR="00101788" w:rsidRPr="00D82BE9">
        <w:rPr>
          <w:rFonts w:ascii="Times New Roman" w:eastAsia="FangSong" w:hAnsi="Times New Roman" w:cs="Times New Roman"/>
          <w:kern w:val="0"/>
          <w:szCs w:val="24"/>
        </w:rPr>
        <w:t>不详</w:t>
      </w:r>
      <w:r w:rsidR="00101788" w:rsidRPr="00D82BE9">
        <w:rPr>
          <w:rFonts w:ascii="Times New Roman" w:eastAsia="FangSong" w:hAnsi="Times New Roman" w:cs="Times New Roman"/>
          <w:kern w:val="0"/>
          <w:szCs w:val="24"/>
        </w:rPr>
        <w:t>; Yeung, 2013)</w:t>
      </w:r>
      <w:r w:rsidR="002E4A60"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p>
    <w:p w14:paraId="640ECCB6" w14:textId="247DED5E" w:rsidR="009F6955" w:rsidRPr="00D82BE9" w:rsidRDefault="009F6955" w:rsidP="009F6955">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国外的研究起步较早，采用多种方法，对健康影响进行了多角度研究，并探讨了多种影响渠道和调节因素。</w:t>
      </w:r>
      <w:r w:rsidRPr="00D82BE9">
        <w:rPr>
          <w:rFonts w:ascii="Times New Roman" w:eastAsia="FangSong" w:hAnsi="Times New Roman" w:cs="Times New Roman"/>
          <w:color w:val="444444"/>
          <w:kern w:val="0"/>
          <w:szCs w:val="21"/>
        </w:rPr>
        <w:t>Kim</w:t>
      </w:r>
      <w:r w:rsidRPr="00D82BE9">
        <w:rPr>
          <w:rFonts w:ascii="Times New Roman" w:eastAsia="FangSong" w:hAnsi="Times New Roman" w:cs="Times New Roman"/>
          <w:color w:val="444444"/>
          <w:kern w:val="0"/>
          <w:szCs w:val="21"/>
        </w:rPr>
        <w:t>和</w:t>
      </w:r>
      <w:r w:rsidRPr="00D82BE9">
        <w:rPr>
          <w:rFonts w:ascii="Times New Roman" w:eastAsia="FangSong" w:hAnsi="Times New Roman" w:cs="Times New Roman"/>
          <w:color w:val="444444"/>
          <w:kern w:val="0"/>
          <w:szCs w:val="21"/>
        </w:rPr>
        <w:t>Moen</w:t>
      </w:r>
      <w:r w:rsidRPr="00D82BE9">
        <w:rPr>
          <w:rFonts w:ascii="Times New Roman" w:eastAsia="FangSong" w:hAnsi="Times New Roman" w:cs="Times New Roman"/>
          <w:color w:val="444444"/>
          <w:kern w:val="0"/>
          <w:szCs w:val="21"/>
        </w:rPr>
        <w:t>基于生命周期的生态模型，利用</w:t>
      </w:r>
      <w:r w:rsidRPr="00D82BE9">
        <w:rPr>
          <w:rFonts w:ascii="Times New Roman" w:eastAsia="FangSong" w:hAnsi="Times New Roman" w:cs="Times New Roman"/>
          <w:color w:val="444444"/>
          <w:kern w:val="0"/>
          <w:szCs w:val="21"/>
        </w:rPr>
        <w:t>458</w:t>
      </w:r>
      <w:r w:rsidRPr="00D82BE9">
        <w:rPr>
          <w:rFonts w:ascii="Times New Roman" w:eastAsia="FangSong" w:hAnsi="Times New Roman" w:cs="Times New Roman"/>
          <w:color w:val="444444"/>
          <w:kern w:val="0"/>
          <w:szCs w:val="21"/>
        </w:rPr>
        <w:t>个美国已婚中老年人在</w:t>
      </w:r>
      <w:r w:rsidRPr="00D82BE9">
        <w:rPr>
          <w:rFonts w:ascii="Times New Roman" w:eastAsia="FangSong" w:hAnsi="Times New Roman" w:cs="Times New Roman"/>
          <w:color w:val="444444"/>
          <w:kern w:val="0"/>
          <w:szCs w:val="21"/>
        </w:rPr>
        <w:t>1994</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1996</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1998</w:t>
      </w:r>
      <w:r w:rsidRPr="00D82BE9">
        <w:rPr>
          <w:rFonts w:ascii="Times New Roman" w:eastAsia="FangSong" w:hAnsi="Times New Roman" w:cs="Times New Roman"/>
          <w:color w:val="444444"/>
          <w:kern w:val="0"/>
          <w:szCs w:val="21"/>
        </w:rPr>
        <w:t>年的数据研究</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对心理健康的影响，发现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在短期内增加了</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对变老的积极态度，但在长期内增加了他们的</w:t>
      </w:r>
      <w:r w:rsidR="00677367">
        <w:rPr>
          <w:rFonts w:ascii="Times New Roman" w:eastAsia="FangSong" w:hAnsi="Times New Roman" w:cs="Times New Roman"/>
          <w:color w:val="444444"/>
          <w:kern w:val="0"/>
          <w:szCs w:val="21"/>
        </w:rPr>
        <w:t>Depression</w:t>
      </w:r>
      <w:r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D063EB" w:rsidRPr="00D82BE9">
        <w:rPr>
          <w:rFonts w:ascii="Times New Roman" w:eastAsia="FangSong" w:hAnsi="Times New Roman" w:cs="Times New Roman"/>
          <w:color w:val="444444"/>
          <w:kern w:val="0"/>
          <w:szCs w:val="21"/>
        </w:rPr>
        <w:t>Female</w:t>
      </w:r>
      <w:r w:rsidRPr="00D82BE9">
        <w:rPr>
          <w:rFonts w:ascii="Times New Roman" w:eastAsia="FangSong" w:hAnsi="Times New Roman" w:cs="Times New Roman"/>
          <w:color w:val="444444"/>
          <w:kern w:val="0"/>
          <w:szCs w:val="21"/>
        </w:rPr>
        <w:t>的心理健康无显著影响</w:t>
      </w:r>
      <w:r w:rsidR="002E4A60" w:rsidRPr="00D82BE9">
        <w:rPr>
          <w:rFonts w:ascii="Times New Roman" w:eastAsia="FangSong" w:hAnsi="Times New Roman" w:cs="Times New Roman"/>
          <w:color w:val="444444"/>
          <w:kern w:val="0"/>
          <w:szCs w:val="21"/>
        </w:rPr>
        <w:fldChar w:fldCharType="begin"/>
      </w:r>
      <w:r w:rsidR="00E23BD7" w:rsidRPr="00D82BE9">
        <w:rPr>
          <w:rFonts w:ascii="Times New Roman" w:eastAsia="FangSong" w:hAnsi="Times New Roman" w:cs="Times New Roman"/>
          <w:color w:val="444444"/>
          <w:kern w:val="0"/>
          <w:szCs w:val="21"/>
        </w:rPr>
        <w:instrText xml:space="preserve"> ADDIN ZOTERO_ITEM CSL_CITATION {"citationID":"1vranbvr","properties":{"formattedCitation":"(J. E. Kim &amp; Moen, 2002)","plainCitation":"(J. E. Kim &amp; Moen, 2002)","noteIndex":0},"citationItems":[{"id":"5UWegwjs/RPEhtAsv","uris":["http://zotero.org/users/local/q3qfCzc9/items/74C8SZ5A"],"uri":["http://zotero.org/users/local/q3qfCzc9/items/74C8SZ5A"],"itemData":{"id":95,"type":"article-journal","container-title":"The Journals of Gerontology Series B: Psychological Sciences and Social Sciences","DOI":"10.1093/geronb/57.3.P212","ISSN":"1079-5014, 1758-5368","issue":"3","journalAbbreviation":"The Journals of Gerontology Series B: Psychological Sciences and Social Sciences","language":"en","page":"P212-P222","source":"DOI.org (Crossref)","title":"Retirement Transitions, Gender, and Psychological Well-Being: A Life-Course, Ecological Model","title-short":"Retirement Transitions, Gender, and Psychological Well-Being","volume":"57","author":[{"family":"Kim","given":"J. E."},{"family":"Moen","given":"P."}],"issued":{"date-parts":[["2002",5,1]]}}}],"schema":"https://github.com/citation-style-language/schema/raw/master/csl-citation.json"} </w:instrText>
      </w:r>
      <w:r w:rsidR="002E4A60" w:rsidRPr="00D82BE9">
        <w:rPr>
          <w:rFonts w:ascii="Times New Roman" w:eastAsia="FangSong" w:hAnsi="Times New Roman" w:cs="Times New Roman"/>
          <w:color w:val="444444"/>
          <w:kern w:val="0"/>
          <w:szCs w:val="21"/>
        </w:rPr>
        <w:fldChar w:fldCharType="separate"/>
      </w:r>
      <w:r w:rsidR="00E23BD7" w:rsidRPr="00D82BE9">
        <w:rPr>
          <w:rFonts w:ascii="Times New Roman" w:eastAsia="FangSong" w:hAnsi="Times New Roman" w:cs="Times New Roman"/>
        </w:rPr>
        <w:t>(J. E. Kim &amp; Moen, 2002)</w:t>
      </w:r>
      <w:r w:rsidR="002E4A60"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proofErr w:type="spellStart"/>
      <w:r w:rsidRPr="00D82BE9">
        <w:rPr>
          <w:rFonts w:ascii="Times New Roman" w:eastAsia="FangSong" w:hAnsi="Times New Roman" w:cs="Times New Roman"/>
          <w:color w:val="444444"/>
          <w:kern w:val="0"/>
          <w:szCs w:val="21"/>
        </w:rPr>
        <w:t>Mojon</w:t>
      </w:r>
      <w:proofErr w:type="spellEnd"/>
      <w:r w:rsidRPr="00D82BE9">
        <w:rPr>
          <w:rFonts w:ascii="Times New Roman" w:eastAsia="FangSong" w:hAnsi="Times New Roman" w:cs="Times New Roman"/>
          <w:color w:val="444444"/>
          <w:kern w:val="0"/>
          <w:szCs w:val="21"/>
        </w:rPr>
        <w:t>-Azzi</w:t>
      </w:r>
      <w:r w:rsidR="002E4A60" w:rsidRPr="00D82BE9">
        <w:rPr>
          <w:rFonts w:ascii="Times New Roman" w:eastAsia="FangSong" w:hAnsi="Times New Roman" w:cs="Times New Roman"/>
          <w:color w:val="444444"/>
          <w:kern w:val="0"/>
          <w:szCs w:val="21"/>
        </w:rPr>
        <w:t>等</w:t>
      </w:r>
      <w:r w:rsidRPr="00D82BE9">
        <w:rPr>
          <w:rFonts w:ascii="Times New Roman" w:eastAsia="FangSong" w:hAnsi="Times New Roman" w:cs="Times New Roman"/>
          <w:color w:val="444444"/>
          <w:kern w:val="0"/>
          <w:szCs w:val="21"/>
        </w:rPr>
        <w:t>利用</w:t>
      </w:r>
      <w:r w:rsidRPr="00D82BE9">
        <w:rPr>
          <w:rFonts w:ascii="Times New Roman" w:eastAsia="FangSong" w:hAnsi="Times New Roman" w:cs="Times New Roman"/>
          <w:color w:val="444444"/>
          <w:kern w:val="0"/>
          <w:szCs w:val="21"/>
        </w:rPr>
        <w:t>1999</w:t>
      </w:r>
      <w:r w:rsidRPr="00D82BE9">
        <w:rPr>
          <w:rFonts w:ascii="Times New Roman" w:eastAsia="FangSong" w:hAnsi="Times New Roman" w:cs="Times New Roman"/>
          <w:color w:val="444444"/>
          <w:kern w:val="0"/>
          <w:szCs w:val="21"/>
        </w:rPr>
        <w:t>至</w:t>
      </w:r>
      <w:r w:rsidRPr="00D82BE9">
        <w:rPr>
          <w:rFonts w:ascii="Times New Roman" w:eastAsia="FangSong" w:hAnsi="Times New Roman" w:cs="Times New Roman"/>
          <w:color w:val="444444"/>
          <w:kern w:val="0"/>
          <w:szCs w:val="21"/>
        </w:rPr>
        <w:t>2003</w:t>
      </w:r>
      <w:r w:rsidRPr="00D82BE9">
        <w:rPr>
          <w:rFonts w:ascii="Times New Roman" w:eastAsia="FangSong" w:hAnsi="Times New Roman" w:cs="Times New Roman"/>
          <w:color w:val="444444"/>
          <w:kern w:val="0"/>
          <w:szCs w:val="21"/>
        </w:rPr>
        <w:t>年瑞士家庭的面板数据研究</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、整体健康状态、满意度、抑郁或焦虑频率、日常生活活动能力、医疗需要的影响，发现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对绝大部分个体的心理健康无显著影响，而对少数个体的心理健康有积极作用</w:t>
      </w:r>
      <w:r w:rsidR="002E4A60"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{"citationID":"lAyVY132","properties":{"formattedCitation":"(Mojon-Azzi\\uc0\\u31561{}, \\uc0\\u19981{}\\uc0\\u35814{})","plainCitation":"(Mojon-Azzi</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w:instrText>
      </w:r>
      <w:r w:rsidR="00101788" w:rsidRPr="00D82BE9">
        <w:rPr>
          <w:rFonts w:ascii="Times New Roman" w:eastAsia="FangSong" w:hAnsi="Times New Roman" w:cs="Times New Roman"/>
          <w:color w:val="444444"/>
          <w:kern w:val="0"/>
          <w:szCs w:val="21"/>
        </w:rPr>
        <w:instrText>不详</w:instrText>
      </w:r>
      <w:r w:rsidR="00101788" w:rsidRPr="00D82BE9">
        <w:rPr>
          <w:rFonts w:ascii="Times New Roman" w:eastAsia="FangSong" w:hAnsi="Times New Roman" w:cs="Times New Roman"/>
          <w:color w:val="444444"/>
          <w:kern w:val="0"/>
          <w:szCs w:val="21"/>
        </w:rPr>
        <w:instrText xml:space="preserve">)","noteIndex":0},"citationItems":[{"id":"5UWegwjs/wFMqkSQF","uris":["http://zotero.org/users/local/q3qfCzc9/items/TM5IIADF"],"uri":["http://zotero.org/users/local/q3qfCzc9/items/TM5IIADF"],"itemData":{"id":94,"type":"article-journal","abstract":"Questions under study: Despite the importance of the relationship between retirement and health only a limited amount of empirical research has addressed this issue, particularly concerning physical health. This study examines whether retirement has a short-term influence on six health measures.","container-title":"S W I S S M E D W K LY","language":"en","page":"7","source":"Zotero","title":"The effect of retirement on health: a panel analysis using data from the Swiss household panel","author":[{"family":"Mojon-Azzi","given":"Stefania"},{"family":"Sousa-Poza","given":"Alfonso"},{"family":"Widmer","given":"Rolf"}]}}],"schema":"https://github.com/citation-style-language/schema/raw/master/csl-citation.json"} </w:instrText>
      </w:r>
      <w:r w:rsidR="002E4A60"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proofErr w:type="spellStart"/>
      <w:r w:rsidR="00101788" w:rsidRPr="00D82BE9">
        <w:rPr>
          <w:rFonts w:ascii="Times New Roman" w:eastAsia="FangSong" w:hAnsi="Times New Roman" w:cs="Times New Roman"/>
          <w:kern w:val="0"/>
          <w:szCs w:val="24"/>
        </w:rPr>
        <w:t>Mojon</w:t>
      </w:r>
      <w:proofErr w:type="spellEnd"/>
      <w:r w:rsidR="00101788" w:rsidRPr="00D82BE9">
        <w:rPr>
          <w:rFonts w:ascii="Times New Roman" w:eastAsia="FangSong" w:hAnsi="Times New Roman" w:cs="Times New Roman"/>
          <w:kern w:val="0"/>
          <w:szCs w:val="24"/>
        </w:rPr>
        <w:t>-Azzi</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xml:space="preserve">, </w:t>
      </w:r>
      <w:r w:rsidR="00101788" w:rsidRPr="00D82BE9">
        <w:rPr>
          <w:rFonts w:ascii="Times New Roman" w:eastAsia="FangSong" w:hAnsi="Times New Roman" w:cs="Times New Roman"/>
          <w:kern w:val="0"/>
          <w:szCs w:val="24"/>
        </w:rPr>
        <w:t>不详</w:t>
      </w:r>
      <w:r w:rsidR="00101788" w:rsidRPr="00D82BE9">
        <w:rPr>
          <w:rFonts w:ascii="Times New Roman" w:eastAsia="FangSong" w:hAnsi="Times New Roman" w:cs="Times New Roman"/>
          <w:kern w:val="0"/>
          <w:szCs w:val="24"/>
        </w:rPr>
        <w:t>)</w:t>
      </w:r>
      <w:r w:rsidR="002E4A60"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Dave</w:t>
      </w:r>
      <w:r w:rsidRPr="00D82BE9">
        <w:rPr>
          <w:rFonts w:ascii="Times New Roman" w:eastAsia="FangSong" w:hAnsi="Times New Roman" w:cs="Times New Roman"/>
          <w:color w:val="444444"/>
          <w:kern w:val="0"/>
          <w:szCs w:val="21"/>
        </w:rPr>
        <w:t>等利用</w:t>
      </w:r>
      <w:r w:rsidRPr="00D82BE9">
        <w:rPr>
          <w:rFonts w:ascii="Times New Roman" w:eastAsia="FangSong" w:hAnsi="Times New Roman" w:cs="Times New Roman"/>
          <w:color w:val="444444"/>
          <w:kern w:val="0"/>
          <w:szCs w:val="21"/>
        </w:rPr>
        <w:t>1992</w:t>
      </w:r>
      <w:r w:rsidRPr="00D82BE9">
        <w:rPr>
          <w:rFonts w:ascii="Times New Roman" w:eastAsia="FangSong" w:hAnsi="Times New Roman" w:cs="Times New Roman"/>
          <w:color w:val="444444"/>
          <w:kern w:val="0"/>
          <w:szCs w:val="21"/>
        </w:rPr>
        <w:t>至</w:t>
      </w:r>
      <w:r w:rsidRPr="00D82BE9">
        <w:rPr>
          <w:rFonts w:ascii="Times New Roman" w:eastAsia="FangSong" w:hAnsi="Times New Roman" w:cs="Times New Roman"/>
          <w:color w:val="444444"/>
          <w:kern w:val="0"/>
          <w:szCs w:val="21"/>
        </w:rPr>
        <w:t>2005</w:t>
      </w:r>
      <w:r w:rsidRPr="00D82BE9">
        <w:rPr>
          <w:rFonts w:ascii="Times New Roman" w:eastAsia="FangSong" w:hAnsi="Times New Roman" w:cs="Times New Roman"/>
          <w:color w:val="444444"/>
          <w:kern w:val="0"/>
          <w:szCs w:val="21"/>
        </w:rPr>
        <w:t>年美国健康与</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调查（</w:t>
      </w:r>
      <w:r w:rsidRPr="00D82BE9">
        <w:rPr>
          <w:rFonts w:ascii="Times New Roman" w:eastAsia="FangSong" w:hAnsi="Times New Roman" w:cs="Times New Roman"/>
          <w:color w:val="444444"/>
          <w:kern w:val="0"/>
          <w:szCs w:val="21"/>
        </w:rPr>
        <w:t>HRS</w:t>
      </w:r>
      <w:r w:rsidRPr="00D82BE9">
        <w:rPr>
          <w:rFonts w:ascii="Times New Roman" w:eastAsia="FangSong" w:hAnsi="Times New Roman" w:cs="Times New Roman"/>
          <w:color w:val="444444"/>
          <w:kern w:val="0"/>
          <w:szCs w:val="21"/>
        </w:rPr>
        <w:t>）数据研究</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、慢性病情况、日常生活活动能力、抑郁的影响，发现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对健康产生消极作用</w:t>
      </w:r>
      <w:r w:rsidR="00091637"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{"citationID":"6Rtj36ot","properties":{"formattedCitation":"(Dave\\uc0\\u31561{}, 2008)","plainCitation":"(Dave</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2008)","noteIndex":0},"citationItems":[{"id":"5UWegwjs/676WzC9e","uris":["http://zotero.org/users/local/q3qfCzc9/items/W2M7BT2Q"],"uri":["http://zotero.org/users/local/q3qfCzc9/items/W2M7BT2Q"],"itemData":{"id":105,"type":"article-journal","abstract":"While numerous studies have examined how health affects retirement, few have analyzed the impact in the reverse direction. Using the Health and Retirement Study (1992-2005), this paper estimates the effects of retirement on indicators of physical and mental health. To account for biases from unobserved selection and endogeneity, panel data methodologies are used, augmented by counterfactual and specification checks. Results indicate that complete retirement leads to a 5-14% increase in difficulties associated with mobility and daily activities, 4-6% increase in illnesses, and 6-9% decline in mental health (evaluated relative to the sample mean). The adverse health effects are mitigated if the individual is married, engages in physical activity, or continues to work part-time post-retirement. Evidence also suggests larger adverse health effects in the event of involuntary retirement. Retiring at a later age may lessen or postpone poor health outcomes for older adults, raise well-being, and reduce health care services utilization.","archive_location":"WOS:000260199600012","container-title":"SOUTHERN ECONOMIC JOURNAL","ISSN":"0038-4038","issue":"2","page":"497-523","title":"The Effects of Retirement on Physical and Mental Health Outcomes","volume":"75","author":[{"family":"Dave","given":"Dhaval"},{"family":"Rashad","given":"Inas"},{"family":"Spasojevic","given":"Jasmina"}],"issued":{"date-parts":[["2008",10]]}}}],"schema":"https://github.com/citation-style-language/schema/raw/master/csl-citation.json"} </w:instrText>
      </w:r>
      <w:r w:rsidR="00091637"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(Dave</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2008)</w:t>
      </w:r>
      <w:r w:rsidR="00091637"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Tran</w:t>
      </w:r>
      <w:r w:rsidRPr="00D82BE9">
        <w:rPr>
          <w:rFonts w:ascii="Times New Roman" w:eastAsia="FangSong" w:hAnsi="Times New Roman" w:cs="Times New Roman"/>
          <w:color w:val="444444"/>
          <w:kern w:val="0"/>
          <w:szCs w:val="21"/>
        </w:rPr>
        <w:t>和</w:t>
      </w:r>
      <w:proofErr w:type="spellStart"/>
      <w:r w:rsidRPr="00D82BE9">
        <w:rPr>
          <w:rFonts w:ascii="Times New Roman" w:eastAsia="FangSong" w:hAnsi="Times New Roman" w:cs="Times New Roman"/>
          <w:color w:val="444444"/>
          <w:kern w:val="0"/>
          <w:szCs w:val="21"/>
        </w:rPr>
        <w:t>Zikos</w:t>
      </w:r>
      <w:proofErr w:type="spellEnd"/>
      <w:r w:rsidRPr="00D82BE9">
        <w:rPr>
          <w:rFonts w:ascii="Times New Roman" w:eastAsia="FangSong" w:hAnsi="Times New Roman" w:cs="Times New Roman"/>
          <w:color w:val="444444"/>
          <w:kern w:val="0"/>
          <w:szCs w:val="21"/>
        </w:rPr>
        <w:t>利用</w:t>
      </w:r>
      <w:r w:rsidRPr="00D82BE9">
        <w:rPr>
          <w:rFonts w:ascii="Times New Roman" w:eastAsia="FangSong" w:hAnsi="Times New Roman" w:cs="Times New Roman"/>
          <w:color w:val="444444"/>
          <w:kern w:val="0"/>
          <w:szCs w:val="21"/>
        </w:rPr>
        <w:t>2002</w:t>
      </w:r>
      <w:r w:rsidRPr="00D82BE9">
        <w:rPr>
          <w:rFonts w:ascii="Times New Roman" w:eastAsia="FangSong" w:hAnsi="Times New Roman" w:cs="Times New Roman"/>
          <w:color w:val="444444"/>
          <w:kern w:val="0"/>
          <w:szCs w:val="21"/>
        </w:rPr>
        <w:t>至</w:t>
      </w:r>
      <w:r w:rsidRPr="00D82BE9">
        <w:rPr>
          <w:rFonts w:ascii="Times New Roman" w:eastAsia="FangSong" w:hAnsi="Times New Roman" w:cs="Times New Roman"/>
          <w:color w:val="444444"/>
          <w:kern w:val="0"/>
          <w:szCs w:val="21"/>
        </w:rPr>
        <w:t>2005</w:t>
      </w:r>
      <w:r w:rsidRPr="00D82BE9">
        <w:rPr>
          <w:rFonts w:ascii="Times New Roman" w:eastAsia="FangSong" w:hAnsi="Times New Roman" w:cs="Times New Roman"/>
          <w:color w:val="444444"/>
          <w:kern w:val="0"/>
          <w:szCs w:val="21"/>
        </w:rPr>
        <w:t>年美国家庭、收入和劳动力动态调查（</w:t>
      </w:r>
      <w:r w:rsidRPr="00D82BE9">
        <w:rPr>
          <w:rFonts w:ascii="Times New Roman" w:eastAsia="FangSong" w:hAnsi="Times New Roman" w:cs="Times New Roman"/>
          <w:color w:val="444444"/>
          <w:kern w:val="0"/>
          <w:szCs w:val="21"/>
        </w:rPr>
        <w:t>HILDA</w:t>
      </w:r>
      <w:r w:rsidRPr="00D82BE9">
        <w:rPr>
          <w:rFonts w:ascii="Times New Roman" w:eastAsia="FangSong" w:hAnsi="Times New Roman" w:cs="Times New Roman"/>
          <w:color w:val="444444"/>
          <w:kern w:val="0"/>
          <w:szCs w:val="21"/>
        </w:rPr>
        <w:t>）数据研究发现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对心理健康有积极作用，但存在性别差异：</w:t>
      </w:r>
      <w:proofErr w:type="spellStart"/>
      <w:r w:rsidR="00D063EB" w:rsidRPr="00D82BE9">
        <w:rPr>
          <w:rFonts w:ascii="Times New Roman" w:eastAsia="FangSong" w:hAnsi="Times New Roman" w:cs="Times New Roman"/>
          <w:color w:val="444444"/>
          <w:kern w:val="0"/>
          <w:szCs w:val="21"/>
        </w:rPr>
        <w:t>Female</w:t>
      </w:r>
      <w:r w:rsidR="00AF4A0C" w:rsidRPr="00D82BE9">
        <w:rPr>
          <w:rFonts w:ascii="Times New Roman" w:eastAsia="FangSong" w:hAnsi="Times New Roman" w:cs="Times New Roman"/>
          <w:color w:val="444444"/>
          <w:kern w:val="0"/>
          <w:szCs w:val="21"/>
        </w:rPr>
        <w:t>Retirement</w:t>
      </w:r>
      <w:proofErr w:type="spellEnd"/>
      <w:r w:rsidRPr="00D82BE9">
        <w:rPr>
          <w:rFonts w:ascii="Times New Roman" w:eastAsia="FangSong" w:hAnsi="Times New Roman" w:cs="Times New Roman"/>
          <w:color w:val="444444"/>
          <w:kern w:val="0"/>
          <w:szCs w:val="21"/>
        </w:rPr>
        <w:t>后通过增加锻炼改善了健康，而</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多参与户外活动，其对健康的影响需要经过较长时间才能显现</w:t>
      </w:r>
      <w:r w:rsidR="00091637" w:rsidRPr="00D82BE9">
        <w:rPr>
          <w:rFonts w:ascii="Times New Roman" w:eastAsia="FangSong" w:hAnsi="Times New Roman" w:cs="Times New Roman"/>
          <w:color w:val="444444"/>
          <w:kern w:val="0"/>
          <w:szCs w:val="21"/>
        </w:rPr>
        <w:fldChar w:fldCharType="begin"/>
      </w:r>
      <w:r w:rsidR="00CD424C" w:rsidRPr="00D82BE9">
        <w:rPr>
          <w:rFonts w:ascii="Times New Roman" w:eastAsia="FangSong" w:hAnsi="Times New Roman" w:cs="Times New Roman"/>
          <w:color w:val="444444"/>
          <w:kern w:val="0"/>
          <w:szCs w:val="21"/>
        </w:rPr>
        <w:instrText xml:space="preserve"> ADDIN ZOTERO_ITEM CSL_CITATION {"citationID":"NLJICAOu","properties":{"formattedCitation":"(Binh Tran &amp; Zikos, 2019)","plainCitation":"(Binh Tran &amp; Zikos, 2019)","noteIndex":0},"citationItems":[{"id":"5UWegwjs/L4HS5TBE","uris":["http://zotero.org/users/local/q3qfCzc9/items/LCLWQAIJ"],"uri":["http://zotero.org/users/local/q3qfCzc9/items/LCLWQAIJ"],"itemData":{"id":87,"type":"article-journal","container-title":"Australian Economic Review","DOI":"10.1111/1467-8462.12340","ISSN":"0004-9018, 1467-8462","issue":"4","journalAbbreviation":"Australian Economic Review","language":"en","page":"427-446","source":"DOI.org (Crossref)","title":"The Causal Effect of Retirement on Health: Understanding the Mechanisms","title-short":"The Causal Effect of Retirement on Health","volume":"52","author":[{"family":"Binh Tran","given":"Dai"},{"family":"Zikos","given":"Vasileios"}],"issued":{"date-parts":[["2019",12]]}}}],"schema":"https://github.com/citation-style-language/schema/raw/master/csl-citation.json"} </w:instrText>
      </w:r>
      <w:r w:rsidR="00091637"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rPr>
        <w:t xml:space="preserve">(Binh Tran &amp; </w:t>
      </w:r>
      <w:proofErr w:type="spellStart"/>
      <w:r w:rsidR="00101788" w:rsidRPr="00D82BE9">
        <w:rPr>
          <w:rFonts w:ascii="Times New Roman" w:eastAsia="FangSong" w:hAnsi="Times New Roman" w:cs="Times New Roman"/>
        </w:rPr>
        <w:t>Zikos</w:t>
      </w:r>
      <w:proofErr w:type="spellEnd"/>
      <w:r w:rsidR="00101788" w:rsidRPr="00D82BE9">
        <w:rPr>
          <w:rFonts w:ascii="Times New Roman" w:eastAsia="FangSong" w:hAnsi="Times New Roman" w:cs="Times New Roman"/>
        </w:rPr>
        <w:t>, 2019)</w:t>
      </w:r>
      <w:r w:rsidR="00091637"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。此外，还有研究发现自愿</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和因客观原因造成的非自愿</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对心理健康的影响不一致</w:t>
      </w:r>
      <w:r w:rsidR="00F8475E"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{"citationID":"tAlRcVDQ","properties":{"formattedCitation":"(Mosca &amp; Barrett, 2016; Park &amp; Kang, 2016; Rhee\\uc0\\u31561{}, 2016)","plainCitation":"(Mosca &amp; Barrett, 2016; Park &amp; Kang, 2016; Rhee</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2016)","noteIndex":0},"citationItems":[{"id":"5UWegwjs/rtweqZWS","uris":["http://zotero.org/users/local/q3qfCzc9/items/9RIL79PZ"],"uri":["http://zotero.org/users/local/q3qfCzc9/items/9RIL79PZ"],"itemData":{"id":107,"type":"article-journal","abstract":"Background: The few studies that have attempted to identify the causal effects of retirement on mental health and well-being have provided conflicting evidence. Hence, whether retirement affects mental health positively or negatively is still unclear.Aims of the Study: Our primary objective is to investigate the impact of retirement on mental health as measured by the 20-item Center for Epidemiological Studies Depression Scale (CES-D).Methods: We use data from the first two waves of The Irish Longitudinal Study on Ageing (TILDA). This is a nationally representative sample of individuals aged 50 and over and living in Ireland. To deal with possible endogeneity problems, we use first-differenced estimation models and control for a broad range of life events occurring between the two waves. These include transition to retirement but also demographic, social, economic and physical health events. As part of the TILDA survey, reasons for, retirement are asked. We exploit this information and distinguish between individuals who retired voluntarily, involuntarily or because of own ill health.Results: We find that involuntary, or forced, retirement has a negative and statistically significant effect on mental health. In the case of voluntary retirement, negative mental health effects are also found but the magnitude is smaller and the effects are not statistically significant in all models. We also find that retirement due to poor ill health is negatively associated with mental health. These negative effects seem to diminish with time.Discussion: The finding of differences in the extent of mental health impacts across the various reasons for retirement is an important addition to the literature. While our estimation approach reduces potential endogeneity problems, time-variant unobservables are not removed through our first differencing approach.Implications for Health Care Provision and Use: Individuals who are retiring involuntarily are more likely than others to be suffering depressive symptoms. Hence, they are more likely to present at GPs with such symptoms.Implications for Health Policies: It would be preferable if involuntary retirement can be avoided. Transitions paths from work to retirement could help protect people's mental health.Implications for Further Research: Reasons for retirement should now feature in analyses of this type.","archive_location":"WOS:000372211500004","container-title":"JOURNAL OF MENTAL HEALTH POLICY AND ECONOMICS","ISSN":"1091-4358","issue":"1","page":"33-44","title":"The Impact of Voluntary and Involuntary Retirement on Mental Health: Evidence from Older Irish Adults","volume":"19","author":[{"family":"Mosca","given":"Irene"},{"family":"Barrett","given":"Alan"}],"issued":{"date-parts":[["2016",3]]}}},{"id":"5UWegwjs/X3fhLUT2","uris":["http://zotero.org/users/local/q3qfCzc9/items/6UT9D6V7"],"uri":["http://zotero.org/users/local/q3qfCzc9/items/6UT9D6V7"],"itemData":{"id":92,"type":"article-journal","abstract":"Objectives: The aim of our study was to elucidate the effect of voluntary/involuntary retirement on individuals’ and spouses’ depressive symptoms using the Korean Longitudinal Study of Aging (KLoSA).\nMethods: This study used a sample derived from the first- to fourth-wave cohort datasets of KLoSA, which was conducted in 2006, 2008, 2010, and 2012. After applying inclusion and exclusion criteria, we analyzed a total of 6706 subjects. Information about employment status, the short-form Center for Epidemiological Studies-Depression scale, and covariates (age, property, household income, perceived health status and medical disability) were obtained. Cox proportional hazards models were used to evaluate the effects of voluntary/involuntary retirement on individuals’ and spouses’ depressive symptoms.\nResults: The voluntary/involuntary retirement groups showed significantly more depressive symptoms than the working group in wave 1–4, and the same results were revealed in the spouse's retirement and job loss measures. The hazard ratios of depressive symptoms of the voluntary/involuntary retirement groups were 1.26–1.31 during the 6 year follow-up period. The wives’ risk of depressive symptoms was also significantly increased if their husbands voluntarily retired (HR = 1.35, 95% CI = 1.10–1.65).\nConclusion: During the 6 year follow-up study, Voluntary/involuntary retirement increased the risk of depressive symptoms in a Korean elderly population. Furthermore, husbands’ voluntary retirement increased wives’ risk of depressive symptoms. © 2015 Elsevier Inc. All rights reserved.","container-title":"Comprehensive Psychiatry","DOI":"10.1016/j.comppsych.2015.11.009","ISSN":"0010440X","journalAbbreviation":"Comprehensive Psychiatry","language":"en","page":"1-8","source":"DOI.org (Crossref)","title":"Effects of voluntary/involuntary retirement on their own and spouses' depressive symptoms","volume":"66","author":[{"family":"Park","given":"Hwanjin"},{"family":"Kang","given":"Mo-Yeol"}],"issued":{"date-parts":[["2016",4]]}}},{"id":"5UWegwjs/8FpIuMIo","uris":["http://zotero.org/users/local/q3qfCzc9/items/B5AAQXFU"],"uri":["http://zotero.org/users/local/q3qfCzc9/items/B5AAQXFU"],"itemData":{"id":91,"type":"article-journal","abstract":"This study examined mechanisms of the effect of involuntary retirement on self-rated health and mental health among adults aged 50 or older. Using two waves of the Health and Retirement Study (2006 and 2010), we selected a sample of 1,195 individuals working for pay at baseline who responded to a lifestyle questionnaire in both waves. Regression-based path analyses were conducted to test the mediating effects of financial control, positive and negative family relationships, and social integration on the relationship between involuntary retirement and self-rated health and mental health. Results of mediation analyses indicated that transition to involuntary retirement was directly negatively associated with subsequent self-rated health and indirectly negatively associated with mental health via perception of less financial control. Voluntary retirement was indirectly positively associated with both self-rated and mental health via perception of more financial control. No significant direct or indirect effects of retirement were found when retirement was measured with an aggregate measure without specifying its voluntariness. Findings emphasize the importance of specifying the voluntariness of retirement and recognizing the heterogeneity in the mechanisms of involuntary and voluntary retirement.","container-title":"Journal of Gerontological Social Work","DOI":"10.1080/01634372.2015.1128504","ISSN":"0163-4372, 1540-4048","issue":"1","journalAbbreviation":"Journal of Gerontological Social Work","language":"en","page":"35-55","source":"DOI.org (Crossref)","title":"Mechanisms of the Effect of Involuntary Retirement on Older Adults’ Self-Rated Health and Mental Health","volume":"59","author":[{"family":"Rhee","given":"Min-Kyoung"},{"family":"Mor Barak","given":"Michàlle E."},{"family":"Gallo","given":"William T."}],"issued":{"date-parts":[["2016",1,2]]}}}],"schema":"https://github.com/citation-style-language/schema/raw/master/csl-citation.json"} </w:instrText>
      </w:r>
      <w:r w:rsidR="00F8475E"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proofErr w:type="spellStart"/>
      <w:r w:rsidR="00101788" w:rsidRPr="00D82BE9">
        <w:rPr>
          <w:rFonts w:ascii="Times New Roman" w:eastAsia="FangSong" w:hAnsi="Times New Roman" w:cs="Times New Roman"/>
          <w:kern w:val="0"/>
          <w:szCs w:val="24"/>
        </w:rPr>
        <w:t>Mosca</w:t>
      </w:r>
      <w:proofErr w:type="spellEnd"/>
      <w:r w:rsidR="00101788" w:rsidRPr="00D82BE9">
        <w:rPr>
          <w:rFonts w:ascii="Times New Roman" w:eastAsia="FangSong" w:hAnsi="Times New Roman" w:cs="Times New Roman"/>
          <w:kern w:val="0"/>
          <w:szCs w:val="24"/>
        </w:rPr>
        <w:t xml:space="preserve"> &amp; Barrett, 2016; Park &amp; Kang, 2016; Rhee</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2016)</w:t>
      </w:r>
      <w:r w:rsidR="00F8475E"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对心理健康的短期影响和长期影响不一致</w:t>
      </w:r>
      <w:r w:rsidR="00F8475E"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{"citationID":"4L4F8Zu3","properties":{"formattedCitation":"(Fleischmann\\uc0\\u31561{}, 2020; Heller-Sahlgren, 2017)","plainCitation":"(Fleischmann</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2020; Heller-Sahlgren, 2017)","noteIndex":0},"citationItems":[{"id":"5UWegwjs/sgN3hYz1","uris":["http://zotero.org/users/local/q3qfCzc9/items/A2DN223W"],"uri":["http://zotero.org/users/local/q3qfCzc9/items/A2DN223W"],"itemData":{"id":111,"type":"article-journal","abstract":"Objectives Retirement could be a stressor or a relief. We stratify according to previous psychosocial working conditions to identify short-term and long-term changes in mental health.Method Using data from the Whitehall II study on British civil servants who retired during follow-up (n = 4,751), we observe mental health (General Health Questionnaire [GHQ] score) on average 8.2 times per participant, spanning up 37 years. We differentiate short-term (0-3 years) and long-term (4+ years) changes in mental health according to retirement and investigate whether trajectories differ by psychosocial job demands, work social support, decision authority, and skill discretion.Results Each year, mental health slightly improved before retirement (-0.070; 95% CI [-0.080, -0.059]; higher values on the GHQ score are indicative of worse mental health), and retirees experienced a steep short-term improvement in mental health after retirement (-0.253; 95% CI [-0.302, -0.205]), but no further significant long-term changes (0.017; 95% CI [-0.001, 0.035]). Changes in mental health were more explicit when retiring from poorer working conditions; this is higher psychosocial job demands, lower decision authority, or lower work social support.Discussion Retirement was generally beneficial for health. The association between retirement and mental health was dependent on the context individuals retire from.","archive_location":"WOS:000515126700018","container-title":"JOURNALS OF GERONTOLOGY SERIES B-PSYCHOLOGICAL SCIENCES AND SOCIAL SCIENCES","DOI":"10.1093/geronb/gbz042","ISSN":"1079-5014","issue":"2","page":"403-413","title":"Mental Health Before and After Retirement-Assessing the Relevance of Psychosocial Working Conditions: The Whitehall II Prospective Study of British Civil Servants","volume":"75","author":[{"family":"Fleischmann","given":"Maria"},{"family":"Xue","given":"Baowen"},{"family":"Head","given":"Jenny"}],"issued":{"date-parts":[["2020",2]]}}},{"id":"5UWegwjs/ncp0TlRR","uris":["http://zotero.org/users/local/q3qfCzc9/items/73MY54EM"],"uri":["http://zotero.org/users/local/q3qfCzc9/items/73MY54EM"],"itemData":{"id":90,"type":"article-journal","container-title":"Journal of Health Economics","DOI":"10.1016/j.jhealeco.2017.03.007","ISSN":"01676296","journalAbbreviation":"Journal of Health Economics","language":"en","page":"66-78","source":"DOI.org (Crossref)","title":"Retirement blues","volume":"54","author":[{"family":"Heller-Sahlgren","given":"Gabriel"}],"issued":{"date-parts":[["2017",7]]}}}],"schema":"https://github.com/citation-style-language/schema/raw/master/csl-citation.json"} </w:instrText>
      </w:r>
      <w:r w:rsidR="00F8475E"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(Fleischmann</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2020; Heller-</w:t>
      </w:r>
      <w:proofErr w:type="spellStart"/>
      <w:r w:rsidR="00101788" w:rsidRPr="00D82BE9">
        <w:rPr>
          <w:rFonts w:ascii="Times New Roman" w:eastAsia="FangSong" w:hAnsi="Times New Roman" w:cs="Times New Roman"/>
          <w:kern w:val="0"/>
          <w:szCs w:val="24"/>
        </w:rPr>
        <w:t>Sahlgren</w:t>
      </w:r>
      <w:proofErr w:type="spellEnd"/>
      <w:r w:rsidR="00101788" w:rsidRPr="00D82BE9">
        <w:rPr>
          <w:rFonts w:ascii="Times New Roman" w:eastAsia="FangSong" w:hAnsi="Times New Roman" w:cs="Times New Roman"/>
          <w:kern w:val="0"/>
          <w:szCs w:val="24"/>
        </w:rPr>
        <w:t>, 2017)</w:t>
      </w:r>
      <w:r w:rsidR="00F8475E"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对心理健康的影响除性别外还受到</w:t>
      </w:r>
      <w:proofErr w:type="spellStart"/>
      <w:r w:rsidR="00AF4A0C" w:rsidRPr="00D82BE9">
        <w:rPr>
          <w:rFonts w:ascii="Times New Roman" w:eastAsia="FangSong" w:hAnsi="Times New Roman" w:cs="Times New Roman"/>
          <w:color w:val="444444"/>
          <w:kern w:val="0"/>
          <w:szCs w:val="21"/>
        </w:rPr>
        <w:t>RetirementAge</w:t>
      </w:r>
      <w:proofErr w:type="spellEnd"/>
      <w:r w:rsidR="00F8475E"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{"citationID":"SdX1Yt6o","properties":{"formattedCitation":"(Butterworth\\uc0\\u31561{}, 2006)","plainCitation":"(Butterworth</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2006)","noteIndex":0},"citationItems":[{"id":"5UWegwjs/1gRuuuna","uris":["http://zotero.org/users/local/q3qfCzc9/items/GB8J73J3"],"uri":["http://zotero.org/users/local/q3qfCzc9/items/GB8J73J3"],"itemData":{"id":112,"type":"article-journal","abstract":"Nation-wide research on mental health problems amongst men and women during the transition from employment to retirement is limited. This study sought to explore the relationship between retirement and mental health across older adulthood, whilst considering age and known risk factors for mental disorders. Data were from the 1997 National Survey of Mental Health and Well-being, a cross-sectional survey of 10,641 Australian adults. The prevalence of depression and anxiety disorders was analysed in the sub-sample of men (n = 1928) and women (n = 226 1) aged 45-74 years. Mental health was assessed using the Composite International Diagnostic Instrument. Additional measures were used to assess respondents' physical health, demographic and personal characteristics. The prevalence of common mental disorders diminished across increasing age groups of men and women. Women aged 55-59, 65-69, and 70-74 had significantly lower rates of mental disorders than those aged 45-49. In contrast, only men aged 65-69 and 70-74 demonstrated significantly lower prevalence compared with men aged 45-49. Amongst younger men, retirees were significantly more likely to have a common mental disorder relative to men still in the labour force; however, this was not the case for retired men of, or nearing, the traditional retirement age of 65. Men and women with poor physical health were also more likely to have a diagnosable mental disorder. The findings of this study indicate that, for men, the relationship between retirement and mental health varies with age. The poorer mental health of men who retire early is not explained by usual risk factors. Given current policy changes in many countries to curtail early retirement, these findings highlight the need to consider mental health, and its influencing factors, when encouraging continued employment amongst older adults. (c) 2005 Elsevier Ltd. All rights reserved.","archive_location":"WOS:000236008800011","container-title":"SOCIAL SCIENCE &amp; MEDICINE","DOI":"10.1016/j.socscimed.2005.07.013","ISSN":"0277-9536","issue":"5","page":"1179-1191","title":"Retirement and mental health: Analysis of the Australian national survey of mental health and well-being","volume":"62","author":[{"family":"Butterworth","given":"P"},{"family":"Gill","given":"SC"},{"family":"Rodgers","given":"B"},{"family":"Anstey","given":"KJ"},{"family":"Villamil","given":"E"},{"family":"Melzer","given":"D"}],"issued":{"date-parts":[["2006",3]]}}}],"schema":"https://github.com/citation-style-language/schema/raw/master/csl-citation.json"} </w:instrText>
      </w:r>
      <w:r w:rsidR="00F8475E"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(Butterworth</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2006)</w:t>
      </w:r>
      <w:r w:rsidR="00F8475E"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、婚姻状态</w:t>
      </w:r>
      <w:r w:rsidR="00F8475E"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{"citationID":"iRgYvnUD","properties":{"formattedCitation":"(Bonilla-Tinoco\\uc0\\u31561{}, 2019)","plainCitation":"(Bonilla-Tinoco</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2019)","noteIndex":0},"citationItems":[{"id":"5UWegwjs/gEcredkL","uris":["http://zotero.org/users/local/q3qfCzc9/items/L6TN283C"],"uri":["http://zotero.org/users/local/q3qfCzc9/items/L6TN283C"],"itemData":{"id":88,"type":"article-journal","abstract":"World population is experiencing a demographic transition, which introduces changes in the workforce structure, such as increasing retirement. At the same time, retirement produces several life-style modifications that significantly influence well-being and can lead to depression. Thereby, this study aimed to estimate the association between retirement and depression incidence in Mexican older adults from a population-based cohort and to evaluate its potential effect modifiers. The cohort was assembled using SAGE-Mexico waves 0 and 1 (baseline and follow-up, respectively), and included individuals who at wave 0 were 53+ years and not depressed, and those who had a follow-up. Retirement was assessed in wave 0 by creating three categories: working; retired; and can’t retire; covariates were also ascertained in wave 0. Incidence of depression was measured in wave 1 by means of self-report of a medical diagnosis of depression and of the use of an algorithm based on the Composite International Diagnostic Interview. Log-binomial regression models were used to estimate risk ratios (RR) adjusted for all the covariates; additionally, interaction terms were constructed to explore a potential effect modification given by marital status, income quintile, health insurance tenure and multimorbidity. The analytic sample consisted of 820 participants; the 8-year depression incidence was 12.20%; and being retired increased the risk of depression in those older adults who did not have a permanent partner (RR: 4.52; CI 95% 1.30–15.76). The results obtained in this study indicate that the association between retirement and depression in Mexican older adults depends on the context surrounding the retirement transition.","container-title":"Journal of Population Ageing","DOI":"10.1007/s12062-018-9230-x","ISSN":"1874-7884, 1874-7876","issue":"3","journalAbbreviation":"Population Ageing","language":"en","page":"359-378","source":"DOI.org (Crossref)","title":"Retirement and Depression in Mexican Older Adults: Effect Modifiers in a Cohort Based on the Study on AGEing and Adult Health (SAGE), 2002–2010","title-short":"Retirement and Depression in Mexican Older Adults","volume":"12","author":[{"family":"Bonilla-Tinoco","given":"Laura Juliana"},{"family":"Fernández-Niño","given":"Julián Alfredo"},{"family":"Manrique-Espinoza","given":"Betty Soledad"},{"family":"Romero-Martínez","given":"Martin"},{"family":"Sosa","given":"Ana Luisa"}],"issued":{"date-parts":[["2019",9]]}}}],"schema":"https://github.com/citation-style-language/schema/raw/master/csl-citation.json"} </w:instrText>
      </w:r>
      <w:r w:rsidR="00F8475E" w:rsidRPr="00D82BE9">
        <w:rPr>
          <w:rFonts w:ascii="Times New Roman" w:eastAsia="FangSong" w:hAnsi="Times New Roman" w:cs="Times New Roman"/>
          <w:color w:val="444444"/>
          <w:kern w:val="0"/>
          <w:szCs w:val="21"/>
        </w:rPr>
        <w:fldChar w:fldCharType="separate"/>
      </w:r>
      <w:r w:rsidR="00101788" w:rsidRPr="00D82BE9">
        <w:rPr>
          <w:rFonts w:ascii="Times New Roman" w:hAnsi="Times New Roman" w:cs="Times New Roman"/>
          <w:kern w:val="0"/>
          <w:szCs w:val="24"/>
        </w:rPr>
        <w:t>(Bonilla-Tinoco</w:t>
      </w:r>
      <w:r w:rsidR="00101788" w:rsidRPr="00D82BE9">
        <w:rPr>
          <w:rFonts w:ascii="Times New Roman" w:hAnsi="Times New Roman" w:cs="Times New Roman"/>
          <w:kern w:val="0"/>
          <w:szCs w:val="24"/>
        </w:rPr>
        <w:t>等</w:t>
      </w:r>
      <w:r w:rsidR="00101788" w:rsidRPr="00D82BE9">
        <w:rPr>
          <w:rFonts w:ascii="Times New Roman" w:hAnsi="Times New Roman" w:cs="Times New Roman"/>
          <w:kern w:val="0"/>
          <w:szCs w:val="24"/>
        </w:rPr>
        <w:t>, 2019)</w:t>
      </w:r>
      <w:r w:rsidR="00F8475E"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、社交参与</w:t>
      </w:r>
      <w:r w:rsidR="002B48B0"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{"citationID":"sXVguQei","properties":{"formattedCitation":"(Shiba\\uc0\\u31561{}, 2017)","plainCitation":"(Shiba</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2017)","noteIndex":0},"citationItems":[{"id":"5UWegwjs/yzjVDCKW","uris":["http://zotero.org/users/local/q3qfCzc9/items/YWN9DUNS"],"uri":["http://zotero.org/users/local/q3qfCzc9/items/YWN9DUNS"],"itemData":{"id":89,"type":"article-journal","abstract":"Background: Empirical evidence investigating heterogeneous impact of retirement on mental health depending on social backgrounds is lacking, especially among older adults.\nMethods: We examined the impact of changes in working status on changes in mental health using Japanese community-dwelling adults aged ≥65 years participating in the Japan Gerontological Evaluation Study between 2010 and 2013 (N = 62,438). Between-waves changes in working status (“Kept working”, “Retired”, “Started work”, or “Continuously retired”) were used to predict changes in depressive symptoms measured by the Geriatric Depression Scale. First-difference regression models were stratified by gender, controlling for changes in time-varying confounding actors including equivalised household income, marital status, instrumental activities of daily living, incidence of serious illnesses and family caregiving. We then examined the interactions between changes in working status and occupational class, changes in marital status, and post-retirement social participation.\nResults: Participants who transitioned to retirement reported significantly increased depressive symptoms (β = 0.33, 95% CI: 0.21–0.45 for men, and β = 0.29, 95% CI: 0.13–0.45 for women) compared to those who kept working. Men who were continuously retired reported increased depressive symptoms (β = 0.13, 95% CI: 0.05–0.20), whereas males who started work reported decreased depressive symptoms (β =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0.20, 95% CI: -0.38–-0.02). Men from lower occupational class (compared to men from higher class) reported more increase in depressive symptoms when continuously retired (β =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0.16, 95% CI: -0.25–-0.08). Those reporting recreational social participation after retirement appeared to be less influenced by transition to retirement.\nConclusions: Retirement may increase depressive symptoms among Japanese older adults, particularly men from lower occupational class backgrounds. Encouraging recreational social participation may mitigate the adverse effects of retirement on mental health of Japanese older men.","container-title":"BMC Public Health","DOI":"10.1186/s12889-017-4427-0","ISSN":"1471-2458","issue":"1","journalAbbreviation":"BMC Public Health","language":"en","page":"526","source":"DOI.org (Crossref)","title":"Retirement and mental health: does social participation mitigate the association? A fixed-effects longitudinal analysis","title-short":"Retirement and mental health","volume":"17","author":[{"family":"Shiba","given":"Koichiro"},{"family":"Kondo","given":"Naoki"},{"family":"Kondo","given":"Katsunori"},{"family":"Kawachi","given":"Ichiro"}],"issued":{"date-parts":[["2017",12]]}}}],"schema":"https://github.com/citation-style-language/schema/raw/master/csl-citation.json"} </w:instrText>
      </w:r>
      <w:r w:rsidR="002B48B0"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(Shiba</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2017)</w:t>
      </w:r>
      <w:r w:rsidR="002B48B0"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、是否肥胖</w:t>
      </w:r>
      <w:r w:rsidR="002B48B0"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{"citationID":"2bsYcOrW","properties":{"formattedCitation":"(Matta\\uc0\\u31561{}, 2020)","plainCitation":"(Matta</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2020)","noteIndex":0},"citationItems":[{"id":"5UWegwjs/YDVkFjz5","uris":["http://zotero.org/users/local/q3qfCzc9/items/9A67P8MV"],"uri":["http://zotero.org/users/local/q3qfCzc9/items/9A67P8MV"],"itemData":{"id":86,"type":"article-journal","abstract":"Objectives: Self-rated health and depressive symptoms have been shown to improve upon retirement. Participants with obesity might bene</w:instrText>
      </w:r>
      <w:r w:rsidR="00101788" w:rsidRPr="00D82BE9">
        <w:rPr>
          <w:rFonts w:ascii="Times New Roman" w:eastAsia="MS Mincho" w:hAnsi="Times New Roman" w:cs="Times New Roman"/>
          <w:color w:val="444444"/>
          <w:kern w:val="0"/>
          <w:szCs w:val="21"/>
        </w:rPr>
        <w:instrText>ﬁ</w:instrText>
      </w:r>
      <w:r w:rsidR="00101788" w:rsidRPr="00D82BE9">
        <w:rPr>
          <w:rFonts w:ascii="Times New Roman" w:eastAsia="FangSong" w:hAnsi="Times New Roman" w:cs="Times New Roman"/>
          <w:color w:val="444444"/>
          <w:kern w:val="0"/>
          <w:szCs w:val="21"/>
        </w:rPr>
        <w:instrText xml:space="preserve">t more of retirement because of the extra work-related burden they are carrying. The present study aimed to investigate whether the association between retirement and health changes may depend upon obesity in the large French GAZEL occupational cohort during 21 years of follow-up.\nMethods: 17,655 men and women were included in the analyses. Self-rated health was measured on a scale from 1 to 8 with 8 being very bad. Depressive symptoms were measured at four time points by the CES-D score. Mixed models examined the association of self-rated health or depressive symptoms with time (i.e. from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10 years before to +10 years after retirement), retirement, body mass index (BMI), and their interactions.\nResults: Regardless of retirement, BMI was associated with poorer health. Positive BMI by time interactions showed a less favorable time course of both health indicators in the presence versus the absence of obesity (0.024 versus 0.014 and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 0.19 versus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0.07 points per year for self-rated health and depressive symptoms, respectively). However, negative BMI by retirement interactions showed that the improvement of health observed upon retirement was stronger in with the presence versus the absence of obesity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0.4 versus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0.3 and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 2.42 versus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1.70 points for self-rated health and depressive symptoms, respectively).\nConclusion: Improvement upon retirement was observed in the presence of obesity and was even higher than in the presence of normal weight and overweight.","container-title":"Journal of Psychosomatic Research","DOI":"10.1016/j.jpsychores.2020.109938","ISSN":"00223999","journalAbbreviation":"Journal of Psychosomatic Research","language":"en","page":"109938","source":"DOI.org (Crossref)","title":"Obesity moderates the benefit of retirement on health: A 21-year prospective study in the GAZEL cohort","title-short":"Obesity moderates the benefit of retirement on health","volume":"131","author":[{"family":"Matta","given":"Joane"},{"family":"Carette","given":"Claire"},{"family":"Zins","given":"Marie"},{"family":"Goldberg","given":"Marcel"},{"family":"Lemogne","given":"Cédric"},{"family":"Czernichow","given":"Sebastien"}],"issued":{"date-parts":[["2020",4]]}}}],"schema":"https://github.com/citation-style-language/schema/raw/master/csl-citation.json"} </w:instrText>
      </w:r>
      <w:r w:rsidR="002B48B0"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(Matta</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2020)</w:t>
      </w:r>
      <w:r w:rsidR="002B48B0"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前的工作条件和社交环境</w:t>
      </w:r>
      <w:r w:rsidR="002B48B0"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{"citationID":"gWUQPeAX","properties":{"formattedCitation":"(Coursolle\\uc0\\u31561{}, 2010)","plainCitation":"(Coursolle</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2010)","noteIndex":0},"citationItems":[{"id":"5UWegwjs/ly9ALOPt","uris":["http://zotero.org/users/local/q3qfCzc9/items/KFHXMMIP"],"uri":["http://zotero.org/users/local/q3qfCzc9/items/KFHXMMIP"],"itemData":{"id":116,"type":"article-journal","abstract":"This study investigates whether the association between retirement and emotional well-being depends on prior experience of work-family conflict.We use data from the 1993 and 2004 waves of the Wisconsin Longitudinal Study to estimate linear regression models of 2 dimensions of emotional well-being-depressive symptoms and positive psychological functioning. We also use fixed effects models to investigate whether key findings persist after controlling for stable, but unobserved, characteristics of individuals.Retirement is associated with relatively fewer depressive symptoms among individuals who reported high levels of work stress interfering with family life in late midlife. We find suggestive evidence of a similar association with respect to positive psychological functioning after accounting for unobserved characteristics of individuals. Among individuals reporting high levels of family stress spillover into work life at late midlife, our results suggest that retirement tends to be associated with better emotional well-being among men than among women.Retirement may come more as a relief than as a stressor for individuals previously experiencing high levels of work demands interfering with family life. However, particularly among women, retirement may not relieve the burdens of family life stressors.","archive_location":"WOS:000280906400011","container-title":"JOURNALS OF GERONTOLOGY SERIES B-PSYCHOLOGICAL SCIENCES AND SOCIAL SCIENCES","DOI":"10.1093/geronb/gbp116","ISSN":"1079-5014","issue":"5","page":"609-620","title":"The Association Between Retirement and Emotional Well-being: Does Prior Work-Family Conflict Matter?","volume":"65","author":[{"family":"Coursolle","given":"Kathryn M."},{"family":"Sweeney","given":"Megan M."},{"family":"Raymo","given":"James M."},{"family":"Ho","given":"Jeong-Hwa"}],"issued":{"date-parts":[["2010",9]]}}}],"schema":"https://github.com/citation-style-language/schema/raw/master/csl-citation.json"} </w:instrText>
      </w:r>
      <w:r w:rsidR="002B48B0"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proofErr w:type="spellStart"/>
      <w:r w:rsidR="00101788" w:rsidRPr="00D82BE9">
        <w:rPr>
          <w:rFonts w:ascii="Times New Roman" w:eastAsia="FangSong" w:hAnsi="Times New Roman" w:cs="Times New Roman"/>
          <w:kern w:val="0"/>
          <w:szCs w:val="24"/>
        </w:rPr>
        <w:t>Coursolle</w:t>
      </w:r>
      <w:proofErr w:type="spellEnd"/>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2010)</w:t>
      </w:r>
      <w:r w:rsidR="002B48B0"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等因素的调节。</w:t>
      </w:r>
    </w:p>
    <w:p w14:paraId="26D05F79" w14:textId="72C1CBAC" w:rsidR="009F6955" w:rsidRPr="00D82BE9" w:rsidRDefault="009F6955" w:rsidP="009F6955">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国内的研究起步较晚，多采用工具变量或断点回归方法对制度性</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人群进行研究。雷晓燕等利用</w:t>
      </w:r>
      <w:r w:rsidRPr="00D82BE9">
        <w:rPr>
          <w:rFonts w:ascii="Times New Roman" w:eastAsia="FangSong" w:hAnsi="Times New Roman" w:cs="Times New Roman"/>
          <w:color w:val="444444"/>
          <w:kern w:val="0"/>
          <w:szCs w:val="21"/>
        </w:rPr>
        <w:t>2005</w:t>
      </w:r>
      <w:r w:rsidRPr="00D82BE9">
        <w:rPr>
          <w:rFonts w:ascii="Times New Roman" w:eastAsia="FangSong" w:hAnsi="Times New Roman" w:cs="Times New Roman"/>
          <w:color w:val="444444"/>
          <w:kern w:val="0"/>
          <w:szCs w:val="21"/>
        </w:rPr>
        <w:t>年</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全国人口抽样调查数据研究</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的影响，发现正常</w:t>
      </w:r>
      <w:proofErr w:type="spellStart"/>
      <w:r w:rsidR="00AF4A0C" w:rsidRPr="00D82BE9">
        <w:rPr>
          <w:rFonts w:ascii="Times New Roman" w:eastAsia="FangSong" w:hAnsi="Times New Roman" w:cs="Times New Roman"/>
          <w:color w:val="444444"/>
          <w:kern w:val="0"/>
          <w:szCs w:val="21"/>
        </w:rPr>
        <w:t>AgeRetirement</w:t>
      </w:r>
      <w:proofErr w:type="spellEnd"/>
      <w:r w:rsidRPr="00D82BE9">
        <w:rPr>
          <w:rFonts w:ascii="Times New Roman" w:eastAsia="FangSong" w:hAnsi="Times New Roman" w:cs="Times New Roman"/>
          <w:color w:val="444444"/>
          <w:kern w:val="0"/>
          <w:szCs w:val="21"/>
        </w:rPr>
        <w:t>对</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健康不利，对</w:t>
      </w:r>
      <w:r w:rsidR="00D063EB" w:rsidRPr="00D82BE9">
        <w:rPr>
          <w:rFonts w:ascii="Times New Roman" w:eastAsia="FangSong" w:hAnsi="Times New Roman" w:cs="Times New Roman"/>
          <w:color w:val="444444"/>
          <w:kern w:val="0"/>
          <w:szCs w:val="21"/>
        </w:rPr>
        <w:t>Female</w:t>
      </w:r>
      <w:r w:rsidRPr="00D82BE9">
        <w:rPr>
          <w:rFonts w:ascii="Times New Roman" w:eastAsia="FangSong" w:hAnsi="Times New Roman" w:cs="Times New Roman"/>
          <w:color w:val="444444"/>
          <w:kern w:val="0"/>
          <w:szCs w:val="21"/>
        </w:rPr>
        <w:t>健康无影响；提前</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和</w:t>
      </w:r>
      <w:r w:rsidR="00D063EB" w:rsidRPr="00D82BE9">
        <w:rPr>
          <w:rFonts w:ascii="Times New Roman" w:eastAsia="FangSong" w:hAnsi="Times New Roman" w:cs="Times New Roman"/>
          <w:color w:val="444444"/>
          <w:kern w:val="0"/>
          <w:szCs w:val="21"/>
        </w:rPr>
        <w:t>Female</w:t>
      </w:r>
      <w:r w:rsidRPr="00D82BE9">
        <w:rPr>
          <w:rFonts w:ascii="Times New Roman" w:eastAsia="FangSong" w:hAnsi="Times New Roman" w:cs="Times New Roman"/>
          <w:color w:val="444444"/>
          <w:kern w:val="0"/>
          <w:szCs w:val="21"/>
        </w:rPr>
        <w:t>的健康均无影响</w:t>
      </w:r>
      <w:r w:rsidR="002B663E"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{"citationID":"tsScEblS","properties":{"formattedCitation":"(\\uc0\\u38647{}\\uc0\\u26195{}\\uc0\\u29141{}\\uc0\\u31561{}, 2010)","plainCitation":"(</w:instrText>
      </w:r>
      <w:r w:rsidR="00101788" w:rsidRPr="00D82BE9">
        <w:rPr>
          <w:rFonts w:ascii="Times New Roman" w:eastAsia="FangSong" w:hAnsi="Times New Roman" w:cs="Times New Roman"/>
          <w:color w:val="444444"/>
          <w:kern w:val="0"/>
          <w:szCs w:val="21"/>
        </w:rPr>
        <w:instrText>雷晓燕等</w:instrText>
      </w:r>
      <w:r w:rsidR="00101788" w:rsidRPr="00D82BE9">
        <w:rPr>
          <w:rFonts w:ascii="Times New Roman" w:eastAsia="FangSong" w:hAnsi="Times New Roman" w:cs="Times New Roman"/>
          <w:color w:val="444444"/>
          <w:kern w:val="0"/>
          <w:szCs w:val="21"/>
        </w:rPr>
        <w:instrText>, 2010)","noteIndex":0},"citationItems":[{"id":"5UWegwjs/dgpkvsFP","uris":["http://zotero.org/users/local/q3qfCzc9/items/K5PI9PIR"],"uri":["http://zotero.org/users/local/q3qfCzc9/items/K5PI9PIR"],"itemData":{"id":135,"type":"article-journal","abstract":"</w:instrText>
      </w:r>
      <w:r w:rsidR="00101788" w:rsidRPr="00D82BE9">
        <w:rPr>
          <w:rFonts w:ascii="Times New Roman" w:eastAsia="FangSong" w:hAnsi="Times New Roman" w:cs="Times New Roman"/>
          <w:color w:val="444444"/>
          <w:kern w:val="0"/>
          <w:szCs w:val="21"/>
        </w:rPr>
        <w:instrText>本文使用</w:instrText>
      </w:r>
      <w:r w:rsidR="00101788" w:rsidRPr="00D82BE9">
        <w:rPr>
          <w:rFonts w:ascii="Times New Roman" w:eastAsia="FangSong" w:hAnsi="Times New Roman" w:cs="Times New Roman"/>
          <w:color w:val="444444"/>
          <w:kern w:val="0"/>
          <w:szCs w:val="21"/>
        </w:rPr>
        <w:instrText>2005</w:instrText>
      </w:r>
      <w:r w:rsidR="00101788" w:rsidRPr="00D82BE9">
        <w:rPr>
          <w:rFonts w:ascii="Times New Roman" w:eastAsia="FangSong" w:hAnsi="Times New Roman" w:cs="Times New Roman"/>
          <w:color w:val="444444"/>
          <w:kern w:val="0"/>
          <w:szCs w:val="21"/>
        </w:rPr>
        <w:instrText>年</w:instrText>
      </w:r>
      <w:r w:rsidR="00101788" w:rsidRPr="00D82BE9">
        <w:rPr>
          <w:rFonts w:ascii="Times New Roman" w:eastAsia="FangSong" w:hAnsi="Times New Roman" w:cs="Times New Roman"/>
          <w:color w:val="444444"/>
          <w:kern w:val="0"/>
          <w:szCs w:val="21"/>
        </w:rPr>
        <w:instrText>1%</w:instrText>
      </w:r>
      <w:r w:rsidR="00101788" w:rsidRPr="00D82BE9">
        <w:rPr>
          <w:rFonts w:ascii="Times New Roman" w:eastAsia="FangSong" w:hAnsi="Times New Roman" w:cs="Times New Roman"/>
          <w:color w:val="444444"/>
          <w:kern w:val="0"/>
          <w:szCs w:val="21"/>
        </w:rPr>
        <w:instrText>全国人口抽样调查数据</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利用中国退休制度对人们退休决定的外生冲击以及断点回归设计研究了退休</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指永久性离开劳动力市场</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对人们健康状况的影响。我们发现在正常退休年龄退休对男性健康有显著的负面影响</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对女性则没有影响</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而提前退休对男性和女性的健康都没有影响。由于提前退休多是自愿发生的</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而正常退休则是强制性的</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我们的研究表明</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在设计退休制度时</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应该给劳动者一定的选择退休年龄的灵活性。</w:instrText>
      </w:r>
      <w:r w:rsidR="00101788" w:rsidRPr="00D82BE9">
        <w:rPr>
          <w:rFonts w:ascii="Times New Roman" w:eastAsia="FangSong" w:hAnsi="Times New Roman" w:cs="Times New Roman"/>
          <w:color w:val="444444"/>
          <w:kern w:val="0"/>
          <w:szCs w:val="21"/>
        </w:rPr>
        <w:instrText>","container-title":"</w:instrText>
      </w:r>
      <w:r w:rsidR="00101788" w:rsidRPr="00D82BE9">
        <w:rPr>
          <w:rFonts w:ascii="Times New Roman" w:eastAsia="FangSong" w:hAnsi="Times New Roman" w:cs="Times New Roman"/>
          <w:color w:val="444444"/>
          <w:kern w:val="0"/>
          <w:szCs w:val="21"/>
        </w:rPr>
        <w:instrText>经济学</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季刊</w:instrText>
      </w:r>
      <w:r w:rsidR="00101788" w:rsidRPr="00D82BE9">
        <w:rPr>
          <w:rFonts w:ascii="Times New Roman" w:eastAsia="FangSong" w:hAnsi="Times New Roman" w:cs="Times New Roman"/>
          <w:color w:val="444444"/>
          <w:kern w:val="0"/>
          <w:szCs w:val="21"/>
        </w:rPr>
        <w:instrText>)","DOI":"10.13821/j.cnki.ceq.2010.04.016","issue":"04","language":"</w:instrText>
      </w:r>
      <w:r w:rsidR="00101788" w:rsidRPr="00D82BE9">
        <w:rPr>
          <w:rFonts w:ascii="Times New Roman" w:eastAsia="FangSong" w:hAnsi="Times New Roman" w:cs="Times New Roman"/>
          <w:color w:val="444444"/>
          <w:kern w:val="0"/>
          <w:szCs w:val="21"/>
        </w:rPr>
        <w:instrText>中文</w:instrText>
      </w:r>
      <w:r w:rsidR="00101788" w:rsidRPr="00D82BE9">
        <w:rPr>
          <w:rFonts w:ascii="Times New Roman" w:eastAsia="FangSong" w:hAnsi="Times New Roman" w:cs="Times New Roman"/>
          <w:color w:val="444444"/>
          <w:kern w:val="0"/>
          <w:szCs w:val="21"/>
        </w:rPr>
        <w:instrText>;","note":"154 citations (CNKI) [2021-12-08];","page":"1539-1558","source":"CNKI","title":"</w:instrText>
      </w:r>
      <w:r w:rsidR="00101788" w:rsidRPr="00D82BE9">
        <w:rPr>
          <w:rFonts w:ascii="Times New Roman" w:eastAsia="FangSong" w:hAnsi="Times New Roman" w:cs="Times New Roman"/>
          <w:color w:val="444444"/>
          <w:kern w:val="0"/>
          <w:szCs w:val="21"/>
        </w:rPr>
        <w:instrText>退休会影响健康吗</w:instrText>
      </w:r>
      <w:r w:rsidR="00101788" w:rsidRPr="00D82BE9">
        <w:rPr>
          <w:rFonts w:ascii="Times New Roman" w:eastAsia="FangSong" w:hAnsi="Times New Roman" w:cs="Times New Roman"/>
          <w:color w:val="444444"/>
          <w:kern w:val="0"/>
          <w:szCs w:val="21"/>
        </w:rPr>
        <w:instrText>?","volume":"9","author":[{"literal":"</w:instrText>
      </w:r>
      <w:r w:rsidR="00101788" w:rsidRPr="00D82BE9">
        <w:rPr>
          <w:rFonts w:ascii="Times New Roman" w:eastAsia="FangSong" w:hAnsi="Times New Roman" w:cs="Times New Roman"/>
          <w:color w:val="444444"/>
          <w:kern w:val="0"/>
          <w:szCs w:val="21"/>
        </w:rPr>
        <w:instrText>雷晓燕</w:instrText>
      </w:r>
      <w:r w:rsidR="00101788" w:rsidRPr="00D82BE9">
        <w:rPr>
          <w:rFonts w:ascii="Times New Roman" w:eastAsia="FangSong" w:hAnsi="Times New Roman" w:cs="Times New Roman"/>
          <w:color w:val="444444"/>
          <w:kern w:val="0"/>
          <w:szCs w:val="21"/>
        </w:rPr>
        <w:instrText>"},{"literal":"</w:instrText>
      </w:r>
      <w:r w:rsidR="00101788" w:rsidRPr="00D82BE9">
        <w:rPr>
          <w:rFonts w:ascii="Times New Roman" w:eastAsia="FangSong" w:hAnsi="Times New Roman" w:cs="Times New Roman"/>
          <w:color w:val="444444"/>
          <w:kern w:val="0"/>
          <w:szCs w:val="21"/>
        </w:rPr>
        <w:instrText>谭力</w:instrText>
      </w:r>
      <w:r w:rsidR="00101788" w:rsidRPr="00D82BE9">
        <w:rPr>
          <w:rFonts w:ascii="Times New Roman" w:eastAsia="FangSong" w:hAnsi="Times New Roman" w:cs="Times New Roman"/>
          <w:color w:val="444444"/>
          <w:kern w:val="0"/>
          <w:szCs w:val="21"/>
        </w:rPr>
        <w:instrText>"},{"literal":"</w:instrText>
      </w:r>
      <w:r w:rsidR="00101788" w:rsidRPr="00D82BE9">
        <w:rPr>
          <w:rFonts w:ascii="Times New Roman" w:eastAsia="FangSong" w:hAnsi="Times New Roman" w:cs="Times New Roman"/>
          <w:color w:val="444444"/>
          <w:kern w:val="0"/>
          <w:szCs w:val="21"/>
        </w:rPr>
        <w:instrText>赵耀辉</w:instrText>
      </w:r>
      <w:r w:rsidR="00101788" w:rsidRPr="00D82BE9">
        <w:rPr>
          <w:rFonts w:ascii="Times New Roman" w:eastAsia="FangSong" w:hAnsi="Times New Roman" w:cs="Times New Roman"/>
          <w:color w:val="444444"/>
          <w:kern w:val="0"/>
          <w:szCs w:val="21"/>
        </w:rPr>
        <w:instrText xml:space="preserve">"}],"issued":{"date-parts":[["2010"]]}}}],"schema":"https://github.com/citation-style-language/schema/raw/master/csl-citation.json"} </w:instrText>
      </w:r>
      <w:r w:rsidR="002B663E"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r w:rsidR="00101788" w:rsidRPr="00D82BE9">
        <w:rPr>
          <w:rFonts w:ascii="Times New Roman" w:eastAsia="FangSong" w:hAnsi="Times New Roman" w:cs="Times New Roman"/>
          <w:kern w:val="0"/>
          <w:szCs w:val="24"/>
        </w:rPr>
        <w:t>雷晓燕等</w:t>
      </w:r>
      <w:r w:rsidR="00101788" w:rsidRPr="00D82BE9">
        <w:rPr>
          <w:rFonts w:ascii="Times New Roman" w:eastAsia="FangSong" w:hAnsi="Times New Roman" w:cs="Times New Roman"/>
          <w:kern w:val="0"/>
          <w:szCs w:val="24"/>
        </w:rPr>
        <w:t>, 2010)</w:t>
      </w:r>
      <w:r w:rsidR="002B663E"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。刘生龙和郎晓娟利用</w:t>
      </w:r>
      <w:r w:rsidRPr="00D82BE9">
        <w:rPr>
          <w:rFonts w:ascii="Times New Roman" w:eastAsia="FangSong" w:hAnsi="Times New Roman" w:cs="Times New Roman"/>
          <w:color w:val="444444"/>
          <w:kern w:val="0"/>
          <w:szCs w:val="21"/>
        </w:rPr>
        <w:t>2010</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2012</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2014</w:t>
      </w:r>
      <w:r w:rsidRPr="00D82BE9">
        <w:rPr>
          <w:rFonts w:ascii="Times New Roman" w:eastAsia="FangSong" w:hAnsi="Times New Roman" w:cs="Times New Roman"/>
          <w:color w:val="444444"/>
          <w:kern w:val="0"/>
          <w:szCs w:val="21"/>
        </w:rPr>
        <w:t>年中国家庭追踪调查（</w:t>
      </w:r>
      <w:r w:rsidRPr="00D82BE9">
        <w:rPr>
          <w:rFonts w:ascii="Times New Roman" w:eastAsia="FangSong" w:hAnsi="Times New Roman" w:cs="Times New Roman"/>
          <w:color w:val="444444"/>
          <w:kern w:val="0"/>
          <w:szCs w:val="21"/>
        </w:rPr>
        <w:t>CFPS</w:t>
      </w:r>
      <w:r w:rsidRPr="00D82BE9">
        <w:rPr>
          <w:rFonts w:ascii="Times New Roman" w:eastAsia="FangSong" w:hAnsi="Times New Roman" w:cs="Times New Roman"/>
          <w:color w:val="444444"/>
          <w:kern w:val="0"/>
          <w:szCs w:val="21"/>
        </w:rPr>
        <w:t>）数据研究发现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的健康影响不显著，而对</w:t>
      </w:r>
      <w:r w:rsidR="00D063EB" w:rsidRPr="00D82BE9">
        <w:rPr>
          <w:rFonts w:ascii="Times New Roman" w:eastAsia="FangSong" w:hAnsi="Times New Roman" w:cs="Times New Roman"/>
          <w:color w:val="444444"/>
          <w:kern w:val="0"/>
          <w:szCs w:val="21"/>
        </w:rPr>
        <w:t>Female</w:t>
      </w:r>
      <w:r w:rsidRPr="00D82BE9">
        <w:rPr>
          <w:rFonts w:ascii="Times New Roman" w:eastAsia="FangSong" w:hAnsi="Times New Roman" w:cs="Times New Roman"/>
          <w:color w:val="444444"/>
          <w:kern w:val="0"/>
          <w:szCs w:val="21"/>
        </w:rPr>
        <w:t>的心理健康产生显著正向影响，主要原因是</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w:t>
      </w:r>
      <w:r w:rsidR="00D063EB" w:rsidRPr="00D82BE9">
        <w:rPr>
          <w:rFonts w:ascii="Times New Roman" w:eastAsia="FangSong" w:hAnsi="Times New Roman" w:cs="Times New Roman"/>
          <w:color w:val="444444"/>
          <w:kern w:val="0"/>
          <w:szCs w:val="21"/>
        </w:rPr>
        <w:t>Female</w:t>
      </w:r>
      <w:r w:rsidRPr="00D82BE9">
        <w:rPr>
          <w:rFonts w:ascii="Times New Roman" w:eastAsia="FangSong" w:hAnsi="Times New Roman" w:cs="Times New Roman"/>
          <w:color w:val="444444"/>
          <w:kern w:val="0"/>
          <w:szCs w:val="21"/>
        </w:rPr>
        <w:t>增加了锻炼频率</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虽然</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的锻炼频率在</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后也有所增加，但</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超重的概率也随之增加，在一定程度上抵消了锻炼的健康效应</w:t>
      </w:r>
      <w:r w:rsidR="002B48B0" w:rsidRPr="00D82BE9">
        <w:rPr>
          <w:rFonts w:ascii="Times New Roman" w:eastAsia="FangSong" w:hAnsi="Times New Roman" w:cs="Times New Roman"/>
          <w:color w:val="444444"/>
          <w:kern w:val="0"/>
          <w:szCs w:val="21"/>
        </w:rPr>
        <w:fldChar w:fldCharType="begin"/>
      </w:r>
      <w:r w:rsidR="00CD424C" w:rsidRPr="00D82BE9">
        <w:rPr>
          <w:rFonts w:ascii="Times New Roman" w:eastAsia="FangSong" w:hAnsi="Times New Roman" w:cs="Times New Roman"/>
          <w:color w:val="444444"/>
          <w:kern w:val="0"/>
          <w:szCs w:val="21"/>
        </w:rPr>
        <w:instrText xml:space="preserve"> ADDIN ZOTERO_ITEM CSL_CITATION {"citationID":"i6rgdJua","properties":{"formattedCitation":"(\\uc0\\u21016{}\\uc0\\u29983{}\\uc0\\u40857{} &amp; \\uc0\\u37070{}\\uc0\\u26195{}\\uc0\\u23071{}, 2017)","plainCitation":"(</w:instrText>
      </w:r>
      <w:r w:rsidR="00CD424C" w:rsidRPr="00D82BE9">
        <w:rPr>
          <w:rFonts w:ascii="Times New Roman" w:eastAsia="FangSong" w:hAnsi="Times New Roman" w:cs="Times New Roman"/>
          <w:color w:val="444444"/>
          <w:kern w:val="0"/>
          <w:szCs w:val="21"/>
        </w:rPr>
        <w:instrText>刘生龙</w:instrText>
      </w:r>
      <w:r w:rsidR="00CD424C" w:rsidRPr="00D82BE9">
        <w:rPr>
          <w:rFonts w:ascii="Times New Roman" w:eastAsia="FangSong" w:hAnsi="Times New Roman" w:cs="Times New Roman"/>
          <w:color w:val="444444"/>
          <w:kern w:val="0"/>
          <w:szCs w:val="21"/>
        </w:rPr>
        <w:instrText xml:space="preserve"> &amp; </w:instrText>
      </w:r>
      <w:r w:rsidR="00CD424C" w:rsidRPr="00D82BE9">
        <w:rPr>
          <w:rFonts w:ascii="Times New Roman" w:eastAsia="FangSong" w:hAnsi="Times New Roman" w:cs="Times New Roman"/>
          <w:color w:val="444444"/>
          <w:kern w:val="0"/>
          <w:szCs w:val="21"/>
        </w:rPr>
        <w:instrText>郎晓娟</w:instrText>
      </w:r>
      <w:r w:rsidR="00CD424C" w:rsidRPr="00D82BE9">
        <w:rPr>
          <w:rFonts w:ascii="Times New Roman" w:eastAsia="FangSong" w:hAnsi="Times New Roman" w:cs="Times New Roman"/>
          <w:color w:val="444444"/>
          <w:kern w:val="0"/>
          <w:szCs w:val="21"/>
        </w:rPr>
        <w:instrText>, 2017)","noteIndex":0},"citationItems":[{"id":"5UWegwjs/k8foiPgk","uris":["http://zotero.org/users/local/q3qfCzc9/items/VR7UFY8Q"],"uri":["http://zotero.org/users/local/q3qfCzc9/items/VR7UFY8Q"],"itemData":{"id":122,"type":"article-journal","abstract":"</w:instrText>
      </w:r>
      <w:r w:rsidR="00CD424C" w:rsidRPr="00D82BE9">
        <w:rPr>
          <w:rFonts w:ascii="Times New Roman" w:eastAsia="FangSong" w:hAnsi="Times New Roman" w:cs="Times New Roman"/>
          <w:color w:val="444444"/>
          <w:kern w:val="0"/>
          <w:szCs w:val="21"/>
        </w:rPr>
        <w:instrText>文章基于</w:instrText>
      </w:r>
      <w:r w:rsidR="00CD424C" w:rsidRPr="00D82BE9">
        <w:rPr>
          <w:rFonts w:ascii="Times New Roman" w:eastAsia="FangSong" w:hAnsi="Times New Roman" w:cs="Times New Roman"/>
          <w:color w:val="444444"/>
          <w:kern w:val="0"/>
          <w:szCs w:val="21"/>
        </w:rPr>
        <w:instrText>2010</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2012</w:instrText>
      </w:r>
      <w:r w:rsidR="00CD424C" w:rsidRPr="00D82BE9">
        <w:rPr>
          <w:rFonts w:ascii="Times New Roman" w:eastAsia="FangSong" w:hAnsi="Times New Roman" w:cs="Times New Roman"/>
          <w:color w:val="444444"/>
          <w:kern w:val="0"/>
          <w:szCs w:val="21"/>
        </w:rPr>
        <w:instrText>和</w:instrText>
      </w:r>
      <w:r w:rsidR="00CD424C" w:rsidRPr="00D82BE9">
        <w:rPr>
          <w:rFonts w:ascii="Times New Roman" w:eastAsia="FangSong" w:hAnsi="Times New Roman" w:cs="Times New Roman"/>
          <w:color w:val="444444"/>
          <w:kern w:val="0"/>
          <w:szCs w:val="21"/>
        </w:rPr>
        <w:instrText>2014</w:instrText>
      </w:r>
      <w:r w:rsidR="00CD424C" w:rsidRPr="00D82BE9">
        <w:rPr>
          <w:rFonts w:ascii="Times New Roman" w:eastAsia="FangSong" w:hAnsi="Times New Roman" w:cs="Times New Roman"/>
          <w:color w:val="444444"/>
          <w:kern w:val="0"/>
          <w:szCs w:val="21"/>
        </w:rPr>
        <w:instrText>年中国家庭动态跟踪调查</w:instrText>
      </w:r>
      <w:r w:rsidR="00CD424C" w:rsidRPr="00D82BE9">
        <w:rPr>
          <w:rFonts w:ascii="Times New Roman" w:eastAsia="FangSong" w:hAnsi="Times New Roman" w:cs="Times New Roman"/>
          <w:color w:val="444444"/>
          <w:kern w:val="0"/>
          <w:szCs w:val="21"/>
        </w:rPr>
        <w:instrText>(CFPS)</w:instrText>
      </w:r>
      <w:r w:rsidR="00CD424C" w:rsidRPr="00D82BE9">
        <w:rPr>
          <w:rFonts w:ascii="Times New Roman" w:eastAsia="FangSong" w:hAnsi="Times New Roman" w:cs="Times New Roman"/>
          <w:color w:val="444444"/>
          <w:kern w:val="0"/>
          <w:szCs w:val="21"/>
        </w:rPr>
        <w:instrText>数据</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利用中国退休政策在男女退休年龄上的规定</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使用断点回归设计</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探讨退休对身体健康和心理健康的影响</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并检验退休影响健康的机制。研究发现</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退休对男性的健康影响不显著</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而对女性的自评健康和心理健康产生显著正向的影响</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主要原因是退休后女性增加了锻炼的频率</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虽然男性的锻炼频率在退休后也有所增加</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但退休后男性超重的概率也随之增加</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这很可能在一定程度上抵消了锻炼的健康效应。文章具有明显的政策含义</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当前中国政府正在考虑实施渐进式延迟退休政策以应对人口老龄化背景下劳动力不足的问题</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研究表明延迟退休不能够以牺牲老年人口的健康为代价</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中国需要切实推进</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健康老龄化</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的战略。</w:instrText>
      </w:r>
      <w:r w:rsidR="00CD424C" w:rsidRPr="00D82BE9">
        <w:rPr>
          <w:rFonts w:ascii="Times New Roman" w:eastAsia="FangSong" w:hAnsi="Times New Roman" w:cs="Times New Roman"/>
          <w:color w:val="444444"/>
          <w:kern w:val="0"/>
          <w:szCs w:val="21"/>
        </w:rPr>
        <w:instrText>","container-title":"</w:instrText>
      </w:r>
      <w:r w:rsidR="00CD424C" w:rsidRPr="00D82BE9">
        <w:rPr>
          <w:rFonts w:ascii="Times New Roman" w:eastAsia="FangSong" w:hAnsi="Times New Roman" w:cs="Times New Roman"/>
          <w:color w:val="444444"/>
          <w:kern w:val="0"/>
          <w:szCs w:val="21"/>
        </w:rPr>
        <w:instrText>人口研究</w:instrText>
      </w:r>
      <w:r w:rsidR="00CD424C" w:rsidRPr="00D82BE9">
        <w:rPr>
          <w:rFonts w:ascii="Times New Roman" w:eastAsia="FangSong" w:hAnsi="Times New Roman" w:cs="Times New Roman"/>
          <w:color w:val="444444"/>
          <w:kern w:val="0"/>
          <w:szCs w:val="21"/>
        </w:rPr>
        <w:instrText>","ISSN":"1000-6087","issue":"05","language":"</w:instrText>
      </w:r>
      <w:r w:rsidR="00CD424C" w:rsidRPr="00D82BE9">
        <w:rPr>
          <w:rFonts w:ascii="Times New Roman" w:eastAsia="FangSong" w:hAnsi="Times New Roman" w:cs="Times New Roman"/>
          <w:color w:val="444444"/>
          <w:kern w:val="0"/>
          <w:szCs w:val="21"/>
        </w:rPr>
        <w:instrText>中文</w:instrText>
      </w:r>
      <w:r w:rsidR="00CD424C" w:rsidRPr="00D82BE9">
        <w:rPr>
          <w:rFonts w:ascii="Times New Roman" w:eastAsia="FangSong" w:hAnsi="Times New Roman" w:cs="Times New Roman"/>
          <w:color w:val="444444"/>
          <w:kern w:val="0"/>
          <w:szCs w:val="21"/>
        </w:rPr>
        <w:instrText xml:space="preserve">;","note":"25 citations (CNKI) [2021-12-08]; </w:instrText>
      </w:r>
      <w:r w:rsidR="00CD424C" w:rsidRPr="00D82BE9">
        <w:rPr>
          <w:rFonts w:ascii="Times New Roman" w:eastAsia="FangSong" w:hAnsi="Times New Roman" w:cs="Times New Roman"/>
          <w:color w:val="444444"/>
          <w:kern w:val="0"/>
          <w:szCs w:val="21"/>
        </w:rPr>
        <w:instrText>北大核心</w:instrText>
      </w:r>
      <w:r w:rsidR="00CD424C" w:rsidRPr="00D82BE9">
        <w:rPr>
          <w:rFonts w:ascii="Times New Roman" w:eastAsia="FangSong" w:hAnsi="Times New Roman" w:cs="Times New Roman"/>
          <w:color w:val="444444"/>
          <w:kern w:val="0"/>
          <w:szCs w:val="21"/>
        </w:rPr>
        <w:instrText>","page":"74-88","source":"CNKI","title":"</w:instrText>
      </w:r>
      <w:r w:rsidR="00CD424C" w:rsidRPr="00D82BE9">
        <w:rPr>
          <w:rFonts w:ascii="Times New Roman" w:eastAsia="FangSong" w:hAnsi="Times New Roman" w:cs="Times New Roman"/>
          <w:color w:val="444444"/>
          <w:kern w:val="0"/>
          <w:szCs w:val="21"/>
        </w:rPr>
        <w:instrText>退休对中国老年人口身体健康和心理健康的影响</w:instrText>
      </w:r>
      <w:r w:rsidR="00CD424C" w:rsidRPr="00D82BE9">
        <w:rPr>
          <w:rFonts w:ascii="Times New Roman" w:eastAsia="FangSong" w:hAnsi="Times New Roman" w:cs="Times New Roman"/>
          <w:color w:val="444444"/>
          <w:kern w:val="0"/>
          <w:szCs w:val="21"/>
        </w:rPr>
        <w:instrText>","volume":"41","author":[{"literal":"</w:instrText>
      </w:r>
      <w:r w:rsidR="00CD424C" w:rsidRPr="00D82BE9">
        <w:rPr>
          <w:rFonts w:ascii="Times New Roman" w:eastAsia="FangSong" w:hAnsi="Times New Roman" w:cs="Times New Roman"/>
          <w:color w:val="444444"/>
          <w:kern w:val="0"/>
          <w:szCs w:val="21"/>
        </w:rPr>
        <w:instrText>刘生龙</w:instrText>
      </w:r>
      <w:r w:rsidR="00CD424C" w:rsidRPr="00D82BE9">
        <w:rPr>
          <w:rFonts w:ascii="Times New Roman" w:eastAsia="FangSong" w:hAnsi="Times New Roman" w:cs="Times New Roman"/>
          <w:color w:val="444444"/>
          <w:kern w:val="0"/>
          <w:szCs w:val="21"/>
        </w:rPr>
        <w:instrText>"},{"literal":"</w:instrText>
      </w:r>
      <w:r w:rsidR="00CD424C" w:rsidRPr="00D82BE9">
        <w:rPr>
          <w:rFonts w:ascii="Times New Roman" w:eastAsia="FangSong" w:hAnsi="Times New Roman" w:cs="Times New Roman"/>
          <w:color w:val="444444"/>
          <w:kern w:val="0"/>
          <w:szCs w:val="21"/>
        </w:rPr>
        <w:instrText>郎晓娟</w:instrText>
      </w:r>
      <w:r w:rsidR="00CD424C" w:rsidRPr="00D82BE9">
        <w:rPr>
          <w:rFonts w:ascii="Times New Roman" w:eastAsia="FangSong" w:hAnsi="Times New Roman" w:cs="Times New Roman"/>
          <w:color w:val="444444"/>
          <w:kern w:val="0"/>
          <w:szCs w:val="21"/>
        </w:rPr>
        <w:instrText xml:space="preserve">"}],"issued":{"date-parts":[["2017"]]}}}],"schema":"https://github.com/citation-style-language/schema/raw/master/csl-citation.json"} </w:instrText>
      </w:r>
      <w:r w:rsidR="002B48B0"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r w:rsidR="00101788" w:rsidRPr="00D82BE9">
        <w:rPr>
          <w:rFonts w:ascii="Times New Roman" w:eastAsia="FangSong" w:hAnsi="Times New Roman" w:cs="Times New Roman"/>
          <w:kern w:val="0"/>
          <w:szCs w:val="24"/>
        </w:rPr>
        <w:t>刘生龙</w:t>
      </w:r>
      <w:r w:rsidR="00101788" w:rsidRPr="00D82BE9">
        <w:rPr>
          <w:rFonts w:ascii="Times New Roman" w:eastAsia="FangSong" w:hAnsi="Times New Roman" w:cs="Times New Roman"/>
          <w:kern w:val="0"/>
          <w:szCs w:val="24"/>
        </w:rPr>
        <w:t xml:space="preserve"> &amp; </w:t>
      </w:r>
      <w:r w:rsidR="00101788" w:rsidRPr="00D82BE9">
        <w:rPr>
          <w:rFonts w:ascii="Times New Roman" w:eastAsia="FangSong" w:hAnsi="Times New Roman" w:cs="Times New Roman"/>
          <w:kern w:val="0"/>
          <w:szCs w:val="24"/>
        </w:rPr>
        <w:t>郎晓娟</w:t>
      </w:r>
      <w:r w:rsidR="00101788" w:rsidRPr="00D82BE9">
        <w:rPr>
          <w:rFonts w:ascii="Times New Roman" w:eastAsia="FangSong" w:hAnsi="Times New Roman" w:cs="Times New Roman"/>
          <w:kern w:val="0"/>
          <w:szCs w:val="24"/>
        </w:rPr>
        <w:t>, 2017)</w:t>
      </w:r>
      <w:r w:rsidR="002B48B0"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。董夏燕和臧文斌利用</w:t>
      </w:r>
      <w:r w:rsidRPr="00D82BE9">
        <w:rPr>
          <w:rFonts w:ascii="Times New Roman" w:eastAsia="FangSong" w:hAnsi="Times New Roman" w:cs="Times New Roman"/>
          <w:color w:val="444444"/>
          <w:kern w:val="0"/>
          <w:szCs w:val="21"/>
        </w:rPr>
        <w:t>2011</w:t>
      </w:r>
      <w:r w:rsidRPr="00D82BE9">
        <w:rPr>
          <w:rFonts w:ascii="Times New Roman" w:eastAsia="FangSong" w:hAnsi="Times New Roman" w:cs="Times New Roman"/>
          <w:color w:val="444444"/>
          <w:kern w:val="0"/>
          <w:szCs w:val="21"/>
        </w:rPr>
        <w:t>和</w:t>
      </w:r>
      <w:r w:rsidRPr="00D82BE9">
        <w:rPr>
          <w:rFonts w:ascii="Times New Roman" w:eastAsia="FangSong" w:hAnsi="Times New Roman" w:cs="Times New Roman"/>
          <w:color w:val="444444"/>
          <w:kern w:val="0"/>
          <w:szCs w:val="21"/>
        </w:rPr>
        <w:t>2013</w:t>
      </w:r>
      <w:r w:rsidRPr="00D82BE9">
        <w:rPr>
          <w:rFonts w:ascii="Times New Roman" w:eastAsia="FangSong" w:hAnsi="Times New Roman" w:cs="Times New Roman"/>
          <w:color w:val="444444"/>
          <w:kern w:val="0"/>
          <w:szCs w:val="21"/>
        </w:rPr>
        <w:t>年中国健康与养老追踪调查</w:t>
      </w:r>
      <w:r w:rsidRPr="00D82BE9">
        <w:rPr>
          <w:rFonts w:ascii="Times New Roman" w:eastAsia="FangSong" w:hAnsi="Times New Roman" w:cs="Times New Roman"/>
          <w:color w:val="444444"/>
          <w:kern w:val="0"/>
          <w:szCs w:val="21"/>
        </w:rPr>
        <w:t>(CHARLS)</w:t>
      </w:r>
      <w:r w:rsidRPr="00D82BE9">
        <w:rPr>
          <w:rFonts w:ascii="Times New Roman" w:eastAsia="FangSong" w:hAnsi="Times New Roman" w:cs="Times New Roman"/>
          <w:color w:val="444444"/>
          <w:kern w:val="0"/>
          <w:szCs w:val="21"/>
        </w:rPr>
        <w:t>数据研究发现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、抑郁和认知均产生了负面影响，且对</w:t>
      </w:r>
      <w:r w:rsidR="00D063EB" w:rsidRPr="00D82BE9">
        <w:rPr>
          <w:rFonts w:ascii="Times New Roman" w:eastAsia="FangSong" w:hAnsi="Times New Roman" w:cs="Times New Roman"/>
          <w:color w:val="444444"/>
          <w:kern w:val="0"/>
          <w:szCs w:val="21"/>
        </w:rPr>
        <w:t>Female</w:t>
      </w:r>
      <w:r w:rsidRPr="00D82BE9">
        <w:rPr>
          <w:rFonts w:ascii="Times New Roman" w:eastAsia="FangSong" w:hAnsi="Times New Roman" w:cs="Times New Roman"/>
          <w:color w:val="444444"/>
          <w:kern w:val="0"/>
          <w:szCs w:val="21"/>
        </w:rPr>
        <w:t>、受教育程度较低、</w:t>
      </w:r>
      <w:r w:rsidRPr="00D82BE9">
        <w:rPr>
          <w:rFonts w:ascii="Times New Roman" w:eastAsia="FangSong" w:hAnsi="Times New Roman" w:cs="Times New Roman"/>
          <w:color w:val="444444"/>
          <w:kern w:val="0"/>
          <w:szCs w:val="21"/>
        </w:rPr>
        <w:t>45</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54</w:t>
      </w:r>
      <w:r w:rsidRPr="00D82BE9">
        <w:rPr>
          <w:rFonts w:ascii="Times New Roman" w:eastAsia="FangSong" w:hAnsi="Times New Roman" w:cs="Times New Roman"/>
          <w:color w:val="444444"/>
          <w:kern w:val="0"/>
          <w:szCs w:val="21"/>
        </w:rPr>
        <w:t>岁的人群影响更为显著；</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会通过显著减少人们的社交活动和休息时间来危害健康</w:t>
      </w:r>
      <w:r w:rsidR="002B48B0" w:rsidRPr="00D82BE9">
        <w:rPr>
          <w:rFonts w:ascii="Times New Roman" w:eastAsia="FangSong" w:hAnsi="Times New Roman" w:cs="Times New Roman"/>
          <w:color w:val="444444"/>
          <w:kern w:val="0"/>
          <w:szCs w:val="21"/>
        </w:rPr>
        <w:lastRenderedPageBreak/>
        <w:fldChar w:fldCharType="begin"/>
      </w:r>
      <w:r w:rsidR="00101788" w:rsidRPr="00D82BE9">
        <w:rPr>
          <w:rFonts w:ascii="Times New Roman" w:eastAsia="FangSong" w:hAnsi="Times New Roman" w:cs="Times New Roman"/>
          <w:color w:val="444444"/>
          <w:kern w:val="0"/>
          <w:szCs w:val="21"/>
        </w:rPr>
        <w:instrText xml:space="preserve"> ADDIN ZOTERO_ITEM CSL_CITATION {"citationID":"Xn3KHdvE","properties":{"formattedCitation":"(\\uc0\\u33891{}\\uc0\\u22799{}\\uc0\\u29141{} &amp; \\uc0\\u33255{}\\uc0\\u25991{}\\uc0\\u25996{}, 2017; Lahdenper\\uc0\\u228{}\\uc0\\u31561{}, 2021)","plainCitation":"(</w:instrText>
      </w:r>
      <w:r w:rsidR="00101788" w:rsidRPr="00D82BE9">
        <w:rPr>
          <w:rFonts w:ascii="Times New Roman" w:eastAsia="FangSong" w:hAnsi="Times New Roman" w:cs="Times New Roman"/>
          <w:color w:val="444444"/>
          <w:kern w:val="0"/>
          <w:szCs w:val="21"/>
        </w:rPr>
        <w:instrText>董夏燕</w:instrText>
      </w:r>
      <w:r w:rsidR="00101788" w:rsidRPr="00D82BE9">
        <w:rPr>
          <w:rFonts w:ascii="Times New Roman" w:eastAsia="FangSong" w:hAnsi="Times New Roman" w:cs="Times New Roman"/>
          <w:color w:val="444444"/>
          <w:kern w:val="0"/>
          <w:szCs w:val="21"/>
        </w:rPr>
        <w:instrText xml:space="preserve"> &amp; </w:instrText>
      </w:r>
      <w:r w:rsidR="00101788" w:rsidRPr="00D82BE9">
        <w:rPr>
          <w:rFonts w:ascii="Times New Roman" w:eastAsia="FangSong" w:hAnsi="Times New Roman" w:cs="Times New Roman"/>
          <w:color w:val="444444"/>
          <w:kern w:val="0"/>
          <w:szCs w:val="21"/>
        </w:rPr>
        <w:instrText>臧文斌</w:instrText>
      </w:r>
      <w:r w:rsidR="00101788" w:rsidRPr="00D82BE9">
        <w:rPr>
          <w:rFonts w:ascii="Times New Roman" w:eastAsia="FangSong" w:hAnsi="Times New Roman" w:cs="Times New Roman"/>
          <w:color w:val="444444"/>
          <w:kern w:val="0"/>
          <w:szCs w:val="21"/>
        </w:rPr>
        <w:instrText>, 2017; Lahdenperä</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2021)","noteIndex":0},"citationItems":[{"id":"5UWegwjs/yQzHwogr","uris":["http://zotero.org/users/local/q3qfCzc9/items/JQZJMM3L"],"uri":["http://zotero.org/users/local/q3qfCzc9/items/JQZJMM3L"],"itemData":{"id":63,"type":"article-journal","abstract":"Objectives:  Mental health is determined by social, biological, and cultural factors and is sensitive to life transitions. We examine how psychosocial working conditions, social living environment, and cumulative risk factors are associated with mental health changes during the retirement transition.","container-title":"The Journals of Gerontology: Series B","DOI":"10.1093/geronb/gbab054","ISSN":"1079-5014, 1758-5368","language":"en","page":"gbab054","source":"DOI.org (Crossref)","title":"Psychological Distress During the Retirement Transition and the Role of Psychosocial Working Conditions and Social Living Environment","author":[{"family":"Lahdenperä","given":"Mirkka"},{"family":"Virtanen","given":"Marianna"},{"family":"Myllyntausta","given":"Saana"},{"family":"Pentti","given":"Jaana"},{"family":"Vahtera","given":"Jussi"},{"family":"Stenholm","given":"Sari"}],"editor":[{"family":"Carr","given":"Deborah S"}],"issued":{"date-parts":[["2021",8,16]]}}},{"id":"5UWegwjs/Vlhj7Yz9","uris":["http://zotero.org/users/local/q3qfCzc9/items/I928GZKR"],"uri":["http://zotero.org/users/local/q3qfCzc9/items/I928GZKR"],"itemData":{"id":128,"type":"article-journal","abstract":"</w:instrText>
      </w:r>
      <w:r w:rsidR="00101788" w:rsidRPr="00D82BE9">
        <w:rPr>
          <w:rFonts w:ascii="Times New Roman" w:eastAsia="FangSong" w:hAnsi="Times New Roman" w:cs="Times New Roman"/>
          <w:color w:val="444444"/>
          <w:kern w:val="0"/>
          <w:szCs w:val="21"/>
        </w:rPr>
        <w:instrText>近几年我国政府不断释放延迟退休的政策意向</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但该政策对健康的影响往往被忽略。本文利用中国健康与养老追踪调查</w:instrText>
      </w:r>
      <w:r w:rsidR="00101788" w:rsidRPr="00D82BE9">
        <w:rPr>
          <w:rFonts w:ascii="Times New Roman" w:eastAsia="FangSong" w:hAnsi="Times New Roman" w:cs="Times New Roman"/>
          <w:color w:val="444444"/>
          <w:kern w:val="0"/>
          <w:szCs w:val="21"/>
        </w:rPr>
        <w:instrText>(CHARLS)</w:instrText>
      </w:r>
      <w:r w:rsidR="00101788" w:rsidRPr="00D82BE9">
        <w:rPr>
          <w:rFonts w:ascii="Times New Roman" w:eastAsia="FangSong" w:hAnsi="Times New Roman" w:cs="Times New Roman"/>
          <w:color w:val="444444"/>
          <w:kern w:val="0"/>
          <w:szCs w:val="21"/>
        </w:rPr>
        <w:instrText>数据</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采用法定退休年龄作为工具变量</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研究退休</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指需要办理退休手续</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对中老年人健康的影响。研究显示</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退休对自评健康、抑郁和认知均产生了负面影响且对女性、教育程度较低、</w:instrText>
      </w:r>
      <w:r w:rsidR="00101788" w:rsidRPr="00D82BE9">
        <w:rPr>
          <w:rFonts w:ascii="Times New Roman" w:eastAsia="FangSong" w:hAnsi="Times New Roman" w:cs="Times New Roman"/>
          <w:color w:val="444444"/>
          <w:kern w:val="0"/>
          <w:szCs w:val="21"/>
        </w:rPr>
        <w:instrText>45~54</w:instrText>
      </w:r>
      <w:r w:rsidR="00101788" w:rsidRPr="00D82BE9">
        <w:rPr>
          <w:rFonts w:ascii="Times New Roman" w:eastAsia="FangSong" w:hAnsi="Times New Roman" w:cs="Times New Roman"/>
          <w:color w:val="444444"/>
          <w:kern w:val="0"/>
          <w:szCs w:val="21"/>
        </w:rPr>
        <w:instrText>岁的人群影响更为显著。此外</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对影响路径的分析表明</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退休会通过显著减少人们的社交活动和休息时间来危害健康。本文的基本结论是退休对健康有负面影响</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延迟退休有助于优化人们整个生命周期的健康水平。这从健康角度为延迟退休政策提供了实证依据。</w:instrText>
      </w:r>
      <w:r w:rsidR="00101788" w:rsidRPr="00D82BE9">
        <w:rPr>
          <w:rFonts w:ascii="Times New Roman" w:eastAsia="FangSong" w:hAnsi="Times New Roman" w:cs="Times New Roman"/>
          <w:color w:val="444444"/>
          <w:kern w:val="0"/>
          <w:szCs w:val="21"/>
        </w:rPr>
        <w:instrText>","container-title":"</w:instrText>
      </w:r>
      <w:r w:rsidR="00101788" w:rsidRPr="00D82BE9">
        <w:rPr>
          <w:rFonts w:ascii="Times New Roman" w:eastAsia="FangSong" w:hAnsi="Times New Roman" w:cs="Times New Roman"/>
          <w:color w:val="444444"/>
          <w:kern w:val="0"/>
          <w:szCs w:val="21"/>
        </w:rPr>
        <w:instrText>人口学刊</w:instrText>
      </w:r>
      <w:r w:rsidR="00101788" w:rsidRPr="00D82BE9">
        <w:rPr>
          <w:rFonts w:ascii="Times New Roman" w:eastAsia="FangSong" w:hAnsi="Times New Roman" w:cs="Times New Roman"/>
          <w:color w:val="444444"/>
          <w:kern w:val="0"/>
          <w:szCs w:val="21"/>
        </w:rPr>
        <w:instrText>","DOI":"10.16405/j.cnki.1004-129X.2017.01.008","ISSN":"1004-129X","issue":"01","language":"</w:instrText>
      </w:r>
      <w:r w:rsidR="00101788" w:rsidRPr="00D82BE9">
        <w:rPr>
          <w:rFonts w:ascii="Times New Roman" w:eastAsia="FangSong" w:hAnsi="Times New Roman" w:cs="Times New Roman"/>
          <w:color w:val="444444"/>
          <w:kern w:val="0"/>
          <w:szCs w:val="21"/>
        </w:rPr>
        <w:instrText>中文</w:instrText>
      </w:r>
      <w:r w:rsidR="00101788" w:rsidRPr="00D82BE9">
        <w:rPr>
          <w:rFonts w:ascii="Times New Roman" w:eastAsia="FangSong" w:hAnsi="Times New Roman" w:cs="Times New Roman"/>
          <w:color w:val="444444"/>
          <w:kern w:val="0"/>
          <w:szCs w:val="21"/>
        </w:rPr>
        <w:instrText xml:space="preserve">;","note":"34 citations (CNKI) [2021-12-08]; </w:instrText>
      </w:r>
      <w:r w:rsidR="00101788" w:rsidRPr="00D82BE9">
        <w:rPr>
          <w:rFonts w:ascii="Times New Roman" w:eastAsia="FangSong" w:hAnsi="Times New Roman" w:cs="Times New Roman"/>
          <w:color w:val="444444"/>
          <w:kern w:val="0"/>
          <w:szCs w:val="21"/>
        </w:rPr>
        <w:instrText>北大核心</w:instrText>
      </w:r>
      <w:r w:rsidR="00101788" w:rsidRPr="00D82BE9">
        <w:rPr>
          <w:rFonts w:ascii="Times New Roman" w:eastAsia="FangSong" w:hAnsi="Times New Roman" w:cs="Times New Roman"/>
          <w:color w:val="444444"/>
          <w:kern w:val="0"/>
          <w:szCs w:val="21"/>
        </w:rPr>
        <w:instrText>","page":"76-88","source":"CNKI","title":"</w:instrText>
      </w:r>
      <w:r w:rsidR="00101788" w:rsidRPr="00D82BE9">
        <w:rPr>
          <w:rFonts w:ascii="Times New Roman" w:eastAsia="FangSong" w:hAnsi="Times New Roman" w:cs="Times New Roman"/>
          <w:color w:val="444444"/>
          <w:kern w:val="0"/>
          <w:szCs w:val="21"/>
        </w:rPr>
        <w:instrText>退休对中老年人健康的影响研究</w:instrText>
      </w:r>
      <w:r w:rsidR="00101788" w:rsidRPr="00D82BE9">
        <w:rPr>
          <w:rFonts w:ascii="Times New Roman" w:eastAsia="FangSong" w:hAnsi="Times New Roman" w:cs="Times New Roman"/>
          <w:color w:val="444444"/>
          <w:kern w:val="0"/>
          <w:szCs w:val="21"/>
        </w:rPr>
        <w:instrText>","volume":"39","author":[{"literal":"</w:instrText>
      </w:r>
      <w:r w:rsidR="00101788" w:rsidRPr="00D82BE9">
        <w:rPr>
          <w:rFonts w:ascii="Times New Roman" w:eastAsia="FangSong" w:hAnsi="Times New Roman" w:cs="Times New Roman"/>
          <w:color w:val="444444"/>
          <w:kern w:val="0"/>
          <w:szCs w:val="21"/>
        </w:rPr>
        <w:instrText>董夏燕</w:instrText>
      </w:r>
      <w:r w:rsidR="00101788" w:rsidRPr="00D82BE9">
        <w:rPr>
          <w:rFonts w:ascii="Times New Roman" w:eastAsia="FangSong" w:hAnsi="Times New Roman" w:cs="Times New Roman"/>
          <w:color w:val="444444"/>
          <w:kern w:val="0"/>
          <w:szCs w:val="21"/>
        </w:rPr>
        <w:instrText>"},{"literal":"</w:instrText>
      </w:r>
      <w:r w:rsidR="00101788" w:rsidRPr="00D82BE9">
        <w:rPr>
          <w:rFonts w:ascii="Times New Roman" w:eastAsia="FangSong" w:hAnsi="Times New Roman" w:cs="Times New Roman"/>
          <w:color w:val="444444"/>
          <w:kern w:val="0"/>
          <w:szCs w:val="21"/>
        </w:rPr>
        <w:instrText>臧文斌</w:instrText>
      </w:r>
      <w:r w:rsidR="00101788" w:rsidRPr="00D82BE9">
        <w:rPr>
          <w:rFonts w:ascii="Times New Roman" w:eastAsia="FangSong" w:hAnsi="Times New Roman" w:cs="Times New Roman"/>
          <w:color w:val="444444"/>
          <w:kern w:val="0"/>
          <w:szCs w:val="21"/>
        </w:rPr>
        <w:instrText xml:space="preserve">"}],"issued":{"date-parts":[["2017"]]}}}],"schema":"https://github.com/citation-style-language/schema/raw/master/csl-citation.json"} </w:instrText>
      </w:r>
      <w:r w:rsidR="002B48B0"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r w:rsidR="00101788" w:rsidRPr="00D82BE9">
        <w:rPr>
          <w:rFonts w:ascii="Times New Roman" w:eastAsia="FangSong" w:hAnsi="Times New Roman" w:cs="Times New Roman"/>
          <w:kern w:val="0"/>
          <w:szCs w:val="24"/>
        </w:rPr>
        <w:t>董夏燕</w:t>
      </w:r>
      <w:r w:rsidR="00101788" w:rsidRPr="00D82BE9">
        <w:rPr>
          <w:rFonts w:ascii="Times New Roman" w:eastAsia="FangSong" w:hAnsi="Times New Roman" w:cs="Times New Roman"/>
          <w:kern w:val="0"/>
          <w:szCs w:val="24"/>
        </w:rPr>
        <w:t xml:space="preserve"> &amp; </w:t>
      </w:r>
      <w:r w:rsidR="00101788" w:rsidRPr="00D82BE9">
        <w:rPr>
          <w:rFonts w:ascii="Times New Roman" w:eastAsia="FangSong" w:hAnsi="Times New Roman" w:cs="Times New Roman"/>
          <w:kern w:val="0"/>
          <w:szCs w:val="24"/>
        </w:rPr>
        <w:t>臧文斌</w:t>
      </w:r>
      <w:r w:rsidR="00101788" w:rsidRPr="00D82BE9">
        <w:rPr>
          <w:rFonts w:ascii="Times New Roman" w:eastAsia="FangSong" w:hAnsi="Times New Roman" w:cs="Times New Roman"/>
          <w:kern w:val="0"/>
          <w:szCs w:val="24"/>
        </w:rPr>
        <w:t xml:space="preserve">, 2017; </w:t>
      </w:r>
      <w:proofErr w:type="spellStart"/>
      <w:r w:rsidR="00101788" w:rsidRPr="00D82BE9">
        <w:rPr>
          <w:rFonts w:ascii="Times New Roman" w:eastAsia="FangSong" w:hAnsi="Times New Roman" w:cs="Times New Roman"/>
          <w:kern w:val="0"/>
          <w:szCs w:val="24"/>
        </w:rPr>
        <w:t>Lahdenperä</w:t>
      </w:r>
      <w:proofErr w:type="spellEnd"/>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2021)</w:t>
      </w:r>
      <w:r w:rsidR="002B48B0"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。雷晓燕等利用</w:t>
      </w:r>
      <w:r w:rsidRPr="00D82BE9">
        <w:rPr>
          <w:rFonts w:ascii="Times New Roman" w:eastAsia="FangSong" w:hAnsi="Times New Roman" w:cs="Times New Roman"/>
          <w:color w:val="444444"/>
          <w:kern w:val="0"/>
          <w:szCs w:val="21"/>
        </w:rPr>
        <w:t>2011</w:t>
      </w:r>
      <w:r w:rsidRPr="00D82BE9">
        <w:rPr>
          <w:rFonts w:ascii="Times New Roman" w:eastAsia="FangSong" w:hAnsi="Times New Roman" w:cs="Times New Roman"/>
          <w:color w:val="444444"/>
          <w:kern w:val="0"/>
          <w:szCs w:val="21"/>
        </w:rPr>
        <w:t>至</w:t>
      </w:r>
      <w:r w:rsidRPr="00D82BE9">
        <w:rPr>
          <w:rFonts w:ascii="Times New Roman" w:eastAsia="FangSong" w:hAnsi="Times New Roman" w:cs="Times New Roman"/>
          <w:color w:val="444444"/>
          <w:kern w:val="0"/>
          <w:szCs w:val="21"/>
        </w:rPr>
        <w:t>2015</w:t>
      </w:r>
      <w:r w:rsidRPr="00D82BE9">
        <w:rPr>
          <w:rFonts w:ascii="Times New Roman" w:eastAsia="FangSong" w:hAnsi="Times New Roman" w:cs="Times New Roman"/>
          <w:color w:val="444444"/>
          <w:kern w:val="0"/>
          <w:szCs w:val="21"/>
        </w:rPr>
        <w:t>年</w:t>
      </w:r>
      <w:r w:rsidRPr="00D82BE9">
        <w:rPr>
          <w:rFonts w:ascii="Times New Roman" w:eastAsia="FangSong" w:hAnsi="Times New Roman" w:cs="Times New Roman"/>
          <w:color w:val="444444"/>
          <w:kern w:val="0"/>
          <w:szCs w:val="21"/>
        </w:rPr>
        <w:t>CHARLS</w:t>
      </w:r>
      <w:r w:rsidRPr="00D82BE9">
        <w:rPr>
          <w:rFonts w:ascii="Times New Roman" w:eastAsia="FangSong" w:hAnsi="Times New Roman" w:cs="Times New Roman"/>
          <w:color w:val="444444"/>
          <w:kern w:val="0"/>
          <w:szCs w:val="21"/>
        </w:rPr>
        <w:t>数据研究发现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的影响存在明显性别差异，</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蓝领职工的</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有显著正向影响，这种影响是通过</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后追求更加活跃的生活方式实现的</w:t>
      </w:r>
      <w:r w:rsidR="002B48B0" w:rsidRPr="00D82BE9">
        <w:rPr>
          <w:rFonts w:ascii="Times New Roman" w:eastAsia="FangSong" w:hAnsi="Times New Roman" w:cs="Times New Roman"/>
          <w:color w:val="444444"/>
          <w:kern w:val="0"/>
          <w:szCs w:val="21"/>
        </w:rPr>
        <w:fldChar w:fldCharType="begin"/>
      </w:r>
      <w:r w:rsidR="00CD424C" w:rsidRPr="00D82BE9">
        <w:rPr>
          <w:rFonts w:ascii="Times New Roman" w:eastAsia="FangSong" w:hAnsi="Times New Roman" w:cs="Times New Roman"/>
          <w:color w:val="444444"/>
          <w:kern w:val="0"/>
          <w:szCs w:val="21"/>
        </w:rPr>
        <w:instrText xml:space="preserve"> ADDIN ZOTERO_ITEM CSL_CITATION {"citationID":"TahhqgqD","properties":{"formattedCitation":"(Lei &amp; Liu, 2018)","plainCitation":"(Lei &amp; Liu, 2018)","noteIndex":0},"citationItems":[{"id":"5UWegwjs/J7I9hOu0","uris":["http://zotero.org/users/local/q3qfCzc9/items/RD6Y9TQ6"],"uri":["http://zotero.org/users/local/q3qfCzc9/items/RD6Y9TQ6"],"itemData":{"id":85,"type":"article-journal","abstract":"This paper examines the impact of retirement on cognitive functioning by gender in urban China and investigates the underlying mechanisms. Based on data from the China Health and Retirement Longitudinal Study, the paper uses the mandatory retirement ages and diﬀerent policy enforcement between the public and private sectors as instruments for retirement status. The analysis </w:instrText>
      </w:r>
      <w:r w:rsidR="00CD424C" w:rsidRPr="00D82BE9">
        <w:rPr>
          <w:rFonts w:ascii="Times New Roman" w:eastAsia="MS Mincho" w:hAnsi="Times New Roman" w:cs="Times New Roman"/>
          <w:color w:val="444444"/>
          <w:kern w:val="0"/>
          <w:szCs w:val="21"/>
        </w:rPr>
        <w:instrText>ﬁ</w:instrText>
      </w:r>
      <w:r w:rsidR="00CD424C" w:rsidRPr="00D82BE9">
        <w:rPr>
          <w:rFonts w:ascii="Times New Roman" w:eastAsia="FangSong" w:hAnsi="Times New Roman" w:cs="Times New Roman"/>
          <w:color w:val="444444"/>
          <w:kern w:val="0"/>
          <w:szCs w:val="21"/>
        </w:rPr>
        <w:instrText>nds substantial gender heterogeneity in the eﬀect of retirement on cognition, with a positive and signi</w:instrText>
      </w:r>
      <w:r w:rsidR="00CD424C" w:rsidRPr="00D82BE9">
        <w:rPr>
          <w:rFonts w:ascii="Times New Roman" w:eastAsia="MS Mincho" w:hAnsi="Times New Roman" w:cs="Times New Roman"/>
          <w:color w:val="444444"/>
          <w:kern w:val="0"/>
          <w:szCs w:val="21"/>
        </w:rPr>
        <w:instrText>ﬁ</w:instrText>
      </w:r>
      <w:r w:rsidR="00CD424C" w:rsidRPr="00D82BE9">
        <w:rPr>
          <w:rFonts w:ascii="Times New Roman" w:eastAsia="FangSong" w:hAnsi="Times New Roman" w:cs="Times New Roman"/>
          <w:color w:val="444444"/>
          <w:kern w:val="0"/>
          <w:szCs w:val="21"/>
        </w:rPr>
        <w:instrText>cant eﬀect for males, but a negative and less signi</w:instrText>
      </w:r>
      <w:r w:rsidR="00CD424C" w:rsidRPr="00D82BE9">
        <w:rPr>
          <w:rFonts w:ascii="Times New Roman" w:eastAsia="MS Mincho" w:hAnsi="Times New Roman" w:cs="Times New Roman"/>
          <w:color w:val="444444"/>
          <w:kern w:val="0"/>
          <w:szCs w:val="21"/>
        </w:rPr>
        <w:instrText>ﬁ</w:instrText>
      </w:r>
      <w:r w:rsidR="00CD424C" w:rsidRPr="00D82BE9">
        <w:rPr>
          <w:rFonts w:ascii="Times New Roman" w:eastAsia="FangSong" w:hAnsi="Times New Roman" w:cs="Times New Roman"/>
          <w:color w:val="444444"/>
          <w:kern w:val="0"/>
          <w:szCs w:val="21"/>
        </w:rPr>
        <w:instrText>cant eﬀect for females. The bene</w:instrText>
      </w:r>
      <w:r w:rsidR="00CD424C" w:rsidRPr="00D82BE9">
        <w:rPr>
          <w:rFonts w:ascii="Times New Roman" w:eastAsia="MS Mincho" w:hAnsi="Times New Roman" w:cs="Times New Roman"/>
          <w:color w:val="444444"/>
          <w:kern w:val="0"/>
          <w:szCs w:val="21"/>
        </w:rPr>
        <w:instrText>ﬁ</w:instrText>
      </w:r>
      <w:r w:rsidR="00CD424C" w:rsidRPr="00D82BE9">
        <w:rPr>
          <w:rFonts w:ascii="Times New Roman" w:eastAsia="FangSong" w:hAnsi="Times New Roman" w:cs="Times New Roman"/>
          <w:color w:val="444444"/>
          <w:kern w:val="0"/>
          <w:szCs w:val="21"/>
        </w:rPr>
        <w:instrText xml:space="preserve">cial eﬀects on cognition are stronger for male blue-collar workers, who are likely to pursue a more active lifestyle at retirement. Further investigation shows that the results are partly driven by diﬀerential behavioral changes at retirement, and the gender diﬀerence in retirement ages may also play a potential role.","container-title":"Journal of Comparative Economics","DOI":"10.1016/j.jce.2018.01.005","ISSN":"01475967","issue":"4","journalAbbreviation":"Journal of Comparative Economics","language":"en","page":"1425-1446","source":"DOI.org (Crossref)","title":"Gender difference in the impact of retirement on cognitive abilities: Evidence from urban China","title-short":"Gender difference in the impact of retirement on cognitive abilities","volume":"46","author":[{"family":"Lei","given":"Xiaoyan"},{"family":"Liu","given":"Hong"}],"issued":{"date-parts":[["2018",12]]}}}],"schema":"https://github.com/citation-style-language/schema/raw/master/csl-citation.json"} </w:instrText>
      </w:r>
      <w:r w:rsidR="002B48B0"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rPr>
        <w:t>(Lei &amp; Liu, 2018)</w:t>
      </w:r>
      <w:r w:rsidR="002B48B0"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p>
    <w:p w14:paraId="680B3D60" w14:textId="77777777" w:rsidR="00213F2F" w:rsidRPr="00D82BE9" w:rsidRDefault="00213F2F" w:rsidP="004B7909">
      <w:pPr>
        <w:jc w:val="center"/>
        <w:rPr>
          <w:rFonts w:ascii="Times New Roman" w:eastAsia="FangSong" w:hAnsi="Times New Roman" w:cs="Times New Roman"/>
          <w:color w:val="444444"/>
          <w:spacing w:val="20"/>
          <w:sz w:val="28"/>
          <w:szCs w:val="28"/>
        </w:rPr>
      </w:pPr>
      <w:r w:rsidRPr="00D82BE9">
        <w:rPr>
          <w:rFonts w:ascii="Times New Roman" w:eastAsia="FangSong" w:hAnsi="Times New Roman" w:cs="Times New Roman"/>
          <w:color w:val="444444"/>
          <w:spacing w:val="20"/>
          <w:sz w:val="28"/>
          <w:szCs w:val="28"/>
        </w:rPr>
        <w:t>三、理论框架及假说</w:t>
      </w:r>
    </w:p>
    <w:p w14:paraId="61CC797E" w14:textId="12F85E7E" w:rsidR="00213F2F" w:rsidRPr="00D82BE9" w:rsidRDefault="00213F2F" w:rsidP="00213F2F">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法国（</w:t>
      </w:r>
      <w:r w:rsidRPr="00D82BE9">
        <w:rPr>
          <w:rFonts w:ascii="Times New Roman" w:eastAsia="FangSong" w:hAnsi="Times New Roman" w:cs="Times New Roman"/>
          <w:color w:val="444444"/>
          <w:kern w:val="0"/>
          <w:szCs w:val="21"/>
        </w:rPr>
        <w:t>Fr</w:t>
      </w:r>
      <w:r w:rsidR="00517B59" w:rsidRPr="00D82BE9">
        <w:rPr>
          <w:rFonts w:ascii="Times New Roman" w:eastAsia="FangSong" w:hAnsi="Times New Roman" w:cs="Times New Roman"/>
          <w:color w:val="444444"/>
          <w:kern w:val="0"/>
          <w:szCs w:val="21"/>
        </w:rPr>
        <w:t>e</w:t>
      </w:r>
      <w:r w:rsidRPr="00D82BE9">
        <w:rPr>
          <w:rFonts w:ascii="Times New Roman" w:eastAsia="FangSong" w:hAnsi="Times New Roman" w:cs="Times New Roman"/>
          <w:color w:val="444444"/>
          <w:kern w:val="0"/>
          <w:szCs w:val="21"/>
        </w:rPr>
        <w:t>nch</w:t>
      </w:r>
      <w:r w:rsidRPr="00D82BE9">
        <w:rPr>
          <w:rFonts w:ascii="Times New Roman" w:eastAsia="FangSong" w:hAnsi="Times New Roman" w:cs="Times New Roman"/>
          <w:color w:val="444444"/>
          <w:kern w:val="0"/>
          <w:szCs w:val="21"/>
        </w:rPr>
        <w:t>）和琼斯（</w:t>
      </w:r>
      <w:r w:rsidRPr="00D82BE9">
        <w:rPr>
          <w:rFonts w:ascii="Times New Roman" w:eastAsia="FangSong" w:hAnsi="Times New Roman" w:cs="Times New Roman"/>
          <w:color w:val="444444"/>
          <w:kern w:val="0"/>
          <w:szCs w:val="21"/>
        </w:rPr>
        <w:t>Jones</w:t>
      </w:r>
      <w:r w:rsidRPr="00D82BE9">
        <w:rPr>
          <w:rFonts w:ascii="Times New Roman" w:eastAsia="FangSong" w:hAnsi="Times New Roman" w:cs="Times New Roman"/>
          <w:color w:val="444444"/>
          <w:kern w:val="0"/>
          <w:szCs w:val="21"/>
        </w:rPr>
        <w:t>）建立的动态生命周期模型（简称</w:t>
      </w:r>
      <w:r w:rsidRPr="00D82BE9">
        <w:rPr>
          <w:rFonts w:ascii="Times New Roman" w:eastAsia="FangSong" w:hAnsi="Times New Roman" w:cs="Times New Roman"/>
          <w:color w:val="444444"/>
          <w:kern w:val="0"/>
          <w:szCs w:val="21"/>
        </w:rPr>
        <w:t xml:space="preserve"> REG</w:t>
      </w:r>
      <w:r w:rsidRPr="00D82BE9">
        <w:rPr>
          <w:rFonts w:ascii="Times New Roman" w:eastAsia="FangSong" w:hAnsi="Times New Roman" w:cs="Times New Roman"/>
          <w:color w:val="444444"/>
          <w:kern w:val="0"/>
          <w:szCs w:val="21"/>
        </w:rPr>
        <w:t>模型）</w:t>
      </w:r>
      <w:r w:rsidR="009444E8" w:rsidRPr="00D82BE9">
        <w:rPr>
          <w:rFonts w:ascii="Times New Roman" w:eastAsia="FangSong" w:hAnsi="Times New Roman" w:cs="Times New Roman"/>
          <w:color w:val="444444"/>
          <w:kern w:val="0"/>
          <w:szCs w:val="21"/>
        </w:rPr>
        <w:t>通过个体时间分配</w:t>
      </w:r>
      <w:r w:rsidR="00517B59" w:rsidRPr="00D82BE9">
        <w:rPr>
          <w:rFonts w:ascii="Times New Roman" w:eastAsia="FangSong" w:hAnsi="Times New Roman" w:cs="Times New Roman"/>
          <w:color w:val="444444"/>
          <w:kern w:val="0"/>
          <w:szCs w:val="21"/>
        </w:rPr>
        <w:t>来解释</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行为</w:t>
      </w:r>
      <w:r w:rsidR="00517B59" w:rsidRPr="00D82BE9">
        <w:rPr>
          <w:rFonts w:ascii="Times New Roman" w:eastAsia="FangSong" w:hAnsi="Times New Roman" w:cs="Times New Roman"/>
          <w:color w:val="444444"/>
          <w:kern w:val="0"/>
          <w:szCs w:val="21"/>
        </w:rPr>
        <w:t>的改变</w:t>
      </w:r>
      <w:r w:rsidRPr="00D82BE9">
        <w:rPr>
          <w:rFonts w:ascii="Times New Roman" w:eastAsia="FangSong" w:hAnsi="Times New Roman" w:cs="Times New Roman"/>
          <w:color w:val="444444"/>
          <w:kern w:val="0"/>
          <w:szCs w:val="21"/>
        </w:rPr>
        <w:t>。设个体</w:t>
      </w:r>
      <w:proofErr w:type="spellStart"/>
      <w:r w:rsidRPr="00D82BE9">
        <w:rPr>
          <w:rFonts w:ascii="Times New Roman" w:eastAsia="FangSong" w:hAnsi="Times New Roman" w:cs="Times New Roman"/>
          <w:color w:val="444444"/>
          <w:kern w:val="0"/>
          <w:szCs w:val="21"/>
        </w:rPr>
        <w:t>i</w:t>
      </w:r>
      <w:proofErr w:type="spellEnd"/>
      <w:r w:rsidRPr="00D82BE9">
        <w:rPr>
          <w:rFonts w:ascii="Times New Roman" w:eastAsia="FangSong" w:hAnsi="Times New Roman" w:cs="Times New Roman"/>
          <w:color w:val="444444"/>
          <w:kern w:val="0"/>
          <w:szCs w:val="21"/>
        </w:rPr>
        <w:t>的时间分配为：</w:t>
      </w:r>
    </w:p>
    <w:p w14:paraId="7C5DB1F5" w14:textId="6F27C8DA" w:rsidR="00213F2F" w:rsidRPr="00D82BE9" w:rsidRDefault="008D486D" w:rsidP="002C6B20">
      <w:pPr>
        <w:ind w:firstLineChars="1300" w:firstLine="2730"/>
        <w:jc w:val="center"/>
        <w:rPr>
          <w:rFonts w:ascii="Times New Roman" w:eastAsia="FangSong" w:hAnsi="Times New Roman" w:cs="Times New Roman"/>
          <w:color w:val="444444"/>
          <w:kern w:val="0"/>
          <w:szCs w:val="21"/>
        </w:rPr>
      </w:pPr>
      <w:r w:rsidRPr="008D486D">
        <w:rPr>
          <w:rFonts w:ascii="Times New Roman" w:eastAsia="FangSong" w:hAnsi="Times New Roman" w:cs="Times New Roman"/>
          <w:noProof/>
          <w:color w:val="444444"/>
          <w:kern w:val="0"/>
          <w:szCs w:val="21"/>
        </w:rPr>
        <w:object w:dxaOrig="2785" w:dyaOrig="362" w14:anchorId="574BEC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9.8pt;height:18pt;mso-width-percent:0;mso-height-percent:0;mso-width-percent:0;mso-height-percent:0" o:ole="">
            <v:imagedata r:id="rId8" o:title=""/>
          </v:shape>
          <o:OLEObject Type="Embed" ProgID="Equation.AxMath" ShapeID="_x0000_i1025" DrawAspect="Content" ObjectID="_1784031753" r:id="rId9"/>
        </w:object>
      </w:r>
      <w:r w:rsidR="002C6B20" w:rsidRPr="00D82BE9">
        <w:rPr>
          <w:rFonts w:ascii="Times New Roman" w:eastAsia="FangSong" w:hAnsi="Times New Roman" w:cs="Times New Roman"/>
          <w:color w:val="444444"/>
          <w:kern w:val="0"/>
          <w:szCs w:val="21"/>
        </w:rPr>
        <w:t xml:space="preserve">                     </w:t>
      </w:r>
      <w:r w:rsidR="002C6B20" w:rsidRPr="00D82BE9">
        <w:rPr>
          <w:rFonts w:ascii="Times New Roman" w:eastAsia="FangSong" w:hAnsi="Times New Roman" w:cs="Times New Roman"/>
          <w:color w:val="444444"/>
          <w:kern w:val="0"/>
          <w:szCs w:val="21"/>
        </w:rPr>
        <w:t>（</w:t>
      </w:r>
      <w:r w:rsidR="002C6B20" w:rsidRPr="00D82BE9">
        <w:rPr>
          <w:rFonts w:ascii="Times New Roman" w:eastAsia="FangSong" w:hAnsi="Times New Roman" w:cs="Times New Roman"/>
          <w:color w:val="444444"/>
          <w:kern w:val="0"/>
          <w:szCs w:val="21"/>
        </w:rPr>
        <w:t>1</w:t>
      </w:r>
      <w:r w:rsidR="002C6B20" w:rsidRPr="00D82BE9">
        <w:rPr>
          <w:rFonts w:ascii="Times New Roman" w:eastAsia="FangSong" w:hAnsi="Times New Roman" w:cs="Times New Roman"/>
          <w:color w:val="444444"/>
          <w:kern w:val="0"/>
          <w:szCs w:val="21"/>
        </w:rPr>
        <w:t>）</w:t>
      </w:r>
    </w:p>
    <w:p w14:paraId="31810661" w14:textId="1E59623B" w:rsidR="00213F2F" w:rsidRPr="00D82BE9" w:rsidRDefault="00213F2F" w:rsidP="00213F2F">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其中，</w:t>
      </w:r>
      <w:r w:rsidR="009444E8" w:rsidRPr="00D82BE9">
        <w:rPr>
          <w:rFonts w:ascii="Times New Roman" w:eastAsia="FangSong" w:hAnsi="Times New Roman" w:cs="Times New Roman"/>
          <w:i/>
          <w:iCs/>
          <w:color w:val="444444"/>
          <w:kern w:val="0"/>
          <w:szCs w:val="21"/>
        </w:rPr>
        <w:t>T</w:t>
      </w:r>
      <w:r w:rsidR="009444E8" w:rsidRPr="00D82BE9">
        <w:rPr>
          <w:rFonts w:ascii="Times New Roman" w:eastAsia="FangSong" w:hAnsi="Times New Roman" w:cs="Times New Roman"/>
          <w:i/>
          <w:iCs/>
          <w:color w:val="444444"/>
          <w:kern w:val="0"/>
          <w:szCs w:val="21"/>
          <w:vertAlign w:val="subscript"/>
        </w:rPr>
        <w:t>i</w:t>
      </w:r>
      <w:r w:rsidRPr="00D82BE9">
        <w:rPr>
          <w:rFonts w:ascii="Times New Roman" w:eastAsia="FangSong" w:hAnsi="Times New Roman" w:cs="Times New Roman"/>
          <w:color w:val="444444"/>
          <w:kern w:val="0"/>
          <w:szCs w:val="21"/>
        </w:rPr>
        <w:t>是时间禀赋，</w:t>
      </w:r>
      <w:r w:rsidR="009444E8" w:rsidRPr="00D82BE9">
        <w:rPr>
          <w:rFonts w:ascii="Times New Roman" w:eastAsia="FangSong" w:hAnsi="Times New Roman" w:cs="Times New Roman"/>
          <w:i/>
          <w:iCs/>
          <w:color w:val="444444"/>
          <w:kern w:val="0"/>
          <w:szCs w:val="21"/>
        </w:rPr>
        <w:t>L</w:t>
      </w:r>
      <w:r w:rsidR="009444E8" w:rsidRPr="00D82BE9">
        <w:rPr>
          <w:rFonts w:ascii="Times New Roman" w:eastAsia="FangSong" w:hAnsi="Times New Roman" w:cs="Times New Roman"/>
          <w:i/>
          <w:iCs/>
          <w:color w:val="444444"/>
          <w:kern w:val="0"/>
          <w:szCs w:val="21"/>
          <w:vertAlign w:val="subscript"/>
        </w:rPr>
        <w:t>i</w:t>
      </w:r>
      <w:r w:rsidRPr="00D82BE9">
        <w:rPr>
          <w:rFonts w:ascii="Times New Roman" w:eastAsia="FangSong" w:hAnsi="Times New Roman" w:cs="Times New Roman"/>
          <w:color w:val="444444"/>
          <w:kern w:val="0"/>
          <w:szCs w:val="21"/>
        </w:rPr>
        <w:t>是工作时间，</w:t>
      </w:r>
      <w:r w:rsidR="009444E8" w:rsidRPr="00D82BE9">
        <w:rPr>
          <w:rFonts w:ascii="Times New Roman" w:eastAsia="FangSong" w:hAnsi="Times New Roman" w:cs="Times New Roman"/>
          <w:i/>
          <w:iCs/>
          <w:color w:val="444444"/>
          <w:kern w:val="0"/>
          <w:szCs w:val="21"/>
        </w:rPr>
        <w:t>F</w:t>
      </w:r>
      <w:r w:rsidR="009444E8" w:rsidRPr="00D82BE9">
        <w:rPr>
          <w:rFonts w:ascii="Times New Roman" w:eastAsia="FangSong" w:hAnsi="Times New Roman" w:cs="Times New Roman"/>
          <w:i/>
          <w:iCs/>
          <w:color w:val="444444"/>
          <w:kern w:val="0"/>
          <w:szCs w:val="21"/>
          <w:vertAlign w:val="subscript"/>
        </w:rPr>
        <w:t>i</w:t>
      </w:r>
      <w:r w:rsidRPr="00D82BE9">
        <w:rPr>
          <w:rFonts w:ascii="Times New Roman" w:eastAsia="FangSong" w:hAnsi="Times New Roman" w:cs="Times New Roman"/>
          <w:color w:val="444444"/>
          <w:kern w:val="0"/>
          <w:szCs w:val="21"/>
        </w:rPr>
        <w:t>是家庭经营时间，</w:t>
      </w:r>
      <w:r w:rsidR="009444E8" w:rsidRPr="00D82BE9">
        <w:rPr>
          <w:rFonts w:ascii="Times New Roman" w:eastAsia="FangSong" w:hAnsi="Times New Roman" w:cs="Times New Roman"/>
          <w:i/>
          <w:iCs/>
          <w:color w:val="444444"/>
          <w:kern w:val="0"/>
          <w:szCs w:val="21"/>
        </w:rPr>
        <w:t>S</w:t>
      </w:r>
      <w:r w:rsidR="009444E8" w:rsidRPr="00D82BE9">
        <w:rPr>
          <w:rFonts w:ascii="Times New Roman" w:eastAsia="FangSong" w:hAnsi="Times New Roman" w:cs="Times New Roman"/>
          <w:i/>
          <w:iCs/>
          <w:color w:val="444444"/>
          <w:kern w:val="0"/>
          <w:szCs w:val="21"/>
          <w:vertAlign w:val="subscript"/>
        </w:rPr>
        <w:t>i</w:t>
      </w:r>
      <w:r w:rsidRPr="00D82BE9">
        <w:rPr>
          <w:rFonts w:ascii="Times New Roman" w:eastAsia="FangSong" w:hAnsi="Times New Roman" w:cs="Times New Roman"/>
          <w:color w:val="444444"/>
          <w:kern w:val="0"/>
          <w:szCs w:val="21"/>
        </w:rPr>
        <w:t>是社会交往时间，</w:t>
      </w:r>
      <w:r w:rsidR="00F6119A" w:rsidRPr="00D82BE9">
        <w:rPr>
          <w:rFonts w:ascii="Times New Roman" w:eastAsia="FangSong" w:hAnsi="Times New Roman" w:cs="Times New Roman"/>
          <w:i/>
          <w:iCs/>
          <w:color w:val="444444"/>
          <w:kern w:val="0"/>
          <w:szCs w:val="21"/>
        </w:rPr>
        <w:t>O</w:t>
      </w:r>
      <w:r w:rsidR="009444E8" w:rsidRPr="00D82BE9">
        <w:rPr>
          <w:rFonts w:ascii="Times New Roman" w:eastAsia="FangSong" w:hAnsi="Times New Roman" w:cs="Times New Roman"/>
          <w:i/>
          <w:iCs/>
          <w:color w:val="444444"/>
          <w:kern w:val="0"/>
          <w:szCs w:val="21"/>
          <w:vertAlign w:val="subscript"/>
        </w:rPr>
        <w:t>i</w:t>
      </w:r>
      <w:r w:rsidRPr="00D82BE9">
        <w:rPr>
          <w:rFonts w:ascii="Times New Roman" w:eastAsia="FangSong" w:hAnsi="Times New Roman" w:cs="Times New Roman"/>
          <w:color w:val="444444"/>
          <w:kern w:val="0"/>
          <w:szCs w:val="21"/>
        </w:rPr>
        <w:t>是睡眠时间，</w:t>
      </w:r>
      <w:r w:rsidR="00F6119A" w:rsidRPr="00D82BE9">
        <w:rPr>
          <w:rFonts w:ascii="Times New Roman" w:eastAsia="FangSong" w:hAnsi="Times New Roman" w:cs="Times New Roman"/>
          <w:i/>
          <w:iCs/>
          <w:color w:val="444444"/>
          <w:kern w:val="0"/>
          <w:szCs w:val="21"/>
        </w:rPr>
        <w:t>P</w:t>
      </w:r>
      <w:r w:rsidR="00F6119A" w:rsidRPr="00D82BE9">
        <w:rPr>
          <w:rFonts w:ascii="Times New Roman" w:eastAsia="FangSong" w:hAnsi="Times New Roman" w:cs="Times New Roman"/>
          <w:i/>
          <w:iCs/>
          <w:color w:val="444444"/>
          <w:kern w:val="0"/>
          <w:szCs w:val="21"/>
          <w:vertAlign w:val="subscript"/>
        </w:rPr>
        <w:t>i</w:t>
      </w:r>
      <w:r w:rsidRPr="00D82BE9">
        <w:rPr>
          <w:rFonts w:ascii="Times New Roman" w:eastAsia="FangSong" w:hAnsi="Times New Roman" w:cs="Times New Roman"/>
          <w:color w:val="444444"/>
          <w:kern w:val="0"/>
          <w:szCs w:val="21"/>
        </w:rPr>
        <w:t>是个人时间（如锻炼、娱乐等）。若</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后未进行再就业，则工作时间为</w:t>
      </w:r>
      <w:r w:rsidRPr="00D82BE9">
        <w:rPr>
          <w:rFonts w:ascii="Times New Roman" w:eastAsia="FangSong" w:hAnsi="Times New Roman" w:cs="Times New Roman"/>
          <w:color w:val="444444"/>
          <w:kern w:val="0"/>
          <w:szCs w:val="21"/>
        </w:rPr>
        <w:t>0</w:t>
      </w:r>
      <w:r w:rsidRPr="00D82BE9">
        <w:rPr>
          <w:rFonts w:ascii="Times New Roman" w:eastAsia="FangSong" w:hAnsi="Times New Roman" w:cs="Times New Roman"/>
          <w:color w:val="444444"/>
          <w:kern w:val="0"/>
          <w:szCs w:val="21"/>
        </w:rPr>
        <w:t>。那么，</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后个体分配给家庭、社交、睡眠、个人活动的时间</w:t>
      </w:r>
      <w:r w:rsidR="00F6119A" w:rsidRPr="00D82BE9">
        <w:rPr>
          <w:rFonts w:ascii="Times New Roman" w:eastAsia="FangSong" w:hAnsi="Times New Roman" w:cs="Times New Roman"/>
          <w:color w:val="444444"/>
          <w:kern w:val="0"/>
          <w:szCs w:val="21"/>
        </w:rPr>
        <w:t>总</w:t>
      </w:r>
      <w:r w:rsidRPr="00D82BE9">
        <w:rPr>
          <w:rFonts w:ascii="Times New Roman" w:eastAsia="FangSong" w:hAnsi="Times New Roman" w:cs="Times New Roman"/>
          <w:color w:val="444444"/>
          <w:kern w:val="0"/>
          <w:szCs w:val="21"/>
        </w:rPr>
        <w:t>和会增加。不过，需要说明</w:t>
      </w:r>
      <w:r w:rsidR="00F6119A" w:rsidRPr="00D82BE9">
        <w:rPr>
          <w:rFonts w:ascii="Times New Roman" w:eastAsia="FangSong" w:hAnsi="Times New Roman" w:cs="Times New Roman"/>
          <w:color w:val="444444"/>
          <w:kern w:val="0"/>
          <w:szCs w:val="21"/>
        </w:rPr>
        <w:t>的</w:t>
      </w:r>
      <w:r w:rsidRPr="00D82BE9">
        <w:rPr>
          <w:rFonts w:ascii="Times New Roman" w:eastAsia="FangSong" w:hAnsi="Times New Roman" w:cs="Times New Roman"/>
          <w:color w:val="444444"/>
          <w:kern w:val="0"/>
          <w:szCs w:val="21"/>
        </w:rPr>
        <w:t>是，这并不代表家庭、社交、睡眠、个人活动的时间都会增加，可能存在某一部分大幅增加，剩下的时间安排反而有所降低的情况，这与不同人的选择差异有关。因此，个体时间分配行为如何改变，尚待进一步实证检验。</w:t>
      </w:r>
    </w:p>
    <w:p w14:paraId="3DDE932D" w14:textId="16233802" w:rsidR="00213F2F" w:rsidRPr="00D82BE9" w:rsidRDefault="00213F2F" w:rsidP="00213F2F">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由此提出假设</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将会改变个体行为。</w:t>
      </w:r>
    </w:p>
    <w:p w14:paraId="1EC0FA52" w14:textId="5B5BFEC4" w:rsidR="00213F2F" w:rsidRPr="00D82BE9" w:rsidRDefault="00213F2F" w:rsidP="00213F2F">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个体行为改变可能从以下三个方面影响</w:t>
      </w:r>
      <w:r w:rsidR="001C32C5" w:rsidRPr="00D82BE9">
        <w:rPr>
          <w:rFonts w:ascii="Times New Roman" w:eastAsia="FangSong" w:hAnsi="Times New Roman" w:cs="Times New Roman"/>
          <w:color w:val="444444"/>
          <w:kern w:val="0"/>
          <w:szCs w:val="21"/>
        </w:rPr>
        <w:t>心理健康</w:t>
      </w:r>
      <w:r w:rsidRPr="00D82BE9">
        <w:rPr>
          <w:rFonts w:ascii="Times New Roman" w:eastAsia="FangSong" w:hAnsi="Times New Roman" w:cs="Times New Roman"/>
          <w:color w:val="444444"/>
          <w:kern w:val="0"/>
          <w:szCs w:val="21"/>
        </w:rPr>
        <w:t>。</w:t>
      </w:r>
    </w:p>
    <w:p w14:paraId="6C4FCE83" w14:textId="0BB317F9" w:rsidR="00213F2F" w:rsidRPr="00D82BE9" w:rsidRDefault="00213F2F" w:rsidP="00213F2F">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第一、根据认知利用假说（</w:t>
      </w:r>
      <w:r w:rsidRPr="00D82BE9">
        <w:rPr>
          <w:rFonts w:ascii="Times New Roman" w:eastAsia="FangSong" w:hAnsi="Times New Roman" w:cs="Times New Roman"/>
          <w:color w:val="444444"/>
          <w:kern w:val="0"/>
          <w:szCs w:val="21"/>
        </w:rPr>
        <w:t>cognition use hypothesis</w:t>
      </w:r>
      <w:r w:rsidRPr="00D82BE9">
        <w:rPr>
          <w:rFonts w:ascii="Times New Roman" w:eastAsia="FangSong" w:hAnsi="Times New Roman" w:cs="Times New Roman"/>
          <w:color w:val="444444"/>
          <w:kern w:val="0"/>
          <w:szCs w:val="21"/>
        </w:rPr>
        <w:t>），认知衰退速度与个人生活方式有关，繁忙的工作生活有利于刺激大脑延缓客观原因造成的认知功能衰退。</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存在</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用进废退</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的特征。</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之后，大部分人的生活模式会从一个快节奏工作状态转变为慢节奏的</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状态。</w:t>
      </w:r>
      <w:r w:rsidR="00FE49C7" w:rsidRPr="00D82BE9">
        <w:rPr>
          <w:rFonts w:ascii="Times New Roman" w:eastAsia="FangSong" w:hAnsi="Times New Roman" w:cs="Times New Roman"/>
          <w:color w:val="444444"/>
          <w:kern w:val="0"/>
          <w:szCs w:val="21"/>
        </w:rPr>
        <w:t>不过，也有研究发现，</w:t>
      </w:r>
      <w:r w:rsidRPr="00D82BE9">
        <w:rPr>
          <w:rFonts w:ascii="Times New Roman" w:eastAsia="FangSong" w:hAnsi="Times New Roman" w:cs="Times New Roman"/>
          <w:color w:val="444444"/>
          <w:kern w:val="0"/>
          <w:szCs w:val="21"/>
        </w:rPr>
        <w:t>在脱离相对紧张的工作环境后，个体心理压力减小，相比工作</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者对生活满意度反而提高了</w:t>
      </w:r>
      <w:r w:rsidR="002F3421"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{"citationID":"Z8kBefJn","properties":{"formattedCitation":"(Gorry\\uc0\\u31561{}, 2018)","plainCitation":"(Gorry</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2018)","noteIndex":0},"citationItems":[{"id":"5UWegwjs/eLW6RBFF","uris":["http://zotero.org/users/local/q3qfCzc9/items/XBHN5RKA"],"uri":["http://zotero.org/users/local/q3qfCzc9/items/XBHN5RKA"],"itemData":{"id":136,"type":"article-journal","abstract":"We utilize panel data from the Health and Retirement Study to investigate the impact of retirement on physical and mental health, life satisfaction, and health care utilization. Because poor health can induce retirement, we instrument for retirement using eligibility for Social Security and employer-sponsored pensions and coverage by the Social Security earnings test. We find strong evidence that retirement improves reported health, mental health, and life satisfaction. In addition, we find evidence of improvements in functional limitations in the long run. Although the impact on life satisfaction occurs within the first 4 years of retirement, many of the improvements in health show up four or more years later, consistent with the view that health is a stock that evolves slowly. We find no evidence that the health improvements are driven by increased health care utilization. In fact, results suggest decreased utilization in some categories.","archive_location":"WOS:000449674000011","container-title":"HEALTH ECONOMICS","DOI":"10.1002/hec.3821","ISSN":"1057-9230","issue":"12","page":"2067-2086","title":"Does retirement improve health and life satisfaction?","volume":"27","author":[{"family":"Gorry","given":"Aspen"},{"family":"Gorry","given":"Devon"},{"family":"Slavov","given":"Sita Nataraj"}],"issued":{"date-parts":[["2018",12]]}}}],"schema":"https://github.com/citation-style-language/schema/raw/master/csl-citation.json"} </w:instrText>
      </w:r>
      <w:r w:rsidR="002F3421"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proofErr w:type="spellStart"/>
      <w:r w:rsidR="00101788" w:rsidRPr="00D82BE9">
        <w:rPr>
          <w:rFonts w:ascii="Times New Roman" w:eastAsia="FangSong" w:hAnsi="Times New Roman" w:cs="Times New Roman"/>
          <w:kern w:val="0"/>
          <w:szCs w:val="24"/>
        </w:rPr>
        <w:t>Gorry</w:t>
      </w:r>
      <w:proofErr w:type="spellEnd"/>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2018)</w:t>
      </w:r>
      <w:r w:rsidR="002F3421"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。生活在更轻松的环境有可能提高</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人员的</w:t>
      </w:r>
      <w:r w:rsidR="00AF4A0C" w:rsidRPr="00D82BE9">
        <w:rPr>
          <w:rFonts w:ascii="Times New Roman" w:eastAsia="FangSong" w:hAnsi="Times New Roman" w:cs="Times New Roman"/>
          <w:color w:val="444444"/>
          <w:kern w:val="0"/>
          <w:szCs w:val="21"/>
        </w:rPr>
        <w:t>Cognition</w:t>
      </w:r>
      <w:r w:rsidR="00690855"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{"citationID":"63nFPK9R","properties":{"formattedCitation":"(Wang\\uc0\\u31561{}, 2021)","plainCitation":"(Wang</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2021)","noteIndex":0},"citationItems":[{"id":"5UWegwjs/gpgqxg4z","uris":["http://zotero.org/users/local/q3qfCzc9/items/S35BKHBN"],"uri":["http://zotero.org/users/local/q3qfCzc9/items/S35BKHBN"],"itemData":{"id":137,"type":"article-journal","archive_location":"WOS:000645683800797","container-title":"BIOLOGICAL PSYCHIATRY","ISSN":"0006-3223","issue":"9","page":"S331-S332","title":"Genes, Early Life Stress, Brains, and Cognition: A Moderated Mediation Analysis","volume":"89","author":[{"family":"Wang","given":"Heehwan"},{"family":"Moon","given":"Seo-Yoon"},{"family":"Joo","given":"Yoonjung Yoonie"},{"family":"Lee","given":"Eunji"},{"family":"Cha","given":"Jiook"}],"issued":{"date-parts":[["2021",5,1]]}}}],"schema":"https://github.com/citation-style-language/schema/raw/master/csl-citation.json"} </w:instrText>
      </w:r>
      <w:r w:rsidR="00690855"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(Wang</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2021)</w:t>
      </w:r>
      <w:r w:rsidR="00690855"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p>
    <w:p w14:paraId="4CB276AB" w14:textId="60149162" w:rsidR="00213F2F" w:rsidRPr="00D82BE9" w:rsidRDefault="00213F2F" w:rsidP="00213F2F">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第二、社会交往理论</w:t>
      </w:r>
      <w:r w:rsidR="00071909"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首先由马克思开创，后由德国哈贝马斯完。它从人的需求方式出发，认为社会交往是人类生存、活动、实践以及社会发展的一种重要方式。但是</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后，个体在工作单位上的社会交往关系明显减弱，</w:t>
      </w:r>
      <w:r w:rsidR="002750FC" w:rsidRPr="00D82BE9">
        <w:rPr>
          <w:rFonts w:ascii="Times New Roman" w:eastAsia="FangSong" w:hAnsi="Times New Roman" w:cs="Times New Roman"/>
          <w:color w:val="444444"/>
          <w:kern w:val="0"/>
          <w:szCs w:val="21"/>
        </w:rPr>
        <w:t>可能对身心健康造成负面影响</w:t>
      </w:r>
      <w:r w:rsidR="002750FC" w:rsidRPr="00D82BE9">
        <w:rPr>
          <w:rFonts w:ascii="Times New Roman" w:eastAsia="FangSong" w:hAnsi="Times New Roman" w:cs="Times New Roman"/>
          <w:color w:val="444444"/>
          <w:kern w:val="0"/>
          <w:szCs w:val="21"/>
        </w:rPr>
        <w:fldChar w:fldCharType="begin"/>
      </w:r>
      <w:r w:rsidR="00CD424C" w:rsidRPr="00D82BE9">
        <w:rPr>
          <w:rFonts w:ascii="Times New Roman" w:eastAsia="FangSong" w:hAnsi="Times New Roman" w:cs="Times New Roman"/>
          <w:color w:val="444444"/>
          <w:kern w:val="0"/>
          <w:szCs w:val="21"/>
        </w:rPr>
        <w:instrText xml:space="preserve"> ADDIN ZOTERO_ITEM CSL_CITATION {"citationID":"hhykVHLN","properties":{"formattedCitation":"(Insler, 2014)","plainCitation":"(Insler, 2014)","noteIndex":0},"citationItems":[{"id":"5UWegwjs/2KM7SanH","uris":["http://zotero.org/users/local/q3qfCzc9/items/7JDUMUEK"],"uri":["http://zotero.org/users/local/q3qfCzc9/items/7JDUMUEK"],"itemData":{"id":141,"type":"article-journal","abstract":"This paper examines the impact of retirement on individuals' health. Declines in health commonly compel workers to retire, so the challenge is to disentangle the simultaneous causal effects. The estimation strategy employs an instrumental variables specification. The instrument is based on workers' self-reported probabilities of working past ages 62 and 65, taken from the first period in which they are observed. Results indicate that the retirement effect on health is beneficial and significant. Investigation into behavioral data, such as smoking and exercise, suggests that retirement may affect health through such channels. With additional leisure time, many retirees practice healthier habits.","archive_location":"WOS:000331498500007","container-title":"JOURNAL OF HUMAN RESOURCES","ISSN":"0022-166X","issue":"1","page":"195-233","title":"The Health Consequences of Retirement","volume":"49","author":[{"family":"Insler","given":"Michael"}],"issued":{"date-parts":[["2014"]],"season":"WIN"}}}],"schema":"https://github.com/citation-style-language/schema/raw/master/csl-citation.json"} </w:instrText>
      </w:r>
      <w:r w:rsidR="002750FC"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rPr>
        <w:t>(</w:t>
      </w:r>
      <w:proofErr w:type="spellStart"/>
      <w:r w:rsidR="00101788" w:rsidRPr="00D82BE9">
        <w:rPr>
          <w:rFonts w:ascii="Times New Roman" w:eastAsia="FangSong" w:hAnsi="Times New Roman" w:cs="Times New Roman"/>
        </w:rPr>
        <w:t>Insler</w:t>
      </w:r>
      <w:proofErr w:type="spellEnd"/>
      <w:r w:rsidR="00101788" w:rsidRPr="00D82BE9">
        <w:rPr>
          <w:rFonts w:ascii="Times New Roman" w:eastAsia="FangSong" w:hAnsi="Times New Roman" w:cs="Times New Roman"/>
        </w:rPr>
        <w:t>, 2014)</w:t>
      </w:r>
      <w:r w:rsidR="002750FC"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。而许多老年人</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后会有照料孙子女的行为，通过</w:t>
      </w:r>
      <w:r w:rsidR="002750FC" w:rsidRPr="00D82BE9">
        <w:rPr>
          <w:rFonts w:ascii="Times New Roman" w:eastAsia="FangSong" w:hAnsi="Times New Roman" w:cs="Times New Roman"/>
          <w:color w:val="444444"/>
          <w:kern w:val="0"/>
          <w:szCs w:val="21"/>
        </w:rPr>
        <w:t>参与孙子女成长</w:t>
      </w:r>
      <w:r w:rsidRPr="00D82BE9">
        <w:rPr>
          <w:rFonts w:ascii="Times New Roman" w:eastAsia="FangSong" w:hAnsi="Times New Roman" w:cs="Times New Roman"/>
          <w:color w:val="444444"/>
          <w:kern w:val="0"/>
          <w:szCs w:val="21"/>
        </w:rPr>
        <w:t>，拓展原有社交圈，</w:t>
      </w:r>
      <w:r w:rsidR="002750FC" w:rsidRPr="00D82BE9">
        <w:rPr>
          <w:rFonts w:ascii="Times New Roman" w:eastAsia="FangSong" w:hAnsi="Times New Roman" w:cs="Times New Roman"/>
          <w:color w:val="444444"/>
          <w:kern w:val="0"/>
          <w:szCs w:val="21"/>
        </w:rPr>
        <w:t>提高</w:t>
      </w:r>
      <w:r w:rsidR="001B0379" w:rsidRPr="00D82BE9">
        <w:rPr>
          <w:rFonts w:ascii="Times New Roman" w:eastAsia="FangSong" w:hAnsi="Times New Roman" w:cs="Times New Roman"/>
          <w:color w:val="444444"/>
          <w:kern w:val="0"/>
          <w:szCs w:val="21"/>
        </w:rPr>
        <w:t>心理健康</w:t>
      </w:r>
      <w:r w:rsidR="00E637F2"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{"citationID":"WpfCiCOq","properties":{"formattedCitation":"(\\uc0\\u21776{}\\uc0\\u20025{}\\uc0\\u31561{}, 2020)","plainCitation":"(</w:instrText>
      </w:r>
      <w:r w:rsidR="00101788" w:rsidRPr="00D82BE9">
        <w:rPr>
          <w:rFonts w:ascii="Times New Roman" w:eastAsia="FangSong" w:hAnsi="Times New Roman" w:cs="Times New Roman"/>
          <w:color w:val="444444"/>
          <w:kern w:val="0"/>
          <w:szCs w:val="21"/>
        </w:rPr>
        <w:instrText>唐丹等</w:instrText>
      </w:r>
      <w:r w:rsidR="00101788" w:rsidRPr="00D82BE9">
        <w:rPr>
          <w:rFonts w:ascii="Times New Roman" w:eastAsia="FangSong" w:hAnsi="Times New Roman" w:cs="Times New Roman"/>
          <w:color w:val="444444"/>
          <w:kern w:val="0"/>
          <w:szCs w:val="21"/>
        </w:rPr>
        <w:instrText>, 2020)","noteIndex":0},"citationItems":[{"id":"5UWegwjs/b3JRcQPn","uris":["http://zotero.org/users/local/q3qfCzc9/items/6Q9VDFNV"],"uri":["http://zotero.org/users/local/q3qfCzc9/items/6Q9VDFNV"],"itemData":{"id":148,"type":"article-journal","abstract":"</w:instrText>
      </w:r>
      <w:r w:rsidR="00101788" w:rsidRPr="00D82BE9">
        <w:rPr>
          <w:rFonts w:ascii="Times New Roman" w:eastAsia="FangSong" w:hAnsi="Times New Roman" w:cs="Times New Roman"/>
          <w:color w:val="444444"/>
          <w:kern w:val="0"/>
          <w:szCs w:val="21"/>
        </w:rPr>
        <w:instrText>利用</w:instrText>
      </w:r>
      <w:r w:rsidR="00101788" w:rsidRPr="00D82BE9">
        <w:rPr>
          <w:rFonts w:ascii="Times New Roman" w:eastAsia="FangSong" w:hAnsi="Times New Roman" w:cs="Times New Roman"/>
          <w:color w:val="444444"/>
          <w:kern w:val="0"/>
          <w:szCs w:val="21"/>
        </w:rPr>
        <w:instrText>2014</w:instrText>
      </w:r>
      <w:r w:rsidR="00101788" w:rsidRPr="00D82BE9">
        <w:rPr>
          <w:rFonts w:ascii="Times New Roman" w:eastAsia="FangSong" w:hAnsi="Times New Roman" w:cs="Times New Roman"/>
          <w:color w:val="444444"/>
          <w:kern w:val="0"/>
          <w:szCs w:val="21"/>
        </w:rPr>
        <w:instrText>年中国老年社会追踪调查</w:instrText>
      </w:r>
      <w:r w:rsidR="00101788" w:rsidRPr="00D82BE9">
        <w:rPr>
          <w:rFonts w:ascii="Times New Roman" w:eastAsia="FangSong" w:hAnsi="Times New Roman" w:cs="Times New Roman"/>
          <w:color w:val="444444"/>
          <w:kern w:val="0"/>
          <w:szCs w:val="21"/>
        </w:rPr>
        <w:instrText>(CLASS)</w:instrText>
      </w:r>
      <w:r w:rsidR="00101788" w:rsidRPr="00D82BE9">
        <w:rPr>
          <w:rFonts w:ascii="Times New Roman" w:eastAsia="FangSong" w:hAnsi="Times New Roman" w:cs="Times New Roman"/>
          <w:color w:val="444444"/>
          <w:kern w:val="0"/>
          <w:szCs w:val="21"/>
        </w:rPr>
        <w:instrText>数据</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根据频率将老年人照顾孙子女行为区分为不照顾、偶尔照顾和经常照顾</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将抑郁水平作为心理健康的指标</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对老年人照顾孙子女行为、社会网络及心理健康的现状及其之间的关系进行讨论</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重点分析了社会网络在照顾孙子女与老年人心理健康关系中的作用机制。结果发现</w:instrText>
      </w:r>
      <w:r w:rsidR="00101788" w:rsidRPr="00D82BE9">
        <w:rPr>
          <w:rFonts w:ascii="Times New Roman" w:eastAsia="FangSong" w:hAnsi="Times New Roman" w:cs="Times New Roman"/>
          <w:color w:val="444444"/>
          <w:kern w:val="0"/>
          <w:szCs w:val="21"/>
        </w:rPr>
        <w:instrText>:(1)</w:instrText>
      </w:r>
      <w:r w:rsidR="00101788" w:rsidRPr="00D82BE9">
        <w:rPr>
          <w:rFonts w:ascii="Times New Roman" w:eastAsia="FangSong" w:hAnsi="Times New Roman" w:cs="Times New Roman"/>
          <w:color w:val="444444"/>
          <w:kern w:val="0"/>
          <w:szCs w:val="21"/>
        </w:rPr>
        <w:instrText>中国老年人照顾孙子女的现象较为普遍</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不同群体老年人照顾孙子女的行为存在差异</w:instrText>
      </w:r>
      <w:r w:rsidR="00101788" w:rsidRPr="00D82BE9">
        <w:rPr>
          <w:rFonts w:ascii="Times New Roman" w:eastAsia="FangSong" w:hAnsi="Times New Roman" w:cs="Times New Roman"/>
          <w:color w:val="444444"/>
          <w:kern w:val="0"/>
          <w:szCs w:val="21"/>
        </w:rPr>
        <w:instrText>;(2)</w:instrText>
      </w:r>
      <w:r w:rsidR="00101788" w:rsidRPr="00D82BE9">
        <w:rPr>
          <w:rFonts w:ascii="Times New Roman" w:eastAsia="FangSong" w:hAnsi="Times New Roman" w:cs="Times New Roman"/>
          <w:color w:val="444444"/>
          <w:kern w:val="0"/>
          <w:szCs w:val="21"/>
        </w:rPr>
        <w:instrText>照顾孙子女对老年人的家庭网络、朋友网络及心理健康均有积极作用</w:instrText>
      </w:r>
      <w:r w:rsidR="00101788" w:rsidRPr="00D82BE9">
        <w:rPr>
          <w:rFonts w:ascii="Times New Roman" w:eastAsia="FangSong" w:hAnsi="Times New Roman" w:cs="Times New Roman"/>
          <w:color w:val="444444"/>
          <w:kern w:val="0"/>
          <w:szCs w:val="21"/>
        </w:rPr>
        <w:instrText>;(3)</w:instrText>
      </w:r>
      <w:r w:rsidR="00101788" w:rsidRPr="00D82BE9">
        <w:rPr>
          <w:rFonts w:ascii="Times New Roman" w:eastAsia="FangSong" w:hAnsi="Times New Roman" w:cs="Times New Roman"/>
          <w:color w:val="444444"/>
          <w:kern w:val="0"/>
          <w:szCs w:val="21"/>
        </w:rPr>
        <w:instrText>相较于经常照顾</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偶尔照顾对老年人社会网络及心理健康的积极作用更大</w:instrText>
      </w:r>
      <w:r w:rsidR="00101788" w:rsidRPr="00D82BE9">
        <w:rPr>
          <w:rFonts w:ascii="Times New Roman" w:eastAsia="FangSong" w:hAnsi="Times New Roman" w:cs="Times New Roman"/>
          <w:color w:val="444444"/>
          <w:kern w:val="0"/>
          <w:szCs w:val="21"/>
        </w:rPr>
        <w:instrText>;(4)</w:instrText>
      </w:r>
      <w:r w:rsidR="00101788" w:rsidRPr="00D82BE9">
        <w:rPr>
          <w:rFonts w:ascii="Times New Roman" w:eastAsia="FangSong" w:hAnsi="Times New Roman" w:cs="Times New Roman"/>
          <w:color w:val="444444"/>
          <w:kern w:val="0"/>
          <w:szCs w:val="21"/>
        </w:rPr>
        <w:instrText>社会网络在偶尔照顾孙子女与老年人心理健康之间起完全中介作用。</w:instrText>
      </w:r>
      <w:r w:rsidR="00101788" w:rsidRPr="00D82BE9">
        <w:rPr>
          <w:rFonts w:ascii="Times New Roman" w:eastAsia="FangSong" w:hAnsi="Times New Roman" w:cs="Times New Roman"/>
          <w:color w:val="444444"/>
          <w:kern w:val="0"/>
          <w:szCs w:val="21"/>
        </w:rPr>
        <w:instrText>","container-title":"</w:instrText>
      </w:r>
      <w:r w:rsidR="00101788" w:rsidRPr="00D82BE9">
        <w:rPr>
          <w:rFonts w:ascii="Times New Roman" w:eastAsia="FangSong" w:hAnsi="Times New Roman" w:cs="Times New Roman"/>
          <w:color w:val="444444"/>
          <w:kern w:val="0"/>
          <w:szCs w:val="21"/>
        </w:rPr>
        <w:instrText>人口研究</w:instrText>
      </w:r>
      <w:r w:rsidR="00101788" w:rsidRPr="00D82BE9">
        <w:rPr>
          <w:rFonts w:ascii="Times New Roman" w:eastAsia="FangSong" w:hAnsi="Times New Roman" w:cs="Times New Roman"/>
          <w:color w:val="444444"/>
          <w:kern w:val="0"/>
          <w:szCs w:val="21"/>
        </w:rPr>
        <w:instrText>","ISSN":"1000-6087","issue":"04","language":"</w:instrText>
      </w:r>
      <w:r w:rsidR="00101788" w:rsidRPr="00D82BE9">
        <w:rPr>
          <w:rFonts w:ascii="Times New Roman" w:eastAsia="FangSong" w:hAnsi="Times New Roman" w:cs="Times New Roman"/>
          <w:color w:val="444444"/>
          <w:kern w:val="0"/>
          <w:szCs w:val="21"/>
        </w:rPr>
        <w:instrText>中文</w:instrText>
      </w:r>
      <w:r w:rsidR="00101788" w:rsidRPr="00D82BE9">
        <w:rPr>
          <w:rFonts w:ascii="Times New Roman" w:eastAsia="FangSong" w:hAnsi="Times New Roman" w:cs="Times New Roman"/>
          <w:color w:val="444444"/>
          <w:kern w:val="0"/>
          <w:szCs w:val="21"/>
        </w:rPr>
        <w:instrText xml:space="preserve">;","note":"2 citations (CNKI) [2021-12-09]; </w:instrText>
      </w:r>
      <w:r w:rsidR="00101788" w:rsidRPr="00D82BE9">
        <w:rPr>
          <w:rFonts w:ascii="Times New Roman" w:eastAsia="FangSong" w:hAnsi="Times New Roman" w:cs="Times New Roman"/>
          <w:color w:val="444444"/>
          <w:kern w:val="0"/>
          <w:szCs w:val="21"/>
        </w:rPr>
        <w:instrText>北大核心</w:instrText>
      </w:r>
      <w:r w:rsidR="00101788" w:rsidRPr="00D82BE9">
        <w:rPr>
          <w:rFonts w:ascii="Times New Roman" w:eastAsia="FangSong" w:hAnsi="Times New Roman" w:cs="Times New Roman"/>
          <w:color w:val="444444"/>
          <w:kern w:val="0"/>
          <w:szCs w:val="21"/>
        </w:rPr>
        <w:instrText>","page":"33-45","source":"CNKI","title":"</w:instrText>
      </w:r>
      <w:r w:rsidR="00101788" w:rsidRPr="00D82BE9">
        <w:rPr>
          <w:rFonts w:ascii="Times New Roman" w:eastAsia="FangSong" w:hAnsi="Times New Roman" w:cs="Times New Roman"/>
          <w:color w:val="444444"/>
          <w:kern w:val="0"/>
          <w:szCs w:val="21"/>
        </w:rPr>
        <w:instrText>照顾孙子女对老年人心理健康的影响</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社会网络的中介作用</w:instrText>
      </w:r>
      <w:r w:rsidR="00101788" w:rsidRPr="00D82BE9">
        <w:rPr>
          <w:rFonts w:ascii="Times New Roman" w:eastAsia="FangSong" w:hAnsi="Times New Roman" w:cs="Times New Roman"/>
          <w:color w:val="444444"/>
          <w:kern w:val="0"/>
          <w:szCs w:val="21"/>
        </w:rPr>
        <w:instrText>","volume":"44","author":[{"literal":"</w:instrText>
      </w:r>
      <w:r w:rsidR="00101788" w:rsidRPr="00D82BE9">
        <w:rPr>
          <w:rFonts w:ascii="Times New Roman" w:eastAsia="FangSong" w:hAnsi="Times New Roman" w:cs="Times New Roman"/>
          <w:color w:val="444444"/>
          <w:kern w:val="0"/>
          <w:szCs w:val="21"/>
        </w:rPr>
        <w:instrText>唐丹</w:instrText>
      </w:r>
      <w:r w:rsidR="00101788" w:rsidRPr="00D82BE9">
        <w:rPr>
          <w:rFonts w:ascii="Times New Roman" w:eastAsia="FangSong" w:hAnsi="Times New Roman" w:cs="Times New Roman"/>
          <w:color w:val="444444"/>
          <w:kern w:val="0"/>
          <w:szCs w:val="21"/>
        </w:rPr>
        <w:instrText>"},{"literal":"</w:instrText>
      </w:r>
      <w:r w:rsidR="00101788" w:rsidRPr="00D82BE9">
        <w:rPr>
          <w:rFonts w:ascii="Times New Roman" w:eastAsia="FangSong" w:hAnsi="Times New Roman" w:cs="Times New Roman"/>
          <w:color w:val="444444"/>
          <w:kern w:val="0"/>
          <w:szCs w:val="21"/>
        </w:rPr>
        <w:instrText>孙惠</w:instrText>
      </w:r>
      <w:r w:rsidR="00101788" w:rsidRPr="00D82BE9">
        <w:rPr>
          <w:rFonts w:ascii="Times New Roman" w:eastAsia="FangSong" w:hAnsi="Times New Roman" w:cs="Times New Roman"/>
          <w:color w:val="444444"/>
          <w:kern w:val="0"/>
          <w:szCs w:val="21"/>
        </w:rPr>
        <w:instrText>"},{"literal":"</w:instrText>
      </w:r>
      <w:r w:rsidR="00101788" w:rsidRPr="00D82BE9">
        <w:rPr>
          <w:rFonts w:ascii="Times New Roman" w:eastAsia="FangSong" w:hAnsi="Times New Roman" w:cs="Times New Roman"/>
          <w:color w:val="444444"/>
          <w:kern w:val="0"/>
          <w:szCs w:val="21"/>
        </w:rPr>
        <w:instrText>徐瑛</w:instrText>
      </w:r>
      <w:r w:rsidR="00101788" w:rsidRPr="00D82BE9">
        <w:rPr>
          <w:rFonts w:ascii="Times New Roman" w:eastAsia="FangSong" w:hAnsi="Times New Roman" w:cs="Times New Roman"/>
          <w:color w:val="444444"/>
          <w:kern w:val="0"/>
          <w:szCs w:val="21"/>
        </w:rPr>
        <w:instrText xml:space="preserve">"}],"issued":{"date-parts":[["2020"]]}}}],"schema":"https://github.com/citation-style-language/schema/raw/master/csl-citation.json"} </w:instrText>
      </w:r>
      <w:r w:rsidR="00E637F2"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r w:rsidR="00101788" w:rsidRPr="00D82BE9">
        <w:rPr>
          <w:rFonts w:ascii="Times New Roman" w:eastAsia="FangSong" w:hAnsi="Times New Roman" w:cs="Times New Roman"/>
          <w:kern w:val="0"/>
          <w:szCs w:val="24"/>
        </w:rPr>
        <w:t>唐丹等</w:t>
      </w:r>
      <w:r w:rsidR="00101788" w:rsidRPr="00D82BE9">
        <w:rPr>
          <w:rFonts w:ascii="Times New Roman" w:eastAsia="FangSong" w:hAnsi="Times New Roman" w:cs="Times New Roman"/>
          <w:kern w:val="0"/>
          <w:szCs w:val="24"/>
        </w:rPr>
        <w:t>, 2020)</w:t>
      </w:r>
      <w:r w:rsidR="00E637F2"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p>
    <w:p w14:paraId="757F5A5B" w14:textId="66128292" w:rsidR="00213F2F" w:rsidRPr="00D82BE9" w:rsidRDefault="00213F2F" w:rsidP="00213F2F">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第三、格罗斯曼（</w:t>
      </w:r>
      <w:r w:rsidRPr="00D82BE9">
        <w:rPr>
          <w:rFonts w:ascii="Times New Roman" w:eastAsia="FangSong" w:hAnsi="Times New Roman" w:cs="Times New Roman"/>
          <w:color w:val="444444"/>
          <w:kern w:val="0"/>
          <w:szCs w:val="21"/>
        </w:rPr>
        <w:t>Grossman</w:t>
      </w:r>
      <w:r w:rsidRPr="00D82BE9">
        <w:rPr>
          <w:rFonts w:ascii="Times New Roman" w:eastAsia="FangSong" w:hAnsi="Times New Roman" w:cs="Times New Roman"/>
          <w:color w:val="444444"/>
          <w:kern w:val="0"/>
          <w:szCs w:val="21"/>
        </w:rPr>
        <w:t>）的健康需求理论将健康视为一种投资来增加人力资本或是一种消费品增加效用。</w:t>
      </w:r>
      <w:r w:rsidR="00E637F2" w:rsidRPr="00D82BE9">
        <w:rPr>
          <w:rFonts w:ascii="Times New Roman" w:eastAsia="FangSong" w:hAnsi="Times New Roman" w:cs="Times New Roman"/>
          <w:color w:val="444444"/>
          <w:kern w:val="0"/>
          <w:szCs w:val="21"/>
        </w:rPr>
        <w:t>他</w:t>
      </w:r>
      <w:r w:rsidRPr="00D82BE9">
        <w:rPr>
          <w:rFonts w:ascii="Times New Roman" w:eastAsia="FangSong" w:hAnsi="Times New Roman" w:cs="Times New Roman"/>
          <w:color w:val="444444"/>
          <w:kern w:val="0"/>
          <w:szCs w:val="21"/>
        </w:rPr>
        <w:t>提出人们对健康的需求可以从投资和消费两个角度来讨论。</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后，健康的投资需求减弱，因为个体退出劳动力市场，旨在提高生产效率而增加收入的投资动机</w:t>
      </w:r>
      <w:r w:rsidR="00E637F2" w:rsidRPr="00D82BE9">
        <w:rPr>
          <w:rFonts w:ascii="Times New Roman" w:eastAsia="FangSong" w:hAnsi="Times New Roman" w:cs="Times New Roman"/>
          <w:color w:val="444444"/>
          <w:kern w:val="0"/>
          <w:szCs w:val="21"/>
        </w:rPr>
        <w:t>消失</w:t>
      </w:r>
      <w:r w:rsidRPr="00D82BE9">
        <w:rPr>
          <w:rFonts w:ascii="Times New Roman" w:eastAsia="FangSong" w:hAnsi="Times New Roman" w:cs="Times New Roman"/>
          <w:color w:val="444444"/>
          <w:kern w:val="0"/>
          <w:szCs w:val="21"/>
        </w:rPr>
        <w:t>。</w:t>
      </w:r>
      <w:r w:rsidR="00E637F2" w:rsidRPr="00D82BE9">
        <w:rPr>
          <w:rFonts w:ascii="Times New Roman" w:eastAsia="FangSong" w:hAnsi="Times New Roman" w:cs="Times New Roman"/>
          <w:color w:val="444444"/>
          <w:kern w:val="0"/>
          <w:szCs w:val="21"/>
        </w:rPr>
        <w:t>因此，</w:t>
      </w:r>
      <w:r w:rsidRPr="00D82BE9">
        <w:rPr>
          <w:rFonts w:ascii="Times New Roman" w:eastAsia="FangSong" w:hAnsi="Times New Roman" w:cs="Times New Roman"/>
          <w:color w:val="444444"/>
          <w:kern w:val="0"/>
          <w:szCs w:val="21"/>
        </w:rPr>
        <w:t>从投资角度来看，</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后健康情况变差。然而，健康像其他普通商品一样，能够直接增加个体效用，所以我们有理由认为</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者反而更加重视健康。</w:t>
      </w:r>
    </w:p>
    <w:p w14:paraId="7018690D" w14:textId="6F201CE9" w:rsidR="00BD1557" w:rsidRPr="00D82BE9" w:rsidRDefault="00213F2F" w:rsidP="00213F2F">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由此提出假设</w:t>
      </w:r>
      <w:r w:rsidRPr="00D82BE9">
        <w:rPr>
          <w:rFonts w:ascii="Times New Roman" w:eastAsia="FangSong" w:hAnsi="Times New Roman" w:cs="Times New Roman"/>
          <w:color w:val="444444"/>
          <w:kern w:val="0"/>
          <w:szCs w:val="21"/>
        </w:rPr>
        <w:t>2</w:t>
      </w:r>
      <w:r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后行为改变会影响个体</w:t>
      </w:r>
      <w:r w:rsidR="00955657" w:rsidRPr="00D82BE9">
        <w:rPr>
          <w:rFonts w:ascii="Times New Roman" w:eastAsia="FangSong" w:hAnsi="Times New Roman" w:cs="Times New Roman"/>
          <w:color w:val="444444"/>
          <w:kern w:val="0"/>
          <w:szCs w:val="21"/>
        </w:rPr>
        <w:t>心理健康</w:t>
      </w:r>
      <w:r w:rsidRPr="00D82BE9">
        <w:rPr>
          <w:rFonts w:ascii="Times New Roman" w:eastAsia="FangSong" w:hAnsi="Times New Roman" w:cs="Times New Roman"/>
          <w:color w:val="444444"/>
          <w:kern w:val="0"/>
          <w:szCs w:val="21"/>
        </w:rPr>
        <w:t>。</w:t>
      </w:r>
    </w:p>
    <w:p w14:paraId="671524F8" w14:textId="2EB09348" w:rsidR="004B7909" w:rsidRPr="00D82BE9" w:rsidRDefault="004B7909" w:rsidP="004B7909">
      <w:pPr>
        <w:jc w:val="center"/>
        <w:rPr>
          <w:rFonts w:ascii="Times New Roman" w:eastAsia="FangSong" w:hAnsi="Times New Roman" w:cs="Times New Roman"/>
          <w:color w:val="444444"/>
          <w:spacing w:val="20"/>
          <w:sz w:val="28"/>
          <w:szCs w:val="28"/>
        </w:rPr>
      </w:pPr>
      <w:r w:rsidRPr="00D82BE9">
        <w:rPr>
          <w:rFonts w:ascii="Times New Roman" w:eastAsia="FangSong" w:hAnsi="Times New Roman" w:cs="Times New Roman"/>
          <w:color w:val="444444"/>
          <w:spacing w:val="20"/>
          <w:sz w:val="28"/>
          <w:szCs w:val="28"/>
        </w:rPr>
        <w:t>四、</w:t>
      </w:r>
      <w:r w:rsidR="004F3032" w:rsidRPr="00D82BE9">
        <w:rPr>
          <w:rFonts w:ascii="Times New Roman" w:eastAsia="FangSong" w:hAnsi="Times New Roman" w:cs="Times New Roman"/>
          <w:color w:val="444444"/>
          <w:spacing w:val="20"/>
          <w:sz w:val="28"/>
          <w:szCs w:val="28"/>
        </w:rPr>
        <w:t>数据</w:t>
      </w:r>
      <w:r w:rsidR="007F6C0E" w:rsidRPr="00D82BE9">
        <w:rPr>
          <w:rFonts w:ascii="Times New Roman" w:eastAsia="FangSong" w:hAnsi="Times New Roman" w:cs="Times New Roman"/>
          <w:color w:val="444444"/>
          <w:spacing w:val="20"/>
          <w:sz w:val="28"/>
          <w:szCs w:val="28"/>
        </w:rPr>
        <w:t>、变量与模型</w:t>
      </w:r>
    </w:p>
    <w:p w14:paraId="22828E1C" w14:textId="0151CD9B" w:rsidR="007F6C0E" w:rsidRPr="00D82BE9" w:rsidRDefault="007F6C0E" w:rsidP="00A502F4">
      <w:pPr>
        <w:ind w:firstLine="420"/>
        <w:rPr>
          <w:rFonts w:ascii="Times New Roman" w:eastAsia="FangSong" w:hAnsi="Times New Roman" w:cs="Times New Roman"/>
          <w:color w:val="444444"/>
          <w:kern w:val="0"/>
          <w:szCs w:val="21"/>
        </w:rPr>
      </w:pPr>
      <w:bookmarkStart w:id="0" w:name="OLE_LINK1"/>
      <w:bookmarkStart w:id="1" w:name="OLE_LINK2"/>
      <w:r w:rsidRPr="00D82BE9">
        <w:rPr>
          <w:rFonts w:ascii="Times New Roman" w:eastAsia="FangSong" w:hAnsi="Times New Roman" w:cs="Times New Roman"/>
          <w:color w:val="444444"/>
          <w:kern w:val="0"/>
          <w:szCs w:val="21"/>
        </w:rPr>
        <w:t>（一）数据来源</w:t>
      </w:r>
    </w:p>
    <w:p w14:paraId="05CEBC29" w14:textId="470EEC0D" w:rsidR="004B7909" w:rsidRPr="00D82BE9" w:rsidRDefault="001B2583" w:rsidP="00A502F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中国健康与养老追踪调查（</w:t>
      </w:r>
      <w:r w:rsidRPr="00D82BE9">
        <w:rPr>
          <w:rFonts w:ascii="Times New Roman" w:eastAsia="FangSong" w:hAnsi="Times New Roman" w:cs="Times New Roman"/>
          <w:color w:val="444444"/>
          <w:kern w:val="0"/>
          <w:szCs w:val="21"/>
        </w:rPr>
        <w:t>China Health and Retirement Longitudinal Survey, CHARLS</w:t>
      </w:r>
      <w:r w:rsidRPr="00D82BE9">
        <w:rPr>
          <w:rFonts w:ascii="Times New Roman" w:eastAsia="FangSong" w:hAnsi="Times New Roman" w:cs="Times New Roman"/>
          <w:color w:val="444444"/>
          <w:kern w:val="0"/>
          <w:szCs w:val="21"/>
        </w:rPr>
        <w:t>）是由北京大学国家发展研究院主持、北京大学中国社会科学调查中心与北京大学团委共同执行的大型跨学科调查项目，旨在收集一套代表中国</w:t>
      </w:r>
      <w:r w:rsidRPr="00D82BE9">
        <w:rPr>
          <w:rFonts w:ascii="Times New Roman" w:eastAsia="FangSong" w:hAnsi="Times New Roman" w:cs="Times New Roman"/>
          <w:color w:val="444444"/>
          <w:kern w:val="0"/>
          <w:szCs w:val="21"/>
        </w:rPr>
        <w:t>45</w:t>
      </w:r>
      <w:r w:rsidRPr="00D82BE9">
        <w:rPr>
          <w:rFonts w:ascii="Times New Roman" w:eastAsia="FangSong" w:hAnsi="Times New Roman" w:cs="Times New Roman"/>
          <w:color w:val="444444"/>
          <w:kern w:val="0"/>
          <w:szCs w:val="21"/>
        </w:rPr>
        <w:t>岁及以上中老年人家庭和个人的高质量微观数据</w:t>
      </w:r>
      <w:r w:rsidR="00A502F4"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CHARLS</w:t>
      </w:r>
      <w:r w:rsidRPr="00D82BE9">
        <w:rPr>
          <w:rFonts w:ascii="Times New Roman" w:eastAsia="FangSong" w:hAnsi="Times New Roman" w:cs="Times New Roman"/>
          <w:color w:val="444444"/>
          <w:kern w:val="0"/>
          <w:szCs w:val="21"/>
        </w:rPr>
        <w:t>的全国基线调查于</w:t>
      </w:r>
      <w:r w:rsidRPr="00D82BE9">
        <w:rPr>
          <w:rFonts w:ascii="Times New Roman" w:eastAsia="FangSong" w:hAnsi="Times New Roman" w:cs="Times New Roman"/>
          <w:color w:val="444444"/>
          <w:kern w:val="0"/>
          <w:szCs w:val="21"/>
        </w:rPr>
        <w:t>2011</w:t>
      </w:r>
      <w:r w:rsidRPr="00D82BE9">
        <w:rPr>
          <w:rFonts w:ascii="Times New Roman" w:eastAsia="FangSong" w:hAnsi="Times New Roman" w:cs="Times New Roman"/>
          <w:color w:val="444444"/>
          <w:kern w:val="0"/>
          <w:szCs w:val="21"/>
        </w:rPr>
        <w:t>年开展，于</w:t>
      </w:r>
      <w:r w:rsidRPr="00D82BE9">
        <w:rPr>
          <w:rFonts w:ascii="Times New Roman" w:eastAsia="FangSong" w:hAnsi="Times New Roman" w:cs="Times New Roman"/>
          <w:color w:val="444444"/>
          <w:kern w:val="0"/>
          <w:szCs w:val="21"/>
        </w:rPr>
        <w:t>2011</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2013</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2015</w:t>
      </w:r>
      <w:r w:rsidRPr="00D82BE9">
        <w:rPr>
          <w:rFonts w:ascii="Times New Roman" w:eastAsia="FangSong" w:hAnsi="Times New Roman" w:cs="Times New Roman"/>
          <w:color w:val="444444"/>
          <w:kern w:val="0"/>
          <w:szCs w:val="21"/>
        </w:rPr>
        <w:t>和</w:t>
      </w:r>
      <w:r w:rsidRPr="00D82BE9">
        <w:rPr>
          <w:rFonts w:ascii="Times New Roman" w:eastAsia="FangSong" w:hAnsi="Times New Roman" w:cs="Times New Roman"/>
          <w:color w:val="444444"/>
          <w:kern w:val="0"/>
          <w:szCs w:val="21"/>
        </w:rPr>
        <w:t>2018</w:t>
      </w:r>
      <w:r w:rsidRPr="00D82BE9">
        <w:rPr>
          <w:rFonts w:ascii="Times New Roman" w:eastAsia="FangSong" w:hAnsi="Times New Roman" w:cs="Times New Roman"/>
          <w:color w:val="444444"/>
          <w:kern w:val="0"/>
          <w:szCs w:val="21"/>
        </w:rPr>
        <w:t>年分别在全国</w:t>
      </w:r>
      <w:r w:rsidRPr="00D82BE9">
        <w:rPr>
          <w:rFonts w:ascii="Times New Roman" w:eastAsia="FangSong" w:hAnsi="Times New Roman" w:cs="Times New Roman"/>
          <w:color w:val="444444"/>
          <w:kern w:val="0"/>
          <w:szCs w:val="21"/>
        </w:rPr>
        <w:t>28</w:t>
      </w:r>
      <w:r w:rsidRPr="00D82BE9">
        <w:rPr>
          <w:rFonts w:ascii="Times New Roman" w:eastAsia="FangSong" w:hAnsi="Times New Roman" w:cs="Times New Roman"/>
          <w:color w:val="444444"/>
          <w:kern w:val="0"/>
          <w:szCs w:val="21"/>
        </w:rPr>
        <w:t>个省（自治区、直辖市）的</w:t>
      </w:r>
      <w:r w:rsidRPr="00D82BE9">
        <w:rPr>
          <w:rFonts w:ascii="Times New Roman" w:eastAsia="FangSong" w:hAnsi="Times New Roman" w:cs="Times New Roman"/>
          <w:color w:val="444444"/>
          <w:kern w:val="0"/>
          <w:szCs w:val="21"/>
        </w:rPr>
        <w:t>150</w:t>
      </w:r>
      <w:r w:rsidRPr="00D82BE9">
        <w:rPr>
          <w:rFonts w:ascii="Times New Roman" w:eastAsia="FangSong" w:hAnsi="Times New Roman" w:cs="Times New Roman"/>
          <w:color w:val="444444"/>
          <w:kern w:val="0"/>
          <w:szCs w:val="21"/>
        </w:rPr>
        <w:t>个县、</w:t>
      </w:r>
      <w:r w:rsidRPr="00D82BE9">
        <w:rPr>
          <w:rFonts w:ascii="Times New Roman" w:eastAsia="FangSong" w:hAnsi="Times New Roman" w:cs="Times New Roman"/>
          <w:color w:val="444444"/>
          <w:kern w:val="0"/>
          <w:szCs w:val="21"/>
        </w:rPr>
        <w:t>450</w:t>
      </w:r>
      <w:r w:rsidRPr="00D82BE9">
        <w:rPr>
          <w:rFonts w:ascii="Times New Roman" w:eastAsia="FangSong" w:hAnsi="Times New Roman" w:cs="Times New Roman"/>
          <w:color w:val="444444"/>
          <w:kern w:val="0"/>
          <w:szCs w:val="21"/>
        </w:rPr>
        <w:t>个社区（村）开展调查访问，至</w:t>
      </w:r>
      <w:r w:rsidRPr="00D82BE9">
        <w:rPr>
          <w:rFonts w:ascii="Times New Roman" w:eastAsia="FangSong" w:hAnsi="Times New Roman" w:cs="Times New Roman"/>
          <w:color w:val="444444"/>
          <w:kern w:val="0"/>
          <w:szCs w:val="21"/>
        </w:rPr>
        <w:lastRenderedPageBreak/>
        <w:t>2018</w:t>
      </w:r>
      <w:r w:rsidRPr="00D82BE9">
        <w:rPr>
          <w:rFonts w:ascii="Times New Roman" w:eastAsia="FangSong" w:hAnsi="Times New Roman" w:cs="Times New Roman"/>
          <w:color w:val="444444"/>
          <w:kern w:val="0"/>
          <w:szCs w:val="21"/>
        </w:rPr>
        <w:t>年全国追访完成时，其样本已覆盖总计</w:t>
      </w:r>
      <w:r w:rsidRPr="00D82BE9">
        <w:rPr>
          <w:rFonts w:ascii="Times New Roman" w:eastAsia="FangSong" w:hAnsi="Times New Roman" w:cs="Times New Roman"/>
          <w:color w:val="444444"/>
          <w:kern w:val="0"/>
          <w:szCs w:val="21"/>
        </w:rPr>
        <w:t>1.24</w:t>
      </w:r>
      <w:r w:rsidRPr="00D82BE9">
        <w:rPr>
          <w:rFonts w:ascii="Times New Roman" w:eastAsia="FangSong" w:hAnsi="Times New Roman" w:cs="Times New Roman"/>
          <w:color w:val="444444"/>
          <w:kern w:val="0"/>
          <w:szCs w:val="21"/>
        </w:rPr>
        <w:t>万户家庭中的</w:t>
      </w:r>
      <w:r w:rsidRPr="00D82BE9">
        <w:rPr>
          <w:rFonts w:ascii="Times New Roman" w:eastAsia="FangSong" w:hAnsi="Times New Roman" w:cs="Times New Roman"/>
          <w:color w:val="444444"/>
          <w:kern w:val="0"/>
          <w:szCs w:val="21"/>
        </w:rPr>
        <w:t>1.9</w:t>
      </w:r>
      <w:r w:rsidRPr="00D82BE9">
        <w:rPr>
          <w:rFonts w:ascii="Times New Roman" w:eastAsia="FangSong" w:hAnsi="Times New Roman" w:cs="Times New Roman"/>
          <w:color w:val="444444"/>
          <w:kern w:val="0"/>
          <w:szCs w:val="21"/>
        </w:rPr>
        <w:t>万名受访者。调查问卷内容涵盖个人信息、家庭经济情况、健康状况、利用医疗服务情况、医疗和养老保险、工作、资产和消费等方面。</w:t>
      </w:r>
    </w:p>
    <w:p w14:paraId="470CD24E" w14:textId="5758B458" w:rsidR="00A502F4" w:rsidRPr="00D82BE9" w:rsidRDefault="00FE3F88" w:rsidP="00A502F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图</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展示了我们的</w:t>
      </w:r>
      <w:r w:rsidR="006A7432" w:rsidRPr="00D82BE9">
        <w:rPr>
          <w:rFonts w:ascii="Times New Roman" w:eastAsia="FangSong" w:hAnsi="Times New Roman" w:cs="Times New Roman"/>
          <w:color w:val="444444"/>
          <w:kern w:val="0"/>
          <w:szCs w:val="21"/>
        </w:rPr>
        <w:t>样本选择</w:t>
      </w:r>
      <w:r w:rsidRPr="00D82BE9">
        <w:rPr>
          <w:rFonts w:ascii="Times New Roman" w:eastAsia="FangSong" w:hAnsi="Times New Roman" w:cs="Times New Roman"/>
          <w:color w:val="444444"/>
          <w:kern w:val="0"/>
          <w:szCs w:val="21"/>
        </w:rPr>
        <w:t>过程。</w:t>
      </w:r>
      <w:r w:rsidR="000745F8" w:rsidRPr="00D82BE9">
        <w:rPr>
          <w:rFonts w:ascii="Times New Roman" w:eastAsia="FangSong" w:hAnsi="Times New Roman" w:cs="Times New Roman"/>
          <w:color w:val="444444"/>
          <w:kern w:val="0"/>
          <w:szCs w:val="21"/>
        </w:rPr>
        <w:t>首先，我们删除了没有被政府机关、事业单位养老保险（</w:t>
      </w:r>
      <w:r w:rsidR="00AF4A0C" w:rsidRPr="00D82BE9">
        <w:rPr>
          <w:rFonts w:ascii="Times New Roman" w:eastAsia="FangSong" w:hAnsi="Times New Roman" w:cs="Times New Roman"/>
          <w:color w:val="444444"/>
          <w:kern w:val="0"/>
          <w:szCs w:val="21"/>
        </w:rPr>
        <w:t>Retirement</w:t>
      </w:r>
      <w:r w:rsidR="000745F8" w:rsidRPr="00D82BE9">
        <w:rPr>
          <w:rFonts w:ascii="Times New Roman" w:eastAsia="FangSong" w:hAnsi="Times New Roman" w:cs="Times New Roman"/>
          <w:color w:val="444444"/>
          <w:kern w:val="0"/>
          <w:szCs w:val="21"/>
        </w:rPr>
        <w:t>金）或职工基本养老保险覆盖的受访者，减少了</w:t>
      </w:r>
      <w:r w:rsidR="000745F8" w:rsidRPr="00D82BE9">
        <w:rPr>
          <w:rFonts w:ascii="Times New Roman" w:eastAsia="FangSong" w:hAnsi="Times New Roman" w:cs="Times New Roman"/>
          <w:color w:val="444444"/>
          <w:kern w:val="0"/>
          <w:szCs w:val="21"/>
        </w:rPr>
        <w:t>19995</w:t>
      </w:r>
      <w:r w:rsidR="000745F8" w:rsidRPr="00D82BE9">
        <w:rPr>
          <w:rFonts w:ascii="Times New Roman" w:eastAsia="FangSong" w:hAnsi="Times New Roman" w:cs="Times New Roman"/>
          <w:color w:val="444444"/>
          <w:kern w:val="0"/>
          <w:szCs w:val="21"/>
        </w:rPr>
        <w:t>个样本。其次，我们</w:t>
      </w:r>
      <w:r w:rsidR="006A7432" w:rsidRPr="00D82BE9">
        <w:rPr>
          <w:rFonts w:ascii="Times New Roman" w:eastAsia="FangSong" w:hAnsi="Times New Roman" w:cs="Times New Roman"/>
          <w:color w:val="444444"/>
          <w:kern w:val="0"/>
          <w:szCs w:val="21"/>
        </w:rPr>
        <w:t>选择在法定</w:t>
      </w:r>
      <w:proofErr w:type="spellStart"/>
      <w:r w:rsidR="00AF4A0C" w:rsidRPr="00D82BE9">
        <w:rPr>
          <w:rFonts w:ascii="Times New Roman" w:eastAsia="FangSong" w:hAnsi="Times New Roman" w:cs="Times New Roman"/>
          <w:color w:val="444444"/>
          <w:kern w:val="0"/>
          <w:szCs w:val="21"/>
        </w:rPr>
        <w:t>RetirementAge</w:t>
      </w:r>
      <w:proofErr w:type="spellEnd"/>
      <w:r w:rsidR="006A7432" w:rsidRPr="00D82BE9">
        <w:rPr>
          <w:rFonts w:ascii="Times New Roman" w:eastAsia="FangSong" w:hAnsi="Times New Roman" w:cs="Times New Roman"/>
          <w:color w:val="444444"/>
          <w:kern w:val="0"/>
          <w:szCs w:val="21"/>
        </w:rPr>
        <w:t>附近</w:t>
      </w:r>
      <w:r w:rsidR="001F5F66" w:rsidRPr="00D82BE9">
        <w:rPr>
          <w:rFonts w:ascii="Times New Roman" w:eastAsia="FangSong" w:hAnsi="Times New Roman" w:cs="Times New Roman"/>
          <w:color w:val="444444"/>
          <w:kern w:val="0"/>
          <w:szCs w:val="21"/>
        </w:rPr>
        <w:t>的人群，</w:t>
      </w:r>
      <w:r w:rsidR="000745F8" w:rsidRPr="00D82BE9">
        <w:rPr>
          <w:rFonts w:ascii="Times New Roman" w:eastAsia="FangSong" w:hAnsi="Times New Roman" w:cs="Times New Roman"/>
          <w:color w:val="444444"/>
          <w:kern w:val="0"/>
          <w:szCs w:val="21"/>
        </w:rPr>
        <w:t>保留了</w:t>
      </w:r>
      <w:r w:rsidR="000745F8" w:rsidRPr="00D82BE9">
        <w:rPr>
          <w:rFonts w:ascii="Times New Roman" w:eastAsia="FangSong" w:hAnsi="Times New Roman" w:cs="Times New Roman"/>
          <w:color w:val="444444"/>
          <w:kern w:val="0"/>
          <w:szCs w:val="21"/>
        </w:rPr>
        <w:t>50-70</w:t>
      </w:r>
      <w:r w:rsidR="000745F8" w:rsidRPr="00D82BE9">
        <w:rPr>
          <w:rFonts w:ascii="Times New Roman" w:eastAsia="FangSong" w:hAnsi="Times New Roman" w:cs="Times New Roman"/>
          <w:color w:val="444444"/>
          <w:kern w:val="0"/>
          <w:szCs w:val="21"/>
        </w:rPr>
        <w:t>岁</w:t>
      </w:r>
      <w:r w:rsidR="00D063EB" w:rsidRPr="00D82BE9">
        <w:rPr>
          <w:rFonts w:ascii="Times New Roman" w:eastAsia="FangSong" w:hAnsi="Times New Roman" w:cs="Times New Roman"/>
          <w:color w:val="444444"/>
          <w:kern w:val="0"/>
          <w:szCs w:val="21"/>
        </w:rPr>
        <w:t>Male</w:t>
      </w:r>
      <w:r w:rsidR="000745F8" w:rsidRPr="00D82BE9">
        <w:rPr>
          <w:rFonts w:ascii="Times New Roman" w:eastAsia="FangSong" w:hAnsi="Times New Roman" w:cs="Times New Roman"/>
          <w:color w:val="444444"/>
          <w:kern w:val="0"/>
          <w:szCs w:val="21"/>
        </w:rPr>
        <w:t>和</w:t>
      </w:r>
      <w:r w:rsidR="000745F8" w:rsidRPr="00D82BE9">
        <w:rPr>
          <w:rFonts w:ascii="Times New Roman" w:eastAsia="FangSong" w:hAnsi="Times New Roman" w:cs="Times New Roman"/>
          <w:color w:val="444444"/>
          <w:kern w:val="0"/>
          <w:szCs w:val="21"/>
        </w:rPr>
        <w:t>45-65</w:t>
      </w:r>
      <w:r w:rsidR="000745F8" w:rsidRPr="00D82BE9">
        <w:rPr>
          <w:rFonts w:ascii="Times New Roman" w:eastAsia="FangSong" w:hAnsi="Times New Roman" w:cs="Times New Roman"/>
          <w:color w:val="444444"/>
          <w:kern w:val="0"/>
          <w:szCs w:val="21"/>
        </w:rPr>
        <w:t>岁</w:t>
      </w:r>
      <w:r w:rsidR="00D063EB" w:rsidRPr="00D82BE9">
        <w:rPr>
          <w:rFonts w:ascii="Times New Roman" w:eastAsia="FangSong" w:hAnsi="Times New Roman" w:cs="Times New Roman"/>
          <w:color w:val="444444"/>
          <w:kern w:val="0"/>
          <w:szCs w:val="21"/>
        </w:rPr>
        <w:t>Female</w:t>
      </w:r>
      <w:r w:rsidRPr="00D82BE9">
        <w:rPr>
          <w:rFonts w:ascii="Times New Roman" w:eastAsia="FangSong" w:hAnsi="Times New Roman" w:cs="Times New Roman"/>
          <w:color w:val="444444"/>
          <w:kern w:val="0"/>
          <w:szCs w:val="21"/>
        </w:rPr>
        <w:t>，减少了</w:t>
      </w:r>
      <w:r w:rsidRPr="00D82BE9">
        <w:rPr>
          <w:rFonts w:ascii="Times New Roman" w:eastAsia="FangSong" w:hAnsi="Times New Roman" w:cs="Times New Roman"/>
          <w:color w:val="444444"/>
          <w:kern w:val="0"/>
          <w:szCs w:val="21"/>
        </w:rPr>
        <w:t>1469</w:t>
      </w:r>
      <w:r w:rsidRPr="00D82BE9">
        <w:rPr>
          <w:rFonts w:ascii="Times New Roman" w:eastAsia="FangSong" w:hAnsi="Times New Roman" w:cs="Times New Roman"/>
          <w:color w:val="444444"/>
          <w:kern w:val="0"/>
          <w:szCs w:val="21"/>
        </w:rPr>
        <w:t>个样本。</w:t>
      </w:r>
      <w:r w:rsidR="001F5F66" w:rsidRPr="00D82BE9">
        <w:rPr>
          <w:rFonts w:ascii="Times New Roman" w:eastAsia="FangSong" w:hAnsi="Times New Roman" w:cs="Times New Roman"/>
          <w:color w:val="444444"/>
          <w:kern w:val="0"/>
          <w:szCs w:val="21"/>
        </w:rPr>
        <w:t>再次</w:t>
      </w:r>
      <w:r w:rsidRPr="00D82BE9">
        <w:rPr>
          <w:rFonts w:ascii="Times New Roman" w:eastAsia="FangSong" w:hAnsi="Times New Roman" w:cs="Times New Roman"/>
          <w:color w:val="444444"/>
          <w:kern w:val="0"/>
          <w:szCs w:val="21"/>
        </w:rPr>
        <w:t>，我们删除了</w:t>
      </w:r>
      <w:r w:rsidR="00AD35D8" w:rsidRPr="00D82BE9">
        <w:rPr>
          <w:rFonts w:ascii="Times New Roman" w:eastAsia="FangSong" w:hAnsi="Times New Roman" w:cs="Times New Roman"/>
          <w:color w:val="444444"/>
          <w:kern w:val="0"/>
          <w:szCs w:val="21"/>
        </w:rPr>
        <w:t>在</w:t>
      </w:r>
      <w:r w:rsidR="00AD35D8" w:rsidRPr="00D82BE9">
        <w:rPr>
          <w:rFonts w:ascii="Times New Roman" w:eastAsia="FangSong" w:hAnsi="Times New Roman" w:cs="Times New Roman"/>
          <w:color w:val="444444"/>
          <w:kern w:val="0"/>
          <w:szCs w:val="21"/>
        </w:rPr>
        <w:t>45</w:t>
      </w:r>
      <w:r w:rsidR="00AD35D8" w:rsidRPr="00D82BE9">
        <w:rPr>
          <w:rFonts w:ascii="Times New Roman" w:eastAsia="FangSong" w:hAnsi="Times New Roman" w:cs="Times New Roman"/>
          <w:color w:val="444444"/>
          <w:kern w:val="0"/>
          <w:szCs w:val="21"/>
        </w:rPr>
        <w:t>岁之前过早</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的受访者，减少了</w:t>
      </w:r>
      <w:r w:rsidRPr="00D82BE9">
        <w:rPr>
          <w:rFonts w:ascii="Times New Roman" w:eastAsia="FangSong" w:hAnsi="Times New Roman" w:cs="Times New Roman"/>
          <w:color w:val="444444"/>
          <w:kern w:val="0"/>
          <w:szCs w:val="21"/>
        </w:rPr>
        <w:t>164</w:t>
      </w:r>
      <w:r w:rsidRPr="00D82BE9">
        <w:rPr>
          <w:rFonts w:ascii="Times New Roman" w:eastAsia="FangSong" w:hAnsi="Times New Roman" w:cs="Times New Roman"/>
          <w:color w:val="444444"/>
          <w:kern w:val="0"/>
          <w:szCs w:val="21"/>
        </w:rPr>
        <w:t>个样本。最后，</w:t>
      </w:r>
      <w:r w:rsidR="00C91B6B" w:rsidRPr="00D82BE9">
        <w:rPr>
          <w:rFonts w:ascii="Times New Roman" w:eastAsia="FangSong" w:hAnsi="Times New Roman" w:cs="Times New Roman"/>
          <w:color w:val="444444"/>
          <w:kern w:val="0"/>
          <w:szCs w:val="21"/>
        </w:rPr>
        <w:t>我们</w:t>
      </w:r>
      <w:r w:rsidRPr="00D82BE9">
        <w:rPr>
          <w:rFonts w:ascii="Times New Roman" w:eastAsia="FangSong" w:hAnsi="Times New Roman" w:cs="Times New Roman"/>
          <w:color w:val="444444"/>
          <w:kern w:val="0"/>
          <w:szCs w:val="21"/>
        </w:rPr>
        <w:t>删除</w:t>
      </w:r>
      <w:r w:rsidR="00C91B6B" w:rsidRPr="00D82BE9">
        <w:rPr>
          <w:rFonts w:ascii="Times New Roman" w:eastAsia="FangSong" w:hAnsi="Times New Roman" w:cs="Times New Roman"/>
          <w:color w:val="444444"/>
          <w:kern w:val="0"/>
          <w:szCs w:val="21"/>
        </w:rPr>
        <w:t>了</w:t>
      </w:r>
      <w:r w:rsidRPr="00D82BE9">
        <w:rPr>
          <w:rFonts w:ascii="Times New Roman" w:eastAsia="FangSong" w:hAnsi="Times New Roman" w:cs="Times New Roman"/>
          <w:color w:val="444444"/>
          <w:kern w:val="0"/>
          <w:szCs w:val="21"/>
        </w:rPr>
        <w:t>从事农业工作、不在劳动力市场或工作状态缺失的受访者</w:t>
      </w:r>
      <w:r w:rsidR="00C91B6B"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最终得到</w:t>
      </w:r>
      <w:r w:rsidRPr="00D82BE9">
        <w:rPr>
          <w:rFonts w:ascii="Times New Roman" w:eastAsia="FangSong" w:hAnsi="Times New Roman" w:cs="Times New Roman"/>
          <w:color w:val="444444"/>
          <w:kern w:val="0"/>
          <w:szCs w:val="21"/>
        </w:rPr>
        <w:t>3702</w:t>
      </w:r>
      <w:r w:rsidRPr="00D82BE9">
        <w:rPr>
          <w:rFonts w:ascii="Times New Roman" w:eastAsia="FangSong" w:hAnsi="Times New Roman" w:cs="Times New Roman"/>
          <w:color w:val="444444"/>
          <w:kern w:val="0"/>
          <w:szCs w:val="21"/>
        </w:rPr>
        <w:t>个样本</w:t>
      </w:r>
      <w:r w:rsidR="00AF4698" w:rsidRPr="00D82BE9">
        <w:rPr>
          <w:rFonts w:ascii="Times New Roman" w:eastAsia="FangSong" w:hAnsi="Times New Roman" w:cs="Times New Roman"/>
          <w:color w:val="444444"/>
          <w:kern w:val="0"/>
          <w:szCs w:val="21"/>
        </w:rPr>
        <w:t>。</w:t>
      </w:r>
      <w:r w:rsidR="00EF0CB8" w:rsidRPr="00D82BE9">
        <w:rPr>
          <w:rFonts w:ascii="Times New Roman" w:eastAsia="FangSong" w:hAnsi="Times New Roman" w:cs="Times New Roman"/>
          <w:color w:val="444444"/>
          <w:kern w:val="0"/>
          <w:szCs w:val="21"/>
        </w:rPr>
        <w:t>为尽可能保留更多样本，我们在分析</w:t>
      </w:r>
      <w:r w:rsidR="00AF4A0C" w:rsidRPr="00D82BE9">
        <w:rPr>
          <w:rFonts w:ascii="Times New Roman" w:eastAsia="FangSong" w:hAnsi="Times New Roman" w:cs="Times New Roman"/>
          <w:color w:val="444444"/>
          <w:kern w:val="0"/>
          <w:szCs w:val="21"/>
        </w:rPr>
        <w:t>Retirement</w:t>
      </w:r>
      <w:r w:rsidR="00EF0CB8" w:rsidRPr="00D82BE9">
        <w:rPr>
          <w:rFonts w:ascii="Times New Roman" w:eastAsia="FangSong" w:hAnsi="Times New Roman" w:cs="Times New Roman"/>
          <w:color w:val="444444"/>
          <w:kern w:val="0"/>
          <w:szCs w:val="21"/>
        </w:rPr>
        <w:t>对</w:t>
      </w:r>
      <w:r w:rsidR="00DF4EEF" w:rsidRPr="00D82BE9">
        <w:rPr>
          <w:rFonts w:ascii="Times New Roman" w:eastAsia="FangSong" w:hAnsi="Times New Roman" w:cs="Times New Roman"/>
          <w:color w:val="444444"/>
          <w:kern w:val="0"/>
          <w:szCs w:val="21"/>
        </w:rPr>
        <w:t>多个</w:t>
      </w:r>
      <w:r w:rsidR="0045242B" w:rsidRPr="00D82BE9">
        <w:rPr>
          <w:rFonts w:ascii="Times New Roman" w:eastAsia="FangSong" w:hAnsi="Times New Roman" w:cs="Times New Roman"/>
          <w:color w:val="444444"/>
          <w:kern w:val="0"/>
          <w:szCs w:val="21"/>
        </w:rPr>
        <w:t>被解释变量</w:t>
      </w:r>
      <w:r w:rsidR="00EF0CB8" w:rsidRPr="00D82BE9">
        <w:rPr>
          <w:rFonts w:ascii="Times New Roman" w:eastAsia="FangSong" w:hAnsi="Times New Roman" w:cs="Times New Roman"/>
          <w:color w:val="444444"/>
          <w:kern w:val="0"/>
          <w:szCs w:val="21"/>
        </w:rPr>
        <w:t>的影响时</w:t>
      </w:r>
      <w:r w:rsidR="00592520" w:rsidRPr="00D82BE9">
        <w:rPr>
          <w:rFonts w:ascii="Times New Roman" w:eastAsia="FangSong" w:hAnsi="Times New Roman" w:cs="Times New Roman"/>
          <w:color w:val="444444"/>
          <w:kern w:val="0"/>
          <w:szCs w:val="21"/>
        </w:rPr>
        <w:t>仅</w:t>
      </w:r>
      <w:r w:rsidR="00EF0CB8" w:rsidRPr="00D82BE9">
        <w:rPr>
          <w:rFonts w:ascii="Times New Roman" w:eastAsia="FangSong" w:hAnsi="Times New Roman" w:cs="Times New Roman"/>
          <w:color w:val="444444"/>
          <w:kern w:val="0"/>
          <w:szCs w:val="21"/>
        </w:rPr>
        <w:t>分别剔除相应</w:t>
      </w:r>
      <w:r w:rsidR="00E61E8C" w:rsidRPr="00D82BE9">
        <w:rPr>
          <w:rFonts w:ascii="Times New Roman" w:eastAsia="FangSong" w:hAnsi="Times New Roman" w:cs="Times New Roman"/>
          <w:color w:val="444444"/>
          <w:kern w:val="0"/>
          <w:szCs w:val="21"/>
        </w:rPr>
        <w:t>被解释</w:t>
      </w:r>
      <w:r w:rsidR="00EF0CB8" w:rsidRPr="00D82BE9">
        <w:rPr>
          <w:rFonts w:ascii="Times New Roman" w:eastAsia="FangSong" w:hAnsi="Times New Roman" w:cs="Times New Roman"/>
          <w:color w:val="444444"/>
          <w:kern w:val="0"/>
          <w:szCs w:val="21"/>
        </w:rPr>
        <w:t>变量</w:t>
      </w:r>
      <w:r w:rsidR="00592520" w:rsidRPr="00D82BE9">
        <w:rPr>
          <w:rFonts w:ascii="Times New Roman" w:eastAsia="FangSong" w:hAnsi="Times New Roman" w:cs="Times New Roman"/>
          <w:color w:val="444444"/>
          <w:kern w:val="0"/>
          <w:szCs w:val="21"/>
        </w:rPr>
        <w:t>的</w:t>
      </w:r>
      <w:r w:rsidR="00EF0CB8" w:rsidRPr="00D82BE9">
        <w:rPr>
          <w:rFonts w:ascii="Times New Roman" w:eastAsia="FangSong" w:hAnsi="Times New Roman" w:cs="Times New Roman"/>
          <w:color w:val="444444"/>
          <w:kern w:val="0"/>
          <w:szCs w:val="21"/>
        </w:rPr>
        <w:t>缺失值</w:t>
      </w:r>
      <w:r w:rsidR="00CF7FAF" w:rsidRPr="00D82BE9">
        <w:rPr>
          <w:rFonts w:ascii="Times New Roman" w:eastAsia="FangSong" w:hAnsi="Times New Roman" w:cs="Times New Roman"/>
          <w:color w:val="444444"/>
          <w:kern w:val="0"/>
          <w:szCs w:val="21"/>
        </w:rPr>
        <w:t>；同时</w:t>
      </w:r>
      <w:r w:rsidR="00EF0CB8" w:rsidRPr="00D82BE9">
        <w:rPr>
          <w:rFonts w:ascii="Times New Roman" w:eastAsia="FangSong" w:hAnsi="Times New Roman" w:cs="Times New Roman"/>
          <w:color w:val="444444"/>
          <w:kern w:val="0"/>
          <w:szCs w:val="21"/>
        </w:rPr>
        <w:t>对于除关键变量外的控制变量有缺失的样本，</w:t>
      </w:r>
      <w:r w:rsidR="00DF4EEF" w:rsidRPr="00D82BE9">
        <w:rPr>
          <w:rFonts w:ascii="Times New Roman" w:eastAsia="FangSong" w:hAnsi="Times New Roman" w:cs="Times New Roman"/>
          <w:color w:val="444444"/>
          <w:kern w:val="0"/>
          <w:szCs w:val="21"/>
        </w:rPr>
        <w:t>我们</w:t>
      </w:r>
      <w:r w:rsidR="00EF0CB8" w:rsidRPr="00D82BE9">
        <w:rPr>
          <w:rFonts w:ascii="Times New Roman" w:eastAsia="FangSong" w:hAnsi="Times New Roman" w:cs="Times New Roman"/>
          <w:color w:val="444444"/>
          <w:kern w:val="0"/>
          <w:szCs w:val="21"/>
        </w:rPr>
        <w:t>利用分类变量插补法，将其缺失值设为单独的一类。</w:t>
      </w:r>
    </w:p>
    <w:p w14:paraId="0B6DB8BD" w14:textId="4D13B790" w:rsidR="007F6C0E" w:rsidRPr="00D82BE9" w:rsidRDefault="007F6C0E" w:rsidP="00A502F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（二）变量定义</w:t>
      </w:r>
    </w:p>
    <w:p w14:paraId="0875FE5C" w14:textId="00F94D0A" w:rsidR="007F6C0E" w:rsidRPr="00D82BE9" w:rsidRDefault="007F6C0E" w:rsidP="00994CC6">
      <w:pPr>
        <w:tabs>
          <w:tab w:val="left" w:pos="6660"/>
        </w:tabs>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接下来，本文将对研究涉及的主要变量进行详细说明</w:t>
      </w:r>
      <w:r w:rsidR="00994CC6" w:rsidRPr="00D82BE9">
        <w:rPr>
          <w:rFonts w:ascii="Times New Roman" w:eastAsia="FangSong" w:hAnsi="Times New Roman" w:cs="Times New Roman"/>
          <w:color w:val="444444"/>
          <w:kern w:val="0"/>
          <w:szCs w:val="21"/>
        </w:rPr>
        <w:t>。</w:t>
      </w:r>
    </w:p>
    <w:p w14:paraId="3B6A764E" w14:textId="5A239AB8" w:rsidR="007F6C0E" w:rsidRPr="00D82BE9" w:rsidRDefault="007F6C0E" w:rsidP="00A502F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被解释变量</w:t>
      </w:r>
    </w:p>
    <w:p w14:paraId="6878E53C" w14:textId="72F1BCE9" w:rsidR="00A502F4" w:rsidRPr="00D82BE9" w:rsidRDefault="00A502F4" w:rsidP="00A502F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被解释变量</w:t>
      </w:r>
      <w:r w:rsidR="002A5B78" w:rsidRPr="00D82BE9">
        <w:rPr>
          <w:rFonts w:ascii="Times New Roman" w:eastAsia="FangSong" w:hAnsi="Times New Roman" w:cs="Times New Roman"/>
          <w:color w:val="444444"/>
          <w:kern w:val="0"/>
          <w:szCs w:val="21"/>
        </w:rPr>
        <w:t>主要包括三个</w:t>
      </w:r>
      <w:bookmarkStart w:id="2" w:name="OLE_LINK7"/>
      <w:bookmarkStart w:id="3" w:name="OLE_LINK8"/>
      <w:r w:rsidRPr="00D82BE9">
        <w:rPr>
          <w:rFonts w:ascii="Times New Roman" w:eastAsia="FangSong" w:hAnsi="Times New Roman" w:cs="Times New Roman"/>
          <w:color w:val="444444"/>
          <w:kern w:val="0"/>
          <w:szCs w:val="21"/>
        </w:rPr>
        <w:t>。第一个是</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，指个体对其综合健康状态的主观评价，在国际上广为应用。在</w:t>
      </w:r>
      <w:r w:rsidRPr="00D82BE9">
        <w:rPr>
          <w:rFonts w:ascii="Times New Roman" w:eastAsia="FangSong" w:hAnsi="Times New Roman" w:cs="Times New Roman"/>
          <w:color w:val="444444"/>
          <w:kern w:val="0"/>
          <w:szCs w:val="21"/>
        </w:rPr>
        <w:t>CHARLS</w:t>
      </w:r>
      <w:r w:rsidRPr="00D82BE9">
        <w:rPr>
          <w:rFonts w:ascii="Times New Roman" w:eastAsia="FangSong" w:hAnsi="Times New Roman" w:cs="Times New Roman"/>
          <w:color w:val="444444"/>
          <w:kern w:val="0"/>
          <w:szCs w:val="21"/>
        </w:rPr>
        <w:t>中，受访者对自身整体健康状况的评价分为</w:t>
      </w:r>
      <w:r w:rsidRPr="00D82BE9">
        <w:rPr>
          <w:rFonts w:ascii="Times New Roman" w:eastAsia="FangSong" w:hAnsi="Times New Roman" w:cs="Times New Roman"/>
          <w:color w:val="444444"/>
          <w:kern w:val="0"/>
          <w:szCs w:val="21"/>
        </w:rPr>
        <w:t>5</w:t>
      </w:r>
      <w:r w:rsidRPr="00D82BE9">
        <w:rPr>
          <w:rFonts w:ascii="Times New Roman" w:eastAsia="FangSong" w:hAnsi="Times New Roman" w:cs="Times New Roman"/>
          <w:color w:val="444444"/>
          <w:kern w:val="0"/>
          <w:szCs w:val="21"/>
        </w:rPr>
        <w:t>级：很好、好、一般、不好、很不好。本文将</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设为二分类变量：</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为</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很好、好</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时取</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，为</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一般、不好、很不好</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时取</w:t>
      </w:r>
      <w:r w:rsidRPr="00D82BE9">
        <w:rPr>
          <w:rFonts w:ascii="Times New Roman" w:eastAsia="FangSong" w:hAnsi="Times New Roman" w:cs="Times New Roman"/>
          <w:color w:val="444444"/>
          <w:kern w:val="0"/>
          <w:szCs w:val="21"/>
        </w:rPr>
        <w:t>0</w:t>
      </w:r>
      <w:r w:rsidRPr="00D82BE9">
        <w:rPr>
          <w:rFonts w:ascii="Times New Roman" w:eastAsia="FangSong" w:hAnsi="Times New Roman" w:cs="Times New Roman"/>
          <w:color w:val="444444"/>
          <w:kern w:val="0"/>
          <w:szCs w:val="21"/>
        </w:rPr>
        <w:t>。</w:t>
      </w:r>
      <w:bookmarkStart w:id="4" w:name="_Hlk173402427"/>
      <w:bookmarkEnd w:id="2"/>
      <w:bookmarkEnd w:id="3"/>
      <w:r w:rsidRPr="00D82BE9">
        <w:rPr>
          <w:rFonts w:ascii="Times New Roman" w:eastAsia="FangSong" w:hAnsi="Times New Roman" w:cs="Times New Roman"/>
          <w:color w:val="444444"/>
          <w:kern w:val="0"/>
          <w:szCs w:val="21"/>
        </w:rPr>
        <w:t>第二个是</w:t>
      </w:r>
      <w:r w:rsidR="00677367">
        <w:rPr>
          <w:rFonts w:ascii="Times New Roman" w:eastAsia="FangSong" w:hAnsi="Times New Roman" w:cs="Times New Roman"/>
          <w:color w:val="444444"/>
          <w:kern w:val="0"/>
          <w:szCs w:val="21"/>
        </w:rPr>
        <w:t>Depression</w:t>
      </w:r>
      <w:r w:rsidRPr="00D82BE9">
        <w:rPr>
          <w:rFonts w:ascii="Times New Roman" w:eastAsia="FangSong" w:hAnsi="Times New Roman" w:cs="Times New Roman"/>
          <w:color w:val="444444"/>
          <w:kern w:val="0"/>
          <w:szCs w:val="21"/>
        </w:rPr>
        <w:t>，是反映个体心理健康水平的常用指标。本文根据受访者上周的抑郁相关行为计算</w:t>
      </w:r>
      <w:r w:rsidRPr="00D82BE9">
        <w:rPr>
          <w:rFonts w:ascii="Times New Roman" w:eastAsia="FangSong" w:hAnsi="Times New Roman" w:cs="Times New Roman"/>
          <w:color w:val="444444"/>
          <w:kern w:val="0"/>
          <w:szCs w:val="21"/>
        </w:rPr>
        <w:t>CES-D-10</w:t>
      </w:r>
      <w:r w:rsidRPr="00D82BE9">
        <w:rPr>
          <w:rFonts w:ascii="Times New Roman" w:eastAsia="FangSong" w:hAnsi="Times New Roman" w:cs="Times New Roman"/>
          <w:color w:val="444444"/>
          <w:kern w:val="0"/>
          <w:szCs w:val="21"/>
        </w:rPr>
        <w:t>评分，当</w:t>
      </w:r>
      <w:r w:rsidRPr="00D82BE9">
        <w:rPr>
          <w:rFonts w:ascii="Times New Roman" w:eastAsia="FangSong" w:hAnsi="Times New Roman" w:cs="Times New Roman"/>
          <w:color w:val="444444"/>
          <w:kern w:val="0"/>
          <w:szCs w:val="21"/>
        </w:rPr>
        <w:t>CES-D-10</w:t>
      </w:r>
      <w:r w:rsidRPr="00D82BE9">
        <w:rPr>
          <w:rFonts w:ascii="Times New Roman" w:eastAsia="FangSong" w:hAnsi="Times New Roman" w:cs="Times New Roman"/>
          <w:color w:val="444444"/>
          <w:kern w:val="0"/>
          <w:szCs w:val="21"/>
        </w:rPr>
        <w:t>评分为</w:t>
      </w:r>
      <w:r w:rsidRPr="00D82BE9">
        <w:rPr>
          <w:rFonts w:ascii="Times New Roman" w:eastAsia="FangSong" w:hAnsi="Times New Roman" w:cs="Times New Roman"/>
          <w:color w:val="444444"/>
          <w:kern w:val="0"/>
          <w:szCs w:val="21"/>
        </w:rPr>
        <w:t>10-30</w:t>
      </w:r>
      <w:r w:rsidRPr="00D82BE9">
        <w:rPr>
          <w:rFonts w:ascii="Times New Roman" w:eastAsia="FangSong" w:hAnsi="Times New Roman" w:cs="Times New Roman"/>
          <w:color w:val="444444"/>
          <w:kern w:val="0"/>
          <w:szCs w:val="21"/>
        </w:rPr>
        <w:t>时</w:t>
      </w:r>
      <w:r w:rsidR="00677367">
        <w:rPr>
          <w:rFonts w:ascii="Times New Roman" w:eastAsia="FangSong" w:hAnsi="Times New Roman" w:cs="Times New Roman"/>
          <w:color w:val="444444"/>
          <w:kern w:val="0"/>
          <w:szCs w:val="21"/>
        </w:rPr>
        <w:t>Depression</w:t>
      </w:r>
      <w:r w:rsidRPr="00D82BE9">
        <w:rPr>
          <w:rFonts w:ascii="Times New Roman" w:eastAsia="FangSong" w:hAnsi="Times New Roman" w:cs="Times New Roman"/>
          <w:color w:val="444444"/>
          <w:kern w:val="0"/>
          <w:szCs w:val="21"/>
        </w:rPr>
        <w:t>取值为</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，评分为</w:t>
      </w:r>
      <w:r w:rsidRPr="00D82BE9">
        <w:rPr>
          <w:rFonts w:ascii="Times New Roman" w:eastAsia="FangSong" w:hAnsi="Times New Roman" w:cs="Times New Roman"/>
          <w:color w:val="444444"/>
          <w:kern w:val="0"/>
          <w:szCs w:val="21"/>
        </w:rPr>
        <w:t>0-9</w:t>
      </w:r>
      <w:r w:rsidRPr="00D82BE9">
        <w:rPr>
          <w:rFonts w:ascii="Times New Roman" w:eastAsia="FangSong" w:hAnsi="Times New Roman" w:cs="Times New Roman"/>
          <w:color w:val="444444"/>
          <w:kern w:val="0"/>
          <w:szCs w:val="21"/>
        </w:rPr>
        <w:t>时</w:t>
      </w:r>
      <w:r w:rsidR="00677367">
        <w:rPr>
          <w:rFonts w:ascii="Times New Roman" w:eastAsia="FangSong" w:hAnsi="Times New Roman" w:cs="Times New Roman"/>
          <w:color w:val="444444"/>
          <w:kern w:val="0"/>
          <w:szCs w:val="21"/>
        </w:rPr>
        <w:t>Depression</w:t>
      </w:r>
      <w:r w:rsidRPr="00D82BE9">
        <w:rPr>
          <w:rFonts w:ascii="Times New Roman" w:eastAsia="FangSong" w:hAnsi="Times New Roman" w:cs="Times New Roman"/>
          <w:color w:val="444444"/>
          <w:kern w:val="0"/>
          <w:szCs w:val="21"/>
        </w:rPr>
        <w:t>取值为</w:t>
      </w:r>
      <w:r w:rsidRPr="00D82BE9">
        <w:rPr>
          <w:rFonts w:ascii="Times New Roman" w:eastAsia="FangSong" w:hAnsi="Times New Roman" w:cs="Times New Roman"/>
          <w:color w:val="444444"/>
          <w:kern w:val="0"/>
          <w:szCs w:val="21"/>
        </w:rPr>
        <w:t>0</w:t>
      </w:r>
      <w:r w:rsidRPr="00D82BE9">
        <w:rPr>
          <w:rFonts w:ascii="Times New Roman" w:eastAsia="FangSong" w:hAnsi="Times New Roman" w:cs="Times New Roman"/>
          <w:color w:val="444444"/>
          <w:kern w:val="0"/>
          <w:szCs w:val="21"/>
        </w:rPr>
        <w:t>。</w:t>
      </w:r>
      <w:bookmarkEnd w:id="4"/>
      <w:r w:rsidRPr="00D82BE9">
        <w:rPr>
          <w:rFonts w:ascii="Times New Roman" w:eastAsia="FangSong" w:hAnsi="Times New Roman" w:cs="Times New Roman"/>
          <w:color w:val="444444"/>
          <w:kern w:val="0"/>
          <w:szCs w:val="21"/>
        </w:rPr>
        <w:t>第三个是认知功能。认知功能是个体作出更好经济决策的基础，是个体独立生活能力的重要保障</w:t>
      </w:r>
      <w:r w:rsidR="002C0645" w:rsidRPr="00D82BE9">
        <w:rPr>
          <w:rFonts w:ascii="Times New Roman" w:eastAsia="FangSong" w:hAnsi="Times New Roman" w:cs="Times New Roman"/>
          <w:color w:val="444444"/>
          <w:kern w:val="0"/>
          <w:szCs w:val="21"/>
        </w:rPr>
        <w:fldChar w:fldCharType="begin"/>
      </w:r>
      <w:r w:rsidR="00CD424C" w:rsidRPr="00D82BE9">
        <w:rPr>
          <w:rFonts w:ascii="Times New Roman" w:eastAsia="FangSong" w:hAnsi="Times New Roman" w:cs="Times New Roman"/>
          <w:color w:val="444444"/>
          <w:kern w:val="0"/>
          <w:szCs w:val="21"/>
        </w:rPr>
        <w:instrText xml:space="preserve"> ADDIN ZOTERO_ITEM CSL_CITATION {"citationID":"nrVA4yH3","properties":{"formattedCitation":"(Lei &amp; Liu, 2018)","plainCitation":"(Lei &amp; Liu, 2018)","noteIndex":0},"citationItems":[{"id":"5UWegwjs/J7I9hOu0","uris":["http://zotero.org/users/local/q3qfCzc9/items/RD6Y9TQ6"],"uri":["http://zotero.org/users/local/q3qfCzc9/items/RD6Y9TQ6"],"itemData":{"id":85,"type":"article-journal","abstract":"This paper examines the impact of retirement on cognitive functioning by gender in urban China and investigates the underlying mechanisms. Based on data from the China Health and Retirement Longitudinal Study, the paper uses the mandatory retirement ages and diﬀerent policy enforcement between the public and private sectors as instruments for retirement status. The analysis </w:instrText>
      </w:r>
      <w:r w:rsidR="00CD424C" w:rsidRPr="00D82BE9">
        <w:rPr>
          <w:rFonts w:ascii="Times New Roman" w:eastAsia="MS Mincho" w:hAnsi="Times New Roman" w:cs="Times New Roman"/>
          <w:color w:val="444444"/>
          <w:kern w:val="0"/>
          <w:szCs w:val="21"/>
        </w:rPr>
        <w:instrText>ﬁ</w:instrText>
      </w:r>
      <w:r w:rsidR="00CD424C" w:rsidRPr="00D82BE9">
        <w:rPr>
          <w:rFonts w:ascii="Times New Roman" w:eastAsia="FangSong" w:hAnsi="Times New Roman" w:cs="Times New Roman"/>
          <w:color w:val="444444"/>
          <w:kern w:val="0"/>
          <w:szCs w:val="21"/>
        </w:rPr>
        <w:instrText>nds substantial gender heterogeneity in the eﬀect of retirement on cognition, with a positive and signi</w:instrText>
      </w:r>
      <w:r w:rsidR="00CD424C" w:rsidRPr="00D82BE9">
        <w:rPr>
          <w:rFonts w:ascii="Times New Roman" w:eastAsia="MS Mincho" w:hAnsi="Times New Roman" w:cs="Times New Roman"/>
          <w:color w:val="444444"/>
          <w:kern w:val="0"/>
          <w:szCs w:val="21"/>
        </w:rPr>
        <w:instrText>ﬁ</w:instrText>
      </w:r>
      <w:r w:rsidR="00CD424C" w:rsidRPr="00D82BE9">
        <w:rPr>
          <w:rFonts w:ascii="Times New Roman" w:eastAsia="FangSong" w:hAnsi="Times New Roman" w:cs="Times New Roman"/>
          <w:color w:val="444444"/>
          <w:kern w:val="0"/>
          <w:szCs w:val="21"/>
        </w:rPr>
        <w:instrText>cant eﬀect for males, but a negative and less signi</w:instrText>
      </w:r>
      <w:r w:rsidR="00CD424C" w:rsidRPr="00D82BE9">
        <w:rPr>
          <w:rFonts w:ascii="Times New Roman" w:eastAsia="MS Mincho" w:hAnsi="Times New Roman" w:cs="Times New Roman"/>
          <w:color w:val="444444"/>
          <w:kern w:val="0"/>
          <w:szCs w:val="21"/>
        </w:rPr>
        <w:instrText>ﬁ</w:instrText>
      </w:r>
      <w:r w:rsidR="00CD424C" w:rsidRPr="00D82BE9">
        <w:rPr>
          <w:rFonts w:ascii="Times New Roman" w:eastAsia="FangSong" w:hAnsi="Times New Roman" w:cs="Times New Roman"/>
          <w:color w:val="444444"/>
          <w:kern w:val="0"/>
          <w:szCs w:val="21"/>
        </w:rPr>
        <w:instrText>cant eﬀect for females. The bene</w:instrText>
      </w:r>
      <w:r w:rsidR="00CD424C" w:rsidRPr="00D82BE9">
        <w:rPr>
          <w:rFonts w:ascii="Times New Roman" w:eastAsia="MS Mincho" w:hAnsi="Times New Roman" w:cs="Times New Roman"/>
          <w:color w:val="444444"/>
          <w:kern w:val="0"/>
          <w:szCs w:val="21"/>
        </w:rPr>
        <w:instrText>ﬁ</w:instrText>
      </w:r>
      <w:r w:rsidR="00CD424C" w:rsidRPr="00D82BE9">
        <w:rPr>
          <w:rFonts w:ascii="Times New Roman" w:eastAsia="FangSong" w:hAnsi="Times New Roman" w:cs="Times New Roman"/>
          <w:color w:val="444444"/>
          <w:kern w:val="0"/>
          <w:szCs w:val="21"/>
        </w:rPr>
        <w:instrText xml:space="preserve">cial eﬀects on cognition are stronger for male blue-collar workers, who are likely to pursue a more active lifestyle at retirement. Further investigation shows that the results are partly driven by diﬀerential behavioral changes at retirement, and the gender diﬀerence in retirement ages may also play a potential role.","container-title":"Journal of Comparative Economics","DOI":"10.1016/j.jce.2018.01.005","ISSN":"01475967","issue":"4","journalAbbreviation":"Journal of Comparative Economics","language":"en","page":"1425-1446","source":"DOI.org (Crossref)","title":"Gender difference in the impact of retirement on cognitive abilities: Evidence from urban China","title-short":"Gender difference in the impact of retirement on cognitive abilities","volume":"46","author":[{"family":"Lei","given":"Xiaoyan"},{"family":"Liu","given":"Hong"}],"issued":{"date-parts":[["2018",12]]}}}],"schema":"https://github.com/citation-style-language/schema/raw/master/csl-citation.json"} </w:instrText>
      </w:r>
      <w:r w:rsidR="002C0645"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rPr>
        <w:t>(Lei &amp; Liu, 2018)</w:t>
      </w:r>
      <w:r w:rsidR="002C0645"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bookmarkStart w:id="5" w:name="OLE_LINK5"/>
      <w:bookmarkStart w:id="6" w:name="OLE_LINK6"/>
      <w:r w:rsidRPr="00D82BE9">
        <w:rPr>
          <w:rFonts w:ascii="Times New Roman" w:eastAsia="FangSong" w:hAnsi="Times New Roman" w:cs="Times New Roman"/>
          <w:color w:val="444444"/>
          <w:kern w:val="0"/>
          <w:szCs w:val="21"/>
        </w:rPr>
        <w:t>本文将及时回忆词汇数和延迟回忆词汇数两个指标取平均值，计算出记忆力评分，取值范围为</w:t>
      </w:r>
      <w:r w:rsidRPr="00D82BE9">
        <w:rPr>
          <w:rFonts w:ascii="Times New Roman" w:eastAsia="FangSong" w:hAnsi="Times New Roman" w:cs="Times New Roman"/>
          <w:color w:val="444444"/>
          <w:kern w:val="0"/>
          <w:szCs w:val="21"/>
        </w:rPr>
        <w:t>0-10</w:t>
      </w:r>
      <w:r w:rsidRPr="00D82BE9">
        <w:rPr>
          <w:rFonts w:ascii="Times New Roman" w:eastAsia="FangSong" w:hAnsi="Times New Roman" w:cs="Times New Roman"/>
          <w:color w:val="444444"/>
          <w:kern w:val="0"/>
          <w:szCs w:val="21"/>
        </w:rPr>
        <w:t>；再根据连续减</w:t>
      </w:r>
      <w:r w:rsidRPr="00D82BE9">
        <w:rPr>
          <w:rFonts w:ascii="Times New Roman" w:eastAsia="FangSong" w:hAnsi="Times New Roman" w:cs="Times New Roman"/>
          <w:color w:val="444444"/>
          <w:kern w:val="0"/>
          <w:szCs w:val="21"/>
        </w:rPr>
        <w:t>7</w:t>
      </w:r>
      <w:r w:rsidRPr="00D82BE9">
        <w:rPr>
          <w:rFonts w:ascii="Times New Roman" w:eastAsia="FangSong" w:hAnsi="Times New Roman" w:cs="Times New Roman"/>
          <w:color w:val="444444"/>
          <w:kern w:val="0"/>
          <w:szCs w:val="21"/>
        </w:rPr>
        <w:t>运算、时间定向力测试（回答当天属于何年、何月、何日、何季节及一周中的哪一天）、五边形绘图测试，计算出精神健全性评分，取值范围为</w:t>
      </w:r>
      <w:r w:rsidRPr="00D82BE9">
        <w:rPr>
          <w:rFonts w:ascii="Times New Roman" w:eastAsia="FangSong" w:hAnsi="Times New Roman" w:cs="Times New Roman"/>
          <w:color w:val="444444"/>
          <w:kern w:val="0"/>
          <w:szCs w:val="21"/>
        </w:rPr>
        <w:t>0-11</w:t>
      </w:r>
      <w:r w:rsidRPr="00D82BE9">
        <w:rPr>
          <w:rFonts w:ascii="Times New Roman" w:eastAsia="FangSong" w:hAnsi="Times New Roman" w:cs="Times New Roman"/>
          <w:color w:val="444444"/>
          <w:kern w:val="0"/>
          <w:szCs w:val="21"/>
        </w:rPr>
        <w:t>；将记忆力评分和精神健全性评分加总，即得到综合认知评分</w:t>
      </w:r>
      <w:r w:rsidR="00D50C69"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{"citationID":"bKMVvpjd","properties":{"formattedCitation":"(Pan\\uc0\\u31561{}, 2018)","plainCitation":"(Pan</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2018)","noteIndex":0},"citationItems":[{"id":"5UWegwjs/agln1TeY","uris":["http://zotero.org/users/local/q3qfCzc9/items/7F5FT2DM"],"uri":["http://zotero.org/users/local/q3qfCzc9/items/7F5FT2DM"],"itemData":{"id":153,"type":"article-journal","container-title":"American Journal of Epidemiology","DOI":"10.1093/aje/kwx377","ISSN":"0002-9262, 1476-6256","issue":"5","language":"en","page":"911-918","source":"DOI.org (Crossref)","title":"Secondhand Smoke and Women’s Cognitive Function in China","volume":"187","author":[{"family":"Pan","given":"Xi"},{"family":"Luo","given":"Ye"},{"family":"Roberts","given":"Amy Restorick"}],"issued":{"date-parts":[["2018",5,1]]}}}],"schema":"https://github.com/citation-style-language/schema/raw/master/csl-citation.json"} </w:instrText>
      </w:r>
      <w:r w:rsidR="00D50C69"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(Pan</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2018)</w:t>
      </w:r>
      <w:r w:rsidR="00D50C69"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w:t>
      </w:r>
    </w:p>
    <w:bookmarkEnd w:id="5"/>
    <w:bookmarkEnd w:id="6"/>
    <w:p w14:paraId="72161C9C" w14:textId="56B97FF0" w:rsidR="007F6C0E" w:rsidRPr="00D82BE9" w:rsidRDefault="007F6C0E" w:rsidP="00A502F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w:t>
      </w:r>
      <w:r w:rsidRPr="00D82BE9">
        <w:rPr>
          <w:rFonts w:ascii="Times New Roman" w:eastAsia="FangSong" w:hAnsi="Times New Roman" w:cs="Times New Roman"/>
          <w:color w:val="444444"/>
          <w:kern w:val="0"/>
          <w:szCs w:val="21"/>
        </w:rPr>
        <w:t>关键解释变量</w:t>
      </w:r>
    </w:p>
    <w:p w14:paraId="27836D73" w14:textId="6CAB41CF" w:rsidR="00994CC6" w:rsidRPr="00D82BE9" w:rsidRDefault="00994CC6" w:rsidP="00994CC6">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由于不同国家的</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制度不同，学界对</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的定义分为三种：第一，开始领取</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金或养老金</w:t>
      </w:r>
      <w:r w:rsidRPr="00D82BE9">
        <w:rPr>
          <w:rFonts w:ascii="Times New Roman" w:eastAsia="FangSong" w:hAnsi="Times New Roman" w:cs="Times New Roman"/>
          <w:color w:val="444444"/>
          <w:kern w:val="0"/>
          <w:szCs w:val="21"/>
        </w:rPr>
        <w:fldChar w:fldCharType="begin"/>
      </w:r>
      <w:r w:rsidR="00E23BD7" w:rsidRPr="00D82BE9">
        <w:rPr>
          <w:rFonts w:ascii="Times New Roman" w:eastAsia="FangSong" w:hAnsi="Times New Roman" w:cs="Times New Roman"/>
          <w:color w:val="444444"/>
          <w:kern w:val="0"/>
          <w:szCs w:val="21"/>
        </w:rPr>
        <w:instrText xml:space="preserve"> ADDIN ZOTERO_ITEM CSL_CITATION {"citationID":"JBA2wNuE","properties":{"formattedCitation":"(J. E. Kim &amp; Moen, 2002)","plainCitation":"(J. E. Kim &amp; Moen, 2002)","noteIndex":0},"citationItems":[{"id":"5UWegwjs/RPEhtAsv","uris":["http://zotero.org/users/local/q3qfCzc9/items/74C8SZ5A"],"uri":["http://zotero.org/users/local/q3qfCzc9/items/74C8SZ5A"],"itemData":{"id":95,"type":"article-journal","container-title":"The Journals of Gerontology Series B: Psychological Sciences and Social Sciences","DOI":"10.1093/geronb/57.3.P212","ISSN":"1079-5014, 1758-5368","issue":"3","journalAbbreviation":"The Journals of Gerontology Series B: Psychological Sciences and Social Sciences","language":"en","page":"P212-P222","source":"DOI.org (Crossref)","title":"Retirement Transitions, Gender, and Psychological Well-Being: A Life-Course, Ecological Model","title-short":"Retirement Transitions, Gender, and Psychological Well-Being","volume":"57","author":[{"family":"Kim","given":"J. E."},{"family":"Moen","given":"P."}],"issued":{"date-parts":[["2002",5,1]]}}}],"schema":"https://github.com/citation-style-language/schema/raw/master/csl-citation.json"} </w:instrText>
      </w:r>
      <w:r w:rsidRPr="00D82BE9">
        <w:rPr>
          <w:rFonts w:ascii="Times New Roman" w:eastAsia="FangSong" w:hAnsi="Times New Roman" w:cs="Times New Roman"/>
          <w:color w:val="444444"/>
          <w:kern w:val="0"/>
          <w:szCs w:val="21"/>
        </w:rPr>
        <w:fldChar w:fldCharType="separate"/>
      </w:r>
      <w:r w:rsidR="00E23BD7" w:rsidRPr="00D82BE9">
        <w:rPr>
          <w:rFonts w:ascii="Times New Roman" w:eastAsia="FangSong" w:hAnsi="Times New Roman" w:cs="Times New Roman"/>
        </w:rPr>
        <w:t>(J. E. Kim &amp; Moen, 2002)</w:t>
      </w:r>
      <w:r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；第二，永久性退出劳动力市场；第三，办理</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手续</w:t>
      </w:r>
      <w:r w:rsidRPr="00D82BE9">
        <w:rPr>
          <w:rFonts w:ascii="Times New Roman" w:eastAsia="FangSong" w:hAnsi="Times New Roman" w:cs="Times New Roman"/>
          <w:color w:val="444444"/>
          <w:kern w:val="0"/>
          <w:szCs w:val="21"/>
        </w:rPr>
        <w:fldChar w:fldCharType="begin"/>
      </w:r>
      <w:r w:rsidR="00CD424C" w:rsidRPr="00D82BE9">
        <w:rPr>
          <w:rFonts w:ascii="Times New Roman" w:eastAsia="FangSong" w:hAnsi="Times New Roman" w:cs="Times New Roman"/>
          <w:color w:val="444444"/>
          <w:kern w:val="0"/>
          <w:szCs w:val="21"/>
        </w:rPr>
        <w:instrText xml:space="preserve"> ADDIN ZOTERO_ITEM CSL_CITATION {"citationID":"d2guR2pE","properties":{"formattedCitation":"(\\uc0\\u33891{}\\uc0\\u22799{}\\uc0\\u29141{} &amp; \\uc0\\u33255{}\\uc0\\u25991{}\\uc0\\u25996{}, 2017)","plainCitation":"(</w:instrText>
      </w:r>
      <w:r w:rsidR="00CD424C" w:rsidRPr="00D82BE9">
        <w:rPr>
          <w:rFonts w:ascii="Times New Roman" w:eastAsia="FangSong" w:hAnsi="Times New Roman" w:cs="Times New Roman"/>
          <w:color w:val="444444"/>
          <w:kern w:val="0"/>
          <w:szCs w:val="21"/>
        </w:rPr>
        <w:instrText>董夏燕</w:instrText>
      </w:r>
      <w:r w:rsidR="00CD424C" w:rsidRPr="00D82BE9">
        <w:rPr>
          <w:rFonts w:ascii="Times New Roman" w:eastAsia="FangSong" w:hAnsi="Times New Roman" w:cs="Times New Roman"/>
          <w:color w:val="444444"/>
          <w:kern w:val="0"/>
          <w:szCs w:val="21"/>
        </w:rPr>
        <w:instrText xml:space="preserve"> &amp; </w:instrText>
      </w:r>
      <w:r w:rsidR="00CD424C" w:rsidRPr="00D82BE9">
        <w:rPr>
          <w:rFonts w:ascii="Times New Roman" w:eastAsia="FangSong" w:hAnsi="Times New Roman" w:cs="Times New Roman"/>
          <w:color w:val="444444"/>
          <w:kern w:val="0"/>
          <w:szCs w:val="21"/>
        </w:rPr>
        <w:instrText>臧文斌</w:instrText>
      </w:r>
      <w:r w:rsidR="00CD424C" w:rsidRPr="00D82BE9">
        <w:rPr>
          <w:rFonts w:ascii="Times New Roman" w:eastAsia="FangSong" w:hAnsi="Times New Roman" w:cs="Times New Roman"/>
          <w:color w:val="444444"/>
          <w:kern w:val="0"/>
          <w:szCs w:val="21"/>
        </w:rPr>
        <w:instrText>, 2017)","noteIndex":0},"citationItems":[{"id":"5UWegwjs/Vlhj7Yz9","uris":["http://zotero.org/users/local/q3qfCzc9/items/I928GZKR"],"uri":["http://zotero.org/users/local/q3qfCzc9/items/I928GZKR"],"itemData":{"id":128,"type":"article-journal","abstract":"</w:instrText>
      </w:r>
      <w:r w:rsidR="00CD424C" w:rsidRPr="00D82BE9">
        <w:rPr>
          <w:rFonts w:ascii="Times New Roman" w:eastAsia="FangSong" w:hAnsi="Times New Roman" w:cs="Times New Roman"/>
          <w:color w:val="444444"/>
          <w:kern w:val="0"/>
          <w:szCs w:val="21"/>
        </w:rPr>
        <w:instrText>近几年我国政府不断释放延迟退休的政策意向</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但该政策对健康的影响往往被忽略。本文利用中国健康与养老追踪调查</w:instrText>
      </w:r>
      <w:r w:rsidR="00CD424C" w:rsidRPr="00D82BE9">
        <w:rPr>
          <w:rFonts w:ascii="Times New Roman" w:eastAsia="FangSong" w:hAnsi="Times New Roman" w:cs="Times New Roman"/>
          <w:color w:val="444444"/>
          <w:kern w:val="0"/>
          <w:szCs w:val="21"/>
        </w:rPr>
        <w:instrText>(CHARLS)</w:instrText>
      </w:r>
      <w:r w:rsidR="00CD424C" w:rsidRPr="00D82BE9">
        <w:rPr>
          <w:rFonts w:ascii="Times New Roman" w:eastAsia="FangSong" w:hAnsi="Times New Roman" w:cs="Times New Roman"/>
          <w:color w:val="444444"/>
          <w:kern w:val="0"/>
          <w:szCs w:val="21"/>
        </w:rPr>
        <w:instrText>数据</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采用法定退休年龄作为工具变量</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研究退休</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指需要办理退休手续</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对中老年人健康的影响。研究显示</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退休对自评健康、抑郁和认知均产生了负面影响且对女性、教育程度较低、</w:instrText>
      </w:r>
      <w:r w:rsidR="00CD424C" w:rsidRPr="00D82BE9">
        <w:rPr>
          <w:rFonts w:ascii="Times New Roman" w:eastAsia="FangSong" w:hAnsi="Times New Roman" w:cs="Times New Roman"/>
          <w:color w:val="444444"/>
          <w:kern w:val="0"/>
          <w:szCs w:val="21"/>
        </w:rPr>
        <w:instrText>45~54</w:instrText>
      </w:r>
      <w:r w:rsidR="00CD424C" w:rsidRPr="00D82BE9">
        <w:rPr>
          <w:rFonts w:ascii="Times New Roman" w:eastAsia="FangSong" w:hAnsi="Times New Roman" w:cs="Times New Roman"/>
          <w:color w:val="444444"/>
          <w:kern w:val="0"/>
          <w:szCs w:val="21"/>
        </w:rPr>
        <w:instrText>岁的人群影响更为显著。此外</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对影响路径的分析表明</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退休会通过显著减少人们的社交活动和休息时间来危害健康。本文的基本结论是退休对健康有负面影响</w:instrText>
      </w:r>
      <w:r w:rsidR="00CD424C" w:rsidRPr="00D82BE9">
        <w:rPr>
          <w:rFonts w:ascii="Times New Roman" w:eastAsia="FangSong" w:hAnsi="Times New Roman" w:cs="Times New Roman"/>
          <w:color w:val="444444"/>
          <w:kern w:val="0"/>
          <w:szCs w:val="21"/>
        </w:rPr>
        <w:instrText>,</w:instrText>
      </w:r>
      <w:r w:rsidR="00CD424C" w:rsidRPr="00D82BE9">
        <w:rPr>
          <w:rFonts w:ascii="Times New Roman" w:eastAsia="FangSong" w:hAnsi="Times New Roman" w:cs="Times New Roman"/>
          <w:color w:val="444444"/>
          <w:kern w:val="0"/>
          <w:szCs w:val="21"/>
        </w:rPr>
        <w:instrText>延迟退休有助于优化人们整个生命周期的健康水平。这从健康角度为延迟退休政策提供了实证依据。</w:instrText>
      </w:r>
      <w:r w:rsidR="00CD424C" w:rsidRPr="00D82BE9">
        <w:rPr>
          <w:rFonts w:ascii="Times New Roman" w:eastAsia="FangSong" w:hAnsi="Times New Roman" w:cs="Times New Roman"/>
          <w:color w:val="444444"/>
          <w:kern w:val="0"/>
          <w:szCs w:val="21"/>
        </w:rPr>
        <w:instrText>","container-title":"</w:instrText>
      </w:r>
      <w:r w:rsidR="00CD424C" w:rsidRPr="00D82BE9">
        <w:rPr>
          <w:rFonts w:ascii="Times New Roman" w:eastAsia="FangSong" w:hAnsi="Times New Roman" w:cs="Times New Roman"/>
          <w:color w:val="444444"/>
          <w:kern w:val="0"/>
          <w:szCs w:val="21"/>
        </w:rPr>
        <w:instrText>人口学刊</w:instrText>
      </w:r>
      <w:r w:rsidR="00CD424C" w:rsidRPr="00D82BE9">
        <w:rPr>
          <w:rFonts w:ascii="Times New Roman" w:eastAsia="FangSong" w:hAnsi="Times New Roman" w:cs="Times New Roman"/>
          <w:color w:val="444444"/>
          <w:kern w:val="0"/>
          <w:szCs w:val="21"/>
        </w:rPr>
        <w:instrText>","DOI":"10.16405/j.cnki.1004-129X.2017.01.008","ISSN":"1004-129X","issue":"01","language":"</w:instrText>
      </w:r>
      <w:r w:rsidR="00CD424C" w:rsidRPr="00D82BE9">
        <w:rPr>
          <w:rFonts w:ascii="Times New Roman" w:eastAsia="FangSong" w:hAnsi="Times New Roman" w:cs="Times New Roman"/>
          <w:color w:val="444444"/>
          <w:kern w:val="0"/>
          <w:szCs w:val="21"/>
        </w:rPr>
        <w:instrText>中文</w:instrText>
      </w:r>
      <w:r w:rsidR="00CD424C" w:rsidRPr="00D82BE9">
        <w:rPr>
          <w:rFonts w:ascii="Times New Roman" w:eastAsia="FangSong" w:hAnsi="Times New Roman" w:cs="Times New Roman"/>
          <w:color w:val="444444"/>
          <w:kern w:val="0"/>
          <w:szCs w:val="21"/>
        </w:rPr>
        <w:instrText xml:space="preserve">;","note":"34 citations (CNKI) [2021-12-08]; </w:instrText>
      </w:r>
      <w:r w:rsidR="00CD424C" w:rsidRPr="00D82BE9">
        <w:rPr>
          <w:rFonts w:ascii="Times New Roman" w:eastAsia="FangSong" w:hAnsi="Times New Roman" w:cs="Times New Roman"/>
          <w:color w:val="444444"/>
          <w:kern w:val="0"/>
          <w:szCs w:val="21"/>
        </w:rPr>
        <w:instrText>北大核心</w:instrText>
      </w:r>
      <w:r w:rsidR="00CD424C" w:rsidRPr="00D82BE9">
        <w:rPr>
          <w:rFonts w:ascii="Times New Roman" w:eastAsia="FangSong" w:hAnsi="Times New Roman" w:cs="Times New Roman"/>
          <w:color w:val="444444"/>
          <w:kern w:val="0"/>
          <w:szCs w:val="21"/>
        </w:rPr>
        <w:instrText>","page":"76-88","source":"CNKI","title":"</w:instrText>
      </w:r>
      <w:r w:rsidR="00CD424C" w:rsidRPr="00D82BE9">
        <w:rPr>
          <w:rFonts w:ascii="Times New Roman" w:eastAsia="FangSong" w:hAnsi="Times New Roman" w:cs="Times New Roman"/>
          <w:color w:val="444444"/>
          <w:kern w:val="0"/>
          <w:szCs w:val="21"/>
        </w:rPr>
        <w:instrText>退休对中老年人健康的影响研究</w:instrText>
      </w:r>
      <w:r w:rsidR="00CD424C" w:rsidRPr="00D82BE9">
        <w:rPr>
          <w:rFonts w:ascii="Times New Roman" w:eastAsia="FangSong" w:hAnsi="Times New Roman" w:cs="Times New Roman"/>
          <w:color w:val="444444"/>
          <w:kern w:val="0"/>
          <w:szCs w:val="21"/>
        </w:rPr>
        <w:instrText>","volume":"39","author":[{"literal":"</w:instrText>
      </w:r>
      <w:r w:rsidR="00CD424C" w:rsidRPr="00D82BE9">
        <w:rPr>
          <w:rFonts w:ascii="Times New Roman" w:eastAsia="FangSong" w:hAnsi="Times New Roman" w:cs="Times New Roman"/>
          <w:color w:val="444444"/>
          <w:kern w:val="0"/>
          <w:szCs w:val="21"/>
        </w:rPr>
        <w:instrText>董夏燕</w:instrText>
      </w:r>
      <w:r w:rsidR="00CD424C" w:rsidRPr="00D82BE9">
        <w:rPr>
          <w:rFonts w:ascii="Times New Roman" w:eastAsia="FangSong" w:hAnsi="Times New Roman" w:cs="Times New Roman"/>
          <w:color w:val="444444"/>
          <w:kern w:val="0"/>
          <w:szCs w:val="21"/>
        </w:rPr>
        <w:instrText>"},{"literal":"</w:instrText>
      </w:r>
      <w:r w:rsidR="00CD424C" w:rsidRPr="00D82BE9">
        <w:rPr>
          <w:rFonts w:ascii="Times New Roman" w:eastAsia="FangSong" w:hAnsi="Times New Roman" w:cs="Times New Roman"/>
          <w:color w:val="444444"/>
          <w:kern w:val="0"/>
          <w:szCs w:val="21"/>
        </w:rPr>
        <w:instrText>臧文斌</w:instrText>
      </w:r>
      <w:r w:rsidR="00CD424C" w:rsidRPr="00D82BE9">
        <w:rPr>
          <w:rFonts w:ascii="Times New Roman" w:eastAsia="FangSong" w:hAnsi="Times New Roman" w:cs="Times New Roman"/>
          <w:color w:val="444444"/>
          <w:kern w:val="0"/>
          <w:szCs w:val="21"/>
        </w:rPr>
        <w:instrText xml:space="preserve">"}],"issued":{"date-parts":[["2017"]]}}}],"schema":"https://github.com/citation-style-language/schema/raw/master/csl-citation.json"} </w:instrText>
      </w:r>
      <w:r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r w:rsidR="00101788" w:rsidRPr="00D82BE9">
        <w:rPr>
          <w:rFonts w:ascii="Times New Roman" w:eastAsia="FangSong" w:hAnsi="Times New Roman" w:cs="Times New Roman"/>
          <w:kern w:val="0"/>
          <w:szCs w:val="24"/>
        </w:rPr>
        <w:t>董夏燕</w:t>
      </w:r>
      <w:r w:rsidR="00101788" w:rsidRPr="00D82BE9">
        <w:rPr>
          <w:rFonts w:ascii="Times New Roman" w:eastAsia="FangSong" w:hAnsi="Times New Roman" w:cs="Times New Roman"/>
          <w:kern w:val="0"/>
          <w:szCs w:val="24"/>
        </w:rPr>
        <w:t xml:space="preserve"> &amp; </w:t>
      </w:r>
      <w:r w:rsidR="00101788" w:rsidRPr="00D82BE9">
        <w:rPr>
          <w:rFonts w:ascii="Times New Roman" w:eastAsia="FangSong" w:hAnsi="Times New Roman" w:cs="Times New Roman"/>
          <w:kern w:val="0"/>
          <w:szCs w:val="24"/>
        </w:rPr>
        <w:t>臧文斌</w:t>
      </w:r>
      <w:r w:rsidR="00101788" w:rsidRPr="00D82BE9">
        <w:rPr>
          <w:rFonts w:ascii="Times New Roman" w:eastAsia="FangSong" w:hAnsi="Times New Roman" w:cs="Times New Roman"/>
          <w:kern w:val="0"/>
          <w:szCs w:val="24"/>
        </w:rPr>
        <w:t>, 2017)</w:t>
      </w:r>
      <w:r w:rsidRPr="00D82BE9">
        <w:rPr>
          <w:rFonts w:ascii="Times New Roman" w:eastAsia="FangSong" w:hAnsi="Times New Roman" w:cs="Times New Roman"/>
          <w:color w:val="444444"/>
          <w:kern w:val="0"/>
          <w:szCs w:val="21"/>
        </w:rPr>
        <w:fldChar w:fldCharType="end"/>
      </w:r>
      <w:r w:rsidRPr="00D82BE9">
        <w:rPr>
          <w:rFonts w:ascii="Times New Roman" w:eastAsia="FangSong" w:hAnsi="Times New Roman" w:cs="Times New Roman"/>
          <w:color w:val="444444"/>
          <w:kern w:val="0"/>
          <w:szCs w:val="21"/>
        </w:rPr>
        <w:t>。在中国强制性</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制度背景下，本文</w:t>
      </w:r>
      <w:r w:rsidR="004C525B" w:rsidRPr="00D82BE9">
        <w:rPr>
          <w:rFonts w:ascii="Times New Roman" w:eastAsia="FangSong" w:hAnsi="Times New Roman" w:cs="Times New Roman"/>
          <w:color w:val="444444"/>
          <w:kern w:val="0"/>
          <w:szCs w:val="21"/>
        </w:rPr>
        <w:t>将</w:t>
      </w:r>
      <w:r w:rsidR="00AF4A0C" w:rsidRPr="00D82BE9">
        <w:rPr>
          <w:rFonts w:ascii="Times New Roman" w:eastAsia="FangSong" w:hAnsi="Times New Roman" w:cs="Times New Roman"/>
          <w:color w:val="444444"/>
          <w:kern w:val="0"/>
          <w:szCs w:val="21"/>
        </w:rPr>
        <w:t>Retirement</w:t>
      </w:r>
      <w:r w:rsidR="004C525B" w:rsidRPr="00D82BE9">
        <w:rPr>
          <w:rFonts w:ascii="Times New Roman" w:eastAsia="FangSong" w:hAnsi="Times New Roman" w:cs="Times New Roman"/>
          <w:color w:val="444444"/>
          <w:kern w:val="0"/>
          <w:szCs w:val="21"/>
        </w:rPr>
        <w:t>定义为个体</w:t>
      </w:r>
      <w:r w:rsidR="004E48A4" w:rsidRPr="00D82BE9">
        <w:rPr>
          <w:rFonts w:ascii="Times New Roman" w:eastAsia="FangSong" w:hAnsi="Times New Roman" w:cs="Times New Roman"/>
          <w:color w:val="444444"/>
          <w:kern w:val="0"/>
          <w:szCs w:val="21"/>
        </w:rPr>
        <w:t>自我报告的</w:t>
      </w:r>
      <w:r w:rsidR="00AF4A0C" w:rsidRPr="00D82BE9">
        <w:rPr>
          <w:rFonts w:ascii="Times New Roman" w:eastAsia="FangSong" w:hAnsi="Times New Roman" w:cs="Times New Roman"/>
          <w:color w:val="444444"/>
          <w:kern w:val="0"/>
          <w:szCs w:val="21"/>
        </w:rPr>
        <w:t>Retirement</w:t>
      </w:r>
      <w:r w:rsidR="004E48A4" w:rsidRPr="00D82BE9">
        <w:rPr>
          <w:rFonts w:ascii="Times New Roman" w:eastAsia="FangSong" w:hAnsi="Times New Roman" w:cs="Times New Roman"/>
          <w:color w:val="444444"/>
          <w:kern w:val="0"/>
          <w:szCs w:val="21"/>
        </w:rPr>
        <w:t>状态，不管</w:t>
      </w:r>
      <w:r w:rsidR="00380E1F" w:rsidRPr="00D82BE9">
        <w:rPr>
          <w:rFonts w:ascii="Times New Roman" w:eastAsia="FangSong" w:hAnsi="Times New Roman" w:cs="Times New Roman"/>
          <w:color w:val="444444"/>
          <w:kern w:val="0"/>
          <w:szCs w:val="21"/>
        </w:rPr>
        <w:t>他或她是否在调查期间有一份有报酬的工作</w:t>
      </w:r>
      <w:r w:rsidR="004E48A4" w:rsidRPr="00D82BE9">
        <w:rPr>
          <w:rFonts w:ascii="Times New Roman" w:eastAsia="FangSong" w:hAnsi="Times New Roman" w:cs="Times New Roman"/>
          <w:color w:val="444444"/>
          <w:kern w:val="0"/>
          <w:szCs w:val="21"/>
        </w:rPr>
        <w:t>；具体来说，</w:t>
      </w:r>
      <w:r w:rsidR="00AF4A0C" w:rsidRPr="00D82BE9">
        <w:rPr>
          <w:rFonts w:ascii="Times New Roman" w:eastAsia="FangSong" w:hAnsi="Times New Roman" w:cs="Times New Roman"/>
          <w:color w:val="444444"/>
          <w:kern w:val="0"/>
          <w:szCs w:val="21"/>
        </w:rPr>
        <w:t>Retirement</w:t>
      </w:r>
      <w:r w:rsidR="00380E1F" w:rsidRPr="00D82BE9">
        <w:rPr>
          <w:rFonts w:ascii="Times New Roman" w:eastAsia="FangSong" w:hAnsi="Times New Roman" w:cs="Times New Roman"/>
          <w:color w:val="444444"/>
          <w:kern w:val="0"/>
          <w:szCs w:val="21"/>
        </w:rPr>
        <w:t>的个体指那些</w:t>
      </w:r>
      <w:r w:rsidR="007B0351" w:rsidRPr="00D82BE9">
        <w:rPr>
          <w:rFonts w:ascii="Times New Roman" w:eastAsia="FangSong" w:hAnsi="Times New Roman" w:cs="Times New Roman"/>
          <w:color w:val="444444"/>
          <w:kern w:val="0"/>
          <w:szCs w:val="21"/>
        </w:rPr>
        <w:t>已经办理过</w:t>
      </w:r>
      <w:r w:rsidR="00AF4A0C" w:rsidRPr="00D82BE9">
        <w:rPr>
          <w:rFonts w:ascii="Times New Roman" w:eastAsia="FangSong" w:hAnsi="Times New Roman" w:cs="Times New Roman"/>
          <w:color w:val="444444"/>
          <w:kern w:val="0"/>
          <w:szCs w:val="21"/>
        </w:rPr>
        <w:t>Retirement</w:t>
      </w:r>
      <w:r w:rsidR="007B0351" w:rsidRPr="00D82BE9">
        <w:rPr>
          <w:rFonts w:ascii="Times New Roman" w:eastAsia="FangSong" w:hAnsi="Times New Roman" w:cs="Times New Roman"/>
          <w:color w:val="444444"/>
          <w:kern w:val="0"/>
          <w:szCs w:val="21"/>
        </w:rPr>
        <w:t>手续或曾经工作过但目前已退出劳动力市场的人</w:t>
      </w:r>
      <w:r w:rsidRPr="00D82BE9">
        <w:rPr>
          <w:rFonts w:ascii="Times New Roman" w:eastAsia="FangSong" w:hAnsi="Times New Roman" w:cs="Times New Roman"/>
          <w:color w:val="444444"/>
          <w:kern w:val="0"/>
          <w:szCs w:val="21"/>
        </w:rPr>
        <w:t>。</w:t>
      </w:r>
      <w:r w:rsidR="00E9249B" w:rsidRPr="00D82BE9">
        <w:rPr>
          <w:rFonts w:ascii="Times New Roman" w:eastAsia="FangSong" w:hAnsi="Times New Roman" w:cs="Times New Roman"/>
          <w:color w:val="444444"/>
          <w:kern w:val="0"/>
          <w:szCs w:val="21"/>
        </w:rPr>
        <w:t>根据我们的定义，样本中有</w:t>
      </w:r>
      <w:r w:rsidR="00AB083B" w:rsidRPr="00D82BE9">
        <w:rPr>
          <w:rFonts w:ascii="Times New Roman" w:eastAsia="FangSong" w:hAnsi="Times New Roman" w:cs="Times New Roman"/>
          <w:color w:val="444444"/>
          <w:kern w:val="0"/>
          <w:szCs w:val="21"/>
        </w:rPr>
        <w:t>57.76%</w:t>
      </w:r>
      <w:r w:rsidR="00E9249B"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Male</w:t>
      </w:r>
      <w:r w:rsidR="00E9249B" w:rsidRPr="00D82BE9">
        <w:rPr>
          <w:rFonts w:ascii="Times New Roman" w:eastAsia="FangSong" w:hAnsi="Times New Roman" w:cs="Times New Roman"/>
          <w:color w:val="444444"/>
          <w:kern w:val="0"/>
          <w:szCs w:val="21"/>
        </w:rPr>
        <w:t>和</w:t>
      </w:r>
      <w:r w:rsidR="00AB083B" w:rsidRPr="00D82BE9">
        <w:rPr>
          <w:rFonts w:ascii="Times New Roman" w:eastAsia="FangSong" w:hAnsi="Times New Roman" w:cs="Times New Roman"/>
          <w:color w:val="444444"/>
          <w:kern w:val="0"/>
          <w:szCs w:val="21"/>
        </w:rPr>
        <w:t>68.44%</w:t>
      </w:r>
      <w:r w:rsidR="00E9249B"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Female</w:t>
      </w:r>
      <w:r w:rsidR="00E9249B" w:rsidRPr="00D82BE9">
        <w:rPr>
          <w:rFonts w:ascii="Times New Roman" w:eastAsia="FangSong" w:hAnsi="Times New Roman" w:cs="Times New Roman"/>
          <w:color w:val="444444"/>
          <w:kern w:val="0"/>
          <w:szCs w:val="21"/>
        </w:rPr>
        <w:t>属于</w:t>
      </w:r>
      <w:r w:rsidR="00AF4A0C" w:rsidRPr="00D82BE9">
        <w:rPr>
          <w:rFonts w:ascii="Times New Roman" w:eastAsia="FangSong" w:hAnsi="Times New Roman" w:cs="Times New Roman"/>
          <w:color w:val="444444"/>
          <w:kern w:val="0"/>
          <w:szCs w:val="21"/>
        </w:rPr>
        <w:t>Retirement</w:t>
      </w:r>
      <w:r w:rsidR="00E9249B" w:rsidRPr="00D82BE9">
        <w:rPr>
          <w:rFonts w:ascii="Times New Roman" w:eastAsia="FangSong" w:hAnsi="Times New Roman" w:cs="Times New Roman"/>
          <w:color w:val="444444"/>
          <w:kern w:val="0"/>
          <w:szCs w:val="21"/>
        </w:rPr>
        <w:t>群体。我们在后续的稳健性检验部分还考虑了</w:t>
      </w:r>
      <w:r w:rsidR="00AF4A0C" w:rsidRPr="00D82BE9">
        <w:rPr>
          <w:rFonts w:ascii="Times New Roman" w:eastAsia="FangSong" w:hAnsi="Times New Roman" w:cs="Times New Roman"/>
          <w:color w:val="444444"/>
          <w:kern w:val="0"/>
          <w:szCs w:val="21"/>
        </w:rPr>
        <w:t>Retirement</w:t>
      </w:r>
      <w:r w:rsidR="00E9249B" w:rsidRPr="00D82BE9">
        <w:rPr>
          <w:rFonts w:ascii="Times New Roman" w:eastAsia="FangSong" w:hAnsi="Times New Roman" w:cs="Times New Roman"/>
          <w:color w:val="444444"/>
          <w:kern w:val="0"/>
          <w:szCs w:val="21"/>
        </w:rPr>
        <w:t>的</w:t>
      </w:r>
      <w:r w:rsidR="00E44A6C" w:rsidRPr="00D82BE9">
        <w:rPr>
          <w:rFonts w:ascii="Times New Roman" w:eastAsia="FangSong" w:hAnsi="Times New Roman" w:cs="Times New Roman"/>
          <w:color w:val="444444"/>
          <w:kern w:val="0"/>
          <w:szCs w:val="21"/>
        </w:rPr>
        <w:t>不同定义对结果的影响。</w:t>
      </w:r>
    </w:p>
    <w:p w14:paraId="068ADE78" w14:textId="1AB397C6" w:rsidR="007F6C0E" w:rsidRPr="00D82BE9" w:rsidRDefault="007F6C0E" w:rsidP="002A5B78">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t>3.</w:t>
      </w:r>
      <w:r w:rsidRPr="00D82BE9">
        <w:rPr>
          <w:rFonts w:ascii="Times New Roman" w:eastAsia="FangSong" w:hAnsi="Times New Roman" w:cs="Times New Roman"/>
          <w:color w:val="444444"/>
          <w:kern w:val="0"/>
          <w:szCs w:val="21"/>
        </w:rPr>
        <w:t>控制变量</w:t>
      </w:r>
    </w:p>
    <w:p w14:paraId="0AA1FAB0" w14:textId="20690697" w:rsidR="007D574F" w:rsidRPr="00D82BE9" w:rsidRDefault="00035735" w:rsidP="00D72C63">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性别、</w:t>
      </w:r>
      <w:r w:rsidR="00AF4A0C" w:rsidRPr="00D82BE9">
        <w:rPr>
          <w:rFonts w:ascii="Times New Roman" w:eastAsia="FangSong" w:hAnsi="Times New Roman" w:cs="Times New Roman"/>
          <w:color w:val="444444"/>
          <w:kern w:val="0"/>
          <w:szCs w:val="21"/>
        </w:rPr>
        <w:t>Age</w:t>
      </w:r>
      <w:r w:rsidRPr="00D82BE9">
        <w:rPr>
          <w:rFonts w:ascii="Times New Roman" w:eastAsia="FangSong" w:hAnsi="Times New Roman" w:cs="Times New Roman"/>
          <w:color w:val="444444"/>
          <w:kern w:val="0"/>
          <w:szCs w:val="21"/>
        </w:rPr>
        <w:t>、</w:t>
      </w:r>
      <w:r w:rsidR="005E2D82" w:rsidRPr="00D82BE9">
        <w:rPr>
          <w:rFonts w:ascii="Times New Roman" w:eastAsia="FangSong" w:hAnsi="Times New Roman" w:cs="Times New Roman"/>
          <w:color w:val="444444"/>
          <w:kern w:val="0"/>
          <w:szCs w:val="21"/>
        </w:rPr>
        <w:t>受教育水平</w:t>
      </w:r>
      <w:r w:rsidR="00357C0C" w:rsidRPr="00D82BE9">
        <w:rPr>
          <w:rFonts w:ascii="Times New Roman" w:eastAsia="FangSong" w:hAnsi="Times New Roman" w:cs="Times New Roman"/>
          <w:color w:val="444444"/>
          <w:kern w:val="0"/>
          <w:szCs w:val="21"/>
        </w:rPr>
        <w:t>、</w:t>
      </w:r>
      <w:r w:rsidR="005E2D82" w:rsidRPr="00D82BE9">
        <w:rPr>
          <w:rFonts w:ascii="Times New Roman" w:eastAsia="FangSong" w:hAnsi="Times New Roman" w:cs="Times New Roman"/>
          <w:color w:val="444444"/>
          <w:kern w:val="0"/>
          <w:szCs w:val="21"/>
        </w:rPr>
        <w:t>婚姻状况</w:t>
      </w:r>
      <w:r w:rsidR="00357C0C" w:rsidRPr="00D82BE9">
        <w:rPr>
          <w:rFonts w:ascii="Times New Roman" w:eastAsia="FangSong" w:hAnsi="Times New Roman" w:cs="Times New Roman"/>
          <w:color w:val="444444"/>
          <w:kern w:val="0"/>
          <w:szCs w:val="21"/>
        </w:rPr>
        <w:t>和户口类型</w:t>
      </w:r>
      <w:r w:rsidR="005E2D82" w:rsidRPr="00D82BE9">
        <w:rPr>
          <w:rFonts w:ascii="Times New Roman" w:eastAsia="FangSong" w:hAnsi="Times New Roman" w:cs="Times New Roman"/>
          <w:color w:val="444444"/>
          <w:kern w:val="0"/>
          <w:szCs w:val="21"/>
        </w:rPr>
        <w:t>被作为代表人口学特征的控制变量。受教育水平变量分为两类，当受访者未受过正式教育、未完成小学学业、小学毕业、完成私塾教育、初中毕业、高中毕业或从职业学校毕业时记为</w:t>
      </w:r>
      <w:r w:rsidR="005E2D82" w:rsidRPr="00D82BE9">
        <w:rPr>
          <w:rFonts w:ascii="Times New Roman" w:eastAsia="FangSong" w:hAnsi="Times New Roman" w:cs="Times New Roman"/>
          <w:color w:val="444444"/>
          <w:kern w:val="0"/>
          <w:szCs w:val="21"/>
        </w:rPr>
        <w:t>“</w:t>
      </w:r>
      <w:r w:rsidR="00677367">
        <w:rPr>
          <w:rFonts w:ascii="Times New Roman" w:eastAsia="FangSong" w:hAnsi="Times New Roman" w:cs="Times New Roman"/>
          <w:color w:val="444444"/>
          <w:kern w:val="0"/>
          <w:szCs w:val="21"/>
        </w:rPr>
        <w:t>No Higher education</w:t>
      </w:r>
      <w:r w:rsidR="005E2D82" w:rsidRPr="00D82BE9">
        <w:rPr>
          <w:rFonts w:ascii="Times New Roman" w:eastAsia="FangSong" w:hAnsi="Times New Roman" w:cs="Times New Roman"/>
          <w:color w:val="444444"/>
          <w:kern w:val="0"/>
          <w:szCs w:val="21"/>
        </w:rPr>
        <w:t>”</w:t>
      </w:r>
      <w:r w:rsidR="005E2D82" w:rsidRPr="00D82BE9">
        <w:rPr>
          <w:rFonts w:ascii="Times New Roman" w:eastAsia="FangSong" w:hAnsi="Times New Roman" w:cs="Times New Roman"/>
          <w:color w:val="444444"/>
          <w:kern w:val="0"/>
          <w:szCs w:val="21"/>
        </w:rPr>
        <w:t>，取值为</w:t>
      </w:r>
      <w:r w:rsidR="005E2D82" w:rsidRPr="00D82BE9">
        <w:rPr>
          <w:rFonts w:ascii="Times New Roman" w:eastAsia="FangSong" w:hAnsi="Times New Roman" w:cs="Times New Roman"/>
          <w:color w:val="444444"/>
          <w:kern w:val="0"/>
          <w:szCs w:val="21"/>
        </w:rPr>
        <w:t>0</w:t>
      </w:r>
      <w:r w:rsidR="005E2D82" w:rsidRPr="00D82BE9">
        <w:rPr>
          <w:rFonts w:ascii="Times New Roman" w:eastAsia="FangSong" w:hAnsi="Times New Roman" w:cs="Times New Roman"/>
          <w:color w:val="444444"/>
          <w:kern w:val="0"/>
          <w:szCs w:val="21"/>
        </w:rPr>
        <w:t>；当受访者为从高等职业学校、大学及研究生毕业时记为</w:t>
      </w:r>
      <w:r w:rsidR="005E2D82" w:rsidRPr="00D82BE9">
        <w:rPr>
          <w:rFonts w:ascii="Times New Roman" w:eastAsia="FangSong" w:hAnsi="Times New Roman" w:cs="Times New Roman"/>
          <w:color w:val="444444"/>
          <w:kern w:val="0"/>
          <w:szCs w:val="21"/>
        </w:rPr>
        <w:t>“</w:t>
      </w:r>
      <w:r w:rsidR="005E2D82" w:rsidRPr="00D82BE9">
        <w:rPr>
          <w:rFonts w:ascii="Times New Roman" w:eastAsia="FangSong" w:hAnsi="Times New Roman" w:cs="Times New Roman"/>
          <w:color w:val="444444"/>
          <w:kern w:val="0"/>
          <w:szCs w:val="21"/>
        </w:rPr>
        <w:t>受过高等教育</w:t>
      </w:r>
      <w:r w:rsidR="005E2D82" w:rsidRPr="00D82BE9">
        <w:rPr>
          <w:rFonts w:ascii="Times New Roman" w:eastAsia="FangSong" w:hAnsi="Times New Roman" w:cs="Times New Roman"/>
          <w:color w:val="444444"/>
          <w:kern w:val="0"/>
          <w:szCs w:val="21"/>
        </w:rPr>
        <w:t>”</w:t>
      </w:r>
      <w:r w:rsidR="005E2D82" w:rsidRPr="00D82BE9">
        <w:rPr>
          <w:rFonts w:ascii="Times New Roman" w:eastAsia="FangSong" w:hAnsi="Times New Roman" w:cs="Times New Roman"/>
          <w:color w:val="444444"/>
          <w:kern w:val="0"/>
          <w:szCs w:val="21"/>
        </w:rPr>
        <w:t>，取值为</w:t>
      </w:r>
      <w:r w:rsidR="005E2D82" w:rsidRPr="00D82BE9">
        <w:rPr>
          <w:rFonts w:ascii="Times New Roman" w:eastAsia="FangSong" w:hAnsi="Times New Roman" w:cs="Times New Roman"/>
          <w:color w:val="444444"/>
          <w:kern w:val="0"/>
          <w:szCs w:val="21"/>
        </w:rPr>
        <w:t>1</w:t>
      </w:r>
      <w:r w:rsidR="005E2D82" w:rsidRPr="00D82BE9">
        <w:rPr>
          <w:rFonts w:ascii="Times New Roman" w:eastAsia="FangSong" w:hAnsi="Times New Roman" w:cs="Times New Roman"/>
          <w:color w:val="444444"/>
          <w:kern w:val="0"/>
          <w:szCs w:val="21"/>
        </w:rPr>
        <w:t>。受过高等教育的人在工作中更有可能是干部身份</w:t>
      </w:r>
      <w:r w:rsidR="001D7002"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{"citationID":"l1Wsl8g8","properties":{"formattedCitation":"(Feng\\uc0\\u31561{}, 2020)","plainCitation":"(Feng</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2020)","noteIndex":0},"citationItems":[{"id":"5UWegwjs/2uocAc53","uris":["http://zotero.org/users/local/q3qfCzc9/items/HWWA7JQ9"],"uri":["http://zotero.org/users/local/q3qfCzc9/items/HWWA7JQ9"],"itemData":{"id":155,"type":"article-journal","abstract":"This paper analyzes the causal impact of retirement in China on Body Mass Index (BMI) and weight, which are a good gauge of the risk for some diseases. Many middle income developing countries are aging very rapidly and may have to adjust the retirement age to have </w:instrText>
      </w:r>
      <w:r w:rsidR="00101788" w:rsidRPr="00D82BE9">
        <w:rPr>
          <w:rFonts w:ascii="Times New Roman" w:eastAsia="MS Mincho" w:hAnsi="Times New Roman" w:cs="Times New Roman"/>
          <w:color w:val="444444"/>
          <w:kern w:val="0"/>
          <w:szCs w:val="21"/>
        </w:rPr>
        <w:instrText>ﬁ</w:instrText>
      </w:r>
      <w:r w:rsidR="00101788" w:rsidRPr="00D82BE9">
        <w:rPr>
          <w:rFonts w:ascii="Times New Roman" w:eastAsia="FangSong" w:hAnsi="Times New Roman" w:cs="Times New Roman"/>
          <w:color w:val="444444"/>
          <w:kern w:val="0"/>
          <w:szCs w:val="21"/>
        </w:rPr>
        <w:instrText>nancially feasible government budgets. It is important to know and understand any plausible health consequences of raising the retirement age in developing countries, and which sub-populations within these countries may be most affected. By using 2011, 2013 and 2015 waves of the China Health and Retirement Longitudinal Study (CHARLS), our identi</w:instrText>
      </w:r>
      <w:r w:rsidR="00101788" w:rsidRPr="00D82BE9">
        <w:rPr>
          <w:rFonts w:ascii="Times New Roman" w:eastAsia="MS Mincho" w:hAnsi="Times New Roman" w:cs="Times New Roman"/>
          <w:color w:val="444444"/>
          <w:kern w:val="0"/>
          <w:szCs w:val="21"/>
        </w:rPr>
        <w:instrText>ﬁ</w:instrText>
      </w:r>
      <w:r w:rsidR="00101788" w:rsidRPr="00D82BE9">
        <w:rPr>
          <w:rFonts w:ascii="Times New Roman" w:eastAsia="FangSong" w:hAnsi="Times New Roman" w:cs="Times New Roman"/>
          <w:color w:val="444444"/>
          <w:kern w:val="0"/>
          <w:szCs w:val="21"/>
        </w:rPr>
        <w:instrText xml:space="preserve">cation strategy uses variation in China’s mandatory retirement age with a fuzzy discontinuity design to examine an exogenous shock to retirement behavior. Our study </w:instrText>
      </w:r>
      <w:r w:rsidR="00101788" w:rsidRPr="00D82BE9">
        <w:rPr>
          <w:rFonts w:ascii="Times New Roman" w:eastAsia="MS Mincho" w:hAnsi="Times New Roman" w:cs="Times New Roman"/>
          <w:color w:val="444444"/>
          <w:kern w:val="0"/>
          <w:szCs w:val="21"/>
        </w:rPr>
        <w:instrText>ﬁ</w:instrText>
      </w:r>
      <w:r w:rsidR="00101788" w:rsidRPr="00D82BE9">
        <w:rPr>
          <w:rFonts w:ascii="Times New Roman" w:eastAsia="FangSong" w:hAnsi="Times New Roman" w:cs="Times New Roman"/>
          <w:color w:val="444444"/>
          <w:kern w:val="0"/>
          <w:szCs w:val="21"/>
        </w:rPr>
        <w:instrText>nds that retirement will increase weight and BMI among men. This effect is much larger for men with low education. The channel may be that men with low education drink more and take less vigorous exercises after they get retired. Retirement does not affect weight and BMI for women. These effects are robust with different de</w:instrText>
      </w:r>
      <w:r w:rsidR="00101788" w:rsidRPr="00D82BE9">
        <w:rPr>
          <w:rFonts w:ascii="Times New Roman" w:eastAsia="MS Mincho" w:hAnsi="Times New Roman" w:cs="Times New Roman"/>
          <w:color w:val="444444"/>
          <w:kern w:val="0"/>
          <w:szCs w:val="21"/>
        </w:rPr>
        <w:instrText>ﬁ</w:instrText>
      </w:r>
      <w:r w:rsidR="00101788" w:rsidRPr="00D82BE9">
        <w:rPr>
          <w:rFonts w:ascii="Times New Roman" w:eastAsia="FangSong" w:hAnsi="Times New Roman" w:cs="Times New Roman"/>
          <w:color w:val="444444"/>
          <w:kern w:val="0"/>
          <w:szCs w:val="21"/>
        </w:rPr>
        <w:instrText xml:space="preserve">nitions of retirement, narrow retirement bandwidth for samples as well as dropping samples with rural Hukou. Ó 2019 Elsevier Ltd. All rights reserved.","container-title":"World Development","DOI":"10.1016/j.worlddev.2019.104702","ISSN":"0305750X","journalAbbreviation":"World Development","language":"en","page":"104702","source":"DOI.org (Crossref)","title":"Retirement effect on health status and health behaviors in urban China","volume":"126","author":[{"family":"Feng","given":"Jin"},{"family":"Li","given":"Qin"},{"family":"Smith","given":"James P."}],"issued":{"date-parts":[["2020",2]]}}}],"schema":"https://github.com/citation-style-language/schema/raw/master/csl-citation.json"} </w:instrText>
      </w:r>
      <w:r w:rsidR="001D7002"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(Feng</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2020)</w:t>
      </w:r>
      <w:r w:rsidR="001D7002" w:rsidRPr="00D82BE9">
        <w:rPr>
          <w:rFonts w:ascii="Times New Roman" w:eastAsia="FangSong" w:hAnsi="Times New Roman" w:cs="Times New Roman"/>
          <w:color w:val="444444"/>
          <w:kern w:val="0"/>
          <w:szCs w:val="21"/>
        </w:rPr>
        <w:fldChar w:fldCharType="end"/>
      </w:r>
      <w:r w:rsidR="005E2D82" w:rsidRPr="00D82BE9">
        <w:rPr>
          <w:rFonts w:ascii="Times New Roman" w:eastAsia="FangSong" w:hAnsi="Times New Roman" w:cs="Times New Roman"/>
          <w:color w:val="444444"/>
          <w:kern w:val="0"/>
          <w:szCs w:val="21"/>
        </w:rPr>
        <w:t>，因此我</w:t>
      </w:r>
      <w:r w:rsidR="007D574F" w:rsidRPr="00D82BE9">
        <w:rPr>
          <w:rFonts w:ascii="Times New Roman" w:eastAsia="FangSong" w:hAnsi="Times New Roman" w:cs="Times New Roman"/>
          <w:color w:val="444444"/>
          <w:kern w:val="0"/>
          <w:szCs w:val="21"/>
        </w:rPr>
        <w:t>们</w:t>
      </w:r>
      <w:r w:rsidR="005E2D82" w:rsidRPr="00D82BE9">
        <w:rPr>
          <w:rFonts w:ascii="Times New Roman" w:eastAsia="FangSong" w:hAnsi="Times New Roman" w:cs="Times New Roman"/>
          <w:color w:val="444444"/>
          <w:kern w:val="0"/>
          <w:szCs w:val="21"/>
        </w:rPr>
        <w:t>将受过高等教育的</w:t>
      </w:r>
      <w:r w:rsidR="00D063EB" w:rsidRPr="00D82BE9">
        <w:rPr>
          <w:rFonts w:ascii="Times New Roman" w:eastAsia="FangSong" w:hAnsi="Times New Roman" w:cs="Times New Roman"/>
          <w:color w:val="444444"/>
          <w:kern w:val="0"/>
          <w:szCs w:val="21"/>
        </w:rPr>
        <w:t>Female</w:t>
      </w:r>
      <w:r w:rsidR="005E2D82" w:rsidRPr="00D82BE9">
        <w:rPr>
          <w:rFonts w:ascii="Times New Roman" w:eastAsia="FangSong" w:hAnsi="Times New Roman" w:cs="Times New Roman"/>
          <w:color w:val="444444"/>
          <w:kern w:val="0"/>
          <w:szCs w:val="21"/>
        </w:rPr>
        <w:t>的法定</w:t>
      </w:r>
      <w:proofErr w:type="spellStart"/>
      <w:r w:rsidR="00AF4A0C" w:rsidRPr="00D82BE9">
        <w:rPr>
          <w:rFonts w:ascii="Times New Roman" w:eastAsia="FangSong" w:hAnsi="Times New Roman" w:cs="Times New Roman"/>
          <w:color w:val="444444"/>
          <w:kern w:val="0"/>
          <w:szCs w:val="21"/>
        </w:rPr>
        <w:t>RetirementAge</w:t>
      </w:r>
      <w:proofErr w:type="spellEnd"/>
      <w:r w:rsidR="005E2D82" w:rsidRPr="00D82BE9">
        <w:rPr>
          <w:rFonts w:ascii="Times New Roman" w:eastAsia="FangSong" w:hAnsi="Times New Roman" w:cs="Times New Roman"/>
          <w:color w:val="444444"/>
          <w:kern w:val="0"/>
          <w:szCs w:val="21"/>
        </w:rPr>
        <w:t>设定为</w:t>
      </w:r>
      <w:r w:rsidR="005E2D82" w:rsidRPr="00D82BE9">
        <w:rPr>
          <w:rFonts w:ascii="Times New Roman" w:eastAsia="FangSong" w:hAnsi="Times New Roman" w:cs="Times New Roman"/>
          <w:color w:val="444444"/>
          <w:kern w:val="0"/>
          <w:szCs w:val="21"/>
        </w:rPr>
        <w:t>55</w:t>
      </w:r>
      <w:r w:rsidR="005E2D82" w:rsidRPr="00D82BE9">
        <w:rPr>
          <w:rFonts w:ascii="Times New Roman" w:eastAsia="FangSong" w:hAnsi="Times New Roman" w:cs="Times New Roman"/>
          <w:color w:val="444444"/>
          <w:kern w:val="0"/>
          <w:szCs w:val="21"/>
        </w:rPr>
        <w:t>岁，而</w:t>
      </w:r>
      <w:r w:rsidR="00677367">
        <w:rPr>
          <w:rFonts w:ascii="Times New Roman" w:eastAsia="FangSong" w:hAnsi="Times New Roman" w:cs="Times New Roman"/>
          <w:color w:val="444444"/>
          <w:kern w:val="0"/>
          <w:szCs w:val="21"/>
        </w:rPr>
        <w:t>No Higher education</w:t>
      </w:r>
      <w:r w:rsidR="005E2D82"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Female</w:t>
      </w:r>
      <w:r w:rsidR="005E2D82" w:rsidRPr="00D82BE9">
        <w:rPr>
          <w:rFonts w:ascii="Times New Roman" w:eastAsia="FangSong" w:hAnsi="Times New Roman" w:cs="Times New Roman"/>
          <w:color w:val="444444"/>
          <w:kern w:val="0"/>
          <w:szCs w:val="21"/>
        </w:rPr>
        <w:t>的法定</w:t>
      </w:r>
      <w:proofErr w:type="spellStart"/>
      <w:r w:rsidR="00AF4A0C" w:rsidRPr="00D82BE9">
        <w:rPr>
          <w:rFonts w:ascii="Times New Roman" w:eastAsia="FangSong" w:hAnsi="Times New Roman" w:cs="Times New Roman"/>
          <w:color w:val="444444"/>
          <w:kern w:val="0"/>
          <w:szCs w:val="21"/>
        </w:rPr>
        <w:t>RetirementAge</w:t>
      </w:r>
      <w:proofErr w:type="spellEnd"/>
      <w:r w:rsidR="005E2D82" w:rsidRPr="00D82BE9">
        <w:rPr>
          <w:rFonts w:ascii="Times New Roman" w:eastAsia="FangSong" w:hAnsi="Times New Roman" w:cs="Times New Roman"/>
          <w:color w:val="444444"/>
          <w:kern w:val="0"/>
          <w:szCs w:val="21"/>
        </w:rPr>
        <w:t>为</w:t>
      </w:r>
      <w:r w:rsidR="005E2D82" w:rsidRPr="00D82BE9">
        <w:rPr>
          <w:rFonts w:ascii="Times New Roman" w:eastAsia="FangSong" w:hAnsi="Times New Roman" w:cs="Times New Roman"/>
          <w:color w:val="444444"/>
          <w:kern w:val="0"/>
          <w:szCs w:val="21"/>
        </w:rPr>
        <w:t>50</w:t>
      </w:r>
      <w:r w:rsidR="005E2D82" w:rsidRPr="00D82BE9">
        <w:rPr>
          <w:rFonts w:ascii="Times New Roman" w:eastAsia="FangSong" w:hAnsi="Times New Roman" w:cs="Times New Roman"/>
          <w:color w:val="444444"/>
          <w:kern w:val="0"/>
          <w:szCs w:val="21"/>
        </w:rPr>
        <w:t>岁。婚姻状况为一个二分类变量；根据前人的研究</w:t>
      </w:r>
      <w:r w:rsidR="001D7002"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{"citationID":"0hvNzKtz","properties":{"formattedCitation":"(Shiba\\uc0\\u31561{}, 2017)","plainCitation":"(Shiba</w:instrText>
      </w:r>
      <w:r w:rsidR="00101788" w:rsidRPr="00D82BE9">
        <w:rPr>
          <w:rFonts w:ascii="Times New Roman" w:eastAsia="FangSong" w:hAnsi="Times New Roman" w:cs="Times New Roman"/>
          <w:color w:val="444444"/>
          <w:kern w:val="0"/>
          <w:szCs w:val="21"/>
        </w:rPr>
        <w:instrText>等</w:instrText>
      </w:r>
      <w:r w:rsidR="00101788" w:rsidRPr="00D82BE9">
        <w:rPr>
          <w:rFonts w:ascii="Times New Roman" w:eastAsia="FangSong" w:hAnsi="Times New Roman" w:cs="Times New Roman"/>
          <w:color w:val="444444"/>
          <w:kern w:val="0"/>
          <w:szCs w:val="21"/>
        </w:rPr>
        <w:instrText xml:space="preserve">, 2017)","noteIndex":0},"citationItems":[{"id":"5UWegwjs/yzjVDCKW","uris":["http://zotero.org/users/local/q3qfCzc9/items/YWN9DUNS"],"uri":["http://zotero.org/users/local/q3qfCzc9/items/YWN9DUNS"],"itemData":{"id":89,"type":"article-journal","abstract":"Background: Empirical evidence investigating heterogeneous impact of retirement on mental health depending on social backgrounds is lacking, especially among older adults.\nMethods: We examined the impact of changes in working status on changes in mental health using Japanese community-dwelling adults aged ≥65 years participating in the Japan Gerontological Evaluation Study between 2010 and 2013 (N = 62,438). Between-waves changes in working status (“Kept working”, “Retired”, “Started work”, or “Continuously retired”) were used to predict changes in depressive symptoms measured by the Geriatric Depression Scale. First-difference regression models were stratified by gender, controlling for changes in time-varying confounding actors including equivalised household income, marital status, instrumental activities of daily living, incidence of serious illnesses and family caregiving. We then examined the interactions between changes in working status and occupational class, changes in marital status, and post-retirement social participation.\nResults: Participants who transitioned to retirement reported significantly increased depressive symptoms (β = 0.33, 95% CI: 0.21–0.45 for men, and β = 0.29, 95% CI: 0.13–0.45 for women) compared to those who kept working. Men who were continuously retired reported increased depressive symptoms (β = 0.13, 95% CI: 0.05–0.20), whereas males who started work reported decreased depressive symptoms (β =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0.20, 95% CI: -0.38–-0.02). Men from lower occupational class (compared to men from higher class) reported more increase in depressive symptoms when continuously retired (β = </w:instrText>
      </w:r>
      <w:r w:rsidR="00101788" w:rsidRPr="00D82BE9">
        <w:rPr>
          <w:rFonts w:ascii="Times New Roman" w:eastAsia="Microsoft YaHei"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 xml:space="preserve">0.16, 95% CI: -0.25–-0.08). Those reporting recreational social participation after retirement appeared to be less influenced by transition to retirement.\nConclusions: Retirement may increase depressive symptoms among Japanese older adults, particularly men from lower occupational class backgrounds. Encouraging recreational social participation may mitigate the adverse effects of retirement on mental health of Japanese older men.","container-title":"BMC Public Health","DOI":"10.1186/s12889-017-4427-0","ISSN":"1471-2458","issue":"1","journalAbbreviation":"BMC Public Health","language":"en","page":"526","source":"DOI.org (Crossref)","title":"Retirement and mental health: does social participation mitigate the association? A fixed-effects longitudinal analysis","title-short":"Retirement and mental health","volume":"17","author":[{"family":"Shiba","given":"Koichiro"},{"family":"Kondo","given":"Naoki"},{"family":"Kondo","given":"Katsunori"},{"family":"Kawachi","given":"Ichiro"}],"issued":{"date-parts":[["2017",12]]}}}],"schema":"https://github.com/citation-style-language/schema/raw/master/csl-citation.json"} </w:instrText>
      </w:r>
      <w:r w:rsidR="001D7002"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(Shiba</w:t>
      </w:r>
      <w:r w:rsidR="00101788" w:rsidRPr="00D82BE9">
        <w:rPr>
          <w:rFonts w:ascii="Times New Roman" w:eastAsia="FangSong" w:hAnsi="Times New Roman" w:cs="Times New Roman"/>
          <w:kern w:val="0"/>
          <w:szCs w:val="24"/>
        </w:rPr>
        <w:t>等</w:t>
      </w:r>
      <w:r w:rsidR="00101788" w:rsidRPr="00D82BE9">
        <w:rPr>
          <w:rFonts w:ascii="Times New Roman" w:eastAsia="FangSong" w:hAnsi="Times New Roman" w:cs="Times New Roman"/>
          <w:kern w:val="0"/>
          <w:szCs w:val="24"/>
        </w:rPr>
        <w:t>, 2017)</w:t>
      </w:r>
      <w:r w:rsidR="001D7002" w:rsidRPr="00D82BE9">
        <w:rPr>
          <w:rFonts w:ascii="Times New Roman" w:eastAsia="FangSong" w:hAnsi="Times New Roman" w:cs="Times New Roman"/>
          <w:color w:val="444444"/>
          <w:kern w:val="0"/>
          <w:szCs w:val="21"/>
        </w:rPr>
        <w:fldChar w:fldCharType="end"/>
      </w:r>
      <w:r w:rsidR="005E2D82" w:rsidRPr="00D82BE9">
        <w:rPr>
          <w:rFonts w:ascii="Times New Roman" w:eastAsia="FangSong" w:hAnsi="Times New Roman" w:cs="Times New Roman"/>
          <w:color w:val="444444"/>
          <w:kern w:val="0"/>
          <w:szCs w:val="21"/>
        </w:rPr>
        <w:t>，</w:t>
      </w:r>
      <w:r w:rsidR="005E2D82" w:rsidRPr="00D82BE9">
        <w:rPr>
          <w:rFonts w:ascii="Times New Roman" w:eastAsia="FangSong" w:hAnsi="Times New Roman" w:cs="Times New Roman"/>
          <w:color w:val="444444"/>
          <w:kern w:val="0"/>
          <w:szCs w:val="21"/>
        </w:rPr>
        <w:t>“</w:t>
      </w:r>
      <w:r w:rsidR="005E2D82" w:rsidRPr="00D82BE9">
        <w:rPr>
          <w:rFonts w:ascii="Times New Roman" w:eastAsia="FangSong" w:hAnsi="Times New Roman" w:cs="Times New Roman"/>
          <w:color w:val="444444"/>
          <w:kern w:val="0"/>
          <w:szCs w:val="21"/>
        </w:rPr>
        <w:t>已婚</w:t>
      </w:r>
      <w:r w:rsidR="005E2D82" w:rsidRPr="00D82BE9">
        <w:rPr>
          <w:rFonts w:ascii="Times New Roman" w:eastAsia="FangSong" w:hAnsi="Times New Roman" w:cs="Times New Roman"/>
          <w:color w:val="444444"/>
          <w:kern w:val="0"/>
          <w:szCs w:val="21"/>
        </w:rPr>
        <w:t>”</w:t>
      </w:r>
      <w:r w:rsidR="005E2D82" w:rsidRPr="00D82BE9">
        <w:rPr>
          <w:rFonts w:ascii="Times New Roman" w:eastAsia="FangSong" w:hAnsi="Times New Roman" w:cs="Times New Roman"/>
          <w:color w:val="444444"/>
          <w:kern w:val="0"/>
          <w:szCs w:val="21"/>
        </w:rPr>
        <w:t>被定义为拥有永久伴侣，包括已婚并与配偶一同居住、已婚但因工作等原因暂时未与配</w:t>
      </w:r>
      <w:r w:rsidR="005E2D82" w:rsidRPr="00D82BE9">
        <w:rPr>
          <w:rFonts w:ascii="Times New Roman" w:eastAsia="FangSong" w:hAnsi="Times New Roman" w:cs="Times New Roman"/>
          <w:color w:val="444444"/>
          <w:kern w:val="0"/>
          <w:szCs w:val="21"/>
        </w:rPr>
        <w:lastRenderedPageBreak/>
        <w:t>偶一同居住、同居，取值为</w:t>
      </w:r>
      <w:r w:rsidR="005E2D82" w:rsidRPr="00D82BE9">
        <w:rPr>
          <w:rFonts w:ascii="Times New Roman" w:eastAsia="FangSong" w:hAnsi="Times New Roman" w:cs="Times New Roman"/>
          <w:color w:val="444444"/>
          <w:kern w:val="0"/>
          <w:szCs w:val="21"/>
        </w:rPr>
        <w:t>1</w:t>
      </w:r>
      <w:r w:rsidR="005E2D82" w:rsidRPr="00D82BE9">
        <w:rPr>
          <w:rFonts w:ascii="Times New Roman" w:eastAsia="FangSong" w:hAnsi="Times New Roman" w:cs="Times New Roman"/>
          <w:color w:val="444444"/>
          <w:kern w:val="0"/>
          <w:szCs w:val="21"/>
        </w:rPr>
        <w:t>；分居、离异、丧偶、从未结婚等情况取值为</w:t>
      </w:r>
      <w:r w:rsidR="005E2D82" w:rsidRPr="00D82BE9">
        <w:rPr>
          <w:rFonts w:ascii="Times New Roman" w:eastAsia="FangSong" w:hAnsi="Times New Roman" w:cs="Times New Roman"/>
          <w:color w:val="444444"/>
          <w:kern w:val="0"/>
          <w:szCs w:val="21"/>
        </w:rPr>
        <w:t>0</w:t>
      </w:r>
      <w:r w:rsidR="005E2D82" w:rsidRPr="00D82BE9">
        <w:rPr>
          <w:rFonts w:ascii="Times New Roman" w:eastAsia="FangSong" w:hAnsi="Times New Roman" w:cs="Times New Roman"/>
          <w:color w:val="444444"/>
          <w:kern w:val="0"/>
          <w:szCs w:val="21"/>
        </w:rPr>
        <w:t>。</w:t>
      </w:r>
      <w:r w:rsidR="00357C0C" w:rsidRPr="00D82BE9">
        <w:rPr>
          <w:rFonts w:ascii="Times New Roman" w:eastAsia="FangSong" w:hAnsi="Times New Roman" w:cs="Times New Roman"/>
          <w:color w:val="444444"/>
          <w:kern w:val="0"/>
          <w:szCs w:val="21"/>
        </w:rPr>
        <w:t>户口类型为农村时取值为</w:t>
      </w:r>
      <w:r w:rsidR="00357C0C" w:rsidRPr="00D82BE9">
        <w:rPr>
          <w:rFonts w:ascii="Times New Roman" w:eastAsia="FangSong" w:hAnsi="Times New Roman" w:cs="Times New Roman"/>
          <w:color w:val="444444"/>
          <w:kern w:val="0"/>
          <w:szCs w:val="21"/>
        </w:rPr>
        <w:t>1</w:t>
      </w:r>
      <w:r w:rsidR="00357C0C" w:rsidRPr="00D82BE9">
        <w:rPr>
          <w:rFonts w:ascii="Times New Roman" w:eastAsia="FangSong" w:hAnsi="Times New Roman" w:cs="Times New Roman"/>
          <w:color w:val="444444"/>
          <w:kern w:val="0"/>
          <w:szCs w:val="21"/>
        </w:rPr>
        <w:t>，为城市时取值为</w:t>
      </w:r>
      <w:r w:rsidR="00357C0C" w:rsidRPr="00D82BE9">
        <w:rPr>
          <w:rFonts w:ascii="Times New Roman" w:eastAsia="FangSong" w:hAnsi="Times New Roman" w:cs="Times New Roman"/>
          <w:color w:val="444444"/>
          <w:kern w:val="0"/>
          <w:szCs w:val="21"/>
        </w:rPr>
        <w:t>0</w:t>
      </w:r>
      <w:r w:rsidR="00357C0C" w:rsidRPr="00D82BE9">
        <w:rPr>
          <w:rFonts w:ascii="Times New Roman" w:eastAsia="FangSong" w:hAnsi="Times New Roman" w:cs="Times New Roman"/>
          <w:color w:val="444444"/>
          <w:kern w:val="0"/>
          <w:szCs w:val="21"/>
        </w:rPr>
        <w:t>。</w:t>
      </w:r>
    </w:p>
    <w:bookmarkEnd w:id="0"/>
    <w:bookmarkEnd w:id="1"/>
    <w:p w14:paraId="7D89F1BF" w14:textId="1FC55DA9" w:rsidR="007F6C0E" w:rsidRPr="00D82BE9" w:rsidRDefault="007F6C0E" w:rsidP="00A502F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4.</w:t>
      </w:r>
      <w:r w:rsidRPr="00D82BE9">
        <w:rPr>
          <w:rFonts w:ascii="Times New Roman" w:eastAsia="FangSong" w:hAnsi="Times New Roman" w:cs="Times New Roman"/>
          <w:color w:val="444444"/>
          <w:kern w:val="0"/>
          <w:szCs w:val="21"/>
        </w:rPr>
        <w:t>渠道变量</w:t>
      </w:r>
    </w:p>
    <w:p w14:paraId="44258768" w14:textId="466EDC3E" w:rsidR="00B7639B" w:rsidRPr="00D82BE9" w:rsidRDefault="00D251CF" w:rsidP="00B7639B">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渠道变量包括</w:t>
      </w:r>
      <w:r w:rsidR="00FB3585" w:rsidRPr="00D82BE9">
        <w:rPr>
          <w:rFonts w:ascii="Times New Roman" w:eastAsia="FangSong" w:hAnsi="Times New Roman" w:cs="Times New Roman"/>
          <w:color w:val="444444"/>
          <w:kern w:val="0"/>
          <w:szCs w:val="21"/>
        </w:rPr>
        <w:t>饮酒、吸烟、社交</w:t>
      </w:r>
      <w:r w:rsidR="004911FB" w:rsidRPr="00D82BE9">
        <w:rPr>
          <w:rFonts w:ascii="Times New Roman" w:eastAsia="FangSong" w:hAnsi="Times New Roman" w:cs="Times New Roman"/>
          <w:color w:val="444444"/>
          <w:kern w:val="0"/>
          <w:szCs w:val="21"/>
        </w:rPr>
        <w:t>参与</w:t>
      </w:r>
      <w:r w:rsidR="00FB3585" w:rsidRPr="00D82BE9">
        <w:rPr>
          <w:rFonts w:ascii="Times New Roman" w:eastAsia="FangSong" w:hAnsi="Times New Roman" w:cs="Times New Roman"/>
          <w:color w:val="444444"/>
          <w:kern w:val="0"/>
          <w:szCs w:val="21"/>
        </w:rPr>
        <w:t>、睡眠</w:t>
      </w:r>
      <w:r w:rsidR="004911FB" w:rsidRPr="00D82BE9">
        <w:rPr>
          <w:rFonts w:ascii="Times New Roman" w:eastAsia="FangSong" w:hAnsi="Times New Roman" w:cs="Times New Roman"/>
          <w:color w:val="444444"/>
          <w:kern w:val="0"/>
          <w:szCs w:val="21"/>
        </w:rPr>
        <w:t>状态</w:t>
      </w:r>
      <w:r w:rsidR="00FB3585" w:rsidRPr="00D82BE9">
        <w:rPr>
          <w:rFonts w:ascii="Times New Roman" w:eastAsia="FangSong" w:hAnsi="Times New Roman" w:cs="Times New Roman"/>
          <w:color w:val="444444"/>
          <w:kern w:val="0"/>
          <w:szCs w:val="21"/>
        </w:rPr>
        <w:t>、与子女居住情况、照料孙子女情况。</w:t>
      </w:r>
      <w:r w:rsidR="00B7639B" w:rsidRPr="00D82BE9">
        <w:rPr>
          <w:rFonts w:ascii="Times New Roman" w:eastAsia="FangSong" w:hAnsi="Times New Roman" w:cs="Times New Roman"/>
          <w:color w:val="444444"/>
          <w:kern w:val="0"/>
          <w:szCs w:val="21"/>
        </w:rPr>
        <w:t>多项过往研究表明健康生活习惯将显著影响</w:t>
      </w:r>
      <w:r w:rsidR="00AF4A0C" w:rsidRPr="00D82BE9">
        <w:rPr>
          <w:rFonts w:ascii="Times New Roman" w:eastAsia="FangSong" w:hAnsi="Times New Roman" w:cs="Times New Roman"/>
          <w:color w:val="444444"/>
          <w:kern w:val="0"/>
          <w:szCs w:val="21"/>
        </w:rPr>
        <w:t>Retirement</w:t>
      </w:r>
      <w:r w:rsidR="00B7639B" w:rsidRPr="00D82BE9">
        <w:rPr>
          <w:rFonts w:ascii="Times New Roman" w:eastAsia="FangSong" w:hAnsi="Times New Roman" w:cs="Times New Roman"/>
          <w:color w:val="444444"/>
          <w:kern w:val="0"/>
          <w:szCs w:val="21"/>
        </w:rPr>
        <w:t>后健康水平</w:t>
      </w:r>
      <w:r w:rsidR="00007390" w:rsidRPr="00D82BE9">
        <w:rPr>
          <w:rFonts w:ascii="Times New Roman" w:eastAsia="FangSong" w:hAnsi="Times New Roman" w:cs="Times New Roman"/>
          <w:color w:val="444444"/>
          <w:kern w:val="0"/>
          <w:szCs w:val="21"/>
        </w:rPr>
        <w:fldChar w:fldCharType="begin"/>
      </w:r>
      <w:r w:rsidR="00101788" w:rsidRPr="00D82BE9">
        <w:rPr>
          <w:rFonts w:ascii="Times New Roman" w:eastAsia="FangSong" w:hAnsi="Times New Roman" w:cs="Times New Roman"/>
          <w:color w:val="444444"/>
          <w:kern w:val="0"/>
          <w:szCs w:val="21"/>
        </w:rPr>
        <w:instrText xml:space="preserve"> ADDIN ZOTERO_ITEM CSL_CITATION {"citationID":"TMHxO4Qr","properties":{"formattedCitation":"(\\uc0\\u21494{}\\uc0\\u37329{}\\uc0\\u29645{}, 2018; Binh Tran &amp; Zikos, 2019; Heller-Sahlgren, 2017; Kail &amp; Carr, 2020)","plainCitation":"(</w:instrText>
      </w:r>
      <w:r w:rsidR="00101788" w:rsidRPr="00D82BE9">
        <w:rPr>
          <w:rFonts w:ascii="Times New Roman" w:eastAsia="FangSong" w:hAnsi="Times New Roman" w:cs="Times New Roman"/>
          <w:color w:val="444444"/>
          <w:kern w:val="0"/>
          <w:szCs w:val="21"/>
        </w:rPr>
        <w:instrText>叶金珍</w:instrText>
      </w:r>
      <w:r w:rsidR="00101788" w:rsidRPr="00D82BE9">
        <w:rPr>
          <w:rFonts w:ascii="Times New Roman" w:eastAsia="FangSong" w:hAnsi="Times New Roman" w:cs="Times New Roman"/>
          <w:color w:val="444444"/>
          <w:kern w:val="0"/>
          <w:szCs w:val="21"/>
        </w:rPr>
        <w:instrText>, 2018; Binh Tran &amp; Zikos, 2019; Heller-Sahlgren, 2017; Kail &amp; Carr, 2020)","noteIndex":0},"citationItems":[{"id":"5UWegwjs/L4HS5TBE","uris":["http://zotero.org/users/local/q3qfCzc9/items/LCLWQAIJ"],"uri":["http://zotero.org/users/local/q3qfCzc9/items/LCLWQAIJ"],"itemData":{"id":87,"type":"article-journal","container-title":"Australian Economic Review","DOI":"10.1111/1467-8462.12340","ISSN":"0004-9018, 1467-8462","issue":"4","journalAbbreviation":"Australian Economic Review","language":"en","page":"427-446","source":"DOI.org (Crossref)","title":"The Causal Effect of Retirement on Health: Understanding the Mechanisms","title-short":"The Causal Effect of Retirement on Health","volume":"52","author":[{"family":"Binh Tran","given":"Dai"},{"family":"Zikos","given":"Vasileios"}],"issued":{"date-parts":[["2019",12]]}}},{"id":"5UWegwjs/ncp0TlRR","uris":["http://zotero.org/users/local/q3qfCzc9/items/73MY54EM"],"uri":["http://zotero.org/users/local/q3qfCzc9/items/73MY54EM"],"itemData":{"id":90,"type":"article-journal","container-title":"Journal of Health Economics","DOI":"10.1016/j.jhealeco.2017.03.007","ISSN":"01676296","journalAbbreviation":"Journal of Health Economics","language":"en","page":"66-78","source":"DOI.org (Crossref)","title":"Retirement blues","volume":"54","author":[{"family":"Heller-Sahlgren","given":"Gabriel"}],"issued":{"date-parts":[["2017",7]]}}},{"id":"5UWegwjs/T3kydGcu","uris":["http://zotero.org/users/local/q3qfCzc9/items/T86U7VFE"],"uri":["http://zotero.org/users/local/q3qfCzc9/items/T86U7VFE"],"itemData":{"id":158,"type":"article-journal","abstract":"Objectives: This study evaluated whether (a) retirement was associated with increased depressive symptoms, (b) four sources social support were associated with decreased depressive symptoms, and (c) whether the relationship between retirement and depressive symptoms varied across four sources social support.Method: Health and Retirement Study data were used to assess whether four measures of structural support moderated the association between transitioning to full retirement (relative to remaining in full-time work) and symptoms of depression.Results: Results from two-stage mixed-effects multilevel models indicated (a) on average retirement was associated with a small but significant increase in depressive symptoms after adjusting for preretirement social support, (b) on average, social support not associated with changes in symptoms of depression, but (c) social support from friends moderates the association between retirement and symptoms of depression such that at low levels of social support, retirement was associated with a sizeable increase in depressive symptoms, but this association decreased as level of social support from friends increased.Discussion: Results suggest people with low levels of social support may benefit from actively cultivating friendships in retirement to help mitigate some of deleterious effects of retirement.","archive_location":"WOS:000608484400029","container-title":"JOURNALS OF GERONTOLOGY SERIES B-PSYCHOLOGICAL SCIENCES AND SOCIAL SCIENCES","DOI":"10.1093/geronb/gbz126","ISSN":"1079-5014","issue":"9","page":"2040-2049","title":"Structural Social Support and Changes in Depression During the Retirement Transition: \"I Get by With a Little Help from My Friends\"","volume":"75","author":[{"family":"Kail","given":"Ben Lennox"},{"family":"Carr","given":"Dawn C."}],"issued":{"date-parts":[["2020",11]]}}},{"id":"5UWegwjs/CQTTDRT7","uris":["http://zotero.org/users/local/q3qfCzc9/items/QZB9CWPM"],"uri":["http://zotero.org/users/local/q3qfCzc9/items/QZB9CWPM"],"itemData":{"id":167,"type":"article-journal","abstract":"</w:instrText>
      </w:r>
      <w:r w:rsidR="00101788" w:rsidRPr="00D82BE9">
        <w:rPr>
          <w:rFonts w:ascii="Times New Roman" w:eastAsia="FangSong" w:hAnsi="Times New Roman" w:cs="Times New Roman"/>
          <w:color w:val="444444"/>
          <w:kern w:val="0"/>
          <w:szCs w:val="21"/>
        </w:rPr>
        <w:instrText>从理论和实证两方面研究退休、生活习惯与健康的关系。理论表明</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退休通过改变生活习惯</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进而影响健康。实证发现</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退休改变部分生活习惯</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却无法改变个体长期养成的生活习惯</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如运动、吸烟</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饮酒频率、失眠频率和参加社交活动发挥了显著的中介作用</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退休通过提高参加社交活动的概率进而正向影响身心健康</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退休总体上不利于身心健康。研究还表明</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退休对不同性别、不同城乡类型居民的生活习惯和健康的影响均具有异质性。</w:instrText>
      </w:r>
      <w:r w:rsidR="00101788" w:rsidRPr="00D82BE9">
        <w:rPr>
          <w:rFonts w:ascii="Times New Roman" w:eastAsia="FangSong" w:hAnsi="Times New Roman" w:cs="Times New Roman"/>
          <w:color w:val="444444"/>
          <w:kern w:val="0"/>
          <w:szCs w:val="21"/>
        </w:rPr>
        <w:instrText>","container-title":"</w:instrText>
      </w:r>
      <w:r w:rsidR="00101788" w:rsidRPr="00D82BE9">
        <w:rPr>
          <w:rFonts w:ascii="Times New Roman" w:eastAsia="FangSong" w:hAnsi="Times New Roman" w:cs="Times New Roman"/>
          <w:color w:val="444444"/>
          <w:kern w:val="0"/>
          <w:szCs w:val="21"/>
        </w:rPr>
        <w:instrText>人口与经济</w:instrText>
      </w:r>
      <w:r w:rsidR="00101788" w:rsidRPr="00D82BE9">
        <w:rPr>
          <w:rFonts w:ascii="Times New Roman" w:eastAsia="FangSong" w:hAnsi="Times New Roman" w:cs="Times New Roman"/>
          <w:color w:val="444444"/>
          <w:kern w:val="0"/>
          <w:szCs w:val="21"/>
        </w:rPr>
        <w:instrText>","ISSN":"1000-4149","issue":"02","language":"</w:instrText>
      </w:r>
      <w:r w:rsidR="00101788" w:rsidRPr="00D82BE9">
        <w:rPr>
          <w:rFonts w:ascii="Times New Roman" w:eastAsia="FangSong" w:hAnsi="Times New Roman" w:cs="Times New Roman"/>
          <w:color w:val="444444"/>
          <w:kern w:val="0"/>
          <w:szCs w:val="21"/>
        </w:rPr>
        <w:instrText>中文</w:instrText>
      </w:r>
      <w:r w:rsidR="00101788" w:rsidRPr="00D82BE9">
        <w:rPr>
          <w:rFonts w:ascii="Times New Roman" w:eastAsia="FangSong" w:hAnsi="Times New Roman" w:cs="Times New Roman"/>
          <w:color w:val="444444"/>
          <w:kern w:val="0"/>
          <w:szCs w:val="21"/>
        </w:rPr>
        <w:instrText xml:space="preserve">;","note":"7 citations (CNKI) [2021-12-10]; </w:instrText>
      </w:r>
      <w:r w:rsidR="00101788" w:rsidRPr="00D82BE9">
        <w:rPr>
          <w:rFonts w:ascii="Times New Roman" w:eastAsia="FangSong" w:hAnsi="Times New Roman" w:cs="Times New Roman"/>
          <w:color w:val="444444"/>
          <w:kern w:val="0"/>
          <w:szCs w:val="21"/>
        </w:rPr>
        <w:instrText>北大核心</w:instrText>
      </w:r>
      <w:r w:rsidR="00101788" w:rsidRPr="00D82BE9">
        <w:rPr>
          <w:rFonts w:ascii="Times New Roman" w:eastAsia="FangSong" w:hAnsi="Times New Roman" w:cs="Times New Roman"/>
          <w:color w:val="444444"/>
          <w:kern w:val="0"/>
          <w:szCs w:val="21"/>
        </w:rPr>
        <w:instrText>","page":"80-90","source":"CNKI","title":"</w:instrText>
      </w:r>
      <w:r w:rsidR="00101788" w:rsidRPr="00D82BE9">
        <w:rPr>
          <w:rFonts w:ascii="Times New Roman" w:eastAsia="FangSong" w:hAnsi="Times New Roman" w:cs="Times New Roman"/>
          <w:color w:val="444444"/>
          <w:kern w:val="0"/>
          <w:szCs w:val="21"/>
        </w:rPr>
        <w:instrText>退休、生活习惯与健康的关系</w:instrText>
      </w:r>
      <w:r w:rsidR="00101788" w:rsidRPr="00D82BE9">
        <w:rPr>
          <w:rFonts w:ascii="Times New Roman" w:eastAsia="FangSong" w:hAnsi="Times New Roman" w:cs="Times New Roman"/>
          <w:color w:val="444444"/>
          <w:kern w:val="0"/>
          <w:szCs w:val="21"/>
        </w:rPr>
        <w:instrText>——</w:instrText>
      </w:r>
      <w:r w:rsidR="00101788" w:rsidRPr="00D82BE9">
        <w:rPr>
          <w:rFonts w:ascii="Times New Roman" w:eastAsia="FangSong" w:hAnsi="Times New Roman" w:cs="Times New Roman"/>
          <w:color w:val="444444"/>
          <w:kern w:val="0"/>
          <w:szCs w:val="21"/>
        </w:rPr>
        <w:instrText>基于</w:instrText>
      </w:r>
      <w:r w:rsidR="00101788" w:rsidRPr="00D82BE9">
        <w:rPr>
          <w:rFonts w:ascii="Times New Roman" w:eastAsia="FangSong" w:hAnsi="Times New Roman" w:cs="Times New Roman"/>
          <w:color w:val="444444"/>
          <w:kern w:val="0"/>
          <w:szCs w:val="21"/>
        </w:rPr>
        <w:instrText>Harmonized CHARLS</w:instrText>
      </w:r>
      <w:r w:rsidR="00101788" w:rsidRPr="00D82BE9">
        <w:rPr>
          <w:rFonts w:ascii="Times New Roman" w:eastAsia="FangSong" w:hAnsi="Times New Roman" w:cs="Times New Roman"/>
          <w:color w:val="444444"/>
          <w:kern w:val="0"/>
          <w:szCs w:val="21"/>
        </w:rPr>
        <w:instrText>数据的研究</w:instrText>
      </w:r>
      <w:r w:rsidR="00101788" w:rsidRPr="00D82BE9">
        <w:rPr>
          <w:rFonts w:ascii="Times New Roman" w:eastAsia="FangSong" w:hAnsi="Times New Roman" w:cs="Times New Roman"/>
          <w:color w:val="444444"/>
          <w:kern w:val="0"/>
          <w:szCs w:val="21"/>
        </w:rPr>
        <w:instrText>","author":[{"literal":"</w:instrText>
      </w:r>
      <w:r w:rsidR="00101788" w:rsidRPr="00D82BE9">
        <w:rPr>
          <w:rFonts w:ascii="Times New Roman" w:eastAsia="FangSong" w:hAnsi="Times New Roman" w:cs="Times New Roman"/>
          <w:color w:val="444444"/>
          <w:kern w:val="0"/>
          <w:szCs w:val="21"/>
        </w:rPr>
        <w:instrText>叶金珍</w:instrText>
      </w:r>
      <w:r w:rsidR="00101788" w:rsidRPr="00D82BE9">
        <w:rPr>
          <w:rFonts w:ascii="Times New Roman" w:eastAsia="FangSong" w:hAnsi="Times New Roman" w:cs="Times New Roman"/>
          <w:color w:val="444444"/>
          <w:kern w:val="0"/>
          <w:szCs w:val="21"/>
        </w:rPr>
        <w:instrText xml:space="preserve">"}],"issued":{"date-parts":[["2018"]]}}}],"schema":"https://github.com/citation-style-language/schema/raw/master/csl-citation.json"} </w:instrText>
      </w:r>
      <w:r w:rsidR="00007390" w:rsidRPr="00D82BE9">
        <w:rPr>
          <w:rFonts w:ascii="Times New Roman" w:eastAsia="FangSong" w:hAnsi="Times New Roman" w:cs="Times New Roman"/>
          <w:color w:val="444444"/>
          <w:kern w:val="0"/>
          <w:szCs w:val="21"/>
        </w:rPr>
        <w:fldChar w:fldCharType="separate"/>
      </w:r>
      <w:r w:rsidR="00101788" w:rsidRPr="00D82BE9">
        <w:rPr>
          <w:rFonts w:ascii="Times New Roman" w:eastAsia="FangSong" w:hAnsi="Times New Roman" w:cs="Times New Roman"/>
          <w:kern w:val="0"/>
          <w:szCs w:val="24"/>
        </w:rPr>
        <w:t>(</w:t>
      </w:r>
      <w:r w:rsidR="00101788" w:rsidRPr="00D82BE9">
        <w:rPr>
          <w:rFonts w:ascii="Times New Roman" w:eastAsia="FangSong" w:hAnsi="Times New Roman" w:cs="Times New Roman"/>
          <w:kern w:val="0"/>
          <w:szCs w:val="24"/>
        </w:rPr>
        <w:t>叶金珍</w:t>
      </w:r>
      <w:r w:rsidR="00101788" w:rsidRPr="00D82BE9">
        <w:rPr>
          <w:rFonts w:ascii="Times New Roman" w:eastAsia="FangSong" w:hAnsi="Times New Roman" w:cs="Times New Roman"/>
          <w:kern w:val="0"/>
          <w:szCs w:val="24"/>
        </w:rPr>
        <w:t xml:space="preserve">, 2018; Binh Tran &amp; </w:t>
      </w:r>
      <w:proofErr w:type="spellStart"/>
      <w:r w:rsidR="00101788" w:rsidRPr="00D82BE9">
        <w:rPr>
          <w:rFonts w:ascii="Times New Roman" w:eastAsia="FangSong" w:hAnsi="Times New Roman" w:cs="Times New Roman"/>
          <w:kern w:val="0"/>
          <w:szCs w:val="24"/>
        </w:rPr>
        <w:t>Zikos</w:t>
      </w:r>
      <w:proofErr w:type="spellEnd"/>
      <w:r w:rsidR="00101788" w:rsidRPr="00D82BE9">
        <w:rPr>
          <w:rFonts w:ascii="Times New Roman" w:eastAsia="FangSong" w:hAnsi="Times New Roman" w:cs="Times New Roman"/>
          <w:kern w:val="0"/>
          <w:szCs w:val="24"/>
        </w:rPr>
        <w:t>, 2019; Heller-</w:t>
      </w:r>
      <w:proofErr w:type="spellStart"/>
      <w:r w:rsidR="00101788" w:rsidRPr="00D82BE9">
        <w:rPr>
          <w:rFonts w:ascii="Times New Roman" w:eastAsia="FangSong" w:hAnsi="Times New Roman" w:cs="Times New Roman"/>
          <w:kern w:val="0"/>
          <w:szCs w:val="24"/>
        </w:rPr>
        <w:t>Sahlgren</w:t>
      </w:r>
      <w:proofErr w:type="spellEnd"/>
      <w:r w:rsidR="00101788" w:rsidRPr="00D82BE9">
        <w:rPr>
          <w:rFonts w:ascii="Times New Roman" w:eastAsia="FangSong" w:hAnsi="Times New Roman" w:cs="Times New Roman"/>
          <w:kern w:val="0"/>
          <w:szCs w:val="24"/>
        </w:rPr>
        <w:t>, 2017; Kail &amp; Carr, 2020)</w:t>
      </w:r>
      <w:r w:rsidR="00007390" w:rsidRPr="00D82BE9">
        <w:rPr>
          <w:rFonts w:ascii="Times New Roman" w:eastAsia="FangSong" w:hAnsi="Times New Roman" w:cs="Times New Roman"/>
          <w:color w:val="444444"/>
          <w:kern w:val="0"/>
          <w:szCs w:val="21"/>
        </w:rPr>
        <w:fldChar w:fldCharType="end"/>
      </w:r>
      <w:r w:rsidR="00B7639B" w:rsidRPr="00D82BE9">
        <w:rPr>
          <w:rFonts w:ascii="Times New Roman" w:eastAsia="FangSong" w:hAnsi="Times New Roman" w:cs="Times New Roman"/>
          <w:color w:val="444444"/>
          <w:kern w:val="0"/>
          <w:szCs w:val="21"/>
        </w:rPr>
        <w:t>，社交参与定义为在过去</w:t>
      </w:r>
      <w:r w:rsidR="00B7639B" w:rsidRPr="00D82BE9">
        <w:rPr>
          <w:rFonts w:ascii="Times New Roman" w:eastAsia="FangSong" w:hAnsi="Times New Roman" w:cs="Times New Roman"/>
          <w:color w:val="444444"/>
          <w:kern w:val="0"/>
          <w:szCs w:val="21"/>
        </w:rPr>
        <w:t>1</w:t>
      </w:r>
      <w:r w:rsidR="00B7639B" w:rsidRPr="00D82BE9">
        <w:rPr>
          <w:rFonts w:ascii="Times New Roman" w:eastAsia="FangSong" w:hAnsi="Times New Roman" w:cs="Times New Roman"/>
          <w:color w:val="444444"/>
          <w:kern w:val="0"/>
          <w:szCs w:val="21"/>
        </w:rPr>
        <w:t>个月内是否参与任何社交活动，包括与朋友互动，玩麻将、下棋、打牌，参加体育、社交或其他类型俱乐部，参与社区相关的集体组织，参与自愿或慈善工作，参加教育或培训课程等；受访者在过去</w:t>
      </w:r>
      <w:r w:rsidR="00B7639B" w:rsidRPr="00D82BE9">
        <w:rPr>
          <w:rFonts w:ascii="Times New Roman" w:eastAsia="FangSong" w:hAnsi="Times New Roman" w:cs="Times New Roman"/>
          <w:color w:val="444444"/>
          <w:kern w:val="0"/>
          <w:szCs w:val="21"/>
        </w:rPr>
        <w:t>1</w:t>
      </w:r>
      <w:r w:rsidR="00B7639B" w:rsidRPr="00D82BE9">
        <w:rPr>
          <w:rFonts w:ascii="Times New Roman" w:eastAsia="FangSong" w:hAnsi="Times New Roman" w:cs="Times New Roman"/>
          <w:color w:val="444444"/>
          <w:kern w:val="0"/>
          <w:szCs w:val="21"/>
        </w:rPr>
        <w:t>个月内参加任何社交活动取值为</w:t>
      </w:r>
      <w:r w:rsidR="00B7639B" w:rsidRPr="00D82BE9">
        <w:rPr>
          <w:rFonts w:ascii="Times New Roman" w:eastAsia="FangSong" w:hAnsi="Times New Roman" w:cs="Times New Roman"/>
          <w:color w:val="444444"/>
          <w:kern w:val="0"/>
          <w:szCs w:val="21"/>
        </w:rPr>
        <w:t>1</w:t>
      </w:r>
      <w:r w:rsidR="00B7639B" w:rsidRPr="00D82BE9">
        <w:rPr>
          <w:rFonts w:ascii="Times New Roman" w:eastAsia="FangSong" w:hAnsi="Times New Roman" w:cs="Times New Roman"/>
          <w:color w:val="444444"/>
          <w:kern w:val="0"/>
          <w:szCs w:val="21"/>
        </w:rPr>
        <w:t>，未参加任何社交活动取值为</w:t>
      </w:r>
      <w:r w:rsidR="00B7639B" w:rsidRPr="00D82BE9">
        <w:rPr>
          <w:rFonts w:ascii="Times New Roman" w:eastAsia="FangSong" w:hAnsi="Times New Roman" w:cs="Times New Roman"/>
          <w:color w:val="444444"/>
          <w:kern w:val="0"/>
          <w:szCs w:val="21"/>
        </w:rPr>
        <w:t>0</w:t>
      </w:r>
      <w:r w:rsidR="00B7639B" w:rsidRPr="00D82BE9">
        <w:rPr>
          <w:rFonts w:ascii="Times New Roman" w:eastAsia="FangSong" w:hAnsi="Times New Roman" w:cs="Times New Roman"/>
          <w:color w:val="444444"/>
          <w:kern w:val="0"/>
          <w:szCs w:val="21"/>
        </w:rPr>
        <w:t>。是否睡眠不足为当受访者夜晚睡眠时长不足</w:t>
      </w:r>
      <w:r w:rsidR="00F65D41" w:rsidRPr="00D82BE9">
        <w:rPr>
          <w:rFonts w:ascii="Times New Roman" w:eastAsia="FangSong" w:hAnsi="Times New Roman" w:cs="Times New Roman"/>
          <w:color w:val="444444"/>
          <w:kern w:val="0"/>
          <w:szCs w:val="21"/>
        </w:rPr>
        <w:t>7</w:t>
      </w:r>
      <w:r w:rsidR="00B7639B" w:rsidRPr="00D82BE9">
        <w:rPr>
          <w:rFonts w:ascii="Times New Roman" w:eastAsia="FangSong" w:hAnsi="Times New Roman" w:cs="Times New Roman"/>
          <w:color w:val="444444"/>
          <w:kern w:val="0"/>
          <w:szCs w:val="21"/>
        </w:rPr>
        <w:t>小时时取值为</w:t>
      </w:r>
      <w:r w:rsidR="00B7639B" w:rsidRPr="00D82BE9">
        <w:rPr>
          <w:rFonts w:ascii="Times New Roman" w:eastAsia="FangSong" w:hAnsi="Times New Roman" w:cs="Times New Roman"/>
          <w:color w:val="444444"/>
          <w:kern w:val="0"/>
          <w:szCs w:val="21"/>
        </w:rPr>
        <w:t>1</w:t>
      </w:r>
      <w:r w:rsidR="00B7639B" w:rsidRPr="00D82BE9">
        <w:rPr>
          <w:rFonts w:ascii="Times New Roman" w:eastAsia="FangSong" w:hAnsi="Times New Roman" w:cs="Times New Roman"/>
          <w:color w:val="444444"/>
          <w:kern w:val="0"/>
          <w:szCs w:val="21"/>
        </w:rPr>
        <w:t>，当受访者夜晚睡眠时长等于或超过</w:t>
      </w:r>
      <w:r w:rsidR="00F65D41" w:rsidRPr="00D82BE9">
        <w:rPr>
          <w:rFonts w:ascii="Times New Roman" w:eastAsia="FangSong" w:hAnsi="Times New Roman" w:cs="Times New Roman"/>
          <w:color w:val="444444"/>
          <w:kern w:val="0"/>
          <w:szCs w:val="21"/>
        </w:rPr>
        <w:t>7</w:t>
      </w:r>
      <w:r w:rsidR="00B7639B" w:rsidRPr="00D82BE9">
        <w:rPr>
          <w:rFonts w:ascii="Times New Roman" w:eastAsia="FangSong" w:hAnsi="Times New Roman" w:cs="Times New Roman"/>
          <w:color w:val="444444"/>
          <w:kern w:val="0"/>
          <w:szCs w:val="21"/>
        </w:rPr>
        <w:t>小时时取值为</w:t>
      </w:r>
      <w:r w:rsidR="00B7639B" w:rsidRPr="00D82BE9">
        <w:rPr>
          <w:rFonts w:ascii="Times New Roman" w:eastAsia="FangSong" w:hAnsi="Times New Roman" w:cs="Times New Roman"/>
          <w:color w:val="444444"/>
          <w:kern w:val="0"/>
          <w:szCs w:val="21"/>
        </w:rPr>
        <w:t>0</w:t>
      </w:r>
      <w:r w:rsidR="00B7639B" w:rsidRPr="00D82BE9">
        <w:rPr>
          <w:rFonts w:ascii="Times New Roman" w:eastAsia="FangSong" w:hAnsi="Times New Roman" w:cs="Times New Roman"/>
          <w:color w:val="444444"/>
          <w:kern w:val="0"/>
          <w:szCs w:val="21"/>
        </w:rPr>
        <w:t>。</w:t>
      </w:r>
      <w:r w:rsidR="004911FB" w:rsidRPr="00D82BE9">
        <w:rPr>
          <w:rFonts w:ascii="Times New Roman" w:eastAsia="FangSong" w:hAnsi="Times New Roman" w:cs="Times New Roman"/>
          <w:color w:val="444444"/>
          <w:kern w:val="0"/>
          <w:szCs w:val="21"/>
        </w:rPr>
        <w:t>与子女居住情况定义为共同居住或邻近取值为</w:t>
      </w:r>
      <w:r w:rsidR="004911FB" w:rsidRPr="00D82BE9">
        <w:rPr>
          <w:rFonts w:ascii="Times New Roman" w:eastAsia="FangSong" w:hAnsi="Times New Roman" w:cs="Times New Roman"/>
          <w:color w:val="444444"/>
          <w:kern w:val="0"/>
          <w:szCs w:val="21"/>
        </w:rPr>
        <w:t>1</w:t>
      </w:r>
      <w:r w:rsidR="004911FB" w:rsidRPr="00D82BE9">
        <w:rPr>
          <w:rFonts w:ascii="Times New Roman" w:eastAsia="FangSong" w:hAnsi="Times New Roman" w:cs="Times New Roman"/>
          <w:color w:val="444444"/>
          <w:kern w:val="0"/>
          <w:szCs w:val="21"/>
        </w:rPr>
        <w:t>，否则为</w:t>
      </w:r>
      <w:r w:rsidR="004911FB" w:rsidRPr="00D82BE9">
        <w:rPr>
          <w:rFonts w:ascii="Times New Roman" w:eastAsia="FangSong" w:hAnsi="Times New Roman" w:cs="Times New Roman"/>
          <w:color w:val="444444"/>
          <w:kern w:val="0"/>
          <w:szCs w:val="21"/>
        </w:rPr>
        <w:t>0</w:t>
      </w:r>
      <w:r w:rsidR="004911FB" w:rsidRPr="00D82BE9">
        <w:rPr>
          <w:rFonts w:ascii="Times New Roman" w:eastAsia="FangSong" w:hAnsi="Times New Roman" w:cs="Times New Roman"/>
          <w:color w:val="444444"/>
          <w:kern w:val="0"/>
          <w:szCs w:val="21"/>
        </w:rPr>
        <w:t>。</w:t>
      </w:r>
    </w:p>
    <w:p w14:paraId="0FEC4CF2" w14:textId="2686471D" w:rsidR="00C822BD" w:rsidRPr="00D82BE9" w:rsidRDefault="00C822BD" w:rsidP="00C822BD">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（三）样本描述性统计</w:t>
      </w:r>
    </w:p>
    <w:p w14:paraId="6FCFA420" w14:textId="1115952C" w:rsidR="00C63D90" w:rsidRPr="00D82BE9" w:rsidRDefault="00C63D90" w:rsidP="00C63D90">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表</w:t>
      </w:r>
      <w:r w:rsidRPr="00D82BE9">
        <w:rPr>
          <w:rFonts w:ascii="Times New Roman" w:eastAsia="FangSong" w:hAnsi="Times New Roman" w:cs="Times New Roman"/>
          <w:color w:val="444444"/>
          <w:kern w:val="0"/>
          <w:szCs w:val="21"/>
        </w:rPr>
        <w:t>1</w:t>
      </w:r>
      <w:r w:rsidR="00C822BD" w:rsidRPr="00D82BE9">
        <w:rPr>
          <w:rFonts w:ascii="Times New Roman" w:eastAsia="FangSong" w:hAnsi="Times New Roman" w:cs="Times New Roman"/>
          <w:color w:val="444444"/>
          <w:kern w:val="0"/>
          <w:szCs w:val="21"/>
        </w:rPr>
        <w:t>分性别和</w:t>
      </w:r>
      <w:r w:rsidR="00AF4A0C" w:rsidRPr="00D82BE9">
        <w:rPr>
          <w:rFonts w:ascii="Times New Roman" w:eastAsia="FangSong" w:hAnsi="Times New Roman" w:cs="Times New Roman"/>
          <w:color w:val="444444"/>
          <w:kern w:val="0"/>
          <w:szCs w:val="21"/>
        </w:rPr>
        <w:t>Retirement</w:t>
      </w:r>
      <w:r w:rsidR="00C822BD" w:rsidRPr="00D82BE9">
        <w:rPr>
          <w:rFonts w:ascii="Times New Roman" w:eastAsia="FangSong" w:hAnsi="Times New Roman" w:cs="Times New Roman"/>
          <w:color w:val="444444"/>
          <w:kern w:val="0"/>
          <w:szCs w:val="21"/>
        </w:rPr>
        <w:t>状态对样本进行了</w:t>
      </w:r>
      <w:r w:rsidR="00C535F6" w:rsidRPr="00D82BE9">
        <w:rPr>
          <w:rFonts w:ascii="Times New Roman" w:eastAsia="FangSong" w:hAnsi="Times New Roman" w:cs="Times New Roman"/>
          <w:color w:val="444444"/>
          <w:kern w:val="0"/>
          <w:szCs w:val="21"/>
        </w:rPr>
        <w:t>按抽样权重</w:t>
      </w:r>
      <w:r w:rsidR="0034644F" w:rsidRPr="00D82BE9">
        <w:rPr>
          <w:rFonts w:ascii="Times New Roman" w:eastAsia="FangSong" w:hAnsi="Times New Roman" w:cs="Times New Roman"/>
          <w:color w:val="444444"/>
          <w:kern w:val="0"/>
          <w:szCs w:val="21"/>
        </w:rPr>
        <w:t>调整</w:t>
      </w:r>
      <w:r w:rsidR="00C822BD" w:rsidRPr="00D82BE9">
        <w:rPr>
          <w:rFonts w:ascii="Times New Roman" w:eastAsia="FangSong" w:hAnsi="Times New Roman" w:cs="Times New Roman"/>
          <w:color w:val="444444"/>
          <w:kern w:val="0"/>
          <w:szCs w:val="21"/>
        </w:rPr>
        <w:t>后</w:t>
      </w:r>
      <w:r w:rsidR="0034644F" w:rsidRPr="00D82BE9">
        <w:rPr>
          <w:rFonts w:ascii="Times New Roman" w:eastAsia="FangSong" w:hAnsi="Times New Roman" w:cs="Times New Roman"/>
          <w:color w:val="444444"/>
          <w:kern w:val="0"/>
          <w:szCs w:val="21"/>
        </w:rPr>
        <w:t>的</w:t>
      </w:r>
      <w:r w:rsidR="000F6326" w:rsidRPr="00D82BE9">
        <w:rPr>
          <w:rFonts w:ascii="Times New Roman" w:eastAsia="FangSong" w:hAnsi="Times New Roman" w:cs="Times New Roman"/>
          <w:color w:val="444444"/>
          <w:kern w:val="0"/>
          <w:szCs w:val="21"/>
        </w:rPr>
        <w:t>描述性统计</w:t>
      </w:r>
      <w:r w:rsidR="0034644F"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Retirement</w:t>
      </w:r>
      <w:r w:rsidR="00C535F6" w:rsidRPr="00D82BE9">
        <w:rPr>
          <w:rFonts w:ascii="Times New Roman" w:eastAsia="FangSong" w:hAnsi="Times New Roman" w:cs="Times New Roman"/>
          <w:color w:val="444444"/>
          <w:kern w:val="0"/>
          <w:szCs w:val="21"/>
        </w:rPr>
        <w:t>组与未</w:t>
      </w:r>
      <w:r w:rsidR="00AF4A0C" w:rsidRPr="00D82BE9">
        <w:rPr>
          <w:rFonts w:ascii="Times New Roman" w:eastAsia="FangSong" w:hAnsi="Times New Roman" w:cs="Times New Roman"/>
          <w:color w:val="444444"/>
          <w:kern w:val="0"/>
          <w:szCs w:val="21"/>
        </w:rPr>
        <w:t>Retirement</w:t>
      </w:r>
      <w:r w:rsidR="00C535F6" w:rsidRPr="00D82BE9">
        <w:rPr>
          <w:rFonts w:ascii="Times New Roman" w:eastAsia="FangSong" w:hAnsi="Times New Roman" w:cs="Times New Roman"/>
          <w:color w:val="444444"/>
          <w:kern w:val="0"/>
          <w:szCs w:val="21"/>
        </w:rPr>
        <w:t>组的组间差异利用</w:t>
      </w:r>
      <w:r w:rsidR="00C535F6" w:rsidRPr="00D82BE9">
        <w:rPr>
          <w:rFonts w:ascii="Times New Roman" w:eastAsia="FangSong" w:hAnsi="Times New Roman" w:cs="Times New Roman"/>
          <w:color w:val="444444"/>
          <w:kern w:val="0"/>
          <w:szCs w:val="21"/>
        </w:rPr>
        <w:t>T</w:t>
      </w:r>
      <w:r w:rsidR="00C535F6" w:rsidRPr="00D82BE9">
        <w:rPr>
          <w:rFonts w:ascii="Times New Roman" w:eastAsia="FangSong" w:hAnsi="Times New Roman" w:cs="Times New Roman"/>
          <w:color w:val="444444"/>
          <w:kern w:val="0"/>
          <w:szCs w:val="21"/>
        </w:rPr>
        <w:t>检验进行分析</w:t>
      </w:r>
      <w:r w:rsidR="000F6326" w:rsidRPr="00D82BE9">
        <w:rPr>
          <w:rFonts w:ascii="Times New Roman" w:eastAsia="FangSong" w:hAnsi="Times New Roman" w:cs="Times New Roman"/>
          <w:color w:val="444444"/>
          <w:kern w:val="0"/>
          <w:szCs w:val="21"/>
        </w:rPr>
        <w:t>。</w:t>
      </w:r>
      <w:r w:rsidR="005E7FCB" w:rsidRPr="00D82BE9">
        <w:rPr>
          <w:rFonts w:ascii="Times New Roman" w:eastAsia="FangSong" w:hAnsi="Times New Roman" w:cs="Times New Roman"/>
          <w:color w:val="444444"/>
          <w:kern w:val="0"/>
          <w:szCs w:val="21"/>
        </w:rPr>
        <w:t>对于</w:t>
      </w:r>
      <w:r w:rsidR="00D063EB" w:rsidRPr="00D82BE9">
        <w:rPr>
          <w:rFonts w:ascii="Times New Roman" w:eastAsia="FangSong" w:hAnsi="Times New Roman" w:cs="Times New Roman"/>
          <w:color w:val="444444"/>
          <w:kern w:val="0"/>
          <w:szCs w:val="21"/>
        </w:rPr>
        <w:t>Male</w:t>
      </w:r>
      <w:r w:rsidR="005E7FCB" w:rsidRPr="00D82BE9">
        <w:rPr>
          <w:rFonts w:ascii="Times New Roman" w:eastAsia="FangSong" w:hAnsi="Times New Roman" w:cs="Times New Roman"/>
          <w:color w:val="444444"/>
          <w:kern w:val="0"/>
          <w:szCs w:val="21"/>
        </w:rPr>
        <w:t>受访者</w:t>
      </w:r>
      <w:r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Retirement</w:t>
      </w:r>
      <w:r w:rsidR="00133F02" w:rsidRPr="00D82BE9">
        <w:rPr>
          <w:rFonts w:ascii="Times New Roman" w:eastAsia="FangSong" w:hAnsi="Times New Roman" w:cs="Times New Roman"/>
          <w:color w:val="444444"/>
          <w:kern w:val="0"/>
          <w:szCs w:val="21"/>
        </w:rPr>
        <w:t>组比</w:t>
      </w:r>
      <w:r w:rsidRPr="00D82BE9">
        <w:rPr>
          <w:rFonts w:ascii="Times New Roman" w:eastAsia="FangSong" w:hAnsi="Times New Roman" w:cs="Times New Roman"/>
          <w:color w:val="444444"/>
          <w:kern w:val="0"/>
          <w:szCs w:val="21"/>
        </w:rPr>
        <w:t>未</w:t>
      </w:r>
      <w:r w:rsidR="00AF4A0C" w:rsidRPr="00D82BE9">
        <w:rPr>
          <w:rFonts w:ascii="Times New Roman" w:eastAsia="FangSong" w:hAnsi="Times New Roman" w:cs="Times New Roman"/>
          <w:color w:val="444444"/>
          <w:kern w:val="0"/>
          <w:szCs w:val="21"/>
        </w:rPr>
        <w:t>Retirement</w:t>
      </w:r>
      <w:r w:rsidR="00133F02" w:rsidRPr="00D82BE9">
        <w:rPr>
          <w:rFonts w:ascii="Times New Roman" w:eastAsia="FangSong" w:hAnsi="Times New Roman" w:cs="Times New Roman"/>
          <w:color w:val="444444"/>
          <w:kern w:val="0"/>
          <w:szCs w:val="21"/>
        </w:rPr>
        <w:t>组</w:t>
      </w:r>
      <w:r w:rsidR="00AF4A0C" w:rsidRPr="00D82BE9">
        <w:rPr>
          <w:rFonts w:ascii="Times New Roman" w:eastAsia="FangSong" w:hAnsi="Times New Roman" w:cs="Times New Roman"/>
          <w:color w:val="444444"/>
          <w:kern w:val="0"/>
          <w:szCs w:val="21"/>
        </w:rPr>
        <w:t>Self-reported health</w:t>
      </w:r>
      <w:r w:rsidR="00133F02" w:rsidRPr="00D82BE9">
        <w:rPr>
          <w:rFonts w:ascii="Times New Roman" w:eastAsia="FangSong" w:hAnsi="Times New Roman" w:cs="Times New Roman"/>
          <w:color w:val="444444"/>
          <w:kern w:val="0"/>
          <w:szCs w:val="21"/>
        </w:rPr>
        <w:t>为好、很好的比例</w:t>
      </w:r>
      <w:r w:rsidR="00D22364" w:rsidRPr="00D82BE9">
        <w:rPr>
          <w:rFonts w:ascii="Times New Roman" w:eastAsia="FangSong" w:hAnsi="Times New Roman" w:cs="Times New Roman"/>
          <w:color w:val="444444"/>
          <w:kern w:val="0"/>
          <w:szCs w:val="21"/>
        </w:rPr>
        <w:t>显著</w:t>
      </w:r>
      <w:r w:rsidR="00133F02" w:rsidRPr="00D82BE9">
        <w:rPr>
          <w:rFonts w:ascii="Times New Roman" w:eastAsia="FangSong" w:hAnsi="Times New Roman" w:cs="Times New Roman"/>
          <w:color w:val="444444"/>
          <w:kern w:val="0"/>
          <w:szCs w:val="21"/>
        </w:rPr>
        <w:t>更低，</w:t>
      </w:r>
      <w:r w:rsidR="00677367">
        <w:rPr>
          <w:rFonts w:ascii="Times New Roman" w:eastAsia="FangSong" w:hAnsi="Times New Roman" w:cs="Times New Roman"/>
          <w:color w:val="444444"/>
          <w:kern w:val="0"/>
          <w:szCs w:val="21"/>
        </w:rPr>
        <w:t>Depression</w:t>
      </w:r>
      <w:r w:rsidR="00D22364" w:rsidRPr="00D82BE9">
        <w:rPr>
          <w:rFonts w:ascii="Times New Roman" w:eastAsia="FangSong" w:hAnsi="Times New Roman" w:cs="Times New Roman"/>
          <w:color w:val="444444"/>
          <w:kern w:val="0"/>
          <w:szCs w:val="21"/>
        </w:rPr>
        <w:t>发生率显著更高，认知功能水平显著更低，</w:t>
      </w:r>
      <w:r w:rsidR="005108AD" w:rsidRPr="00D82BE9">
        <w:rPr>
          <w:rFonts w:ascii="Times New Roman" w:eastAsia="FangSong" w:hAnsi="Times New Roman" w:cs="Times New Roman"/>
          <w:color w:val="444444"/>
          <w:kern w:val="0"/>
          <w:szCs w:val="21"/>
        </w:rPr>
        <w:t>因此整体的心理健康水平更</w:t>
      </w:r>
      <w:r w:rsidR="00EE2936" w:rsidRPr="00D82BE9">
        <w:rPr>
          <w:rFonts w:ascii="Times New Roman" w:eastAsia="FangSong" w:hAnsi="Times New Roman" w:cs="Times New Roman"/>
          <w:color w:val="444444"/>
          <w:kern w:val="0"/>
          <w:szCs w:val="21"/>
        </w:rPr>
        <w:t>低</w:t>
      </w:r>
      <w:r w:rsidR="00D22364" w:rsidRPr="00D82BE9">
        <w:rPr>
          <w:rFonts w:ascii="Times New Roman" w:eastAsia="FangSong" w:hAnsi="Times New Roman" w:cs="Times New Roman"/>
          <w:color w:val="444444"/>
          <w:kern w:val="0"/>
          <w:szCs w:val="21"/>
        </w:rPr>
        <w:t>；</w:t>
      </w:r>
      <w:r w:rsidR="005108AD" w:rsidRPr="00D82BE9">
        <w:rPr>
          <w:rFonts w:ascii="Times New Roman" w:eastAsia="FangSong" w:hAnsi="Times New Roman" w:cs="Times New Roman"/>
          <w:color w:val="444444"/>
          <w:kern w:val="0"/>
          <w:szCs w:val="21"/>
        </w:rPr>
        <w:t>同时，</w:t>
      </w:r>
      <w:r w:rsidR="00AF4A0C" w:rsidRPr="00D82BE9">
        <w:rPr>
          <w:rFonts w:ascii="Times New Roman" w:eastAsia="FangSong" w:hAnsi="Times New Roman" w:cs="Times New Roman"/>
          <w:color w:val="444444"/>
          <w:kern w:val="0"/>
          <w:szCs w:val="21"/>
        </w:rPr>
        <w:t>Retirement</w:t>
      </w:r>
      <w:r w:rsidR="00EE2936" w:rsidRPr="00D82BE9">
        <w:rPr>
          <w:rFonts w:ascii="Times New Roman" w:eastAsia="FangSong" w:hAnsi="Times New Roman" w:cs="Times New Roman"/>
          <w:color w:val="444444"/>
          <w:kern w:val="0"/>
          <w:szCs w:val="21"/>
        </w:rPr>
        <w:t>组的</w:t>
      </w:r>
      <w:r w:rsidRPr="00D82BE9">
        <w:rPr>
          <w:rFonts w:ascii="Times New Roman" w:eastAsia="FangSong" w:hAnsi="Times New Roman" w:cs="Times New Roman"/>
          <w:color w:val="444444"/>
          <w:kern w:val="0"/>
          <w:szCs w:val="21"/>
        </w:rPr>
        <w:t>平均</w:t>
      </w:r>
      <w:r w:rsidR="00AF4A0C" w:rsidRPr="00D82BE9">
        <w:rPr>
          <w:rFonts w:ascii="Times New Roman" w:eastAsia="FangSong" w:hAnsi="Times New Roman" w:cs="Times New Roman"/>
          <w:color w:val="444444"/>
          <w:kern w:val="0"/>
          <w:szCs w:val="21"/>
        </w:rPr>
        <w:t>Age</w:t>
      </w:r>
      <w:r w:rsidR="0098359D" w:rsidRPr="00D82BE9">
        <w:rPr>
          <w:rFonts w:ascii="Times New Roman" w:eastAsia="FangSong" w:hAnsi="Times New Roman" w:cs="Times New Roman"/>
          <w:color w:val="444444"/>
          <w:kern w:val="0"/>
          <w:szCs w:val="21"/>
        </w:rPr>
        <w:t>比未</w:t>
      </w:r>
      <w:r w:rsidR="00AF4A0C" w:rsidRPr="00D82BE9">
        <w:rPr>
          <w:rFonts w:ascii="Times New Roman" w:eastAsia="FangSong" w:hAnsi="Times New Roman" w:cs="Times New Roman"/>
          <w:color w:val="444444"/>
          <w:kern w:val="0"/>
          <w:szCs w:val="21"/>
        </w:rPr>
        <w:t>Retirement</w:t>
      </w:r>
      <w:r w:rsidR="0098359D" w:rsidRPr="00D82BE9">
        <w:rPr>
          <w:rFonts w:ascii="Times New Roman" w:eastAsia="FangSong" w:hAnsi="Times New Roman" w:cs="Times New Roman"/>
          <w:color w:val="444444"/>
          <w:kern w:val="0"/>
          <w:szCs w:val="21"/>
        </w:rPr>
        <w:t>组显著更高，约高出</w:t>
      </w:r>
      <w:r w:rsidR="0098359D" w:rsidRPr="00D82BE9">
        <w:rPr>
          <w:rFonts w:ascii="Times New Roman" w:eastAsia="FangSong" w:hAnsi="Times New Roman" w:cs="Times New Roman"/>
          <w:color w:val="444444"/>
          <w:kern w:val="0"/>
          <w:szCs w:val="21"/>
        </w:rPr>
        <w:t>8</w:t>
      </w:r>
      <w:r w:rsidR="0098359D" w:rsidRPr="00D82BE9">
        <w:rPr>
          <w:rFonts w:ascii="Times New Roman" w:eastAsia="FangSong" w:hAnsi="Times New Roman" w:cs="Times New Roman"/>
          <w:color w:val="444444"/>
          <w:kern w:val="0"/>
          <w:szCs w:val="21"/>
        </w:rPr>
        <w:t>岁</w:t>
      </w:r>
      <w:r w:rsidR="00C43218" w:rsidRPr="00D82BE9">
        <w:rPr>
          <w:rFonts w:ascii="Times New Roman" w:eastAsia="FangSong" w:hAnsi="Times New Roman" w:cs="Times New Roman"/>
          <w:color w:val="444444"/>
          <w:kern w:val="0"/>
          <w:szCs w:val="21"/>
        </w:rPr>
        <w:t>。</w:t>
      </w:r>
      <w:r w:rsidR="00EC49BD" w:rsidRPr="00D82BE9">
        <w:rPr>
          <w:rFonts w:ascii="Times New Roman" w:eastAsia="FangSong" w:hAnsi="Times New Roman" w:cs="Times New Roman"/>
          <w:color w:val="444444"/>
          <w:kern w:val="0"/>
          <w:szCs w:val="21"/>
        </w:rPr>
        <w:t>此外，</w:t>
      </w:r>
      <w:r w:rsidR="00D82BE9" w:rsidRPr="00D82BE9">
        <w:rPr>
          <w:rFonts w:ascii="Times New Roman" w:eastAsia="FangSong" w:hAnsi="Times New Roman" w:cs="Times New Roman"/>
          <w:color w:val="444444"/>
          <w:kern w:val="0"/>
          <w:szCs w:val="21"/>
        </w:rPr>
        <w:t>Retired male</w:t>
      </w:r>
      <w:r w:rsidRPr="00D82BE9">
        <w:rPr>
          <w:rFonts w:ascii="Times New Roman" w:eastAsia="FangSong" w:hAnsi="Times New Roman" w:cs="Times New Roman"/>
          <w:color w:val="444444"/>
          <w:kern w:val="0"/>
          <w:szCs w:val="21"/>
        </w:rPr>
        <w:t>的教育水平显著更</w:t>
      </w:r>
      <w:r w:rsidR="00EC49BD" w:rsidRPr="00D82BE9">
        <w:rPr>
          <w:rFonts w:ascii="Times New Roman" w:eastAsia="FangSong" w:hAnsi="Times New Roman" w:cs="Times New Roman"/>
          <w:color w:val="444444"/>
          <w:kern w:val="0"/>
          <w:szCs w:val="21"/>
        </w:rPr>
        <w:t>低</w:t>
      </w:r>
      <w:r w:rsidRPr="00D82BE9">
        <w:rPr>
          <w:rFonts w:ascii="Times New Roman" w:eastAsia="FangSong" w:hAnsi="Times New Roman" w:cs="Times New Roman"/>
          <w:color w:val="444444"/>
          <w:kern w:val="0"/>
          <w:szCs w:val="21"/>
        </w:rPr>
        <w:t>，</w:t>
      </w:r>
      <w:r w:rsidR="00EC49BD" w:rsidRPr="00D82BE9">
        <w:rPr>
          <w:rFonts w:ascii="Times New Roman" w:eastAsia="FangSong" w:hAnsi="Times New Roman" w:cs="Times New Roman"/>
          <w:color w:val="444444"/>
          <w:kern w:val="0"/>
          <w:szCs w:val="21"/>
        </w:rPr>
        <w:t>已婚比例显著更低，农村户口比例更低，</w:t>
      </w:r>
      <w:r w:rsidR="00F56798" w:rsidRPr="00D82BE9">
        <w:rPr>
          <w:rFonts w:ascii="Times New Roman" w:eastAsia="FangSong" w:hAnsi="Times New Roman" w:cs="Times New Roman"/>
          <w:color w:val="444444"/>
          <w:kern w:val="0"/>
          <w:szCs w:val="21"/>
        </w:rPr>
        <w:t>饮酒比例更低，吸烟比例更低，睡眠不足比例更高，与子女邻近居住比例更高，照顾孙子女比例更高。</w:t>
      </w:r>
      <w:r w:rsidR="00D063EB" w:rsidRPr="00D82BE9">
        <w:rPr>
          <w:rFonts w:ascii="Times New Roman" w:eastAsia="FangSong" w:hAnsi="Times New Roman" w:cs="Times New Roman"/>
          <w:color w:val="444444"/>
          <w:kern w:val="0"/>
          <w:szCs w:val="21"/>
        </w:rPr>
        <w:t>Female</w:t>
      </w:r>
      <w:r w:rsidR="005E7FCB" w:rsidRPr="00D82BE9">
        <w:rPr>
          <w:rFonts w:ascii="Times New Roman" w:eastAsia="FangSong" w:hAnsi="Times New Roman" w:cs="Times New Roman"/>
          <w:color w:val="444444"/>
          <w:kern w:val="0"/>
          <w:szCs w:val="21"/>
        </w:rPr>
        <w:t>受访者</w:t>
      </w:r>
      <w:r w:rsidRPr="00D82BE9">
        <w:rPr>
          <w:rFonts w:ascii="Times New Roman" w:eastAsia="FangSong" w:hAnsi="Times New Roman" w:cs="Times New Roman"/>
          <w:color w:val="444444"/>
          <w:kern w:val="0"/>
          <w:szCs w:val="21"/>
        </w:rPr>
        <w:t>方面</w:t>
      </w:r>
      <w:r w:rsidR="00D739D2" w:rsidRPr="00D82BE9">
        <w:rPr>
          <w:rFonts w:ascii="Times New Roman" w:eastAsia="FangSong" w:hAnsi="Times New Roman" w:cs="Times New Roman"/>
          <w:color w:val="444444"/>
          <w:kern w:val="0"/>
          <w:szCs w:val="21"/>
        </w:rPr>
        <w:t>基本呈现出</w:t>
      </w:r>
      <w:r w:rsidR="00F409A7" w:rsidRPr="00D82BE9">
        <w:rPr>
          <w:rFonts w:ascii="Times New Roman" w:eastAsia="FangSong" w:hAnsi="Times New Roman" w:cs="Times New Roman"/>
          <w:color w:val="444444"/>
          <w:kern w:val="0"/>
          <w:szCs w:val="21"/>
        </w:rPr>
        <w:t>相同</w:t>
      </w:r>
      <w:r w:rsidR="00D739D2" w:rsidRPr="00D82BE9">
        <w:rPr>
          <w:rFonts w:ascii="Times New Roman" w:eastAsia="FangSong" w:hAnsi="Times New Roman" w:cs="Times New Roman"/>
          <w:color w:val="444444"/>
          <w:kern w:val="0"/>
          <w:szCs w:val="21"/>
        </w:rPr>
        <w:t>趋势，除了</w:t>
      </w:r>
      <w:r w:rsidR="00AF4A0C" w:rsidRPr="00D82BE9">
        <w:rPr>
          <w:rFonts w:ascii="Times New Roman" w:eastAsia="FangSong" w:hAnsi="Times New Roman" w:cs="Times New Roman"/>
          <w:color w:val="444444"/>
          <w:kern w:val="0"/>
          <w:szCs w:val="21"/>
        </w:rPr>
        <w:t>Retirement</w:t>
      </w:r>
      <w:r w:rsidR="00D739D2" w:rsidRPr="00D82BE9">
        <w:rPr>
          <w:rFonts w:ascii="Times New Roman" w:eastAsia="FangSong" w:hAnsi="Times New Roman" w:cs="Times New Roman"/>
          <w:color w:val="444444"/>
          <w:kern w:val="0"/>
          <w:szCs w:val="21"/>
        </w:rPr>
        <w:t>组与未</w:t>
      </w:r>
      <w:r w:rsidR="00AF4A0C" w:rsidRPr="00D82BE9">
        <w:rPr>
          <w:rFonts w:ascii="Times New Roman" w:eastAsia="FangSong" w:hAnsi="Times New Roman" w:cs="Times New Roman"/>
          <w:color w:val="444444"/>
          <w:kern w:val="0"/>
          <w:szCs w:val="21"/>
        </w:rPr>
        <w:t>Retirement</w:t>
      </w:r>
      <w:r w:rsidR="00D739D2" w:rsidRPr="00D82BE9">
        <w:rPr>
          <w:rFonts w:ascii="Times New Roman" w:eastAsia="FangSong" w:hAnsi="Times New Roman" w:cs="Times New Roman"/>
          <w:color w:val="444444"/>
          <w:kern w:val="0"/>
          <w:szCs w:val="21"/>
        </w:rPr>
        <w:t>组吸烟比例</w:t>
      </w:r>
      <w:r w:rsidR="00847139" w:rsidRPr="00D82BE9">
        <w:rPr>
          <w:rFonts w:ascii="Times New Roman" w:eastAsia="FangSong" w:hAnsi="Times New Roman" w:cs="Times New Roman"/>
          <w:color w:val="444444"/>
          <w:kern w:val="0"/>
          <w:szCs w:val="21"/>
        </w:rPr>
        <w:t>差别不显著，以及</w:t>
      </w:r>
      <w:r w:rsidR="00AF4A0C" w:rsidRPr="00D82BE9">
        <w:rPr>
          <w:rFonts w:ascii="Times New Roman" w:eastAsia="FangSong" w:hAnsi="Times New Roman" w:cs="Times New Roman"/>
          <w:color w:val="444444"/>
          <w:kern w:val="0"/>
          <w:szCs w:val="21"/>
        </w:rPr>
        <w:t>Retirement</w:t>
      </w:r>
      <w:r w:rsidR="00847139" w:rsidRPr="00D82BE9">
        <w:rPr>
          <w:rFonts w:ascii="Times New Roman" w:eastAsia="FangSong" w:hAnsi="Times New Roman" w:cs="Times New Roman"/>
          <w:color w:val="444444"/>
          <w:kern w:val="0"/>
          <w:szCs w:val="21"/>
        </w:rPr>
        <w:t>组与子女邻近居住的比例</w:t>
      </w:r>
      <w:r w:rsidR="005E7FCB" w:rsidRPr="00D82BE9">
        <w:rPr>
          <w:rFonts w:ascii="Times New Roman" w:eastAsia="FangSong" w:hAnsi="Times New Roman" w:cs="Times New Roman"/>
          <w:color w:val="444444"/>
          <w:kern w:val="0"/>
          <w:szCs w:val="21"/>
        </w:rPr>
        <w:t>比未</w:t>
      </w:r>
      <w:r w:rsidR="00AF4A0C" w:rsidRPr="00D82BE9">
        <w:rPr>
          <w:rFonts w:ascii="Times New Roman" w:eastAsia="FangSong" w:hAnsi="Times New Roman" w:cs="Times New Roman"/>
          <w:color w:val="444444"/>
          <w:kern w:val="0"/>
          <w:szCs w:val="21"/>
        </w:rPr>
        <w:t>Retirement</w:t>
      </w:r>
      <w:r w:rsidR="005E7FCB" w:rsidRPr="00D82BE9">
        <w:rPr>
          <w:rFonts w:ascii="Times New Roman" w:eastAsia="FangSong" w:hAnsi="Times New Roman" w:cs="Times New Roman"/>
          <w:color w:val="444444"/>
          <w:kern w:val="0"/>
          <w:szCs w:val="21"/>
        </w:rPr>
        <w:t>组</w:t>
      </w:r>
      <w:r w:rsidR="00847139" w:rsidRPr="00D82BE9">
        <w:rPr>
          <w:rFonts w:ascii="Times New Roman" w:eastAsia="FangSong" w:hAnsi="Times New Roman" w:cs="Times New Roman"/>
          <w:color w:val="444444"/>
          <w:kern w:val="0"/>
          <w:szCs w:val="21"/>
        </w:rPr>
        <w:t>更低</w:t>
      </w:r>
      <w:r w:rsidR="00E5087C" w:rsidRPr="00D82BE9">
        <w:rPr>
          <w:rFonts w:ascii="Times New Roman" w:eastAsia="FangSong" w:hAnsi="Times New Roman" w:cs="Times New Roman"/>
          <w:color w:val="444444"/>
          <w:kern w:val="0"/>
          <w:szCs w:val="21"/>
        </w:rPr>
        <w:t>之外</w:t>
      </w:r>
      <w:r w:rsidRPr="00D82BE9">
        <w:rPr>
          <w:rFonts w:ascii="Times New Roman" w:eastAsia="FangSong" w:hAnsi="Times New Roman" w:cs="Times New Roman"/>
          <w:color w:val="444444"/>
          <w:kern w:val="0"/>
          <w:szCs w:val="21"/>
        </w:rPr>
        <w:t>。</w:t>
      </w:r>
    </w:p>
    <w:p w14:paraId="27613A1C" w14:textId="1EEE51C1" w:rsidR="00617164" w:rsidRPr="00D82BE9" w:rsidRDefault="00AC7F09" w:rsidP="00A502F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00C822BD" w:rsidRPr="00D82BE9">
        <w:rPr>
          <w:rFonts w:ascii="Times New Roman" w:eastAsia="FangSong" w:hAnsi="Times New Roman" w:cs="Times New Roman"/>
          <w:color w:val="444444"/>
          <w:kern w:val="0"/>
          <w:szCs w:val="21"/>
        </w:rPr>
        <w:t>四</w:t>
      </w:r>
      <w:r w:rsidRPr="00D82BE9">
        <w:rPr>
          <w:rFonts w:ascii="Times New Roman" w:eastAsia="FangSong" w:hAnsi="Times New Roman" w:cs="Times New Roman"/>
          <w:color w:val="444444"/>
          <w:kern w:val="0"/>
          <w:szCs w:val="21"/>
        </w:rPr>
        <w:t>）模型设定</w:t>
      </w:r>
    </w:p>
    <w:p w14:paraId="1A8DCBB1" w14:textId="53974CA2" w:rsidR="00DE7AAB" w:rsidRPr="00D82BE9" w:rsidRDefault="00DE7AAB" w:rsidP="00DE7AAB">
      <w:pPr>
        <w:ind w:firstLine="420"/>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尽管中国的</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制度是相对强制性的，个体相对缺乏自主选择</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与否的空间，</w:t>
      </w:r>
      <w:r w:rsidR="00D55BBA" w:rsidRPr="00D82BE9">
        <w:rPr>
          <w:rFonts w:ascii="Times New Roman" w:eastAsia="FangSong" w:hAnsi="Times New Roman" w:cs="Times New Roman"/>
          <w:color w:val="444444"/>
          <w:kern w:val="0"/>
          <w:szCs w:val="21"/>
        </w:rPr>
        <w:t>但</w:t>
      </w:r>
      <w:r w:rsidR="00AF4A0C" w:rsidRPr="00D82BE9">
        <w:rPr>
          <w:rFonts w:ascii="Times New Roman" w:eastAsia="FangSong" w:hAnsi="Times New Roman" w:cs="Times New Roman"/>
          <w:color w:val="444444"/>
          <w:kern w:val="0"/>
          <w:szCs w:val="21"/>
        </w:rPr>
        <w:t>Retirement</w:t>
      </w:r>
      <w:r w:rsidR="00D55BBA" w:rsidRPr="00D82BE9">
        <w:rPr>
          <w:rFonts w:ascii="Times New Roman" w:eastAsia="FangSong" w:hAnsi="Times New Roman" w:cs="Times New Roman"/>
          <w:color w:val="444444"/>
          <w:kern w:val="0"/>
          <w:szCs w:val="21"/>
        </w:rPr>
        <w:t>与心理健康的</w:t>
      </w:r>
      <w:r w:rsidR="00960877" w:rsidRPr="00D82BE9">
        <w:rPr>
          <w:rFonts w:ascii="Times New Roman" w:eastAsia="FangSong" w:hAnsi="Times New Roman" w:cs="Times New Roman"/>
          <w:color w:val="444444"/>
          <w:kern w:val="0"/>
          <w:szCs w:val="21"/>
        </w:rPr>
        <w:t>关系</w:t>
      </w:r>
      <w:r w:rsidRPr="00D82BE9">
        <w:rPr>
          <w:rFonts w:ascii="Times New Roman" w:eastAsia="FangSong" w:hAnsi="Times New Roman" w:cs="Times New Roman"/>
          <w:color w:val="444444"/>
          <w:kern w:val="0"/>
          <w:szCs w:val="21"/>
        </w:rPr>
        <w:t>仍可能存在以下内生性问题。</w:t>
      </w:r>
      <w:r w:rsidR="00245D18" w:rsidRPr="00D82BE9">
        <w:rPr>
          <w:rFonts w:ascii="Times New Roman" w:eastAsia="FangSong" w:hAnsi="Times New Roman" w:cs="Times New Roman"/>
          <w:color w:val="444444"/>
          <w:kern w:val="0"/>
          <w:szCs w:val="21"/>
        </w:rPr>
        <w:t>首先</w:t>
      </w:r>
      <w:r w:rsidRPr="00D82BE9">
        <w:rPr>
          <w:rFonts w:ascii="Times New Roman" w:eastAsia="FangSong" w:hAnsi="Times New Roman" w:cs="Times New Roman"/>
          <w:color w:val="444444"/>
          <w:kern w:val="0"/>
          <w:szCs w:val="21"/>
        </w:rPr>
        <w:t>，双向因果关系：个体可能因为心理健康恶化而提前</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，这种心理健康对</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选择的影响可能夸大</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对心理健康的负向作用。</w:t>
      </w:r>
      <w:r w:rsidR="00245D18" w:rsidRPr="00D82BE9">
        <w:rPr>
          <w:rFonts w:ascii="Times New Roman" w:eastAsia="FangSong" w:hAnsi="Times New Roman" w:cs="Times New Roman"/>
          <w:color w:val="444444"/>
          <w:kern w:val="0"/>
          <w:szCs w:val="21"/>
        </w:rPr>
        <w:t>其次</w:t>
      </w:r>
      <w:r w:rsidRPr="00D82BE9">
        <w:rPr>
          <w:rFonts w:ascii="Times New Roman" w:eastAsia="FangSong" w:hAnsi="Times New Roman" w:cs="Times New Roman"/>
          <w:color w:val="444444"/>
          <w:kern w:val="0"/>
          <w:szCs w:val="21"/>
        </w:rPr>
        <w:t>，遗漏变量偏差</w:t>
      </w:r>
      <w:r w:rsidR="00572556"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有些遗漏变量可能与</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和心理健康均有关，</w:t>
      </w:r>
      <w:r w:rsidR="00202983" w:rsidRPr="00D82BE9">
        <w:rPr>
          <w:rFonts w:ascii="Times New Roman" w:eastAsia="FangSong" w:hAnsi="Times New Roman" w:cs="Times New Roman"/>
          <w:color w:val="444444"/>
          <w:kern w:val="0"/>
          <w:szCs w:val="21"/>
        </w:rPr>
        <w:t>因此</w:t>
      </w:r>
      <w:r w:rsidRPr="00D82BE9">
        <w:rPr>
          <w:rFonts w:ascii="Times New Roman" w:eastAsia="FangSong" w:hAnsi="Times New Roman" w:cs="Times New Roman"/>
          <w:color w:val="444444"/>
          <w:kern w:val="0"/>
          <w:szCs w:val="21"/>
        </w:rPr>
        <w:t>估计的</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影响可能混入了遗漏变量对心理健康的作用。由于影响个体心理健康水平且与是否</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相关的遗漏变量可能很多，有的遗漏变量甚至难以观测或难以代表，</w:t>
      </w:r>
      <w:r w:rsidR="00F15031" w:rsidRPr="00D82BE9">
        <w:rPr>
          <w:rFonts w:ascii="Times New Roman" w:eastAsia="FangSong" w:hAnsi="Times New Roman" w:cs="Times New Roman"/>
          <w:color w:val="444444"/>
          <w:kern w:val="0"/>
          <w:szCs w:val="21"/>
        </w:rPr>
        <w:t>如</w:t>
      </w:r>
      <w:r w:rsidR="00C072ED" w:rsidRPr="00D82BE9">
        <w:rPr>
          <w:rFonts w:ascii="Times New Roman" w:eastAsia="FangSong" w:hAnsi="Times New Roman" w:cs="Times New Roman"/>
          <w:color w:val="444444"/>
          <w:kern w:val="0"/>
          <w:szCs w:val="21"/>
        </w:rPr>
        <w:t>遗传因素、</w:t>
      </w:r>
      <w:r w:rsidR="00245D18" w:rsidRPr="00D82BE9">
        <w:rPr>
          <w:rFonts w:ascii="Times New Roman" w:eastAsia="FangSong" w:hAnsi="Times New Roman" w:cs="Times New Roman"/>
          <w:color w:val="444444"/>
          <w:kern w:val="0"/>
          <w:szCs w:val="21"/>
        </w:rPr>
        <w:t>主观寿命预期</w:t>
      </w:r>
      <w:r w:rsidR="00C072ED" w:rsidRPr="00D82BE9">
        <w:rPr>
          <w:rFonts w:ascii="Times New Roman" w:eastAsia="FangSong" w:hAnsi="Times New Roman" w:cs="Times New Roman"/>
          <w:color w:val="444444"/>
          <w:kern w:val="0"/>
          <w:szCs w:val="21"/>
        </w:rPr>
        <w:t>等</w:t>
      </w:r>
      <w:r w:rsidRPr="00D82BE9">
        <w:rPr>
          <w:rFonts w:ascii="Times New Roman" w:eastAsia="FangSong" w:hAnsi="Times New Roman" w:cs="Times New Roman"/>
          <w:color w:val="444444"/>
          <w:kern w:val="0"/>
          <w:szCs w:val="21"/>
        </w:rPr>
        <w:t>。</w:t>
      </w:r>
      <w:r w:rsidR="00245D18" w:rsidRPr="00D82BE9">
        <w:rPr>
          <w:rFonts w:ascii="Times New Roman" w:eastAsia="FangSong" w:hAnsi="Times New Roman" w:cs="Times New Roman"/>
          <w:color w:val="444444"/>
          <w:kern w:val="0"/>
          <w:szCs w:val="21"/>
        </w:rPr>
        <w:t>最后</w:t>
      </w:r>
      <w:r w:rsidRPr="00D82BE9">
        <w:rPr>
          <w:rFonts w:ascii="Times New Roman" w:eastAsia="FangSong" w:hAnsi="Times New Roman" w:cs="Times New Roman"/>
          <w:color w:val="444444"/>
          <w:kern w:val="0"/>
          <w:szCs w:val="21"/>
        </w:rPr>
        <w:t>，测量误差。测量误差主要有两个来源：第一个来源在于个体误报了他们的心理健康水平，尤其是在本研究中受主观因素影响较大的</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和</w:t>
      </w:r>
      <w:r w:rsidR="00677367">
        <w:rPr>
          <w:rFonts w:ascii="Times New Roman" w:eastAsia="FangSong" w:hAnsi="Times New Roman" w:cs="Times New Roman"/>
          <w:color w:val="444444"/>
          <w:kern w:val="0"/>
          <w:szCs w:val="21"/>
        </w:rPr>
        <w:t>Depression</w:t>
      </w:r>
      <w:r w:rsidRPr="00D82BE9">
        <w:rPr>
          <w:rFonts w:ascii="Times New Roman" w:eastAsia="FangSong" w:hAnsi="Times New Roman" w:cs="Times New Roman"/>
          <w:color w:val="444444"/>
          <w:kern w:val="0"/>
          <w:szCs w:val="21"/>
        </w:rPr>
        <w:t>。第二个来源在于个体误报了他们的</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状态，这一点在相关文献中也有提及。</w:t>
      </w:r>
    </w:p>
    <w:p w14:paraId="17205834" w14:textId="1471EAD3" w:rsidR="00D55BBA" w:rsidRPr="00D82BE9" w:rsidRDefault="00DE7AAB" w:rsidP="00D55BBA">
      <w:pPr>
        <w:ind w:firstLine="420"/>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为解决</w:t>
      </w:r>
      <w:r w:rsidR="00935F04" w:rsidRPr="00D82BE9">
        <w:rPr>
          <w:rFonts w:ascii="Times New Roman" w:eastAsia="FangSong" w:hAnsi="Times New Roman" w:cs="Times New Roman"/>
          <w:color w:val="444444"/>
          <w:kern w:val="0"/>
          <w:szCs w:val="21"/>
        </w:rPr>
        <w:t>上述</w:t>
      </w:r>
      <w:r w:rsidRPr="00D82BE9">
        <w:rPr>
          <w:rFonts w:ascii="Times New Roman" w:eastAsia="FangSong" w:hAnsi="Times New Roman" w:cs="Times New Roman"/>
          <w:color w:val="444444"/>
          <w:kern w:val="0"/>
          <w:szCs w:val="21"/>
        </w:rPr>
        <w:t>内生性问题，本文采用</w:t>
      </w:r>
      <w:r w:rsidR="00DC41E7" w:rsidRPr="00D82BE9">
        <w:rPr>
          <w:rFonts w:ascii="Times New Roman" w:eastAsia="FangSong" w:hAnsi="Times New Roman" w:cs="Times New Roman"/>
          <w:color w:val="444444"/>
          <w:kern w:val="0"/>
          <w:szCs w:val="21"/>
        </w:rPr>
        <w:t>两阶段</w:t>
      </w:r>
      <w:r w:rsidR="008632DE" w:rsidRPr="00D82BE9">
        <w:rPr>
          <w:rFonts w:ascii="Times New Roman" w:eastAsia="FangSong" w:hAnsi="Times New Roman" w:cs="Times New Roman"/>
          <w:color w:val="444444"/>
          <w:kern w:val="0"/>
          <w:szCs w:val="21"/>
        </w:rPr>
        <w:t>模糊断点回归</w:t>
      </w:r>
      <w:r w:rsidRPr="00D82BE9">
        <w:rPr>
          <w:rFonts w:ascii="Times New Roman" w:eastAsia="FangSong" w:hAnsi="Times New Roman" w:cs="Times New Roman"/>
          <w:color w:val="444444"/>
          <w:kern w:val="0"/>
          <w:szCs w:val="21"/>
        </w:rPr>
        <w:t>法，利用个体是否达到或超过法定</w:t>
      </w:r>
      <w:proofErr w:type="spellStart"/>
      <w:r w:rsidR="00AF4A0C" w:rsidRPr="00D82BE9">
        <w:rPr>
          <w:rFonts w:ascii="Times New Roman" w:eastAsia="FangSong" w:hAnsi="Times New Roman" w:cs="Times New Roman"/>
          <w:color w:val="444444"/>
          <w:kern w:val="0"/>
          <w:szCs w:val="21"/>
        </w:rPr>
        <w:t>RetirementAge</w:t>
      </w:r>
      <w:proofErr w:type="spellEnd"/>
      <w:r w:rsidRPr="00D82BE9">
        <w:rPr>
          <w:rFonts w:ascii="Times New Roman" w:eastAsia="FangSong" w:hAnsi="Times New Roman" w:cs="Times New Roman"/>
          <w:color w:val="444444"/>
          <w:kern w:val="0"/>
          <w:szCs w:val="21"/>
        </w:rPr>
        <w:t>作为个体是否</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的工具变量</w:t>
      </w:r>
      <w:r w:rsidR="006A4CC9" w:rsidRPr="00D82BE9">
        <w:rPr>
          <w:rFonts w:ascii="Times New Roman" w:eastAsia="FangSong" w:hAnsi="Times New Roman" w:cs="Times New Roman"/>
          <w:color w:val="444444"/>
          <w:kern w:val="0"/>
          <w:szCs w:val="21"/>
        </w:rPr>
        <w:t>，</w:t>
      </w:r>
      <w:r w:rsidR="00DC41E7" w:rsidRPr="00D82BE9">
        <w:rPr>
          <w:rFonts w:ascii="Times New Roman" w:eastAsia="FangSong" w:hAnsi="Times New Roman" w:cs="Times New Roman"/>
          <w:color w:val="444444"/>
          <w:kern w:val="0"/>
          <w:szCs w:val="21"/>
        </w:rPr>
        <w:t>在此基础上</w:t>
      </w:r>
      <w:r w:rsidR="00CB3FF0" w:rsidRPr="00D82BE9">
        <w:rPr>
          <w:rFonts w:ascii="Times New Roman" w:eastAsia="FangSong" w:hAnsi="Times New Roman" w:cs="Times New Roman"/>
          <w:color w:val="444444"/>
          <w:kern w:val="0"/>
          <w:szCs w:val="21"/>
        </w:rPr>
        <w:t>控制个体固定效应和时间固定效应</w:t>
      </w:r>
      <w:r w:rsidRPr="00D82BE9">
        <w:rPr>
          <w:rFonts w:ascii="Times New Roman" w:eastAsia="FangSong" w:hAnsi="Times New Roman" w:cs="Times New Roman"/>
          <w:color w:val="444444"/>
          <w:kern w:val="0"/>
          <w:szCs w:val="21"/>
        </w:rPr>
        <w:t>。</w:t>
      </w:r>
      <w:r w:rsidR="001F154B" w:rsidRPr="00D82BE9">
        <w:rPr>
          <w:rFonts w:ascii="Times New Roman" w:eastAsia="FangSong" w:hAnsi="Times New Roman" w:cs="Times New Roman"/>
          <w:color w:val="444444"/>
          <w:kern w:val="0"/>
          <w:szCs w:val="21"/>
        </w:rPr>
        <w:t>个体是否达到或超过法定</w:t>
      </w:r>
      <w:proofErr w:type="spellStart"/>
      <w:r w:rsidR="00AF4A0C" w:rsidRPr="00D82BE9">
        <w:rPr>
          <w:rFonts w:ascii="Times New Roman" w:eastAsia="FangSong" w:hAnsi="Times New Roman" w:cs="Times New Roman"/>
          <w:color w:val="444444"/>
          <w:kern w:val="0"/>
          <w:szCs w:val="21"/>
        </w:rPr>
        <w:t>RetirementAge</w:t>
      </w:r>
      <w:proofErr w:type="spellEnd"/>
      <w:r w:rsidR="00281BDF" w:rsidRPr="00D82BE9">
        <w:rPr>
          <w:rFonts w:ascii="Times New Roman" w:eastAsia="FangSong" w:hAnsi="Times New Roman" w:cs="Times New Roman"/>
          <w:color w:val="444444"/>
          <w:kern w:val="0"/>
          <w:szCs w:val="21"/>
        </w:rPr>
        <w:t>对于个体的心理健康水平而言</w:t>
      </w:r>
      <w:r w:rsidR="001F154B" w:rsidRPr="00D82BE9">
        <w:rPr>
          <w:rFonts w:ascii="Times New Roman" w:eastAsia="FangSong" w:hAnsi="Times New Roman" w:cs="Times New Roman"/>
          <w:color w:val="444444"/>
          <w:kern w:val="0"/>
          <w:szCs w:val="21"/>
        </w:rPr>
        <w:t>是一个外生变量，</w:t>
      </w:r>
      <w:r w:rsidR="00281BDF" w:rsidRPr="00D82BE9">
        <w:rPr>
          <w:rFonts w:ascii="Times New Roman" w:eastAsia="FangSong" w:hAnsi="Times New Roman" w:cs="Times New Roman"/>
          <w:color w:val="444444"/>
          <w:kern w:val="0"/>
          <w:szCs w:val="21"/>
        </w:rPr>
        <w:t>它只能通过改变个体的</w:t>
      </w:r>
      <w:r w:rsidR="00AF4A0C" w:rsidRPr="00D82BE9">
        <w:rPr>
          <w:rFonts w:ascii="Times New Roman" w:eastAsia="FangSong" w:hAnsi="Times New Roman" w:cs="Times New Roman"/>
          <w:color w:val="444444"/>
          <w:kern w:val="0"/>
          <w:szCs w:val="21"/>
        </w:rPr>
        <w:t>Retirement</w:t>
      </w:r>
      <w:r w:rsidR="00281BDF" w:rsidRPr="00D82BE9">
        <w:rPr>
          <w:rFonts w:ascii="Times New Roman" w:eastAsia="FangSong" w:hAnsi="Times New Roman" w:cs="Times New Roman"/>
          <w:color w:val="444444"/>
          <w:kern w:val="0"/>
          <w:szCs w:val="21"/>
        </w:rPr>
        <w:t>状态从而影响个体的心理健康水平</w:t>
      </w:r>
      <w:r w:rsidR="00C931F5" w:rsidRPr="00D82BE9">
        <w:rPr>
          <w:rFonts w:ascii="Times New Roman" w:eastAsia="FangSong" w:hAnsi="Times New Roman" w:cs="Times New Roman"/>
          <w:color w:val="444444"/>
          <w:kern w:val="0"/>
          <w:szCs w:val="21"/>
        </w:rPr>
        <w:t>。</w:t>
      </w:r>
      <w:r w:rsidR="00EF4C94" w:rsidRPr="00D82BE9">
        <w:rPr>
          <w:rFonts w:ascii="Times New Roman" w:eastAsia="FangSong" w:hAnsi="Times New Roman" w:cs="Times New Roman"/>
          <w:color w:val="444444"/>
          <w:kern w:val="0"/>
          <w:szCs w:val="21"/>
        </w:rPr>
        <w:t>利用</w:t>
      </w:r>
      <w:r w:rsidR="009B6D58" w:rsidRPr="00D82BE9">
        <w:rPr>
          <w:rFonts w:ascii="Times New Roman" w:eastAsia="FangSong" w:hAnsi="Times New Roman" w:cs="Times New Roman"/>
          <w:color w:val="444444"/>
          <w:kern w:val="0"/>
          <w:szCs w:val="21"/>
        </w:rPr>
        <w:t>个体是否达到或超过法定</w:t>
      </w:r>
      <w:proofErr w:type="spellStart"/>
      <w:r w:rsidR="00AF4A0C" w:rsidRPr="00D82BE9">
        <w:rPr>
          <w:rFonts w:ascii="Times New Roman" w:eastAsia="FangSong" w:hAnsi="Times New Roman" w:cs="Times New Roman"/>
          <w:color w:val="444444"/>
          <w:kern w:val="0"/>
          <w:szCs w:val="21"/>
        </w:rPr>
        <w:t>RetirementAge</w:t>
      </w:r>
      <w:proofErr w:type="spellEnd"/>
      <w:r w:rsidR="009B6D58" w:rsidRPr="00D82BE9">
        <w:rPr>
          <w:rFonts w:ascii="Times New Roman" w:eastAsia="FangSong" w:hAnsi="Times New Roman" w:cs="Times New Roman"/>
          <w:color w:val="444444"/>
          <w:kern w:val="0"/>
          <w:szCs w:val="21"/>
        </w:rPr>
        <w:t>来预测个体的</w:t>
      </w:r>
      <w:r w:rsidR="00AF4A0C" w:rsidRPr="00D82BE9">
        <w:rPr>
          <w:rFonts w:ascii="Times New Roman" w:eastAsia="FangSong" w:hAnsi="Times New Roman" w:cs="Times New Roman"/>
          <w:color w:val="444444"/>
          <w:kern w:val="0"/>
          <w:szCs w:val="21"/>
        </w:rPr>
        <w:t>Retirement</w:t>
      </w:r>
      <w:r w:rsidR="009B6D58" w:rsidRPr="00D82BE9">
        <w:rPr>
          <w:rFonts w:ascii="Times New Roman" w:eastAsia="FangSong" w:hAnsi="Times New Roman" w:cs="Times New Roman"/>
          <w:color w:val="444444"/>
          <w:kern w:val="0"/>
          <w:szCs w:val="21"/>
        </w:rPr>
        <w:t>状态</w:t>
      </w:r>
      <w:r w:rsidR="00EF4C94" w:rsidRPr="00D82BE9">
        <w:rPr>
          <w:rFonts w:ascii="Times New Roman" w:eastAsia="FangSong" w:hAnsi="Times New Roman" w:cs="Times New Roman"/>
          <w:color w:val="444444"/>
          <w:kern w:val="0"/>
          <w:szCs w:val="21"/>
        </w:rPr>
        <w:t>，</w:t>
      </w:r>
      <w:r w:rsidR="009B6D58" w:rsidRPr="00D82BE9">
        <w:rPr>
          <w:rFonts w:ascii="Times New Roman" w:eastAsia="FangSong" w:hAnsi="Times New Roman" w:cs="Times New Roman"/>
          <w:color w:val="444444"/>
          <w:kern w:val="0"/>
          <w:szCs w:val="21"/>
        </w:rPr>
        <w:t>再衡量预测的</w:t>
      </w:r>
      <w:r w:rsidR="00AF4A0C" w:rsidRPr="00D82BE9">
        <w:rPr>
          <w:rFonts w:ascii="Times New Roman" w:eastAsia="FangSong" w:hAnsi="Times New Roman" w:cs="Times New Roman"/>
          <w:color w:val="444444"/>
          <w:kern w:val="0"/>
          <w:szCs w:val="21"/>
        </w:rPr>
        <w:t>Retirement</w:t>
      </w:r>
      <w:r w:rsidR="009B6D58" w:rsidRPr="00D82BE9">
        <w:rPr>
          <w:rFonts w:ascii="Times New Roman" w:eastAsia="FangSong" w:hAnsi="Times New Roman" w:cs="Times New Roman"/>
          <w:color w:val="444444"/>
          <w:kern w:val="0"/>
          <w:szCs w:val="21"/>
        </w:rPr>
        <w:t>状态对个体心理健康水平的影响，可</w:t>
      </w:r>
      <w:r w:rsidR="00694F56" w:rsidRPr="00D82BE9">
        <w:rPr>
          <w:rFonts w:ascii="Times New Roman" w:eastAsia="FangSong" w:hAnsi="Times New Roman" w:cs="Times New Roman"/>
          <w:color w:val="444444"/>
          <w:kern w:val="0"/>
          <w:szCs w:val="21"/>
        </w:rPr>
        <w:t>有效解决因为双向因果关系、遗漏变量偏差和测量误差带来的内生性问题。同时，</w:t>
      </w:r>
      <w:r w:rsidR="00C931F5" w:rsidRPr="00D82BE9">
        <w:rPr>
          <w:rFonts w:ascii="Times New Roman" w:eastAsia="FangSong" w:hAnsi="Times New Roman" w:cs="Times New Roman"/>
          <w:color w:val="444444"/>
          <w:kern w:val="0"/>
          <w:szCs w:val="21"/>
        </w:rPr>
        <w:t>通过控制个体固定效应和时间固定效应，我们能</w:t>
      </w:r>
      <w:r w:rsidR="00DC41E7" w:rsidRPr="00D82BE9">
        <w:rPr>
          <w:rFonts w:ascii="Times New Roman" w:eastAsia="FangSong" w:hAnsi="Times New Roman" w:cs="Times New Roman"/>
          <w:color w:val="444444"/>
          <w:kern w:val="0"/>
          <w:szCs w:val="21"/>
        </w:rPr>
        <w:t>避免</w:t>
      </w:r>
      <w:r w:rsidR="00556542" w:rsidRPr="00D82BE9">
        <w:rPr>
          <w:rFonts w:ascii="Times New Roman" w:eastAsia="FangSong" w:hAnsi="Times New Roman" w:cs="Times New Roman"/>
          <w:color w:val="444444"/>
          <w:kern w:val="0"/>
          <w:szCs w:val="21"/>
        </w:rPr>
        <w:t>由</w:t>
      </w:r>
      <w:r w:rsidR="00C931F5" w:rsidRPr="00D82BE9">
        <w:rPr>
          <w:rFonts w:ascii="Times New Roman" w:eastAsia="FangSong" w:hAnsi="Times New Roman" w:cs="Times New Roman"/>
          <w:color w:val="444444"/>
          <w:kern w:val="0"/>
          <w:szCs w:val="21"/>
        </w:rPr>
        <w:t>那些只随个体变化而不随时间变化以及只随时间</w:t>
      </w:r>
      <w:r w:rsidR="00556542" w:rsidRPr="00D82BE9">
        <w:rPr>
          <w:rFonts w:ascii="Times New Roman" w:eastAsia="FangSong" w:hAnsi="Times New Roman" w:cs="Times New Roman"/>
          <w:color w:val="444444"/>
          <w:kern w:val="0"/>
          <w:szCs w:val="21"/>
        </w:rPr>
        <w:t>变化</w:t>
      </w:r>
      <w:r w:rsidR="00C931F5" w:rsidRPr="00D82BE9">
        <w:rPr>
          <w:rFonts w:ascii="Times New Roman" w:eastAsia="FangSong" w:hAnsi="Times New Roman" w:cs="Times New Roman"/>
          <w:color w:val="444444"/>
          <w:kern w:val="0"/>
          <w:szCs w:val="21"/>
        </w:rPr>
        <w:t>而不随个体变化的</w:t>
      </w:r>
      <w:r w:rsidR="00556542" w:rsidRPr="00D82BE9">
        <w:rPr>
          <w:rFonts w:ascii="Times New Roman" w:eastAsia="FangSong" w:hAnsi="Times New Roman" w:cs="Times New Roman"/>
          <w:color w:val="444444"/>
          <w:kern w:val="0"/>
          <w:szCs w:val="21"/>
        </w:rPr>
        <w:t>变量</w:t>
      </w:r>
      <w:r w:rsidR="00C37D54" w:rsidRPr="00D82BE9">
        <w:rPr>
          <w:rFonts w:ascii="Times New Roman" w:eastAsia="FangSong" w:hAnsi="Times New Roman" w:cs="Times New Roman"/>
          <w:color w:val="444444"/>
          <w:kern w:val="0"/>
          <w:szCs w:val="21"/>
        </w:rPr>
        <w:t>所</w:t>
      </w:r>
      <w:r w:rsidR="00556542" w:rsidRPr="00D82BE9">
        <w:rPr>
          <w:rFonts w:ascii="Times New Roman" w:eastAsia="FangSong" w:hAnsi="Times New Roman" w:cs="Times New Roman"/>
          <w:color w:val="444444"/>
          <w:kern w:val="0"/>
          <w:szCs w:val="21"/>
        </w:rPr>
        <w:t>带来的遗漏变量</w:t>
      </w:r>
      <w:r w:rsidR="00C37D54" w:rsidRPr="00D82BE9">
        <w:rPr>
          <w:rFonts w:ascii="Times New Roman" w:eastAsia="FangSong" w:hAnsi="Times New Roman" w:cs="Times New Roman"/>
          <w:color w:val="444444"/>
          <w:kern w:val="0"/>
          <w:szCs w:val="21"/>
        </w:rPr>
        <w:t>偏差</w:t>
      </w:r>
      <w:r w:rsidR="00556542" w:rsidRPr="00D82BE9">
        <w:rPr>
          <w:rFonts w:ascii="Times New Roman" w:eastAsia="FangSong" w:hAnsi="Times New Roman" w:cs="Times New Roman"/>
          <w:color w:val="444444"/>
          <w:kern w:val="0"/>
          <w:szCs w:val="21"/>
        </w:rPr>
        <w:t>。</w:t>
      </w:r>
      <w:r w:rsidR="00DC41E7" w:rsidRPr="00D82BE9">
        <w:rPr>
          <w:rFonts w:ascii="Times New Roman" w:eastAsia="FangSong" w:hAnsi="Times New Roman" w:cs="Times New Roman"/>
          <w:color w:val="444444"/>
          <w:kern w:val="0"/>
          <w:szCs w:val="21"/>
        </w:rPr>
        <w:t>于是，</w:t>
      </w:r>
      <w:r w:rsidR="00C37D54" w:rsidRPr="00D82BE9">
        <w:rPr>
          <w:rFonts w:ascii="Times New Roman" w:eastAsia="FangSong" w:hAnsi="Times New Roman" w:cs="Times New Roman"/>
          <w:color w:val="444444"/>
          <w:kern w:val="0"/>
          <w:szCs w:val="21"/>
        </w:rPr>
        <w:t>我们构建</w:t>
      </w:r>
      <w:r w:rsidR="006A4CC9" w:rsidRPr="00D82BE9">
        <w:rPr>
          <w:rFonts w:ascii="Times New Roman" w:eastAsia="FangSong" w:hAnsi="Times New Roman" w:cs="Times New Roman"/>
          <w:color w:val="444444"/>
          <w:kern w:val="0"/>
          <w:szCs w:val="21"/>
        </w:rPr>
        <w:t>第一阶段等式如下</w:t>
      </w:r>
      <w:r w:rsidR="00D55BBA" w:rsidRPr="00D82BE9">
        <w:rPr>
          <w:rFonts w:ascii="Times New Roman" w:eastAsia="FangSong" w:hAnsi="Times New Roman" w:cs="Times New Roman"/>
          <w:color w:val="444444"/>
          <w:kern w:val="0"/>
          <w:szCs w:val="21"/>
        </w:rPr>
        <w:t>：</w:t>
      </w:r>
    </w:p>
    <w:p w14:paraId="31079E82" w14:textId="2F0D8D3D" w:rsidR="00D55BBA" w:rsidRPr="00D82BE9" w:rsidRDefault="00000000" w:rsidP="00780983">
      <w:pPr>
        <w:ind w:firstLine="420"/>
        <w:jc w:val="right"/>
        <w:rPr>
          <w:rFonts w:ascii="Times New Roman" w:eastAsia="FangSong" w:hAnsi="Times New Roman" w:cs="Times New Roman"/>
          <w:color w:val="444444"/>
          <w:kern w:val="0"/>
          <w:szCs w:val="21"/>
        </w:rPr>
      </w:pP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R</m:t>
            </m:r>
          </m:e>
          <m:sub>
            <m:r>
              <w:rPr>
                <w:rFonts w:ascii="Cambria Math" w:eastAsia="FangSong" w:hAnsi="Cambria Math" w:cs="Times New Roman"/>
                <w:color w:val="444444"/>
                <w:kern w:val="0"/>
                <w:szCs w:val="21"/>
              </w:rPr>
              <m:t>it</m:t>
            </m:r>
          </m:sub>
        </m:sSub>
        <m:r>
          <w:rPr>
            <w:rFonts w:ascii="Cambria Math" w:eastAsia="FangSong" w:hAnsi="Cambria Math" w:cs="Times New Roman"/>
            <w:color w:val="444444"/>
            <w:kern w:val="0"/>
            <w:szCs w:val="21"/>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π</m:t>
            </m:r>
          </m:e>
          <m:sub>
            <m:r>
              <w:rPr>
                <w:rFonts w:ascii="Cambria Math" w:eastAsia="FangSong" w:hAnsi="Cambria Math" w:cs="Times New Roman"/>
                <w:color w:val="444444"/>
                <w:kern w:val="0"/>
                <w:szCs w:val="21"/>
              </w:rPr>
              <m:t>it</m:t>
            </m:r>
          </m:sub>
        </m:sSub>
        <m:r>
          <w:rPr>
            <w:rFonts w:ascii="Cambria Math" w:eastAsia="FangSong" w:hAnsi="Cambria Math" w:cs="Times New Roman"/>
            <w:color w:val="444444"/>
            <w:kern w:val="0"/>
            <w:szCs w:val="21"/>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π</m:t>
            </m:r>
          </m:e>
          <m:sub>
            <m:r>
              <w:rPr>
                <w:rFonts w:ascii="Cambria Math" w:eastAsia="FangSong" w:hAnsi="Cambria Math" w:cs="Times New Roman"/>
                <w:color w:val="444444"/>
                <w:kern w:val="0"/>
                <w:szCs w:val="21"/>
              </w:rPr>
              <m:t>1</m:t>
            </m:r>
          </m:sub>
        </m:sSub>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E</m:t>
            </m:r>
          </m:e>
          <m:sub>
            <m:r>
              <w:rPr>
                <w:rFonts w:ascii="Cambria Math" w:eastAsia="FangSong" w:hAnsi="Cambria Math" w:cs="Times New Roman"/>
                <w:color w:val="444444"/>
                <w:kern w:val="0"/>
                <w:szCs w:val="21"/>
              </w:rPr>
              <m:t>it</m:t>
            </m:r>
          </m:sub>
        </m:sSub>
        <m:r>
          <w:rPr>
            <w:rFonts w:ascii="Cambria Math" w:eastAsia="FangSong" w:hAnsi="Cambria Math" w:cs="Times New Roman"/>
            <w:color w:val="444444"/>
            <w:kern w:val="0"/>
            <w:szCs w:val="21"/>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β</m:t>
            </m:r>
          </m:e>
          <m:sub>
            <m:r>
              <w:rPr>
                <w:rFonts w:ascii="Cambria Math" w:eastAsia="FangSong" w:hAnsi="Cambria Math" w:cs="Times New Roman"/>
                <w:color w:val="444444"/>
                <w:kern w:val="0"/>
                <w:szCs w:val="21"/>
              </w:rPr>
              <m:t>1</m:t>
            </m:r>
          </m:sub>
        </m:sSub>
        <m:r>
          <w:rPr>
            <w:rFonts w:ascii="Cambria Math" w:eastAsia="FangSong" w:hAnsi="Cambria Math" w:cs="Times New Roman"/>
            <w:color w:val="444444"/>
            <w:kern w:val="0"/>
            <w:szCs w:val="21"/>
          </w:rPr>
          <m:t>age+</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β</m:t>
            </m:r>
          </m:e>
          <m:sub>
            <m:r>
              <w:rPr>
                <w:rFonts w:ascii="Cambria Math" w:eastAsia="FangSong" w:hAnsi="Cambria Math" w:cs="Times New Roman"/>
                <w:color w:val="444444"/>
                <w:kern w:val="0"/>
                <w:szCs w:val="21"/>
              </w:rPr>
              <m:t>2</m:t>
            </m:r>
          </m:sub>
        </m:sSub>
        <m:r>
          <w:rPr>
            <w:rFonts w:ascii="Cambria Math" w:eastAsia="FangSong" w:hAnsi="Cambria Math" w:cs="Times New Roman"/>
            <w:color w:val="444444"/>
            <w:kern w:val="0"/>
            <w:szCs w:val="21"/>
          </w:rPr>
          <m:t>ag</m:t>
        </m:r>
        <m:sSup>
          <m:sSupPr>
            <m:ctrlPr>
              <w:rPr>
                <w:rFonts w:ascii="Cambria Math" w:eastAsia="FangSong" w:hAnsi="Cambria Math" w:cs="Times New Roman"/>
                <w:i/>
                <w:color w:val="444444"/>
                <w:kern w:val="0"/>
                <w:szCs w:val="21"/>
              </w:rPr>
            </m:ctrlPr>
          </m:sSupPr>
          <m:e>
            <m:r>
              <w:rPr>
                <w:rFonts w:ascii="Cambria Math" w:eastAsia="FangSong" w:hAnsi="Cambria Math" w:cs="Times New Roman"/>
                <w:color w:val="444444"/>
                <w:kern w:val="0"/>
                <w:szCs w:val="21"/>
              </w:rPr>
              <m:t>e</m:t>
            </m:r>
          </m:e>
          <m:sup>
            <m:r>
              <w:rPr>
                <w:rFonts w:ascii="Cambria Math" w:eastAsia="FangSong" w:hAnsi="Cambria Math" w:cs="Times New Roman"/>
                <w:color w:val="444444"/>
                <w:kern w:val="0"/>
                <w:szCs w:val="21"/>
              </w:rPr>
              <m:t>2</m:t>
            </m:r>
          </m:sup>
        </m:sSup>
        <m:r>
          <w:rPr>
            <w:rFonts w:ascii="Cambria Math" w:eastAsia="FangSong" w:hAnsi="Cambria Math" w:cs="Times New Roman"/>
            <w:color w:val="444444"/>
            <w:kern w:val="0"/>
            <w:szCs w:val="21"/>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X</m:t>
            </m:r>
          </m:e>
          <m:sub>
            <m:r>
              <w:rPr>
                <w:rFonts w:ascii="Cambria Math" w:eastAsia="FangSong" w:hAnsi="Cambria Math" w:cs="Times New Roman"/>
                <w:color w:val="444444"/>
                <w:kern w:val="0"/>
                <w:szCs w:val="21"/>
              </w:rPr>
              <m:t>it</m:t>
            </m:r>
          </m:sub>
        </m:sSub>
        <m:r>
          <w:rPr>
            <w:rFonts w:ascii="Cambria Math" w:eastAsia="FangSong" w:hAnsi="Cambria Math" w:cs="Times New Roman"/>
            <w:color w:val="444444"/>
            <w:kern w:val="0"/>
            <w:szCs w:val="21"/>
          </w:rPr>
          <m:t>ρ+</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α</m:t>
            </m:r>
          </m:e>
          <m:sub>
            <m:r>
              <w:rPr>
                <w:rFonts w:ascii="Cambria Math" w:eastAsia="FangSong" w:hAnsi="Cambria Math" w:cs="Times New Roman"/>
                <w:color w:val="444444"/>
                <w:kern w:val="0"/>
                <w:szCs w:val="21"/>
              </w:rPr>
              <m:t>i</m:t>
            </m:r>
          </m:sub>
        </m:sSub>
        <m:r>
          <w:rPr>
            <w:rFonts w:ascii="Cambria Math" w:eastAsia="FangSong" w:hAnsi="Cambria Math" w:cs="Times New Roman"/>
            <w:color w:val="444444"/>
            <w:kern w:val="0"/>
            <w:szCs w:val="21"/>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δ</m:t>
            </m:r>
          </m:e>
          <m:sub>
            <m:r>
              <w:rPr>
                <w:rFonts w:ascii="Cambria Math" w:eastAsia="FangSong" w:hAnsi="Cambria Math" w:cs="Times New Roman"/>
                <w:color w:val="444444"/>
                <w:kern w:val="0"/>
                <w:szCs w:val="21"/>
              </w:rPr>
              <m:t>t</m:t>
            </m:r>
          </m:sub>
        </m:sSub>
        <m:r>
          <w:rPr>
            <w:rFonts w:ascii="Cambria Math" w:eastAsia="FangSong" w:hAnsi="Cambria Math" w:cs="Times New Roman"/>
            <w:color w:val="444444"/>
            <w:kern w:val="0"/>
            <w:szCs w:val="21"/>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ϵ</m:t>
            </m:r>
          </m:e>
          <m:sub>
            <m:r>
              <w:rPr>
                <w:rFonts w:ascii="Cambria Math" w:eastAsia="FangSong" w:hAnsi="Cambria Math" w:cs="Times New Roman"/>
                <w:color w:val="444444"/>
                <w:kern w:val="0"/>
                <w:szCs w:val="21"/>
              </w:rPr>
              <m:t>it</m:t>
            </m:r>
          </m:sub>
        </m:sSub>
      </m:oMath>
      <w:r w:rsidR="00D55BBA" w:rsidRPr="00D82BE9">
        <w:rPr>
          <w:rFonts w:ascii="Times New Roman" w:eastAsia="FangSong" w:hAnsi="Times New Roman" w:cs="Times New Roman"/>
          <w:color w:val="444444"/>
          <w:kern w:val="0"/>
          <w:szCs w:val="21"/>
        </w:rPr>
        <w:t xml:space="preserve"> </w:t>
      </w:r>
      <w:r w:rsidR="00780983" w:rsidRPr="00D82BE9">
        <w:rPr>
          <w:rFonts w:ascii="Times New Roman" w:eastAsia="FangSong" w:hAnsi="Times New Roman" w:cs="Times New Roman"/>
          <w:color w:val="444444"/>
          <w:kern w:val="0"/>
          <w:szCs w:val="21"/>
        </w:rPr>
        <w:t xml:space="preserve">   </w:t>
      </w:r>
      <w:r w:rsidR="00D55BBA" w:rsidRPr="00D82BE9">
        <w:rPr>
          <w:rFonts w:ascii="Times New Roman" w:eastAsia="FangSong" w:hAnsi="Times New Roman" w:cs="Times New Roman"/>
          <w:color w:val="444444"/>
          <w:kern w:val="0"/>
          <w:szCs w:val="21"/>
        </w:rPr>
        <w:t xml:space="preserve">   </w:t>
      </w:r>
      <w:r w:rsidR="00D55BBA" w:rsidRPr="00D82BE9">
        <w:rPr>
          <w:rFonts w:ascii="Times New Roman" w:eastAsia="FangSong" w:hAnsi="Times New Roman" w:cs="Times New Roman"/>
          <w:color w:val="444444"/>
          <w:kern w:val="0"/>
          <w:szCs w:val="21"/>
        </w:rPr>
        <w:t>（</w:t>
      </w:r>
      <w:r w:rsidR="00D55BBA" w:rsidRPr="00D82BE9">
        <w:rPr>
          <w:rFonts w:ascii="Times New Roman" w:eastAsia="FangSong" w:hAnsi="Times New Roman" w:cs="Times New Roman"/>
          <w:color w:val="444444"/>
          <w:kern w:val="0"/>
          <w:szCs w:val="21"/>
        </w:rPr>
        <w:t>2</w:t>
      </w:r>
      <w:r w:rsidR="00D55BBA" w:rsidRPr="00D82BE9">
        <w:rPr>
          <w:rFonts w:ascii="Times New Roman" w:eastAsia="FangSong" w:hAnsi="Times New Roman" w:cs="Times New Roman"/>
          <w:color w:val="444444"/>
          <w:kern w:val="0"/>
          <w:szCs w:val="21"/>
        </w:rPr>
        <w:t>）</w:t>
      </w:r>
    </w:p>
    <w:p w14:paraId="0B5E3432" w14:textId="2CF43569" w:rsidR="002576B2" w:rsidRPr="00D82BE9" w:rsidRDefault="002B7AD2" w:rsidP="00D55BBA">
      <w:pPr>
        <w:ind w:firstLine="420"/>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在等式（</w:t>
      </w:r>
      <w:r w:rsidRPr="00D82BE9">
        <w:rPr>
          <w:rFonts w:ascii="Times New Roman" w:eastAsia="FangSong" w:hAnsi="Times New Roman" w:cs="Times New Roman"/>
          <w:color w:val="444444"/>
          <w:kern w:val="0"/>
          <w:szCs w:val="21"/>
        </w:rPr>
        <w:t>2</w:t>
      </w:r>
      <w:r w:rsidRPr="00D82BE9">
        <w:rPr>
          <w:rFonts w:ascii="Times New Roman" w:eastAsia="FangSong" w:hAnsi="Times New Roman" w:cs="Times New Roman"/>
          <w:color w:val="444444"/>
          <w:kern w:val="0"/>
          <w:szCs w:val="21"/>
        </w:rPr>
        <w:t>）</w:t>
      </w:r>
      <w:r w:rsidR="00D55BBA" w:rsidRPr="00D82BE9">
        <w:rPr>
          <w:rFonts w:ascii="Times New Roman" w:eastAsia="FangSong" w:hAnsi="Times New Roman" w:cs="Times New Roman"/>
          <w:color w:val="444444"/>
          <w:kern w:val="0"/>
          <w:szCs w:val="21"/>
        </w:rPr>
        <w:t>中，</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R</m:t>
            </m:r>
          </m:e>
          <m:sub>
            <m:r>
              <w:rPr>
                <w:rFonts w:ascii="Cambria Math" w:eastAsia="FangSong" w:hAnsi="Cambria Math" w:cs="Times New Roman"/>
                <w:color w:val="444444"/>
                <w:kern w:val="0"/>
                <w:szCs w:val="21"/>
              </w:rPr>
              <m:t>it</m:t>
            </m:r>
          </m:sub>
        </m:sSub>
      </m:oMath>
      <w:r w:rsidRPr="00D82BE9">
        <w:rPr>
          <w:rFonts w:ascii="Times New Roman" w:eastAsia="FangSong" w:hAnsi="Times New Roman" w:cs="Times New Roman"/>
          <w:color w:val="444444"/>
          <w:kern w:val="0"/>
          <w:szCs w:val="21"/>
        </w:rPr>
        <w:t>表示个体</w:t>
      </w:r>
      <w:proofErr w:type="spellStart"/>
      <w:r w:rsidRPr="00D82BE9">
        <w:rPr>
          <w:rFonts w:ascii="Times New Roman" w:eastAsia="FangSong" w:hAnsi="Times New Roman" w:cs="Times New Roman"/>
          <w:color w:val="444444"/>
          <w:kern w:val="0"/>
          <w:szCs w:val="21"/>
        </w:rPr>
        <w:t>i</w:t>
      </w:r>
      <w:proofErr w:type="spellEnd"/>
      <w:r w:rsidRPr="00D82BE9">
        <w:rPr>
          <w:rFonts w:ascii="Times New Roman" w:eastAsia="FangSong" w:hAnsi="Times New Roman" w:cs="Times New Roman"/>
          <w:color w:val="444444"/>
          <w:kern w:val="0"/>
          <w:szCs w:val="21"/>
        </w:rPr>
        <w:t>在第</w:t>
      </w:r>
      <w:r w:rsidRPr="00D82BE9">
        <w:rPr>
          <w:rFonts w:ascii="Times New Roman" w:eastAsia="FangSong" w:hAnsi="Times New Roman" w:cs="Times New Roman"/>
          <w:color w:val="444444"/>
          <w:kern w:val="0"/>
          <w:szCs w:val="21"/>
        </w:rPr>
        <w:t>t</w:t>
      </w:r>
      <w:r w:rsidRPr="00D82BE9">
        <w:rPr>
          <w:rFonts w:ascii="Times New Roman" w:eastAsia="FangSong" w:hAnsi="Times New Roman" w:cs="Times New Roman"/>
          <w:color w:val="444444"/>
          <w:kern w:val="0"/>
          <w:szCs w:val="21"/>
        </w:rPr>
        <w:t>期是否</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E</m:t>
            </m:r>
          </m:e>
          <m:sub>
            <m:r>
              <w:rPr>
                <w:rFonts w:ascii="Cambria Math" w:eastAsia="FangSong" w:hAnsi="Cambria Math" w:cs="Times New Roman"/>
                <w:color w:val="444444"/>
                <w:kern w:val="0"/>
                <w:szCs w:val="21"/>
              </w:rPr>
              <m:t>it</m:t>
            </m:r>
          </m:sub>
        </m:sSub>
      </m:oMath>
      <w:r w:rsidR="0074172B" w:rsidRPr="00D82BE9">
        <w:rPr>
          <w:rFonts w:ascii="Times New Roman" w:eastAsia="FangSong" w:hAnsi="Times New Roman" w:cs="Times New Roman"/>
          <w:color w:val="444444"/>
          <w:kern w:val="0"/>
          <w:szCs w:val="21"/>
        </w:rPr>
        <w:t>表示该个体在第</w:t>
      </w:r>
      <w:r w:rsidR="0074172B" w:rsidRPr="00D82BE9">
        <w:rPr>
          <w:rFonts w:ascii="Times New Roman" w:eastAsia="FangSong" w:hAnsi="Times New Roman" w:cs="Times New Roman"/>
          <w:color w:val="444444"/>
          <w:kern w:val="0"/>
          <w:szCs w:val="21"/>
        </w:rPr>
        <w:t>t</w:t>
      </w:r>
      <w:r w:rsidR="0074172B" w:rsidRPr="00D82BE9">
        <w:rPr>
          <w:rFonts w:ascii="Times New Roman" w:eastAsia="FangSong" w:hAnsi="Times New Roman" w:cs="Times New Roman"/>
          <w:color w:val="444444"/>
          <w:kern w:val="0"/>
          <w:szCs w:val="21"/>
        </w:rPr>
        <w:t>期的</w:t>
      </w:r>
      <w:r w:rsidR="00AF4A0C" w:rsidRPr="00D82BE9">
        <w:rPr>
          <w:rFonts w:ascii="Times New Roman" w:eastAsia="FangSong" w:hAnsi="Times New Roman" w:cs="Times New Roman"/>
          <w:color w:val="444444"/>
          <w:kern w:val="0"/>
          <w:szCs w:val="21"/>
        </w:rPr>
        <w:t>Age</w:t>
      </w:r>
      <w:r w:rsidR="0074172B" w:rsidRPr="00D82BE9">
        <w:rPr>
          <w:rFonts w:ascii="Times New Roman" w:eastAsia="FangSong" w:hAnsi="Times New Roman" w:cs="Times New Roman"/>
          <w:color w:val="444444"/>
          <w:kern w:val="0"/>
          <w:szCs w:val="21"/>
        </w:rPr>
        <w:t>是否达到或超过法定</w:t>
      </w:r>
      <w:proofErr w:type="spellStart"/>
      <w:r w:rsidR="00AF4A0C" w:rsidRPr="00D82BE9">
        <w:rPr>
          <w:rFonts w:ascii="Times New Roman" w:eastAsia="FangSong" w:hAnsi="Times New Roman" w:cs="Times New Roman"/>
          <w:color w:val="444444"/>
          <w:kern w:val="0"/>
          <w:szCs w:val="21"/>
        </w:rPr>
        <w:t>RetirementAge</w:t>
      </w:r>
      <w:proofErr w:type="spellEnd"/>
      <w:r w:rsidR="0074172B" w:rsidRPr="00D82BE9">
        <w:rPr>
          <w:rFonts w:ascii="Times New Roman" w:eastAsia="FangSong" w:hAnsi="Times New Roman" w:cs="Times New Roman"/>
          <w:color w:val="444444"/>
          <w:kern w:val="0"/>
          <w:szCs w:val="21"/>
        </w:rPr>
        <w:t>。如果该个体在第</w:t>
      </w:r>
      <w:r w:rsidR="0074172B" w:rsidRPr="00D82BE9">
        <w:rPr>
          <w:rFonts w:ascii="Times New Roman" w:eastAsia="FangSong" w:hAnsi="Times New Roman" w:cs="Times New Roman"/>
          <w:color w:val="444444"/>
          <w:kern w:val="0"/>
          <w:szCs w:val="21"/>
        </w:rPr>
        <w:t>t</w:t>
      </w:r>
      <w:r w:rsidR="0074172B" w:rsidRPr="00D82BE9">
        <w:rPr>
          <w:rFonts w:ascii="Times New Roman" w:eastAsia="FangSong" w:hAnsi="Times New Roman" w:cs="Times New Roman"/>
          <w:color w:val="444444"/>
          <w:kern w:val="0"/>
          <w:szCs w:val="21"/>
        </w:rPr>
        <w:t>期的</w:t>
      </w:r>
      <w:r w:rsidR="00AF4A0C" w:rsidRPr="00D82BE9">
        <w:rPr>
          <w:rFonts w:ascii="Times New Roman" w:eastAsia="FangSong" w:hAnsi="Times New Roman" w:cs="Times New Roman"/>
          <w:color w:val="444444"/>
          <w:kern w:val="0"/>
          <w:szCs w:val="21"/>
        </w:rPr>
        <w:t>Age</w:t>
      </w:r>
      <w:r w:rsidR="0074172B" w:rsidRPr="00D82BE9">
        <w:rPr>
          <w:rFonts w:ascii="Times New Roman" w:eastAsia="FangSong" w:hAnsi="Times New Roman" w:cs="Times New Roman"/>
          <w:color w:val="444444"/>
          <w:kern w:val="0"/>
          <w:szCs w:val="21"/>
        </w:rPr>
        <w:t>已达到或超过法定</w:t>
      </w:r>
      <w:proofErr w:type="spellStart"/>
      <w:r w:rsidR="00AF4A0C" w:rsidRPr="00D82BE9">
        <w:rPr>
          <w:rFonts w:ascii="Times New Roman" w:eastAsia="FangSong" w:hAnsi="Times New Roman" w:cs="Times New Roman"/>
          <w:color w:val="444444"/>
          <w:kern w:val="0"/>
          <w:szCs w:val="21"/>
        </w:rPr>
        <w:lastRenderedPageBreak/>
        <w:t>RetirementAge</w:t>
      </w:r>
      <w:proofErr w:type="spellEnd"/>
      <w:r w:rsidR="0074172B" w:rsidRPr="00D82BE9">
        <w:rPr>
          <w:rFonts w:ascii="Times New Roman" w:eastAsia="FangSong" w:hAnsi="Times New Roman" w:cs="Times New Roman"/>
          <w:color w:val="444444"/>
          <w:kern w:val="0"/>
          <w:szCs w:val="21"/>
        </w:rPr>
        <w:t>，则该值取</w:t>
      </w:r>
      <w:r w:rsidR="0074172B" w:rsidRPr="00D82BE9">
        <w:rPr>
          <w:rFonts w:ascii="Times New Roman" w:eastAsia="FangSong" w:hAnsi="Times New Roman" w:cs="Times New Roman"/>
          <w:color w:val="444444"/>
          <w:kern w:val="0"/>
          <w:szCs w:val="21"/>
        </w:rPr>
        <w:t>1</w:t>
      </w:r>
      <w:r w:rsidR="0074172B" w:rsidRPr="00D82BE9">
        <w:rPr>
          <w:rFonts w:ascii="Times New Roman" w:eastAsia="FangSong" w:hAnsi="Times New Roman" w:cs="Times New Roman"/>
          <w:color w:val="444444"/>
          <w:kern w:val="0"/>
          <w:szCs w:val="21"/>
        </w:rPr>
        <w:t>，否则取</w:t>
      </w:r>
      <w:r w:rsidR="0074172B" w:rsidRPr="00D82BE9">
        <w:rPr>
          <w:rFonts w:ascii="Times New Roman" w:eastAsia="FangSong" w:hAnsi="Times New Roman" w:cs="Times New Roman"/>
          <w:color w:val="444444"/>
          <w:kern w:val="0"/>
          <w:szCs w:val="21"/>
        </w:rPr>
        <w:t>0</w:t>
      </w:r>
      <w:r w:rsidR="0074172B" w:rsidRPr="00D82BE9">
        <w:rPr>
          <w:rFonts w:ascii="Times New Roman" w:eastAsia="FangSong" w:hAnsi="Times New Roman" w:cs="Times New Roman"/>
          <w:color w:val="444444"/>
          <w:kern w:val="0"/>
          <w:szCs w:val="21"/>
        </w:rPr>
        <w:t>。</w:t>
      </w:r>
      <w:r w:rsidR="00A407F3" w:rsidRPr="00D82BE9">
        <w:rPr>
          <w:rFonts w:ascii="Times New Roman" w:eastAsia="FangSong" w:hAnsi="Times New Roman" w:cs="Times New Roman"/>
          <w:color w:val="444444"/>
          <w:kern w:val="0"/>
          <w:szCs w:val="21"/>
        </w:rPr>
        <w:t>对于</w:t>
      </w:r>
      <w:r w:rsidR="00D063EB" w:rsidRPr="00D82BE9">
        <w:rPr>
          <w:rFonts w:ascii="Times New Roman" w:eastAsia="FangSong" w:hAnsi="Times New Roman" w:cs="Times New Roman"/>
          <w:color w:val="444444"/>
          <w:kern w:val="0"/>
          <w:szCs w:val="21"/>
        </w:rPr>
        <w:t>Female</w:t>
      </w:r>
      <w:r w:rsidR="00A407F3" w:rsidRPr="00D82BE9">
        <w:rPr>
          <w:rFonts w:ascii="Times New Roman" w:eastAsia="FangSong" w:hAnsi="Times New Roman" w:cs="Times New Roman"/>
          <w:color w:val="444444"/>
          <w:kern w:val="0"/>
          <w:szCs w:val="21"/>
        </w:rPr>
        <w:t>，如果她受过高等教育，则她在第</w:t>
      </w:r>
      <w:r w:rsidR="00A407F3" w:rsidRPr="00D82BE9">
        <w:rPr>
          <w:rFonts w:ascii="Times New Roman" w:eastAsia="FangSong" w:hAnsi="Times New Roman" w:cs="Times New Roman"/>
          <w:color w:val="444444"/>
          <w:kern w:val="0"/>
          <w:szCs w:val="21"/>
        </w:rPr>
        <w:t>t</w:t>
      </w:r>
      <w:r w:rsidR="00A407F3" w:rsidRPr="00D82BE9">
        <w:rPr>
          <w:rFonts w:ascii="Times New Roman" w:eastAsia="FangSong" w:hAnsi="Times New Roman" w:cs="Times New Roman"/>
          <w:color w:val="444444"/>
          <w:kern w:val="0"/>
          <w:szCs w:val="21"/>
        </w:rPr>
        <w:t>期的</w:t>
      </w:r>
      <w:r w:rsidR="00AF4A0C" w:rsidRPr="00D82BE9">
        <w:rPr>
          <w:rFonts w:ascii="Times New Roman" w:eastAsia="FangSong" w:hAnsi="Times New Roman" w:cs="Times New Roman"/>
          <w:color w:val="444444"/>
          <w:kern w:val="0"/>
          <w:szCs w:val="21"/>
        </w:rPr>
        <w:t>Age</w:t>
      </w:r>
      <w:r w:rsidR="00A407F3" w:rsidRPr="00D82BE9">
        <w:rPr>
          <w:rFonts w:ascii="Times New Roman" w:eastAsia="FangSong" w:hAnsi="Times New Roman" w:cs="Times New Roman"/>
          <w:color w:val="444444"/>
          <w:kern w:val="0"/>
          <w:szCs w:val="21"/>
        </w:rPr>
        <w:t>需要达到或超过</w:t>
      </w:r>
      <w:r w:rsidR="00A407F3" w:rsidRPr="00D82BE9">
        <w:rPr>
          <w:rFonts w:ascii="Times New Roman" w:eastAsia="FangSong" w:hAnsi="Times New Roman" w:cs="Times New Roman"/>
          <w:color w:val="444444"/>
          <w:kern w:val="0"/>
          <w:szCs w:val="21"/>
        </w:rPr>
        <w:t>55</w:t>
      </w:r>
      <w:r w:rsidR="00A407F3" w:rsidRPr="00D82BE9">
        <w:rPr>
          <w:rFonts w:ascii="Times New Roman" w:eastAsia="FangSong" w:hAnsi="Times New Roman" w:cs="Times New Roman"/>
          <w:color w:val="444444"/>
          <w:kern w:val="0"/>
          <w:szCs w:val="21"/>
        </w:rPr>
        <w:t>岁时</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E</m:t>
            </m:r>
          </m:e>
          <m:sub>
            <m:r>
              <w:rPr>
                <w:rFonts w:ascii="Cambria Math" w:eastAsia="FangSong" w:hAnsi="Cambria Math" w:cs="Times New Roman"/>
                <w:color w:val="444444"/>
                <w:kern w:val="0"/>
                <w:szCs w:val="21"/>
              </w:rPr>
              <m:t>it</m:t>
            </m:r>
          </m:sub>
        </m:sSub>
      </m:oMath>
      <w:r w:rsidR="00A407F3" w:rsidRPr="00D82BE9">
        <w:rPr>
          <w:rFonts w:ascii="Times New Roman" w:eastAsia="FangSong" w:hAnsi="Times New Roman" w:cs="Times New Roman"/>
          <w:color w:val="444444"/>
          <w:kern w:val="0"/>
          <w:szCs w:val="21"/>
        </w:rPr>
        <w:t>取</w:t>
      </w:r>
      <w:r w:rsidR="00A407F3" w:rsidRPr="00D82BE9">
        <w:rPr>
          <w:rFonts w:ascii="Times New Roman" w:eastAsia="FangSong" w:hAnsi="Times New Roman" w:cs="Times New Roman"/>
          <w:color w:val="444444"/>
          <w:kern w:val="0"/>
          <w:szCs w:val="21"/>
        </w:rPr>
        <w:t>1</w:t>
      </w:r>
      <w:r w:rsidR="005A085F" w:rsidRPr="00D82BE9">
        <w:rPr>
          <w:rFonts w:ascii="Times New Roman" w:eastAsia="FangSong" w:hAnsi="Times New Roman" w:cs="Times New Roman"/>
          <w:color w:val="444444"/>
          <w:kern w:val="0"/>
          <w:szCs w:val="21"/>
        </w:rPr>
        <w:t>，否则取</w:t>
      </w:r>
      <w:r w:rsidR="005A085F" w:rsidRPr="00D82BE9">
        <w:rPr>
          <w:rFonts w:ascii="Times New Roman" w:eastAsia="FangSong" w:hAnsi="Times New Roman" w:cs="Times New Roman"/>
          <w:color w:val="444444"/>
          <w:kern w:val="0"/>
          <w:szCs w:val="21"/>
        </w:rPr>
        <w:t>0</w:t>
      </w:r>
      <w:r w:rsidR="005A085F" w:rsidRPr="00D82BE9">
        <w:rPr>
          <w:rFonts w:ascii="Times New Roman" w:eastAsia="FangSong" w:hAnsi="Times New Roman" w:cs="Times New Roman"/>
          <w:color w:val="444444"/>
          <w:kern w:val="0"/>
          <w:szCs w:val="21"/>
        </w:rPr>
        <w:t>。而对于</w:t>
      </w:r>
      <w:r w:rsidR="00677367">
        <w:rPr>
          <w:rFonts w:ascii="Times New Roman" w:eastAsia="FangSong" w:hAnsi="Times New Roman" w:cs="Times New Roman"/>
          <w:color w:val="444444"/>
          <w:kern w:val="0"/>
          <w:szCs w:val="21"/>
        </w:rPr>
        <w:t>No Higher education</w:t>
      </w:r>
      <w:r w:rsidR="005A085F"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Female</w:t>
      </w:r>
      <w:r w:rsidR="005A085F" w:rsidRPr="00D82BE9">
        <w:rPr>
          <w:rFonts w:ascii="Times New Roman" w:eastAsia="FangSong" w:hAnsi="Times New Roman" w:cs="Times New Roman"/>
          <w:color w:val="444444"/>
          <w:kern w:val="0"/>
          <w:szCs w:val="21"/>
        </w:rPr>
        <w:t>，她在第</w:t>
      </w:r>
      <w:r w:rsidR="005A085F" w:rsidRPr="00D82BE9">
        <w:rPr>
          <w:rFonts w:ascii="Times New Roman" w:eastAsia="FangSong" w:hAnsi="Times New Roman" w:cs="Times New Roman"/>
          <w:color w:val="444444"/>
          <w:kern w:val="0"/>
          <w:szCs w:val="21"/>
        </w:rPr>
        <w:t>t</w:t>
      </w:r>
      <w:r w:rsidR="005A085F" w:rsidRPr="00D82BE9">
        <w:rPr>
          <w:rFonts w:ascii="Times New Roman" w:eastAsia="FangSong" w:hAnsi="Times New Roman" w:cs="Times New Roman"/>
          <w:color w:val="444444"/>
          <w:kern w:val="0"/>
          <w:szCs w:val="21"/>
        </w:rPr>
        <w:t>期的</w:t>
      </w:r>
      <w:r w:rsidR="00AF4A0C" w:rsidRPr="00D82BE9">
        <w:rPr>
          <w:rFonts w:ascii="Times New Roman" w:eastAsia="FangSong" w:hAnsi="Times New Roman" w:cs="Times New Roman"/>
          <w:color w:val="444444"/>
          <w:kern w:val="0"/>
          <w:szCs w:val="21"/>
        </w:rPr>
        <w:t>Age</w:t>
      </w:r>
      <w:r w:rsidR="005A085F" w:rsidRPr="00D82BE9">
        <w:rPr>
          <w:rFonts w:ascii="Times New Roman" w:eastAsia="FangSong" w:hAnsi="Times New Roman" w:cs="Times New Roman"/>
          <w:color w:val="444444"/>
          <w:kern w:val="0"/>
          <w:szCs w:val="21"/>
        </w:rPr>
        <w:t>需要达到或超过</w:t>
      </w:r>
      <w:r w:rsidR="005A085F" w:rsidRPr="00D82BE9">
        <w:rPr>
          <w:rFonts w:ascii="Times New Roman" w:eastAsia="FangSong" w:hAnsi="Times New Roman" w:cs="Times New Roman"/>
          <w:color w:val="444444"/>
          <w:kern w:val="0"/>
          <w:szCs w:val="21"/>
        </w:rPr>
        <w:t>50</w:t>
      </w:r>
      <w:r w:rsidR="005A085F" w:rsidRPr="00D82BE9">
        <w:rPr>
          <w:rFonts w:ascii="Times New Roman" w:eastAsia="FangSong" w:hAnsi="Times New Roman" w:cs="Times New Roman"/>
          <w:color w:val="444444"/>
          <w:kern w:val="0"/>
          <w:szCs w:val="21"/>
        </w:rPr>
        <w:t>岁时</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E</m:t>
            </m:r>
          </m:e>
          <m:sub>
            <m:r>
              <w:rPr>
                <w:rFonts w:ascii="Cambria Math" w:eastAsia="FangSong" w:hAnsi="Cambria Math" w:cs="Times New Roman"/>
                <w:color w:val="444444"/>
                <w:kern w:val="0"/>
                <w:szCs w:val="21"/>
              </w:rPr>
              <m:t>it</m:t>
            </m:r>
          </m:sub>
        </m:sSub>
      </m:oMath>
      <w:r w:rsidR="005A085F" w:rsidRPr="00D82BE9">
        <w:rPr>
          <w:rFonts w:ascii="Times New Roman" w:eastAsia="FangSong" w:hAnsi="Times New Roman" w:cs="Times New Roman"/>
          <w:color w:val="444444"/>
          <w:kern w:val="0"/>
          <w:szCs w:val="21"/>
        </w:rPr>
        <w:t>取</w:t>
      </w:r>
      <w:r w:rsidR="005A085F" w:rsidRPr="00D82BE9">
        <w:rPr>
          <w:rFonts w:ascii="Times New Roman" w:eastAsia="FangSong" w:hAnsi="Times New Roman" w:cs="Times New Roman"/>
          <w:color w:val="444444"/>
          <w:kern w:val="0"/>
          <w:szCs w:val="21"/>
        </w:rPr>
        <w:t>1</w:t>
      </w:r>
      <w:r w:rsidR="005A085F" w:rsidRPr="00D82BE9">
        <w:rPr>
          <w:rFonts w:ascii="Times New Roman" w:eastAsia="FangSong" w:hAnsi="Times New Roman" w:cs="Times New Roman"/>
          <w:color w:val="444444"/>
          <w:kern w:val="0"/>
          <w:szCs w:val="21"/>
        </w:rPr>
        <w:t>，否则取</w:t>
      </w:r>
      <w:r w:rsidR="005A085F" w:rsidRPr="00D82BE9">
        <w:rPr>
          <w:rFonts w:ascii="Times New Roman" w:eastAsia="FangSong" w:hAnsi="Times New Roman" w:cs="Times New Roman"/>
          <w:color w:val="444444"/>
          <w:kern w:val="0"/>
          <w:szCs w:val="21"/>
        </w:rPr>
        <w:t>0</w:t>
      </w:r>
      <w:r w:rsidR="005A085F" w:rsidRPr="00D82BE9">
        <w:rPr>
          <w:rFonts w:ascii="Times New Roman" w:eastAsia="FangSong" w:hAnsi="Times New Roman" w:cs="Times New Roman"/>
          <w:color w:val="444444"/>
          <w:kern w:val="0"/>
          <w:szCs w:val="21"/>
        </w:rPr>
        <w:t>。</w:t>
      </w:r>
    </w:p>
    <w:p w14:paraId="05FC3577" w14:textId="020012D9" w:rsidR="009C77FC" w:rsidRPr="00D82BE9" w:rsidRDefault="005A085F" w:rsidP="009C77FC">
      <w:pPr>
        <w:ind w:firstLine="420"/>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由于</w:t>
      </w:r>
      <w:r w:rsidR="00B424D4" w:rsidRPr="00D82BE9">
        <w:rPr>
          <w:rFonts w:ascii="Times New Roman" w:eastAsia="FangSong" w:hAnsi="Times New Roman" w:cs="Times New Roman"/>
          <w:color w:val="444444"/>
          <w:kern w:val="0"/>
          <w:szCs w:val="21"/>
        </w:rPr>
        <w:t>个体的</w:t>
      </w:r>
      <w:r w:rsidR="002576B2" w:rsidRPr="00D82BE9">
        <w:rPr>
          <w:rFonts w:ascii="Times New Roman" w:eastAsia="FangSong" w:hAnsi="Times New Roman" w:cs="Times New Roman"/>
          <w:color w:val="444444"/>
          <w:kern w:val="0"/>
          <w:szCs w:val="21"/>
        </w:rPr>
        <w:t>心理健康水平</w:t>
      </w:r>
      <w:r w:rsidR="008B0FE2" w:rsidRPr="00D82BE9">
        <w:rPr>
          <w:rFonts w:ascii="Times New Roman" w:eastAsia="FangSong" w:hAnsi="Times New Roman" w:cs="Times New Roman"/>
          <w:color w:val="444444"/>
          <w:kern w:val="0"/>
          <w:szCs w:val="21"/>
        </w:rPr>
        <w:t>存在随</w:t>
      </w:r>
      <w:r w:rsidR="00AF4A0C" w:rsidRPr="00D82BE9">
        <w:rPr>
          <w:rFonts w:ascii="Times New Roman" w:eastAsia="FangSong" w:hAnsi="Times New Roman" w:cs="Times New Roman"/>
          <w:color w:val="444444"/>
          <w:kern w:val="0"/>
          <w:szCs w:val="21"/>
        </w:rPr>
        <w:t>Age</w:t>
      </w:r>
      <w:r w:rsidR="008B0FE2" w:rsidRPr="00D82BE9">
        <w:rPr>
          <w:rFonts w:ascii="Times New Roman" w:eastAsia="FangSong" w:hAnsi="Times New Roman" w:cs="Times New Roman"/>
          <w:color w:val="444444"/>
          <w:kern w:val="0"/>
          <w:szCs w:val="21"/>
        </w:rPr>
        <w:t>发展的自然趋势</w:t>
      </w:r>
      <w:r w:rsidR="002576B2"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Age</w:t>
      </w:r>
      <w:r w:rsidR="00B424D4" w:rsidRPr="00D82BE9">
        <w:rPr>
          <w:rFonts w:ascii="Times New Roman" w:eastAsia="FangSong" w:hAnsi="Times New Roman" w:cs="Times New Roman"/>
          <w:color w:val="444444"/>
          <w:kern w:val="0"/>
          <w:szCs w:val="21"/>
        </w:rPr>
        <w:t>越大更有可能出现</w:t>
      </w:r>
      <w:r w:rsidR="00677367">
        <w:rPr>
          <w:rFonts w:ascii="Times New Roman" w:eastAsia="FangSong" w:hAnsi="Times New Roman" w:cs="Times New Roman"/>
          <w:color w:val="444444"/>
          <w:kern w:val="0"/>
          <w:szCs w:val="21"/>
        </w:rPr>
        <w:t>Depression</w:t>
      </w:r>
      <w:r w:rsidR="00B424D4" w:rsidRPr="00D82BE9">
        <w:rPr>
          <w:rFonts w:ascii="Times New Roman" w:eastAsia="FangSong" w:hAnsi="Times New Roman" w:cs="Times New Roman"/>
          <w:color w:val="444444"/>
          <w:kern w:val="0"/>
          <w:szCs w:val="21"/>
        </w:rPr>
        <w:t>和认知功能减退，因此</w:t>
      </w:r>
      <w:r w:rsidR="002576B2" w:rsidRPr="00D82BE9">
        <w:rPr>
          <w:rFonts w:ascii="Times New Roman" w:eastAsia="FangSong" w:hAnsi="Times New Roman" w:cs="Times New Roman"/>
          <w:color w:val="444444"/>
          <w:kern w:val="0"/>
          <w:szCs w:val="21"/>
        </w:rPr>
        <w:t>我们</w:t>
      </w:r>
      <w:r w:rsidR="00B424D4" w:rsidRPr="00D82BE9">
        <w:rPr>
          <w:rFonts w:ascii="Times New Roman" w:eastAsia="FangSong" w:hAnsi="Times New Roman" w:cs="Times New Roman"/>
          <w:color w:val="444444"/>
          <w:kern w:val="0"/>
          <w:szCs w:val="21"/>
        </w:rPr>
        <w:t>遵循前人研究的设计在回归中</w:t>
      </w:r>
      <w:r w:rsidR="008B0FE2" w:rsidRPr="00D82BE9">
        <w:rPr>
          <w:rFonts w:ascii="Times New Roman" w:eastAsia="FangSong" w:hAnsi="Times New Roman" w:cs="Times New Roman"/>
          <w:color w:val="444444"/>
          <w:kern w:val="0"/>
          <w:szCs w:val="21"/>
        </w:rPr>
        <w:t>控制</w:t>
      </w:r>
      <w:r w:rsidR="00AF4A0C" w:rsidRPr="00D82BE9">
        <w:rPr>
          <w:rFonts w:ascii="Times New Roman" w:eastAsia="FangSong" w:hAnsi="Times New Roman" w:cs="Times New Roman"/>
          <w:color w:val="444444"/>
          <w:kern w:val="0"/>
          <w:szCs w:val="21"/>
        </w:rPr>
        <w:t>Age</w:t>
      </w:r>
      <w:r w:rsidR="009D0287" w:rsidRPr="00D82BE9">
        <w:rPr>
          <w:rFonts w:ascii="Times New Roman" w:eastAsia="FangSong" w:hAnsi="Times New Roman" w:cs="Times New Roman"/>
          <w:color w:val="444444"/>
          <w:kern w:val="0"/>
          <w:szCs w:val="21"/>
        </w:rPr>
        <w:t>，</w:t>
      </w:r>
      <w:r w:rsidR="008B0FE2" w:rsidRPr="00D82BE9">
        <w:rPr>
          <w:rFonts w:ascii="Times New Roman" w:eastAsia="FangSong" w:hAnsi="Times New Roman" w:cs="Times New Roman"/>
          <w:color w:val="444444"/>
          <w:kern w:val="0"/>
          <w:szCs w:val="21"/>
        </w:rPr>
        <w:t>并将</w:t>
      </w:r>
      <w:r w:rsidR="00AF4A0C" w:rsidRPr="00D82BE9">
        <w:rPr>
          <w:rFonts w:ascii="Times New Roman" w:eastAsia="FangSong" w:hAnsi="Times New Roman" w:cs="Times New Roman"/>
          <w:color w:val="444444"/>
          <w:kern w:val="0"/>
          <w:szCs w:val="21"/>
        </w:rPr>
        <w:t>Age</w:t>
      </w:r>
      <w:r w:rsidR="008B0FE2" w:rsidRPr="00D82BE9">
        <w:rPr>
          <w:rFonts w:ascii="Times New Roman" w:eastAsia="FangSong" w:hAnsi="Times New Roman" w:cs="Times New Roman"/>
          <w:color w:val="444444"/>
          <w:kern w:val="0"/>
          <w:szCs w:val="21"/>
        </w:rPr>
        <w:t>趋势设定为二次型形式。</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X</m:t>
            </m:r>
          </m:e>
          <m:sub>
            <m:r>
              <w:rPr>
                <w:rFonts w:ascii="Cambria Math" w:eastAsia="FangSong" w:hAnsi="Cambria Math" w:cs="Times New Roman"/>
                <w:color w:val="444444"/>
                <w:kern w:val="0"/>
                <w:szCs w:val="21"/>
              </w:rPr>
              <m:t>it</m:t>
            </m:r>
          </m:sub>
        </m:sSub>
      </m:oMath>
      <w:r w:rsidR="009D0287" w:rsidRPr="00D82BE9">
        <w:rPr>
          <w:rFonts w:ascii="Times New Roman" w:eastAsia="FangSong" w:hAnsi="Times New Roman" w:cs="Times New Roman"/>
          <w:color w:val="444444"/>
          <w:kern w:val="0"/>
          <w:szCs w:val="21"/>
        </w:rPr>
        <w:t>表示</w:t>
      </w:r>
      <w:r w:rsidR="006A4F7D" w:rsidRPr="00D82BE9">
        <w:rPr>
          <w:rFonts w:ascii="Times New Roman" w:eastAsia="FangSong" w:hAnsi="Times New Roman" w:cs="Times New Roman"/>
          <w:color w:val="444444"/>
          <w:kern w:val="0"/>
          <w:szCs w:val="21"/>
        </w:rPr>
        <w:t>随个体和时间变化的其他控制变量，如个体的婚姻状况和户口类型</w:t>
      </w:r>
      <w:r w:rsidR="00C87743" w:rsidRPr="00D82BE9">
        <w:rPr>
          <w:rFonts w:ascii="Times New Roman" w:eastAsia="FangSong" w:hAnsi="Times New Roman" w:cs="Times New Roman"/>
          <w:color w:val="444444"/>
          <w:kern w:val="0"/>
          <w:szCs w:val="21"/>
        </w:rPr>
        <w:t>。由于对</w:t>
      </w:r>
      <w:r w:rsidR="00C87743" w:rsidRPr="00D82BE9">
        <w:rPr>
          <w:rFonts w:ascii="Times New Roman" w:eastAsia="FangSong" w:hAnsi="Times New Roman" w:cs="Times New Roman"/>
          <w:color w:val="444444"/>
          <w:kern w:val="0"/>
          <w:szCs w:val="21"/>
        </w:rPr>
        <w:t>45</w:t>
      </w:r>
      <w:r w:rsidR="00C87743" w:rsidRPr="00D82BE9">
        <w:rPr>
          <w:rFonts w:ascii="Times New Roman" w:eastAsia="FangSong" w:hAnsi="Times New Roman" w:cs="Times New Roman"/>
          <w:color w:val="444444"/>
          <w:kern w:val="0"/>
          <w:szCs w:val="21"/>
        </w:rPr>
        <w:t>岁及以上的中老年人，他们很少有机会再进一步提高他们的受教育水平，因此他们的受教育水平可认为是不随时间变化的，不包含在</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X</m:t>
            </m:r>
          </m:e>
          <m:sub>
            <m:r>
              <w:rPr>
                <w:rFonts w:ascii="Cambria Math" w:eastAsia="FangSong" w:hAnsi="Cambria Math" w:cs="Times New Roman"/>
                <w:color w:val="444444"/>
                <w:kern w:val="0"/>
                <w:szCs w:val="21"/>
              </w:rPr>
              <m:t>it</m:t>
            </m:r>
          </m:sub>
        </m:sSub>
      </m:oMath>
      <w:r w:rsidR="00C87743" w:rsidRPr="00D82BE9">
        <w:rPr>
          <w:rFonts w:ascii="Times New Roman" w:eastAsia="FangSong" w:hAnsi="Times New Roman" w:cs="Times New Roman"/>
          <w:color w:val="444444"/>
          <w:kern w:val="0"/>
          <w:szCs w:val="21"/>
        </w:rPr>
        <w:t>中。</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α</m:t>
            </m:r>
          </m:e>
          <m:sub>
            <m:r>
              <w:rPr>
                <w:rFonts w:ascii="Cambria Math" w:eastAsia="FangSong" w:hAnsi="Cambria Math" w:cs="Times New Roman"/>
                <w:color w:val="444444"/>
                <w:kern w:val="0"/>
                <w:szCs w:val="21"/>
              </w:rPr>
              <m:t>i</m:t>
            </m:r>
          </m:sub>
        </m:sSub>
      </m:oMath>
      <w:r w:rsidR="009C77FC" w:rsidRPr="00D82BE9">
        <w:rPr>
          <w:rFonts w:ascii="Times New Roman" w:eastAsia="FangSong" w:hAnsi="Times New Roman" w:cs="Times New Roman"/>
          <w:color w:val="444444"/>
          <w:kern w:val="0"/>
          <w:szCs w:val="21"/>
        </w:rPr>
        <w:t>表示个体固定效应，</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δ</m:t>
            </m:r>
          </m:e>
          <m:sub>
            <m:r>
              <w:rPr>
                <w:rFonts w:ascii="Cambria Math" w:eastAsia="FangSong" w:hAnsi="Cambria Math" w:cs="Times New Roman"/>
                <w:color w:val="444444"/>
                <w:kern w:val="0"/>
                <w:szCs w:val="21"/>
              </w:rPr>
              <m:t>t</m:t>
            </m:r>
          </m:sub>
        </m:sSub>
      </m:oMath>
      <w:r w:rsidR="009C77FC" w:rsidRPr="00D82BE9">
        <w:rPr>
          <w:rFonts w:ascii="Times New Roman" w:eastAsia="FangSong" w:hAnsi="Times New Roman" w:cs="Times New Roman"/>
          <w:color w:val="444444"/>
          <w:kern w:val="0"/>
          <w:szCs w:val="21"/>
        </w:rPr>
        <w:t>表示时间固定效应，</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ϵ</m:t>
            </m:r>
          </m:e>
          <m:sub>
            <m:r>
              <w:rPr>
                <w:rFonts w:ascii="Cambria Math" w:eastAsia="FangSong" w:hAnsi="Cambria Math" w:cs="Times New Roman"/>
                <w:color w:val="444444"/>
                <w:kern w:val="0"/>
                <w:szCs w:val="21"/>
              </w:rPr>
              <m:t>it</m:t>
            </m:r>
          </m:sub>
        </m:sSub>
      </m:oMath>
      <w:r w:rsidR="000B7A5A" w:rsidRPr="00D82BE9">
        <w:rPr>
          <w:rFonts w:ascii="Times New Roman" w:eastAsia="FangSong" w:hAnsi="Times New Roman" w:cs="Times New Roman"/>
          <w:color w:val="444444"/>
          <w:kern w:val="0"/>
          <w:szCs w:val="21"/>
        </w:rPr>
        <w:t>表示误差项。</w:t>
      </w:r>
    </w:p>
    <w:p w14:paraId="2FC2226F" w14:textId="68237456" w:rsidR="00B31A51" w:rsidRPr="00D82BE9" w:rsidRDefault="00B31A51" w:rsidP="009C77FC">
      <w:pPr>
        <w:ind w:firstLine="420"/>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第二阶段等式如下：</w:t>
      </w:r>
    </w:p>
    <w:p w14:paraId="574F8397" w14:textId="08BFFA58" w:rsidR="00562A5F" w:rsidRPr="00D82BE9" w:rsidRDefault="00000000" w:rsidP="00562A5F">
      <w:pPr>
        <w:ind w:firstLine="420"/>
        <w:jc w:val="right"/>
        <w:rPr>
          <w:rFonts w:ascii="Times New Roman" w:eastAsia="FangSong" w:hAnsi="Times New Roman" w:cs="Times New Roman"/>
          <w:color w:val="444444"/>
          <w:kern w:val="0"/>
          <w:szCs w:val="21"/>
        </w:rPr>
      </w:pPr>
      <m:oMath>
        <m:sSub>
          <m:sSubPr>
            <m:ctrlPr>
              <w:rPr>
                <w:rFonts w:ascii="Cambria Math" w:eastAsia="FangSong" w:hAnsi="Cambria Math" w:cs="Times New Roman"/>
                <w:i/>
                <w:color w:val="444444"/>
                <w:kern w:val="0"/>
                <w:szCs w:val="21"/>
                <w:vertAlign w:val="subscript"/>
              </w:rPr>
            </m:ctrlPr>
          </m:sSubPr>
          <m:e>
            <m:r>
              <w:rPr>
                <w:rFonts w:ascii="Cambria Math" w:eastAsia="FangSong" w:hAnsi="Cambria Math" w:cs="Times New Roman"/>
                <w:color w:val="444444"/>
                <w:kern w:val="0"/>
                <w:szCs w:val="21"/>
                <w:vertAlign w:val="subscript"/>
              </w:rPr>
              <m:t>Y</m:t>
            </m:r>
          </m:e>
          <m:sub>
            <m:r>
              <w:rPr>
                <w:rFonts w:ascii="Cambria Math" w:eastAsia="FangSong" w:hAnsi="Cambria Math" w:cs="Times New Roman"/>
                <w:color w:val="444444"/>
                <w:kern w:val="0"/>
                <w:szCs w:val="21"/>
                <w:vertAlign w:val="subscript"/>
              </w:rPr>
              <m:t>it</m:t>
            </m:r>
          </m:sub>
        </m:sSub>
        <m:r>
          <w:rPr>
            <w:rFonts w:ascii="Cambria Math" w:eastAsia="FangSong" w:hAnsi="Cambria Math" w:cs="Times New Roman"/>
            <w:color w:val="444444"/>
            <w:kern w:val="0"/>
            <w:szCs w:val="21"/>
            <w:vertAlign w:val="subscript"/>
          </w:rPr>
          <m:t>=</m:t>
        </m:r>
        <m:sSub>
          <m:sSubPr>
            <m:ctrlPr>
              <w:rPr>
                <w:rFonts w:ascii="Cambria Math" w:eastAsia="FangSong" w:hAnsi="Cambria Math" w:cs="Times New Roman"/>
                <w:i/>
                <w:color w:val="444444"/>
                <w:kern w:val="0"/>
                <w:szCs w:val="21"/>
                <w:vertAlign w:val="subscript"/>
              </w:rPr>
            </m:ctrlPr>
          </m:sSubPr>
          <m:e>
            <m:r>
              <w:rPr>
                <w:rFonts w:ascii="Cambria Math" w:eastAsia="FangSong" w:hAnsi="Cambria Math" w:cs="Times New Roman"/>
                <w:color w:val="444444"/>
                <w:kern w:val="0"/>
                <w:szCs w:val="21"/>
                <w:vertAlign w:val="subscript"/>
              </w:rPr>
              <m:t>β</m:t>
            </m:r>
          </m:e>
          <m:sub>
            <m:r>
              <w:rPr>
                <w:rFonts w:ascii="Cambria Math" w:eastAsia="FangSong" w:hAnsi="Cambria Math" w:cs="Times New Roman"/>
                <w:color w:val="444444"/>
                <w:kern w:val="0"/>
                <w:szCs w:val="21"/>
                <w:vertAlign w:val="subscript"/>
              </w:rPr>
              <m:t>0</m:t>
            </m:r>
          </m:sub>
        </m:sSub>
        <m:r>
          <w:rPr>
            <w:rFonts w:ascii="Cambria Math" w:eastAsia="FangSong" w:hAnsi="Cambria Math" w:cs="Times New Roman"/>
            <w:color w:val="444444"/>
            <w:kern w:val="0"/>
            <w:szCs w:val="21"/>
            <w:vertAlign w:val="subscript"/>
          </w:rPr>
          <m:t>+λ</m:t>
        </m:r>
        <m:sSub>
          <m:sSubPr>
            <m:ctrlPr>
              <w:rPr>
                <w:rFonts w:ascii="Cambria Math" w:eastAsia="FangSong" w:hAnsi="Cambria Math" w:cs="Times New Roman"/>
                <w:i/>
                <w:color w:val="444444"/>
                <w:kern w:val="0"/>
                <w:szCs w:val="21"/>
                <w:vertAlign w:val="subscript"/>
              </w:rPr>
            </m:ctrlPr>
          </m:sSubPr>
          <m:e>
            <m:acc>
              <m:accPr>
                <m:ctrlPr>
                  <w:rPr>
                    <w:rFonts w:ascii="Cambria Math" w:eastAsia="FangSong" w:hAnsi="Cambria Math" w:cs="Times New Roman"/>
                    <w:i/>
                    <w:color w:val="444444"/>
                    <w:kern w:val="0"/>
                    <w:szCs w:val="21"/>
                    <w:vertAlign w:val="subscript"/>
                  </w:rPr>
                </m:ctrlPr>
              </m:accPr>
              <m:e>
                <m:r>
                  <w:rPr>
                    <w:rFonts w:ascii="Cambria Math" w:eastAsia="FangSong" w:hAnsi="Cambria Math" w:cs="Times New Roman"/>
                    <w:color w:val="444444"/>
                    <w:kern w:val="0"/>
                    <w:szCs w:val="21"/>
                    <w:vertAlign w:val="subscript"/>
                  </w:rPr>
                  <m:t>R</m:t>
                </m:r>
              </m:e>
            </m:acc>
          </m:e>
          <m:sub>
            <m:r>
              <w:rPr>
                <w:rFonts w:ascii="Cambria Math" w:eastAsia="FangSong" w:hAnsi="Cambria Math" w:cs="Times New Roman"/>
                <w:color w:val="444444"/>
                <w:kern w:val="0"/>
                <w:szCs w:val="21"/>
                <w:vertAlign w:val="subscript"/>
              </w:rPr>
              <m:t>it</m:t>
            </m:r>
          </m:sub>
        </m:sSub>
        <m:r>
          <w:rPr>
            <w:rFonts w:ascii="Cambria Math" w:eastAsia="FangSong" w:hAnsi="Cambria Math" w:cs="Times New Roman"/>
            <w:color w:val="444444"/>
            <w:kern w:val="0"/>
            <w:szCs w:val="21"/>
            <w:vertAlign w:val="subscript"/>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β</m:t>
            </m:r>
          </m:e>
          <m:sub>
            <m:r>
              <w:rPr>
                <w:rFonts w:ascii="Cambria Math" w:eastAsia="FangSong" w:hAnsi="Cambria Math" w:cs="Times New Roman"/>
                <w:color w:val="444444"/>
                <w:kern w:val="0"/>
                <w:szCs w:val="21"/>
              </w:rPr>
              <m:t>1</m:t>
            </m:r>
          </m:sub>
        </m:sSub>
        <m:r>
          <w:rPr>
            <w:rFonts w:ascii="Cambria Math" w:eastAsia="FangSong" w:hAnsi="Cambria Math" w:cs="Times New Roman"/>
            <w:color w:val="444444"/>
            <w:kern w:val="0"/>
            <w:szCs w:val="21"/>
          </w:rPr>
          <m:t>age+</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β</m:t>
            </m:r>
          </m:e>
          <m:sub>
            <m:r>
              <w:rPr>
                <w:rFonts w:ascii="Cambria Math" w:eastAsia="FangSong" w:hAnsi="Cambria Math" w:cs="Times New Roman"/>
                <w:color w:val="444444"/>
                <w:kern w:val="0"/>
                <w:szCs w:val="21"/>
              </w:rPr>
              <m:t>2</m:t>
            </m:r>
          </m:sub>
        </m:sSub>
        <m:r>
          <w:rPr>
            <w:rFonts w:ascii="Cambria Math" w:eastAsia="FangSong" w:hAnsi="Cambria Math" w:cs="Times New Roman"/>
            <w:color w:val="444444"/>
            <w:kern w:val="0"/>
            <w:szCs w:val="21"/>
          </w:rPr>
          <m:t>ag</m:t>
        </m:r>
        <m:sSup>
          <m:sSupPr>
            <m:ctrlPr>
              <w:rPr>
                <w:rFonts w:ascii="Cambria Math" w:eastAsia="FangSong" w:hAnsi="Cambria Math" w:cs="Times New Roman"/>
                <w:i/>
                <w:color w:val="444444"/>
                <w:kern w:val="0"/>
                <w:szCs w:val="21"/>
              </w:rPr>
            </m:ctrlPr>
          </m:sSupPr>
          <m:e>
            <m:r>
              <w:rPr>
                <w:rFonts w:ascii="Cambria Math" w:eastAsia="FangSong" w:hAnsi="Cambria Math" w:cs="Times New Roman"/>
                <w:color w:val="444444"/>
                <w:kern w:val="0"/>
                <w:szCs w:val="21"/>
              </w:rPr>
              <m:t>e</m:t>
            </m:r>
          </m:e>
          <m:sup>
            <m:r>
              <w:rPr>
                <w:rFonts w:ascii="Cambria Math" w:eastAsia="FangSong" w:hAnsi="Cambria Math" w:cs="Times New Roman"/>
                <w:color w:val="444444"/>
                <w:kern w:val="0"/>
                <w:szCs w:val="21"/>
              </w:rPr>
              <m:t>2</m:t>
            </m:r>
          </m:sup>
        </m:sSup>
        <m:r>
          <w:rPr>
            <w:rFonts w:ascii="Cambria Math" w:eastAsia="FangSong" w:hAnsi="Cambria Math" w:cs="Times New Roman"/>
            <w:color w:val="444444"/>
            <w:kern w:val="0"/>
            <w:szCs w:val="21"/>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X</m:t>
            </m:r>
          </m:e>
          <m:sub>
            <m:r>
              <w:rPr>
                <w:rFonts w:ascii="Cambria Math" w:eastAsia="FangSong" w:hAnsi="Cambria Math" w:cs="Times New Roman"/>
                <w:color w:val="444444"/>
                <w:kern w:val="0"/>
                <w:szCs w:val="21"/>
              </w:rPr>
              <m:t>it</m:t>
            </m:r>
          </m:sub>
        </m:sSub>
        <m:r>
          <w:rPr>
            <w:rFonts w:ascii="Cambria Math" w:eastAsia="FangSong" w:hAnsi="Cambria Math" w:cs="Times New Roman"/>
            <w:color w:val="444444"/>
            <w:kern w:val="0"/>
            <w:szCs w:val="21"/>
          </w:rPr>
          <m:t>ρ+</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α</m:t>
            </m:r>
          </m:e>
          <m:sub>
            <m:r>
              <w:rPr>
                <w:rFonts w:ascii="Cambria Math" w:eastAsia="FangSong" w:hAnsi="Cambria Math" w:cs="Times New Roman"/>
                <w:color w:val="444444"/>
                <w:kern w:val="0"/>
                <w:szCs w:val="21"/>
              </w:rPr>
              <m:t>i</m:t>
            </m:r>
          </m:sub>
        </m:sSub>
        <m:r>
          <w:rPr>
            <w:rFonts w:ascii="Cambria Math" w:eastAsia="FangSong" w:hAnsi="Cambria Math" w:cs="Times New Roman"/>
            <w:color w:val="444444"/>
            <w:kern w:val="0"/>
            <w:szCs w:val="21"/>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δ</m:t>
            </m:r>
          </m:e>
          <m:sub>
            <m:r>
              <w:rPr>
                <w:rFonts w:ascii="Cambria Math" w:eastAsia="FangSong" w:hAnsi="Cambria Math" w:cs="Times New Roman"/>
                <w:color w:val="444444"/>
                <w:kern w:val="0"/>
                <w:szCs w:val="21"/>
              </w:rPr>
              <m:t>t</m:t>
            </m:r>
          </m:sub>
        </m:sSub>
        <m:r>
          <w:rPr>
            <w:rFonts w:ascii="Cambria Math" w:eastAsia="FangSong" w:hAnsi="Cambria Math" w:cs="Times New Roman"/>
            <w:color w:val="444444"/>
            <w:kern w:val="0"/>
            <w:szCs w:val="21"/>
          </w:rPr>
          <m:t>+</m:t>
        </m:r>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μ</m:t>
            </m:r>
          </m:e>
          <m:sub>
            <m:r>
              <w:rPr>
                <w:rFonts w:ascii="Cambria Math" w:eastAsia="FangSong" w:hAnsi="Cambria Math" w:cs="Times New Roman"/>
                <w:color w:val="444444"/>
                <w:kern w:val="0"/>
                <w:szCs w:val="21"/>
              </w:rPr>
              <m:t>it</m:t>
            </m:r>
          </m:sub>
        </m:sSub>
      </m:oMath>
      <w:r w:rsidR="005025CD" w:rsidRPr="00D82BE9">
        <w:rPr>
          <w:rFonts w:ascii="Times New Roman" w:eastAsia="FangSong" w:hAnsi="Times New Roman" w:cs="Times New Roman"/>
          <w:color w:val="444444"/>
          <w:kern w:val="0"/>
          <w:szCs w:val="21"/>
        </w:rPr>
        <w:t xml:space="preserve">       </w:t>
      </w:r>
      <w:r w:rsidR="005025CD" w:rsidRPr="00D82BE9">
        <w:rPr>
          <w:rFonts w:ascii="Times New Roman" w:eastAsia="FangSong" w:hAnsi="Times New Roman" w:cs="Times New Roman"/>
          <w:color w:val="444444"/>
          <w:kern w:val="0"/>
          <w:szCs w:val="21"/>
        </w:rPr>
        <w:t>（</w:t>
      </w:r>
      <w:r w:rsidR="005025CD" w:rsidRPr="00D82BE9">
        <w:rPr>
          <w:rFonts w:ascii="Times New Roman" w:eastAsia="FangSong" w:hAnsi="Times New Roman" w:cs="Times New Roman"/>
          <w:color w:val="444444"/>
          <w:kern w:val="0"/>
          <w:szCs w:val="21"/>
        </w:rPr>
        <w:t>3</w:t>
      </w:r>
      <w:r w:rsidR="005025CD" w:rsidRPr="00D82BE9">
        <w:rPr>
          <w:rFonts w:ascii="Times New Roman" w:eastAsia="FangSong" w:hAnsi="Times New Roman" w:cs="Times New Roman"/>
          <w:color w:val="444444"/>
          <w:kern w:val="0"/>
          <w:szCs w:val="21"/>
        </w:rPr>
        <w:t>）</w:t>
      </w:r>
    </w:p>
    <w:p w14:paraId="0E1FF73E" w14:textId="40280B9D" w:rsidR="00A14356" w:rsidRPr="00D82BE9" w:rsidRDefault="00562A5F" w:rsidP="00AA732B">
      <w:pPr>
        <w:ind w:firstLine="420"/>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3</w:t>
      </w:r>
      <w:r w:rsidRPr="00D82BE9">
        <w:rPr>
          <w:rFonts w:ascii="Times New Roman" w:eastAsia="FangSong" w:hAnsi="Times New Roman" w:cs="Times New Roman"/>
          <w:color w:val="444444"/>
          <w:kern w:val="0"/>
          <w:szCs w:val="21"/>
        </w:rPr>
        <w:t>）式中</w:t>
      </w:r>
      <m:oMath>
        <m:sSub>
          <m:sSubPr>
            <m:ctrlPr>
              <w:rPr>
                <w:rFonts w:ascii="Cambria Math" w:eastAsia="FangSong" w:hAnsi="Cambria Math" w:cs="Times New Roman"/>
                <w:i/>
                <w:color w:val="444444"/>
                <w:kern w:val="0"/>
                <w:szCs w:val="21"/>
                <w:vertAlign w:val="subscript"/>
              </w:rPr>
            </m:ctrlPr>
          </m:sSubPr>
          <m:e>
            <m:acc>
              <m:accPr>
                <m:ctrlPr>
                  <w:rPr>
                    <w:rFonts w:ascii="Cambria Math" w:eastAsia="FangSong" w:hAnsi="Cambria Math" w:cs="Times New Roman"/>
                    <w:i/>
                    <w:color w:val="444444"/>
                    <w:kern w:val="0"/>
                    <w:szCs w:val="21"/>
                    <w:vertAlign w:val="subscript"/>
                  </w:rPr>
                </m:ctrlPr>
              </m:accPr>
              <m:e>
                <m:r>
                  <w:rPr>
                    <w:rFonts w:ascii="Cambria Math" w:eastAsia="FangSong" w:hAnsi="Cambria Math" w:cs="Times New Roman"/>
                    <w:color w:val="444444"/>
                    <w:kern w:val="0"/>
                    <w:szCs w:val="21"/>
                    <w:vertAlign w:val="subscript"/>
                  </w:rPr>
                  <m:t>R</m:t>
                </m:r>
              </m:e>
            </m:acc>
          </m:e>
          <m:sub>
            <m:r>
              <w:rPr>
                <w:rFonts w:ascii="Cambria Math" w:eastAsia="FangSong" w:hAnsi="Cambria Math" w:cs="Times New Roman"/>
                <w:color w:val="444444"/>
                <w:kern w:val="0"/>
                <w:szCs w:val="21"/>
                <w:vertAlign w:val="subscript"/>
              </w:rPr>
              <m:t>it</m:t>
            </m:r>
          </m:sub>
        </m:sSub>
      </m:oMath>
      <w:r w:rsidRPr="00D82BE9">
        <w:rPr>
          <w:rFonts w:ascii="Times New Roman" w:eastAsia="FangSong" w:hAnsi="Times New Roman" w:cs="Times New Roman"/>
          <w:color w:val="444444"/>
          <w:kern w:val="0"/>
          <w:szCs w:val="21"/>
        </w:rPr>
        <w:t>表示第一阶段所预测的个体</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状态，</w:t>
      </w:r>
      <m:oMath>
        <m:r>
          <w:rPr>
            <w:rFonts w:ascii="Cambria Math" w:eastAsia="FangSong" w:hAnsi="Cambria Math" w:cs="Times New Roman"/>
            <w:color w:val="444444"/>
            <w:kern w:val="0"/>
            <w:szCs w:val="21"/>
            <w:vertAlign w:val="subscript"/>
          </w:rPr>
          <m:t>λ</m:t>
        </m:r>
      </m:oMath>
      <w:r w:rsidR="00F33F66" w:rsidRPr="00D82BE9">
        <w:rPr>
          <w:rFonts w:ascii="Times New Roman" w:eastAsia="FangSong" w:hAnsi="Times New Roman" w:cs="Times New Roman"/>
          <w:color w:val="444444"/>
          <w:kern w:val="0"/>
          <w:szCs w:val="21"/>
        </w:rPr>
        <w:t>代表本文所关注的个体</w:t>
      </w:r>
      <w:r w:rsidR="00AF4A0C" w:rsidRPr="00D82BE9">
        <w:rPr>
          <w:rFonts w:ascii="Times New Roman" w:eastAsia="FangSong" w:hAnsi="Times New Roman" w:cs="Times New Roman"/>
          <w:color w:val="444444"/>
          <w:kern w:val="0"/>
          <w:szCs w:val="21"/>
        </w:rPr>
        <w:t>Retirement</w:t>
      </w:r>
      <w:r w:rsidR="00F33F66" w:rsidRPr="00D82BE9">
        <w:rPr>
          <w:rFonts w:ascii="Times New Roman" w:eastAsia="FangSong" w:hAnsi="Times New Roman" w:cs="Times New Roman"/>
          <w:color w:val="444444"/>
          <w:kern w:val="0"/>
          <w:szCs w:val="21"/>
        </w:rPr>
        <w:t>对心理健康水平的因果影响。</w:t>
      </w:r>
      <m:oMath>
        <m:sSub>
          <m:sSubPr>
            <m:ctrlPr>
              <w:rPr>
                <w:rFonts w:ascii="Cambria Math" w:eastAsia="FangSong" w:hAnsi="Cambria Math" w:cs="Times New Roman"/>
                <w:i/>
                <w:color w:val="444444"/>
                <w:kern w:val="0"/>
                <w:szCs w:val="21"/>
                <w:vertAlign w:val="subscript"/>
              </w:rPr>
            </m:ctrlPr>
          </m:sSubPr>
          <m:e>
            <m:r>
              <w:rPr>
                <w:rFonts w:ascii="Cambria Math" w:eastAsia="FangSong" w:hAnsi="Cambria Math" w:cs="Times New Roman"/>
                <w:color w:val="444444"/>
                <w:kern w:val="0"/>
                <w:szCs w:val="21"/>
                <w:vertAlign w:val="subscript"/>
              </w:rPr>
              <m:t>Y</m:t>
            </m:r>
          </m:e>
          <m:sub>
            <m:r>
              <w:rPr>
                <w:rFonts w:ascii="Cambria Math" w:eastAsia="FangSong" w:hAnsi="Cambria Math" w:cs="Times New Roman"/>
                <w:color w:val="444444"/>
                <w:kern w:val="0"/>
                <w:szCs w:val="21"/>
                <w:vertAlign w:val="subscript"/>
              </w:rPr>
              <m:t>it</m:t>
            </m:r>
          </m:sub>
        </m:sSub>
      </m:oMath>
      <w:r w:rsidR="00F807AF" w:rsidRPr="00D82BE9">
        <w:rPr>
          <w:rFonts w:ascii="Times New Roman" w:eastAsia="FangSong" w:hAnsi="Times New Roman" w:cs="Times New Roman"/>
          <w:color w:val="444444"/>
          <w:kern w:val="0"/>
          <w:szCs w:val="21"/>
        </w:rPr>
        <w:t>表示</w:t>
      </w:r>
      <w:r w:rsidR="00AF2CAC" w:rsidRPr="00D82BE9">
        <w:rPr>
          <w:rFonts w:ascii="Times New Roman" w:eastAsia="FangSong" w:hAnsi="Times New Roman" w:cs="Times New Roman"/>
          <w:color w:val="444444"/>
          <w:kern w:val="0"/>
          <w:szCs w:val="21"/>
        </w:rPr>
        <w:t>一系列衡量</w:t>
      </w:r>
      <w:r w:rsidR="00F807AF" w:rsidRPr="00D82BE9">
        <w:rPr>
          <w:rFonts w:ascii="Times New Roman" w:eastAsia="FangSong" w:hAnsi="Times New Roman" w:cs="Times New Roman"/>
          <w:color w:val="444444"/>
          <w:kern w:val="0"/>
          <w:szCs w:val="21"/>
        </w:rPr>
        <w:t>个体心理健康水平</w:t>
      </w:r>
      <w:r w:rsidR="00AF2CAC" w:rsidRPr="00D82BE9">
        <w:rPr>
          <w:rFonts w:ascii="Times New Roman" w:eastAsia="FangSong" w:hAnsi="Times New Roman" w:cs="Times New Roman"/>
          <w:color w:val="444444"/>
          <w:kern w:val="0"/>
          <w:szCs w:val="21"/>
        </w:rPr>
        <w:t>的变量以及衡量个体健康生活方式的变量</w:t>
      </w:r>
      <w:r w:rsidR="00F807AF" w:rsidRPr="00D82BE9">
        <w:rPr>
          <w:rFonts w:ascii="Times New Roman" w:eastAsia="FangSong" w:hAnsi="Times New Roman" w:cs="Times New Roman"/>
          <w:color w:val="444444"/>
          <w:kern w:val="0"/>
          <w:szCs w:val="21"/>
        </w:rPr>
        <w:t>，在本研究中</w:t>
      </w:r>
      <w:r w:rsidR="00AF2CAC" w:rsidRPr="00D82BE9">
        <w:rPr>
          <w:rFonts w:ascii="Times New Roman" w:eastAsia="FangSong" w:hAnsi="Times New Roman" w:cs="Times New Roman"/>
          <w:color w:val="444444"/>
          <w:kern w:val="0"/>
          <w:szCs w:val="21"/>
        </w:rPr>
        <w:t>包括</w:t>
      </w:r>
      <w:r w:rsidR="00AF4A0C" w:rsidRPr="00D82BE9">
        <w:rPr>
          <w:rFonts w:ascii="Times New Roman" w:eastAsia="FangSong" w:hAnsi="Times New Roman" w:cs="Times New Roman"/>
          <w:color w:val="444444"/>
          <w:kern w:val="0"/>
          <w:szCs w:val="21"/>
        </w:rPr>
        <w:t>Self-reported health</w:t>
      </w:r>
      <w:r w:rsidR="00514D14" w:rsidRPr="00D82BE9">
        <w:rPr>
          <w:rFonts w:ascii="Times New Roman" w:eastAsia="FangSong" w:hAnsi="Times New Roman" w:cs="Times New Roman"/>
          <w:color w:val="444444"/>
          <w:kern w:val="0"/>
          <w:szCs w:val="21"/>
        </w:rPr>
        <w:t>、</w:t>
      </w:r>
      <w:r w:rsidR="00677367">
        <w:rPr>
          <w:rFonts w:ascii="Times New Roman" w:eastAsia="FangSong" w:hAnsi="Times New Roman" w:cs="Times New Roman"/>
          <w:color w:val="444444"/>
          <w:kern w:val="0"/>
          <w:szCs w:val="21"/>
        </w:rPr>
        <w:t>Depression</w:t>
      </w:r>
      <w:r w:rsidR="00514D14" w:rsidRPr="00D82BE9">
        <w:rPr>
          <w:rFonts w:ascii="Times New Roman" w:eastAsia="FangSong" w:hAnsi="Times New Roman" w:cs="Times New Roman"/>
          <w:color w:val="444444"/>
          <w:kern w:val="0"/>
          <w:szCs w:val="21"/>
        </w:rPr>
        <w:t>、认知功能</w:t>
      </w:r>
      <w:r w:rsidR="00AF2CAC" w:rsidRPr="00D82BE9">
        <w:rPr>
          <w:rFonts w:ascii="Times New Roman" w:eastAsia="FangSong" w:hAnsi="Times New Roman" w:cs="Times New Roman"/>
          <w:color w:val="444444"/>
          <w:kern w:val="0"/>
          <w:szCs w:val="21"/>
        </w:rPr>
        <w:t>、</w:t>
      </w:r>
      <w:r w:rsidR="00A14356" w:rsidRPr="00D82BE9">
        <w:rPr>
          <w:rFonts w:ascii="Times New Roman" w:eastAsia="FangSong" w:hAnsi="Times New Roman" w:cs="Times New Roman"/>
          <w:color w:val="444444"/>
          <w:kern w:val="0"/>
          <w:szCs w:val="21"/>
        </w:rPr>
        <w:t>饮酒、吸烟、社交参与、睡眠状态、与子女居住情况和照料孙子女情况</w:t>
      </w:r>
      <w:r w:rsidR="00514D14" w:rsidRPr="00D82BE9">
        <w:rPr>
          <w:rFonts w:ascii="Times New Roman" w:eastAsia="FangSong" w:hAnsi="Times New Roman" w:cs="Times New Roman"/>
          <w:color w:val="444444"/>
          <w:kern w:val="0"/>
          <w:szCs w:val="21"/>
        </w:rPr>
        <w:t>。</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X</m:t>
            </m:r>
          </m:e>
          <m:sub>
            <m:r>
              <w:rPr>
                <w:rFonts w:ascii="Cambria Math" w:eastAsia="FangSong" w:hAnsi="Cambria Math" w:cs="Times New Roman"/>
                <w:color w:val="444444"/>
                <w:kern w:val="0"/>
                <w:szCs w:val="21"/>
              </w:rPr>
              <m:t>it</m:t>
            </m:r>
          </m:sub>
        </m:sSub>
      </m:oMath>
      <w:r w:rsidR="00514D14" w:rsidRPr="00D82BE9">
        <w:rPr>
          <w:rFonts w:ascii="Times New Roman" w:eastAsia="FangSong" w:hAnsi="Times New Roman" w:cs="Times New Roman"/>
          <w:color w:val="444444"/>
          <w:kern w:val="0"/>
          <w:szCs w:val="21"/>
        </w:rPr>
        <w:t>表示随个体和时间变化的其他控制变量，包括个体的婚姻状况和户口类型。</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α</m:t>
            </m:r>
          </m:e>
          <m:sub>
            <m:r>
              <w:rPr>
                <w:rFonts w:ascii="Cambria Math" w:eastAsia="FangSong" w:hAnsi="Cambria Math" w:cs="Times New Roman"/>
                <w:color w:val="444444"/>
                <w:kern w:val="0"/>
                <w:szCs w:val="21"/>
              </w:rPr>
              <m:t>i</m:t>
            </m:r>
          </m:sub>
        </m:sSub>
      </m:oMath>
      <w:r w:rsidR="00514D14" w:rsidRPr="00D82BE9">
        <w:rPr>
          <w:rFonts w:ascii="Times New Roman" w:eastAsia="FangSong" w:hAnsi="Times New Roman" w:cs="Times New Roman"/>
          <w:color w:val="444444"/>
          <w:kern w:val="0"/>
          <w:szCs w:val="21"/>
        </w:rPr>
        <w:t>表示个体固定效应，</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δ</m:t>
            </m:r>
          </m:e>
          <m:sub>
            <m:r>
              <w:rPr>
                <w:rFonts w:ascii="Cambria Math" w:eastAsia="FangSong" w:hAnsi="Cambria Math" w:cs="Times New Roman"/>
                <w:color w:val="444444"/>
                <w:kern w:val="0"/>
                <w:szCs w:val="21"/>
              </w:rPr>
              <m:t>t</m:t>
            </m:r>
          </m:sub>
        </m:sSub>
      </m:oMath>
      <w:r w:rsidR="00514D14" w:rsidRPr="00D82BE9">
        <w:rPr>
          <w:rFonts w:ascii="Times New Roman" w:eastAsia="FangSong" w:hAnsi="Times New Roman" w:cs="Times New Roman"/>
          <w:color w:val="444444"/>
          <w:kern w:val="0"/>
          <w:szCs w:val="21"/>
        </w:rPr>
        <w:t>表示时间固定效应，</w:t>
      </w:r>
      <m:oMath>
        <m:sSub>
          <m:sSubPr>
            <m:ctrlPr>
              <w:rPr>
                <w:rFonts w:ascii="Cambria Math" w:eastAsia="FangSong" w:hAnsi="Cambria Math" w:cs="Times New Roman"/>
                <w:i/>
                <w:color w:val="444444"/>
                <w:kern w:val="0"/>
                <w:szCs w:val="21"/>
              </w:rPr>
            </m:ctrlPr>
          </m:sSubPr>
          <m:e>
            <m:r>
              <w:rPr>
                <w:rFonts w:ascii="Cambria Math" w:eastAsia="FangSong" w:hAnsi="Cambria Math" w:cs="Times New Roman"/>
                <w:color w:val="444444"/>
                <w:kern w:val="0"/>
                <w:szCs w:val="21"/>
              </w:rPr>
              <m:t>μ</m:t>
            </m:r>
          </m:e>
          <m:sub>
            <m:r>
              <w:rPr>
                <w:rFonts w:ascii="Cambria Math" w:eastAsia="FangSong" w:hAnsi="Cambria Math" w:cs="Times New Roman"/>
                <w:color w:val="444444"/>
                <w:kern w:val="0"/>
                <w:szCs w:val="21"/>
              </w:rPr>
              <m:t>it</m:t>
            </m:r>
          </m:sub>
        </m:sSub>
      </m:oMath>
      <w:r w:rsidR="00514D14" w:rsidRPr="00D82BE9">
        <w:rPr>
          <w:rFonts w:ascii="Times New Roman" w:eastAsia="FangSong" w:hAnsi="Times New Roman" w:cs="Times New Roman"/>
          <w:color w:val="444444"/>
          <w:kern w:val="0"/>
          <w:szCs w:val="21"/>
        </w:rPr>
        <w:t>表示误差项。</w:t>
      </w:r>
      <w:r w:rsidR="00A14356" w:rsidRPr="00D82BE9">
        <w:rPr>
          <w:rFonts w:ascii="Times New Roman" w:eastAsia="FangSong" w:hAnsi="Times New Roman" w:cs="Times New Roman"/>
          <w:color w:val="444444"/>
          <w:kern w:val="0"/>
          <w:szCs w:val="21"/>
        </w:rPr>
        <w:t>此外，本文还进行了稳健性检验，包括：使用不同的</w:t>
      </w:r>
      <w:r w:rsidR="00AF4A0C" w:rsidRPr="00D82BE9">
        <w:rPr>
          <w:rFonts w:ascii="Times New Roman" w:eastAsia="FangSong" w:hAnsi="Times New Roman" w:cs="Times New Roman"/>
          <w:color w:val="444444"/>
          <w:kern w:val="0"/>
          <w:szCs w:val="21"/>
        </w:rPr>
        <w:t>Retirement</w:t>
      </w:r>
      <w:r w:rsidR="00A14356" w:rsidRPr="00D82BE9">
        <w:rPr>
          <w:rFonts w:ascii="Times New Roman" w:eastAsia="FangSong" w:hAnsi="Times New Roman" w:cs="Times New Roman"/>
          <w:color w:val="444444"/>
          <w:kern w:val="0"/>
          <w:szCs w:val="21"/>
        </w:rPr>
        <w:t>定义；</w:t>
      </w:r>
      <w:r w:rsidR="00B13B78" w:rsidRPr="00D82BE9">
        <w:rPr>
          <w:rFonts w:ascii="Times New Roman" w:eastAsia="FangSong" w:hAnsi="Times New Roman" w:cs="Times New Roman"/>
          <w:color w:val="444444"/>
          <w:kern w:val="0"/>
          <w:szCs w:val="21"/>
        </w:rPr>
        <w:t>缩短法定</w:t>
      </w:r>
      <w:proofErr w:type="spellStart"/>
      <w:r w:rsidR="00AF4A0C" w:rsidRPr="00D82BE9">
        <w:rPr>
          <w:rFonts w:ascii="Times New Roman" w:eastAsia="FangSong" w:hAnsi="Times New Roman" w:cs="Times New Roman"/>
          <w:color w:val="444444"/>
          <w:kern w:val="0"/>
          <w:szCs w:val="21"/>
        </w:rPr>
        <w:t>RetirementAge</w:t>
      </w:r>
      <w:proofErr w:type="spellEnd"/>
      <w:r w:rsidR="00B13B78" w:rsidRPr="00D82BE9">
        <w:rPr>
          <w:rFonts w:ascii="Times New Roman" w:eastAsia="FangSong" w:hAnsi="Times New Roman" w:cs="Times New Roman"/>
          <w:color w:val="444444"/>
          <w:kern w:val="0"/>
          <w:szCs w:val="21"/>
        </w:rPr>
        <w:t>附近的样本带宽；去掉农村户口样本。</w:t>
      </w:r>
    </w:p>
    <w:p w14:paraId="16807A29" w14:textId="173A0E1E" w:rsidR="00B927FB" w:rsidRPr="00D82BE9" w:rsidRDefault="00B927FB" w:rsidP="00B927FB">
      <w:pPr>
        <w:ind w:firstLine="420"/>
        <w:jc w:val="center"/>
        <w:rPr>
          <w:rFonts w:ascii="Times New Roman" w:eastAsia="FangSong" w:hAnsi="Times New Roman" w:cs="Times New Roman"/>
          <w:color w:val="444444"/>
          <w:spacing w:val="20"/>
          <w:sz w:val="28"/>
          <w:szCs w:val="28"/>
        </w:rPr>
      </w:pPr>
      <w:r w:rsidRPr="00D82BE9">
        <w:rPr>
          <w:rFonts w:ascii="Times New Roman" w:eastAsia="FangSong" w:hAnsi="Times New Roman" w:cs="Times New Roman"/>
          <w:color w:val="444444"/>
          <w:spacing w:val="20"/>
          <w:sz w:val="28"/>
          <w:szCs w:val="28"/>
        </w:rPr>
        <w:t>五、</w:t>
      </w:r>
      <w:r w:rsidR="00AF4A0C" w:rsidRPr="00D82BE9">
        <w:rPr>
          <w:rFonts w:ascii="Times New Roman" w:eastAsia="FangSong" w:hAnsi="Times New Roman" w:cs="Times New Roman"/>
          <w:color w:val="444444"/>
          <w:spacing w:val="20"/>
          <w:sz w:val="28"/>
          <w:szCs w:val="28"/>
        </w:rPr>
        <w:t>Retirement</w:t>
      </w:r>
      <w:r w:rsidRPr="00D82BE9">
        <w:rPr>
          <w:rFonts w:ascii="Times New Roman" w:eastAsia="FangSong" w:hAnsi="Times New Roman" w:cs="Times New Roman"/>
          <w:color w:val="444444"/>
          <w:spacing w:val="20"/>
          <w:sz w:val="28"/>
          <w:szCs w:val="28"/>
        </w:rPr>
        <w:t>与</w:t>
      </w:r>
      <w:r w:rsidR="00AF4A0C" w:rsidRPr="00D82BE9">
        <w:rPr>
          <w:rFonts w:ascii="Times New Roman" w:eastAsia="FangSong" w:hAnsi="Times New Roman" w:cs="Times New Roman"/>
          <w:color w:val="444444"/>
          <w:spacing w:val="20"/>
          <w:sz w:val="28"/>
          <w:szCs w:val="28"/>
        </w:rPr>
        <w:t>Cognition</w:t>
      </w:r>
      <w:r w:rsidRPr="00D82BE9">
        <w:rPr>
          <w:rFonts w:ascii="Times New Roman" w:eastAsia="FangSong" w:hAnsi="Times New Roman" w:cs="Times New Roman"/>
          <w:color w:val="444444"/>
          <w:spacing w:val="20"/>
          <w:sz w:val="28"/>
          <w:szCs w:val="28"/>
        </w:rPr>
        <w:t>：实证</w:t>
      </w:r>
      <w:r w:rsidR="00AD714C" w:rsidRPr="00D82BE9">
        <w:rPr>
          <w:rFonts w:ascii="Times New Roman" w:eastAsia="FangSong" w:hAnsi="Times New Roman" w:cs="Times New Roman"/>
          <w:color w:val="444444"/>
          <w:spacing w:val="20"/>
          <w:sz w:val="28"/>
          <w:szCs w:val="28"/>
        </w:rPr>
        <w:t>结果</w:t>
      </w:r>
    </w:p>
    <w:p w14:paraId="2DD06FD7" w14:textId="68090EB1" w:rsidR="008539C3" w:rsidRPr="00D82BE9" w:rsidRDefault="00F22778" w:rsidP="0099734C">
      <w:pPr>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006B5ADF" w:rsidRPr="00D82BE9">
        <w:rPr>
          <w:rFonts w:ascii="Times New Roman" w:eastAsia="FangSong" w:hAnsi="Times New Roman" w:cs="Times New Roman"/>
          <w:color w:val="444444"/>
          <w:kern w:val="0"/>
          <w:szCs w:val="21"/>
        </w:rPr>
        <w:t>我们首先检验了</w:t>
      </w:r>
      <w:r w:rsidR="008F3F30" w:rsidRPr="00D82BE9">
        <w:rPr>
          <w:rFonts w:ascii="Times New Roman" w:eastAsia="FangSong" w:hAnsi="Times New Roman" w:cs="Times New Roman"/>
          <w:color w:val="444444"/>
          <w:kern w:val="0"/>
          <w:szCs w:val="21"/>
        </w:rPr>
        <w:t>是否达到法定</w:t>
      </w:r>
      <w:proofErr w:type="spellStart"/>
      <w:r w:rsidR="00AF4A0C" w:rsidRPr="00D82BE9">
        <w:rPr>
          <w:rFonts w:ascii="Times New Roman" w:eastAsia="FangSong" w:hAnsi="Times New Roman" w:cs="Times New Roman"/>
          <w:color w:val="444444"/>
          <w:kern w:val="0"/>
          <w:szCs w:val="21"/>
        </w:rPr>
        <w:t>RetirementAge</w:t>
      </w:r>
      <w:proofErr w:type="spellEnd"/>
      <w:r w:rsidR="008F3F30" w:rsidRPr="00D82BE9">
        <w:rPr>
          <w:rFonts w:ascii="Times New Roman" w:eastAsia="FangSong" w:hAnsi="Times New Roman" w:cs="Times New Roman"/>
          <w:color w:val="444444"/>
          <w:kern w:val="0"/>
          <w:szCs w:val="21"/>
        </w:rPr>
        <w:t>对个体</w:t>
      </w:r>
      <w:r w:rsidR="00AF4A0C" w:rsidRPr="00D82BE9">
        <w:rPr>
          <w:rFonts w:ascii="Times New Roman" w:eastAsia="FangSong" w:hAnsi="Times New Roman" w:cs="Times New Roman"/>
          <w:color w:val="444444"/>
          <w:kern w:val="0"/>
          <w:szCs w:val="21"/>
        </w:rPr>
        <w:t>Retirement</w:t>
      </w:r>
      <w:r w:rsidR="008F3F30" w:rsidRPr="00D82BE9">
        <w:rPr>
          <w:rFonts w:ascii="Times New Roman" w:eastAsia="FangSong" w:hAnsi="Times New Roman" w:cs="Times New Roman"/>
          <w:color w:val="444444"/>
          <w:kern w:val="0"/>
          <w:szCs w:val="21"/>
        </w:rPr>
        <w:t>状态的影响。图</w:t>
      </w:r>
      <w:r w:rsidR="008F3F30" w:rsidRPr="00D82BE9">
        <w:rPr>
          <w:rFonts w:ascii="Times New Roman" w:eastAsia="FangSong" w:hAnsi="Times New Roman" w:cs="Times New Roman"/>
          <w:color w:val="444444"/>
          <w:kern w:val="0"/>
          <w:szCs w:val="21"/>
        </w:rPr>
        <w:t>2</w:t>
      </w:r>
      <w:r w:rsidR="00D40ABE" w:rsidRPr="00D82BE9">
        <w:rPr>
          <w:rFonts w:ascii="Times New Roman" w:eastAsia="FangSong" w:hAnsi="Times New Roman" w:cs="Times New Roman"/>
          <w:color w:val="444444"/>
          <w:kern w:val="0"/>
          <w:szCs w:val="21"/>
        </w:rPr>
        <w:t>展示了到法定</w:t>
      </w:r>
      <w:proofErr w:type="spellStart"/>
      <w:r w:rsidR="00AF4A0C" w:rsidRPr="00D82BE9">
        <w:rPr>
          <w:rFonts w:ascii="Times New Roman" w:eastAsia="FangSong" w:hAnsi="Times New Roman" w:cs="Times New Roman"/>
          <w:color w:val="444444"/>
          <w:kern w:val="0"/>
          <w:szCs w:val="21"/>
        </w:rPr>
        <w:t>RetirementAge</w:t>
      </w:r>
      <w:proofErr w:type="spellEnd"/>
      <w:r w:rsidR="00D40ABE" w:rsidRPr="00D82BE9">
        <w:rPr>
          <w:rFonts w:ascii="Times New Roman" w:eastAsia="FangSong" w:hAnsi="Times New Roman" w:cs="Times New Roman"/>
          <w:color w:val="444444"/>
          <w:kern w:val="0"/>
          <w:szCs w:val="21"/>
        </w:rPr>
        <w:t>的不同距离下群体的</w:t>
      </w:r>
      <w:r w:rsidR="00AF4A0C" w:rsidRPr="00D82BE9">
        <w:rPr>
          <w:rFonts w:ascii="Times New Roman" w:eastAsia="FangSong" w:hAnsi="Times New Roman" w:cs="Times New Roman"/>
          <w:color w:val="444444"/>
          <w:kern w:val="0"/>
          <w:szCs w:val="21"/>
        </w:rPr>
        <w:t>Retirement</w:t>
      </w:r>
      <w:r w:rsidR="00D40ABE" w:rsidRPr="00D82BE9">
        <w:rPr>
          <w:rFonts w:ascii="Times New Roman" w:eastAsia="FangSong" w:hAnsi="Times New Roman" w:cs="Times New Roman"/>
          <w:color w:val="444444"/>
          <w:kern w:val="0"/>
          <w:szCs w:val="21"/>
        </w:rPr>
        <w:t>比例</w:t>
      </w:r>
      <w:r w:rsidR="005346A9" w:rsidRPr="00D82BE9">
        <w:rPr>
          <w:rFonts w:ascii="Times New Roman" w:eastAsia="FangSong" w:hAnsi="Times New Roman" w:cs="Times New Roman"/>
          <w:color w:val="444444"/>
          <w:kern w:val="0"/>
          <w:szCs w:val="21"/>
        </w:rPr>
        <w:t>。</w:t>
      </w:r>
      <w:r w:rsidR="005346A9" w:rsidRPr="00D82BE9">
        <w:rPr>
          <w:rFonts w:ascii="Times New Roman" w:eastAsia="FangSong" w:hAnsi="Times New Roman" w:cs="Times New Roman"/>
          <w:color w:val="444444"/>
          <w:kern w:val="0"/>
          <w:szCs w:val="21"/>
        </w:rPr>
        <w:t>X</w:t>
      </w:r>
      <w:r w:rsidR="005346A9" w:rsidRPr="00D82BE9">
        <w:rPr>
          <w:rFonts w:ascii="Times New Roman" w:eastAsia="FangSong" w:hAnsi="Times New Roman" w:cs="Times New Roman"/>
          <w:color w:val="444444"/>
          <w:kern w:val="0"/>
          <w:szCs w:val="21"/>
        </w:rPr>
        <w:t>轴表示个体的</w:t>
      </w:r>
      <w:r w:rsidR="00AF4A0C" w:rsidRPr="00D82BE9">
        <w:rPr>
          <w:rFonts w:ascii="Times New Roman" w:eastAsia="FangSong" w:hAnsi="Times New Roman" w:cs="Times New Roman"/>
          <w:color w:val="444444"/>
          <w:kern w:val="0"/>
          <w:szCs w:val="21"/>
        </w:rPr>
        <w:t>Age</w:t>
      </w:r>
      <w:r w:rsidR="005346A9" w:rsidRPr="00D82BE9">
        <w:rPr>
          <w:rFonts w:ascii="Times New Roman" w:eastAsia="FangSong" w:hAnsi="Times New Roman" w:cs="Times New Roman"/>
          <w:color w:val="444444"/>
          <w:kern w:val="0"/>
          <w:szCs w:val="21"/>
        </w:rPr>
        <w:t>到法定</w:t>
      </w:r>
      <w:proofErr w:type="spellStart"/>
      <w:r w:rsidR="00AF4A0C" w:rsidRPr="00D82BE9">
        <w:rPr>
          <w:rFonts w:ascii="Times New Roman" w:eastAsia="FangSong" w:hAnsi="Times New Roman" w:cs="Times New Roman"/>
          <w:color w:val="444444"/>
          <w:kern w:val="0"/>
          <w:szCs w:val="21"/>
        </w:rPr>
        <w:t>RetirementAge</w:t>
      </w:r>
      <w:proofErr w:type="spellEnd"/>
      <w:r w:rsidR="005346A9" w:rsidRPr="00D82BE9">
        <w:rPr>
          <w:rFonts w:ascii="Times New Roman" w:eastAsia="FangSong" w:hAnsi="Times New Roman" w:cs="Times New Roman"/>
          <w:color w:val="444444"/>
          <w:kern w:val="0"/>
          <w:szCs w:val="21"/>
        </w:rPr>
        <w:t>距离的年数，当个体的</w:t>
      </w:r>
      <w:r w:rsidR="00AF4A0C" w:rsidRPr="00D82BE9">
        <w:rPr>
          <w:rFonts w:ascii="Times New Roman" w:eastAsia="FangSong" w:hAnsi="Times New Roman" w:cs="Times New Roman"/>
          <w:color w:val="444444"/>
          <w:kern w:val="0"/>
          <w:szCs w:val="21"/>
        </w:rPr>
        <w:t>Age</w:t>
      </w:r>
      <w:r w:rsidR="005346A9" w:rsidRPr="00D82BE9">
        <w:rPr>
          <w:rFonts w:ascii="Times New Roman" w:eastAsia="FangSong" w:hAnsi="Times New Roman" w:cs="Times New Roman"/>
          <w:color w:val="444444"/>
          <w:kern w:val="0"/>
          <w:szCs w:val="21"/>
        </w:rPr>
        <w:t>等于</w:t>
      </w:r>
      <w:r w:rsidR="006542C3" w:rsidRPr="00D82BE9">
        <w:rPr>
          <w:rFonts w:ascii="Times New Roman" w:eastAsia="FangSong" w:hAnsi="Times New Roman" w:cs="Times New Roman"/>
          <w:color w:val="444444"/>
          <w:kern w:val="0"/>
          <w:szCs w:val="21"/>
        </w:rPr>
        <w:t>法定</w:t>
      </w:r>
      <w:proofErr w:type="spellStart"/>
      <w:r w:rsidR="00AF4A0C" w:rsidRPr="00D82BE9">
        <w:rPr>
          <w:rFonts w:ascii="Times New Roman" w:eastAsia="FangSong" w:hAnsi="Times New Roman" w:cs="Times New Roman"/>
          <w:color w:val="444444"/>
          <w:kern w:val="0"/>
          <w:szCs w:val="21"/>
        </w:rPr>
        <w:t>RetirementAge</w:t>
      </w:r>
      <w:proofErr w:type="spellEnd"/>
      <w:r w:rsidR="006542C3" w:rsidRPr="00D82BE9">
        <w:rPr>
          <w:rFonts w:ascii="Times New Roman" w:eastAsia="FangSong" w:hAnsi="Times New Roman" w:cs="Times New Roman"/>
          <w:color w:val="444444"/>
          <w:kern w:val="0"/>
          <w:szCs w:val="21"/>
        </w:rPr>
        <w:t>时</w:t>
      </w:r>
      <w:r w:rsidR="006542C3" w:rsidRPr="00D82BE9">
        <w:rPr>
          <w:rFonts w:ascii="Times New Roman" w:eastAsia="FangSong" w:hAnsi="Times New Roman" w:cs="Times New Roman"/>
          <w:color w:val="444444"/>
          <w:kern w:val="0"/>
          <w:szCs w:val="21"/>
        </w:rPr>
        <w:t>X=0</w:t>
      </w:r>
      <w:r w:rsidR="006542C3" w:rsidRPr="00D82BE9">
        <w:rPr>
          <w:rFonts w:ascii="Times New Roman" w:eastAsia="FangSong" w:hAnsi="Times New Roman" w:cs="Times New Roman"/>
          <w:color w:val="444444"/>
          <w:kern w:val="0"/>
          <w:szCs w:val="21"/>
        </w:rPr>
        <w:t>，当个体的</w:t>
      </w:r>
      <w:r w:rsidR="00AF4A0C" w:rsidRPr="00D82BE9">
        <w:rPr>
          <w:rFonts w:ascii="Times New Roman" w:eastAsia="FangSong" w:hAnsi="Times New Roman" w:cs="Times New Roman"/>
          <w:color w:val="444444"/>
          <w:kern w:val="0"/>
          <w:szCs w:val="21"/>
        </w:rPr>
        <w:t>Age</w:t>
      </w:r>
      <w:r w:rsidR="006542C3" w:rsidRPr="00D82BE9">
        <w:rPr>
          <w:rFonts w:ascii="Times New Roman" w:eastAsia="FangSong" w:hAnsi="Times New Roman" w:cs="Times New Roman"/>
          <w:color w:val="444444"/>
          <w:kern w:val="0"/>
          <w:szCs w:val="21"/>
        </w:rPr>
        <w:t>大于法定</w:t>
      </w:r>
      <w:proofErr w:type="spellStart"/>
      <w:r w:rsidR="00AF4A0C" w:rsidRPr="00D82BE9">
        <w:rPr>
          <w:rFonts w:ascii="Times New Roman" w:eastAsia="FangSong" w:hAnsi="Times New Roman" w:cs="Times New Roman"/>
          <w:color w:val="444444"/>
          <w:kern w:val="0"/>
          <w:szCs w:val="21"/>
        </w:rPr>
        <w:t>RetirementAge</w:t>
      </w:r>
      <w:proofErr w:type="spellEnd"/>
      <w:r w:rsidR="006542C3" w:rsidRPr="00D82BE9">
        <w:rPr>
          <w:rFonts w:ascii="Times New Roman" w:eastAsia="FangSong" w:hAnsi="Times New Roman" w:cs="Times New Roman"/>
          <w:color w:val="444444"/>
          <w:kern w:val="0"/>
          <w:szCs w:val="21"/>
        </w:rPr>
        <w:t>时</w:t>
      </w:r>
      <w:r w:rsidR="006542C3" w:rsidRPr="00D82BE9">
        <w:rPr>
          <w:rFonts w:ascii="Times New Roman" w:eastAsia="FangSong" w:hAnsi="Times New Roman" w:cs="Times New Roman"/>
          <w:color w:val="444444"/>
          <w:kern w:val="0"/>
          <w:szCs w:val="21"/>
        </w:rPr>
        <w:t>X&gt;0</w:t>
      </w:r>
      <w:r w:rsidR="006542C3" w:rsidRPr="00D82BE9">
        <w:rPr>
          <w:rFonts w:ascii="Times New Roman" w:eastAsia="FangSong" w:hAnsi="Times New Roman" w:cs="Times New Roman"/>
          <w:color w:val="444444"/>
          <w:kern w:val="0"/>
          <w:szCs w:val="21"/>
        </w:rPr>
        <w:t>，否则</w:t>
      </w:r>
      <w:r w:rsidR="006542C3" w:rsidRPr="00D82BE9">
        <w:rPr>
          <w:rFonts w:ascii="Times New Roman" w:eastAsia="FangSong" w:hAnsi="Times New Roman" w:cs="Times New Roman"/>
          <w:color w:val="444444"/>
          <w:kern w:val="0"/>
          <w:szCs w:val="21"/>
        </w:rPr>
        <w:t>X&lt;0</w:t>
      </w:r>
      <w:r w:rsidR="006542C3" w:rsidRPr="00D82BE9">
        <w:rPr>
          <w:rFonts w:ascii="Times New Roman" w:eastAsia="FangSong" w:hAnsi="Times New Roman" w:cs="Times New Roman"/>
          <w:color w:val="444444"/>
          <w:kern w:val="0"/>
          <w:szCs w:val="21"/>
        </w:rPr>
        <w:t>。</w:t>
      </w:r>
      <w:r w:rsidR="006542C3" w:rsidRPr="00D82BE9">
        <w:rPr>
          <w:rFonts w:ascii="Times New Roman" w:eastAsia="FangSong" w:hAnsi="Times New Roman" w:cs="Times New Roman"/>
          <w:color w:val="444444"/>
          <w:kern w:val="0"/>
          <w:szCs w:val="21"/>
        </w:rPr>
        <w:t>Y</w:t>
      </w:r>
      <w:r w:rsidR="006542C3" w:rsidRPr="00D82BE9">
        <w:rPr>
          <w:rFonts w:ascii="Times New Roman" w:eastAsia="FangSong" w:hAnsi="Times New Roman" w:cs="Times New Roman"/>
          <w:color w:val="444444"/>
          <w:kern w:val="0"/>
          <w:szCs w:val="21"/>
        </w:rPr>
        <w:t>轴表示</w:t>
      </w:r>
      <w:r w:rsidR="00AF4A0C" w:rsidRPr="00D82BE9">
        <w:rPr>
          <w:rFonts w:ascii="Times New Roman" w:eastAsia="FangSong" w:hAnsi="Times New Roman" w:cs="Times New Roman"/>
          <w:color w:val="444444"/>
          <w:kern w:val="0"/>
          <w:szCs w:val="21"/>
        </w:rPr>
        <w:t>Retirement</w:t>
      </w:r>
      <w:r w:rsidR="00D84EC6" w:rsidRPr="00D82BE9">
        <w:rPr>
          <w:rFonts w:ascii="Times New Roman" w:eastAsia="FangSong" w:hAnsi="Times New Roman" w:cs="Times New Roman"/>
          <w:color w:val="444444"/>
          <w:kern w:val="0"/>
          <w:szCs w:val="21"/>
        </w:rPr>
        <w:t>比例。我们在图中添加了拟合线。从图</w:t>
      </w:r>
      <w:r w:rsidR="00D84EC6" w:rsidRPr="00D82BE9">
        <w:rPr>
          <w:rFonts w:ascii="Times New Roman" w:eastAsia="FangSong" w:hAnsi="Times New Roman" w:cs="Times New Roman"/>
          <w:color w:val="444444"/>
          <w:kern w:val="0"/>
          <w:szCs w:val="21"/>
        </w:rPr>
        <w:t>2</w:t>
      </w:r>
      <w:r w:rsidR="00D84EC6" w:rsidRPr="00D82BE9">
        <w:rPr>
          <w:rFonts w:ascii="Times New Roman" w:eastAsia="FangSong" w:hAnsi="Times New Roman" w:cs="Times New Roman"/>
          <w:color w:val="444444"/>
          <w:kern w:val="0"/>
          <w:szCs w:val="21"/>
        </w:rPr>
        <w:t>可看出，无论对于</w:t>
      </w:r>
      <w:r w:rsidR="00D063EB" w:rsidRPr="00D82BE9">
        <w:rPr>
          <w:rFonts w:ascii="Times New Roman" w:eastAsia="FangSong" w:hAnsi="Times New Roman" w:cs="Times New Roman"/>
          <w:color w:val="444444"/>
          <w:kern w:val="0"/>
          <w:szCs w:val="21"/>
        </w:rPr>
        <w:t>Male</w:t>
      </w:r>
      <w:r w:rsidR="00D84EC6" w:rsidRPr="00D82BE9">
        <w:rPr>
          <w:rFonts w:ascii="Times New Roman" w:eastAsia="FangSong" w:hAnsi="Times New Roman" w:cs="Times New Roman"/>
          <w:color w:val="444444"/>
          <w:kern w:val="0"/>
          <w:szCs w:val="21"/>
        </w:rPr>
        <w:t>还是</w:t>
      </w:r>
      <w:r w:rsidR="00D063EB" w:rsidRPr="00D82BE9">
        <w:rPr>
          <w:rFonts w:ascii="Times New Roman" w:eastAsia="FangSong" w:hAnsi="Times New Roman" w:cs="Times New Roman"/>
          <w:color w:val="444444"/>
          <w:kern w:val="0"/>
          <w:szCs w:val="21"/>
        </w:rPr>
        <w:t>Female</w:t>
      </w:r>
      <w:r w:rsidR="00D84EC6" w:rsidRPr="00D82BE9">
        <w:rPr>
          <w:rFonts w:ascii="Times New Roman" w:eastAsia="FangSong" w:hAnsi="Times New Roman" w:cs="Times New Roman"/>
          <w:color w:val="444444"/>
          <w:kern w:val="0"/>
          <w:szCs w:val="21"/>
        </w:rPr>
        <w:t>，</w:t>
      </w:r>
      <w:r w:rsidR="003C27C4" w:rsidRPr="00D82BE9">
        <w:rPr>
          <w:rFonts w:ascii="Times New Roman" w:eastAsia="FangSong" w:hAnsi="Times New Roman" w:cs="Times New Roman"/>
          <w:color w:val="444444"/>
          <w:kern w:val="0"/>
          <w:szCs w:val="21"/>
        </w:rPr>
        <w:t>达到或超过法定</w:t>
      </w:r>
      <w:proofErr w:type="spellStart"/>
      <w:r w:rsidR="00AF4A0C" w:rsidRPr="00D82BE9">
        <w:rPr>
          <w:rFonts w:ascii="Times New Roman" w:eastAsia="FangSong" w:hAnsi="Times New Roman" w:cs="Times New Roman"/>
          <w:color w:val="444444"/>
          <w:kern w:val="0"/>
          <w:szCs w:val="21"/>
        </w:rPr>
        <w:t>RetirementAge</w:t>
      </w:r>
      <w:proofErr w:type="spellEnd"/>
      <w:r w:rsidR="003C27C4" w:rsidRPr="00D82BE9">
        <w:rPr>
          <w:rFonts w:ascii="Times New Roman" w:eastAsia="FangSong" w:hAnsi="Times New Roman" w:cs="Times New Roman"/>
          <w:color w:val="444444"/>
          <w:kern w:val="0"/>
          <w:szCs w:val="21"/>
        </w:rPr>
        <w:t>时</w:t>
      </w:r>
      <w:r w:rsidR="00AF4A0C" w:rsidRPr="00D82BE9">
        <w:rPr>
          <w:rFonts w:ascii="Times New Roman" w:eastAsia="FangSong" w:hAnsi="Times New Roman" w:cs="Times New Roman"/>
          <w:color w:val="444444"/>
          <w:kern w:val="0"/>
          <w:szCs w:val="21"/>
        </w:rPr>
        <w:t>Retirement</w:t>
      </w:r>
      <w:r w:rsidR="003C27C4" w:rsidRPr="00D82BE9">
        <w:rPr>
          <w:rFonts w:ascii="Times New Roman" w:eastAsia="FangSong" w:hAnsi="Times New Roman" w:cs="Times New Roman"/>
          <w:color w:val="444444"/>
          <w:kern w:val="0"/>
          <w:szCs w:val="21"/>
        </w:rPr>
        <w:t>比例都有明显的较大的提升，</w:t>
      </w:r>
      <w:r w:rsidR="00AF4A0C" w:rsidRPr="00D82BE9">
        <w:rPr>
          <w:rFonts w:ascii="Times New Roman" w:eastAsia="FangSong" w:hAnsi="Times New Roman" w:cs="Times New Roman"/>
          <w:color w:val="444444"/>
          <w:kern w:val="0"/>
          <w:szCs w:val="21"/>
        </w:rPr>
        <w:t>Retirement</w:t>
      </w:r>
      <w:r w:rsidR="003C27C4" w:rsidRPr="00D82BE9">
        <w:rPr>
          <w:rFonts w:ascii="Times New Roman" w:eastAsia="FangSong" w:hAnsi="Times New Roman" w:cs="Times New Roman"/>
          <w:color w:val="444444"/>
          <w:kern w:val="0"/>
          <w:szCs w:val="21"/>
        </w:rPr>
        <w:t>比例在法定</w:t>
      </w:r>
      <w:proofErr w:type="spellStart"/>
      <w:r w:rsidR="00AF4A0C" w:rsidRPr="00D82BE9">
        <w:rPr>
          <w:rFonts w:ascii="Times New Roman" w:eastAsia="FangSong" w:hAnsi="Times New Roman" w:cs="Times New Roman"/>
          <w:color w:val="444444"/>
          <w:kern w:val="0"/>
          <w:szCs w:val="21"/>
        </w:rPr>
        <w:t>RetirementAge</w:t>
      </w:r>
      <w:proofErr w:type="spellEnd"/>
      <w:r w:rsidR="00084877" w:rsidRPr="00D82BE9">
        <w:rPr>
          <w:rFonts w:ascii="Times New Roman" w:eastAsia="FangSong" w:hAnsi="Times New Roman" w:cs="Times New Roman"/>
          <w:color w:val="444444"/>
          <w:kern w:val="0"/>
          <w:szCs w:val="21"/>
        </w:rPr>
        <w:t>处出现一个</w:t>
      </w:r>
      <w:r w:rsidR="003C27C4" w:rsidRPr="00D82BE9">
        <w:rPr>
          <w:rFonts w:ascii="Times New Roman" w:eastAsia="FangSong" w:hAnsi="Times New Roman" w:cs="Times New Roman"/>
          <w:color w:val="444444"/>
          <w:kern w:val="0"/>
          <w:szCs w:val="21"/>
        </w:rPr>
        <w:t>“</w:t>
      </w:r>
      <w:r w:rsidR="003C27C4" w:rsidRPr="00D82BE9">
        <w:rPr>
          <w:rFonts w:ascii="Times New Roman" w:eastAsia="FangSong" w:hAnsi="Times New Roman" w:cs="Times New Roman"/>
          <w:color w:val="444444"/>
          <w:kern w:val="0"/>
          <w:szCs w:val="21"/>
        </w:rPr>
        <w:t>断点</w:t>
      </w:r>
      <w:r w:rsidR="003C27C4" w:rsidRPr="00D82BE9">
        <w:rPr>
          <w:rFonts w:ascii="Times New Roman" w:eastAsia="FangSong" w:hAnsi="Times New Roman" w:cs="Times New Roman"/>
          <w:color w:val="444444"/>
          <w:kern w:val="0"/>
          <w:szCs w:val="21"/>
        </w:rPr>
        <w:t>”</w:t>
      </w:r>
      <w:r w:rsidR="003C27C4" w:rsidRPr="00D82BE9">
        <w:rPr>
          <w:rFonts w:ascii="Times New Roman" w:eastAsia="FangSong" w:hAnsi="Times New Roman" w:cs="Times New Roman"/>
          <w:color w:val="444444"/>
          <w:kern w:val="0"/>
          <w:szCs w:val="21"/>
        </w:rPr>
        <w:t>。</w:t>
      </w:r>
    </w:p>
    <w:p w14:paraId="73B4EA3D" w14:textId="4E05B7D9" w:rsidR="002940F7" w:rsidRPr="00D82BE9" w:rsidRDefault="002940F7" w:rsidP="0099734C">
      <w:pPr>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Pr="00D82BE9">
        <w:rPr>
          <w:rFonts w:ascii="Times New Roman" w:eastAsia="FangSong" w:hAnsi="Times New Roman" w:cs="Times New Roman"/>
          <w:color w:val="444444"/>
          <w:kern w:val="0"/>
          <w:szCs w:val="21"/>
        </w:rPr>
        <w:t>是否达到或超过法定</w:t>
      </w:r>
      <w:proofErr w:type="spellStart"/>
      <w:r w:rsidR="00AF4A0C" w:rsidRPr="00D82BE9">
        <w:rPr>
          <w:rFonts w:ascii="Times New Roman" w:eastAsia="FangSong" w:hAnsi="Times New Roman" w:cs="Times New Roman"/>
          <w:color w:val="444444"/>
          <w:kern w:val="0"/>
          <w:szCs w:val="21"/>
        </w:rPr>
        <w:t>RetirementAge</w:t>
      </w:r>
      <w:proofErr w:type="spellEnd"/>
      <w:r w:rsidRPr="00D82BE9">
        <w:rPr>
          <w:rFonts w:ascii="Times New Roman" w:eastAsia="FangSong" w:hAnsi="Times New Roman" w:cs="Times New Roman"/>
          <w:color w:val="444444"/>
          <w:kern w:val="0"/>
          <w:szCs w:val="21"/>
        </w:rPr>
        <w:t>与个体的</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状态显著相关。</w:t>
      </w:r>
      <w:r w:rsidR="00484948" w:rsidRPr="00D82BE9">
        <w:rPr>
          <w:rFonts w:ascii="Times New Roman" w:eastAsia="FangSong" w:hAnsi="Times New Roman" w:cs="Times New Roman"/>
          <w:color w:val="444444"/>
          <w:kern w:val="0"/>
          <w:szCs w:val="21"/>
        </w:rPr>
        <w:t>表</w:t>
      </w:r>
      <w:r w:rsidR="00484948" w:rsidRPr="00D82BE9">
        <w:rPr>
          <w:rFonts w:ascii="Times New Roman" w:eastAsia="FangSong" w:hAnsi="Times New Roman" w:cs="Times New Roman"/>
          <w:color w:val="444444"/>
          <w:kern w:val="0"/>
          <w:szCs w:val="21"/>
        </w:rPr>
        <w:t>2</w:t>
      </w:r>
      <w:r w:rsidR="00484948" w:rsidRPr="00D82BE9">
        <w:rPr>
          <w:rFonts w:ascii="Times New Roman" w:eastAsia="FangSong" w:hAnsi="Times New Roman" w:cs="Times New Roman"/>
          <w:color w:val="444444"/>
          <w:kern w:val="0"/>
          <w:szCs w:val="21"/>
        </w:rPr>
        <w:t>展示了是否达到或超过法定</w:t>
      </w:r>
      <w:proofErr w:type="spellStart"/>
      <w:r w:rsidR="00AF4A0C" w:rsidRPr="00D82BE9">
        <w:rPr>
          <w:rFonts w:ascii="Times New Roman" w:eastAsia="FangSong" w:hAnsi="Times New Roman" w:cs="Times New Roman"/>
          <w:color w:val="444444"/>
          <w:kern w:val="0"/>
          <w:szCs w:val="21"/>
        </w:rPr>
        <w:t>RetirementAge</w:t>
      </w:r>
      <w:proofErr w:type="spellEnd"/>
      <w:r w:rsidR="00484948" w:rsidRPr="00D82BE9">
        <w:rPr>
          <w:rFonts w:ascii="Times New Roman" w:eastAsia="FangSong" w:hAnsi="Times New Roman" w:cs="Times New Roman"/>
          <w:color w:val="444444"/>
          <w:kern w:val="0"/>
          <w:szCs w:val="21"/>
        </w:rPr>
        <w:t>与个体的</w:t>
      </w:r>
      <w:r w:rsidR="00AF4A0C" w:rsidRPr="00D82BE9">
        <w:rPr>
          <w:rFonts w:ascii="Times New Roman" w:eastAsia="FangSong" w:hAnsi="Times New Roman" w:cs="Times New Roman"/>
          <w:color w:val="444444"/>
          <w:kern w:val="0"/>
          <w:szCs w:val="21"/>
        </w:rPr>
        <w:t>Retirement</w:t>
      </w:r>
      <w:r w:rsidR="00484948" w:rsidRPr="00D82BE9">
        <w:rPr>
          <w:rFonts w:ascii="Times New Roman" w:eastAsia="FangSong" w:hAnsi="Times New Roman" w:cs="Times New Roman"/>
          <w:color w:val="444444"/>
          <w:kern w:val="0"/>
          <w:szCs w:val="21"/>
        </w:rPr>
        <w:t>状态的关系，为两阶段</w:t>
      </w:r>
      <w:r w:rsidR="008632DE" w:rsidRPr="00D82BE9">
        <w:rPr>
          <w:rFonts w:ascii="Times New Roman" w:eastAsia="FangSong" w:hAnsi="Times New Roman" w:cs="Times New Roman"/>
          <w:color w:val="444444"/>
          <w:kern w:val="0"/>
          <w:szCs w:val="21"/>
        </w:rPr>
        <w:t>模糊断点回归</w:t>
      </w:r>
      <w:r w:rsidR="00484948" w:rsidRPr="00D82BE9">
        <w:rPr>
          <w:rFonts w:ascii="Times New Roman" w:eastAsia="FangSong" w:hAnsi="Times New Roman" w:cs="Times New Roman"/>
          <w:color w:val="444444"/>
          <w:kern w:val="0"/>
          <w:szCs w:val="21"/>
        </w:rPr>
        <w:t>法第一阶段的回归结果。如我们所预期，</w:t>
      </w:r>
      <w:r w:rsidR="009856F0" w:rsidRPr="00D82BE9">
        <w:rPr>
          <w:rFonts w:ascii="Times New Roman" w:eastAsia="FangSong" w:hAnsi="Times New Roman" w:cs="Times New Roman"/>
          <w:color w:val="444444"/>
          <w:kern w:val="0"/>
          <w:szCs w:val="21"/>
        </w:rPr>
        <w:t>在</w:t>
      </w:r>
      <w:r w:rsidR="009856F0" w:rsidRPr="00D82BE9">
        <w:rPr>
          <w:rFonts w:ascii="Times New Roman" w:eastAsia="FangSong" w:hAnsi="Times New Roman" w:cs="Times New Roman"/>
          <w:color w:val="444444"/>
          <w:kern w:val="0"/>
          <w:szCs w:val="21"/>
        </w:rPr>
        <w:t>1%</w:t>
      </w:r>
      <w:r w:rsidR="009856F0" w:rsidRPr="00D82BE9">
        <w:rPr>
          <w:rFonts w:ascii="Times New Roman" w:eastAsia="FangSong" w:hAnsi="Times New Roman" w:cs="Times New Roman"/>
          <w:color w:val="444444"/>
          <w:kern w:val="0"/>
          <w:szCs w:val="21"/>
        </w:rPr>
        <w:t>的显著性水平上，超过</w:t>
      </w:r>
      <w:proofErr w:type="spellStart"/>
      <w:r w:rsidR="00AF4A0C" w:rsidRPr="00D82BE9">
        <w:rPr>
          <w:rFonts w:ascii="Times New Roman" w:eastAsia="FangSong" w:hAnsi="Times New Roman" w:cs="Times New Roman"/>
          <w:color w:val="444444"/>
          <w:kern w:val="0"/>
          <w:szCs w:val="21"/>
        </w:rPr>
        <w:t>RetirementAge</w:t>
      </w:r>
      <w:proofErr w:type="spellEnd"/>
      <w:r w:rsidR="009856F0" w:rsidRPr="00D82BE9">
        <w:rPr>
          <w:rFonts w:ascii="Times New Roman" w:eastAsia="FangSong" w:hAnsi="Times New Roman" w:cs="Times New Roman"/>
          <w:color w:val="444444"/>
          <w:kern w:val="0"/>
          <w:szCs w:val="21"/>
        </w:rPr>
        <w:t>使得</w:t>
      </w:r>
      <w:r w:rsidR="004E3362" w:rsidRPr="00D82BE9">
        <w:rPr>
          <w:rFonts w:ascii="Times New Roman" w:eastAsia="FangSong" w:hAnsi="Times New Roman" w:cs="Times New Roman"/>
          <w:color w:val="444444"/>
          <w:kern w:val="0"/>
          <w:szCs w:val="21"/>
        </w:rPr>
        <w:t>所有</w:t>
      </w:r>
      <w:r w:rsidR="00D063EB" w:rsidRPr="00D82BE9">
        <w:rPr>
          <w:rFonts w:ascii="Times New Roman" w:eastAsia="FangSong" w:hAnsi="Times New Roman" w:cs="Times New Roman"/>
          <w:color w:val="444444"/>
          <w:kern w:val="0"/>
          <w:szCs w:val="21"/>
        </w:rPr>
        <w:t>Male</w:t>
      </w:r>
      <w:r w:rsidR="004E3362"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Retirement</w:t>
      </w:r>
      <w:r w:rsidR="004E3362" w:rsidRPr="00D82BE9">
        <w:rPr>
          <w:rFonts w:ascii="Times New Roman" w:eastAsia="FangSong" w:hAnsi="Times New Roman" w:cs="Times New Roman"/>
          <w:color w:val="444444"/>
          <w:kern w:val="0"/>
          <w:szCs w:val="21"/>
        </w:rPr>
        <w:t>比例增加</w:t>
      </w:r>
      <w:r w:rsidR="004E3362" w:rsidRPr="00D82BE9">
        <w:rPr>
          <w:rFonts w:ascii="Times New Roman" w:eastAsia="FangSong" w:hAnsi="Times New Roman" w:cs="Times New Roman"/>
          <w:color w:val="444444"/>
          <w:kern w:val="0"/>
          <w:szCs w:val="21"/>
        </w:rPr>
        <w:t>47.2%</w:t>
      </w:r>
      <w:r w:rsidR="004E3362" w:rsidRPr="00D82BE9">
        <w:rPr>
          <w:rFonts w:ascii="Times New Roman" w:eastAsia="FangSong" w:hAnsi="Times New Roman" w:cs="Times New Roman"/>
          <w:color w:val="444444"/>
          <w:kern w:val="0"/>
          <w:szCs w:val="21"/>
        </w:rPr>
        <w:t>，其中</w:t>
      </w:r>
      <w:r w:rsidR="00677367">
        <w:rPr>
          <w:rFonts w:ascii="Times New Roman" w:eastAsia="FangSong" w:hAnsi="Times New Roman" w:cs="Times New Roman"/>
          <w:color w:val="444444"/>
          <w:kern w:val="0"/>
          <w:szCs w:val="21"/>
        </w:rPr>
        <w:t>No Higher education</w:t>
      </w:r>
      <w:r w:rsidR="00D96172"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Male</w:t>
      </w:r>
      <w:r w:rsidR="00846513" w:rsidRPr="00D82BE9">
        <w:rPr>
          <w:rFonts w:ascii="Times New Roman" w:eastAsia="FangSong" w:hAnsi="Times New Roman" w:cs="Times New Roman"/>
          <w:color w:val="444444"/>
          <w:kern w:val="0"/>
          <w:szCs w:val="21"/>
        </w:rPr>
        <w:t>44.1%</w:t>
      </w:r>
      <w:r w:rsidR="00846513" w:rsidRPr="00D82BE9">
        <w:rPr>
          <w:rFonts w:ascii="Times New Roman" w:eastAsia="FangSong" w:hAnsi="Times New Roman" w:cs="Times New Roman"/>
          <w:color w:val="444444"/>
          <w:kern w:val="0"/>
          <w:szCs w:val="21"/>
        </w:rPr>
        <w:t>，</w:t>
      </w:r>
      <w:r w:rsidR="00677367">
        <w:rPr>
          <w:rFonts w:ascii="Times New Roman" w:eastAsia="FangSong" w:hAnsi="Times New Roman" w:cs="Times New Roman"/>
          <w:color w:val="444444"/>
          <w:kern w:val="0"/>
          <w:szCs w:val="21"/>
        </w:rPr>
        <w:t>Higher education</w:t>
      </w:r>
      <w:r w:rsidR="00846513"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Male</w:t>
      </w:r>
      <w:r w:rsidR="00846513" w:rsidRPr="00D82BE9">
        <w:rPr>
          <w:rFonts w:ascii="Times New Roman" w:eastAsia="FangSong" w:hAnsi="Times New Roman" w:cs="Times New Roman"/>
          <w:color w:val="444444"/>
          <w:kern w:val="0"/>
          <w:szCs w:val="21"/>
        </w:rPr>
        <w:t>97.2%</w:t>
      </w:r>
      <w:r w:rsidR="00846513" w:rsidRPr="00D82BE9">
        <w:rPr>
          <w:rFonts w:ascii="Times New Roman" w:eastAsia="FangSong" w:hAnsi="Times New Roman" w:cs="Times New Roman"/>
          <w:color w:val="444444"/>
          <w:kern w:val="0"/>
          <w:szCs w:val="21"/>
        </w:rPr>
        <w:t>。超过</w:t>
      </w:r>
      <w:proofErr w:type="spellStart"/>
      <w:r w:rsidR="00AF4A0C" w:rsidRPr="00D82BE9">
        <w:rPr>
          <w:rFonts w:ascii="Times New Roman" w:eastAsia="FangSong" w:hAnsi="Times New Roman" w:cs="Times New Roman"/>
          <w:color w:val="444444"/>
          <w:kern w:val="0"/>
          <w:szCs w:val="21"/>
        </w:rPr>
        <w:t>RetirementAge</w:t>
      </w:r>
      <w:proofErr w:type="spellEnd"/>
      <w:r w:rsidR="00846513" w:rsidRPr="00D82BE9">
        <w:rPr>
          <w:rFonts w:ascii="Times New Roman" w:eastAsia="FangSong" w:hAnsi="Times New Roman" w:cs="Times New Roman"/>
          <w:color w:val="444444"/>
          <w:kern w:val="0"/>
          <w:szCs w:val="21"/>
        </w:rPr>
        <w:t>使得所有</w:t>
      </w:r>
      <w:r w:rsidR="00D063EB" w:rsidRPr="00D82BE9">
        <w:rPr>
          <w:rFonts w:ascii="Times New Roman" w:eastAsia="FangSong" w:hAnsi="Times New Roman" w:cs="Times New Roman"/>
          <w:color w:val="444444"/>
          <w:kern w:val="0"/>
          <w:szCs w:val="21"/>
        </w:rPr>
        <w:t>Female</w:t>
      </w:r>
      <w:r w:rsidR="00846513"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Retirement</w:t>
      </w:r>
      <w:r w:rsidR="00846513" w:rsidRPr="00D82BE9">
        <w:rPr>
          <w:rFonts w:ascii="Times New Roman" w:eastAsia="FangSong" w:hAnsi="Times New Roman" w:cs="Times New Roman"/>
          <w:color w:val="444444"/>
          <w:kern w:val="0"/>
          <w:szCs w:val="21"/>
        </w:rPr>
        <w:t>比例增加了</w:t>
      </w:r>
      <w:r w:rsidR="00846513" w:rsidRPr="00D82BE9">
        <w:rPr>
          <w:rFonts w:ascii="Times New Roman" w:eastAsia="FangSong" w:hAnsi="Times New Roman" w:cs="Times New Roman"/>
          <w:color w:val="444444"/>
          <w:kern w:val="0"/>
          <w:szCs w:val="21"/>
        </w:rPr>
        <w:t>38.9%</w:t>
      </w:r>
      <w:r w:rsidR="00846513" w:rsidRPr="00D82BE9">
        <w:rPr>
          <w:rFonts w:ascii="Times New Roman" w:eastAsia="FangSong" w:hAnsi="Times New Roman" w:cs="Times New Roman"/>
          <w:color w:val="444444"/>
          <w:kern w:val="0"/>
          <w:szCs w:val="21"/>
        </w:rPr>
        <w:t>，其中</w:t>
      </w:r>
      <w:r w:rsidR="00677367">
        <w:rPr>
          <w:rFonts w:ascii="Times New Roman" w:eastAsia="FangSong" w:hAnsi="Times New Roman" w:cs="Times New Roman"/>
          <w:color w:val="444444"/>
          <w:kern w:val="0"/>
          <w:szCs w:val="21"/>
        </w:rPr>
        <w:t>No Higher education</w:t>
      </w:r>
      <w:r w:rsidR="00D96172"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Female</w:t>
      </w:r>
      <w:r w:rsidR="00D96172" w:rsidRPr="00D82BE9">
        <w:rPr>
          <w:rFonts w:ascii="Times New Roman" w:eastAsia="FangSong" w:hAnsi="Times New Roman" w:cs="Times New Roman"/>
          <w:color w:val="444444"/>
          <w:kern w:val="0"/>
          <w:szCs w:val="21"/>
        </w:rPr>
        <w:t>为</w:t>
      </w:r>
      <w:r w:rsidR="00491456" w:rsidRPr="00D82BE9">
        <w:rPr>
          <w:rFonts w:ascii="Times New Roman" w:eastAsia="FangSong" w:hAnsi="Times New Roman" w:cs="Times New Roman"/>
          <w:color w:val="444444"/>
          <w:kern w:val="0"/>
          <w:szCs w:val="21"/>
        </w:rPr>
        <w:t>38.5</w:t>
      </w:r>
      <w:r w:rsidR="00846513" w:rsidRPr="00D82BE9">
        <w:rPr>
          <w:rFonts w:ascii="Times New Roman" w:eastAsia="FangSong" w:hAnsi="Times New Roman" w:cs="Times New Roman"/>
          <w:color w:val="444444"/>
          <w:kern w:val="0"/>
          <w:szCs w:val="21"/>
        </w:rPr>
        <w:t>%</w:t>
      </w:r>
      <w:r w:rsidR="00846513" w:rsidRPr="00D82BE9">
        <w:rPr>
          <w:rFonts w:ascii="Times New Roman" w:eastAsia="FangSong" w:hAnsi="Times New Roman" w:cs="Times New Roman"/>
          <w:color w:val="444444"/>
          <w:kern w:val="0"/>
          <w:szCs w:val="21"/>
        </w:rPr>
        <w:t>，</w:t>
      </w:r>
      <w:r w:rsidR="00677367">
        <w:rPr>
          <w:rFonts w:ascii="Times New Roman" w:eastAsia="FangSong" w:hAnsi="Times New Roman" w:cs="Times New Roman"/>
          <w:color w:val="444444"/>
          <w:kern w:val="0"/>
          <w:szCs w:val="21"/>
        </w:rPr>
        <w:t>Higher education</w:t>
      </w:r>
      <w:r w:rsidR="00846513"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Male</w:t>
      </w:r>
      <w:r w:rsidR="00D96172" w:rsidRPr="00D82BE9">
        <w:rPr>
          <w:rFonts w:ascii="Times New Roman" w:eastAsia="FangSong" w:hAnsi="Times New Roman" w:cs="Times New Roman"/>
          <w:color w:val="444444"/>
          <w:kern w:val="0"/>
          <w:szCs w:val="21"/>
        </w:rPr>
        <w:t>为</w:t>
      </w:r>
      <w:r w:rsidR="00491456" w:rsidRPr="00D82BE9">
        <w:rPr>
          <w:rFonts w:ascii="Times New Roman" w:eastAsia="FangSong" w:hAnsi="Times New Roman" w:cs="Times New Roman"/>
          <w:color w:val="444444"/>
          <w:kern w:val="0"/>
          <w:szCs w:val="21"/>
        </w:rPr>
        <w:t>50.8</w:t>
      </w:r>
      <w:r w:rsidR="00846513" w:rsidRPr="00D82BE9">
        <w:rPr>
          <w:rFonts w:ascii="Times New Roman" w:eastAsia="FangSong" w:hAnsi="Times New Roman" w:cs="Times New Roman"/>
          <w:color w:val="444444"/>
          <w:kern w:val="0"/>
          <w:szCs w:val="21"/>
        </w:rPr>
        <w:t>%</w:t>
      </w:r>
      <w:r w:rsidR="00846513" w:rsidRPr="00D82BE9">
        <w:rPr>
          <w:rFonts w:ascii="Times New Roman" w:eastAsia="FangSong" w:hAnsi="Times New Roman" w:cs="Times New Roman"/>
          <w:color w:val="444444"/>
          <w:kern w:val="0"/>
          <w:szCs w:val="21"/>
        </w:rPr>
        <w:t>。</w:t>
      </w:r>
    </w:p>
    <w:p w14:paraId="0F6B882D" w14:textId="5A5228C9" w:rsidR="00B1513B" w:rsidRPr="00D82BE9" w:rsidRDefault="006C37B9" w:rsidP="0099734C">
      <w:pPr>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009202A1" w:rsidRPr="00D82BE9">
        <w:rPr>
          <w:rFonts w:ascii="Times New Roman" w:eastAsia="FangSong" w:hAnsi="Times New Roman" w:cs="Times New Roman"/>
          <w:color w:val="444444"/>
          <w:kern w:val="0"/>
          <w:szCs w:val="21"/>
        </w:rPr>
        <w:t>我们还根据</w:t>
      </w:r>
      <w:r w:rsidR="00AF4A0C" w:rsidRPr="00D82BE9">
        <w:rPr>
          <w:rFonts w:ascii="Times New Roman" w:eastAsia="FangSong" w:hAnsi="Times New Roman" w:cs="Times New Roman"/>
          <w:color w:val="444444"/>
          <w:kern w:val="0"/>
          <w:szCs w:val="21"/>
        </w:rPr>
        <w:t>Retirement</w:t>
      </w:r>
      <w:r w:rsidR="00C13D58" w:rsidRPr="00D82BE9">
        <w:rPr>
          <w:rFonts w:ascii="Times New Roman" w:eastAsia="FangSong" w:hAnsi="Times New Roman" w:cs="Times New Roman"/>
          <w:color w:val="444444"/>
          <w:kern w:val="0"/>
          <w:szCs w:val="21"/>
        </w:rPr>
        <w:t>状态</w:t>
      </w:r>
      <w:r w:rsidR="00F12380" w:rsidRPr="00D82BE9">
        <w:rPr>
          <w:rFonts w:ascii="Times New Roman" w:eastAsia="FangSong" w:hAnsi="Times New Roman" w:cs="Times New Roman"/>
          <w:color w:val="444444"/>
          <w:kern w:val="0"/>
          <w:szCs w:val="21"/>
        </w:rPr>
        <w:t>检验</w:t>
      </w:r>
      <w:r w:rsidR="00C13D58" w:rsidRPr="00D82BE9">
        <w:rPr>
          <w:rFonts w:ascii="Times New Roman" w:eastAsia="FangSong" w:hAnsi="Times New Roman" w:cs="Times New Roman"/>
          <w:color w:val="444444"/>
          <w:kern w:val="0"/>
          <w:szCs w:val="21"/>
        </w:rPr>
        <w:t>了</w:t>
      </w:r>
      <w:r w:rsidR="00AF4A0C" w:rsidRPr="00D82BE9">
        <w:rPr>
          <w:rFonts w:ascii="Times New Roman" w:eastAsia="FangSong" w:hAnsi="Times New Roman" w:cs="Times New Roman"/>
          <w:color w:val="444444"/>
          <w:kern w:val="0"/>
          <w:szCs w:val="21"/>
        </w:rPr>
        <w:t>Self-reported health</w:t>
      </w:r>
      <w:r w:rsidR="009202A1" w:rsidRPr="00D82BE9">
        <w:rPr>
          <w:rFonts w:ascii="Times New Roman" w:eastAsia="FangSong" w:hAnsi="Times New Roman" w:cs="Times New Roman"/>
          <w:color w:val="444444"/>
          <w:kern w:val="0"/>
          <w:szCs w:val="21"/>
        </w:rPr>
        <w:t>、</w:t>
      </w:r>
      <w:r w:rsidR="00677367">
        <w:rPr>
          <w:rFonts w:ascii="Times New Roman" w:eastAsia="FangSong" w:hAnsi="Times New Roman" w:cs="Times New Roman"/>
          <w:color w:val="444444"/>
          <w:kern w:val="0"/>
          <w:szCs w:val="21"/>
        </w:rPr>
        <w:t>Depression</w:t>
      </w:r>
      <w:r w:rsidR="009202A1" w:rsidRPr="00D82BE9">
        <w:rPr>
          <w:rFonts w:ascii="Times New Roman" w:eastAsia="FangSong" w:hAnsi="Times New Roman" w:cs="Times New Roman"/>
          <w:color w:val="444444"/>
          <w:kern w:val="0"/>
          <w:szCs w:val="21"/>
        </w:rPr>
        <w:t>和</w:t>
      </w:r>
      <w:r w:rsidR="00AF4A0C" w:rsidRPr="00D82BE9">
        <w:rPr>
          <w:rFonts w:ascii="Times New Roman" w:eastAsia="FangSong" w:hAnsi="Times New Roman" w:cs="Times New Roman"/>
          <w:color w:val="444444"/>
          <w:kern w:val="0"/>
          <w:szCs w:val="21"/>
        </w:rPr>
        <w:t>Cognition</w:t>
      </w:r>
      <w:r w:rsidR="009202A1" w:rsidRPr="00D82BE9">
        <w:rPr>
          <w:rFonts w:ascii="Times New Roman" w:eastAsia="FangSong" w:hAnsi="Times New Roman" w:cs="Times New Roman"/>
          <w:color w:val="444444"/>
          <w:kern w:val="0"/>
          <w:szCs w:val="21"/>
        </w:rPr>
        <w:t>的</w:t>
      </w:r>
      <w:r w:rsidR="00F12380" w:rsidRPr="00D82BE9">
        <w:rPr>
          <w:rFonts w:ascii="Times New Roman" w:eastAsia="FangSong" w:hAnsi="Times New Roman" w:cs="Times New Roman"/>
          <w:color w:val="444444"/>
          <w:kern w:val="0"/>
          <w:szCs w:val="21"/>
        </w:rPr>
        <w:t>不连续性。表</w:t>
      </w:r>
      <w:r w:rsidR="00F12380" w:rsidRPr="00D82BE9">
        <w:rPr>
          <w:rFonts w:ascii="Times New Roman" w:eastAsia="FangSong" w:hAnsi="Times New Roman" w:cs="Times New Roman"/>
          <w:color w:val="444444"/>
          <w:kern w:val="0"/>
          <w:szCs w:val="21"/>
        </w:rPr>
        <w:t>3</w:t>
      </w:r>
      <w:r w:rsidR="00F12380" w:rsidRPr="00D82BE9">
        <w:rPr>
          <w:rFonts w:ascii="Times New Roman" w:eastAsia="FangSong" w:hAnsi="Times New Roman" w:cs="Times New Roman"/>
          <w:color w:val="444444"/>
          <w:kern w:val="0"/>
          <w:szCs w:val="21"/>
        </w:rPr>
        <w:t>显示了按照性别划分的</w:t>
      </w:r>
      <w:r w:rsidR="00AF4A0C" w:rsidRPr="00D82BE9">
        <w:rPr>
          <w:rFonts w:ascii="Times New Roman" w:eastAsia="FangSong" w:hAnsi="Times New Roman" w:cs="Times New Roman"/>
          <w:color w:val="444444"/>
          <w:kern w:val="0"/>
          <w:szCs w:val="21"/>
        </w:rPr>
        <w:t>Retirement</w:t>
      </w:r>
      <w:r w:rsidR="00C13D58" w:rsidRPr="00D82BE9">
        <w:rPr>
          <w:rFonts w:ascii="Times New Roman" w:eastAsia="FangSong" w:hAnsi="Times New Roman" w:cs="Times New Roman"/>
          <w:color w:val="444444"/>
          <w:kern w:val="0"/>
          <w:szCs w:val="21"/>
        </w:rPr>
        <w:t>状态对个人</w:t>
      </w:r>
      <w:r w:rsidR="00AF4A0C" w:rsidRPr="00D82BE9">
        <w:rPr>
          <w:rFonts w:ascii="Times New Roman" w:eastAsia="FangSong" w:hAnsi="Times New Roman" w:cs="Times New Roman"/>
          <w:color w:val="444444"/>
          <w:kern w:val="0"/>
          <w:szCs w:val="21"/>
        </w:rPr>
        <w:t>Self-reported health</w:t>
      </w:r>
      <w:r w:rsidR="00C13D58" w:rsidRPr="00D82BE9">
        <w:rPr>
          <w:rFonts w:ascii="Times New Roman" w:eastAsia="FangSong" w:hAnsi="Times New Roman" w:cs="Times New Roman"/>
          <w:color w:val="444444"/>
          <w:kern w:val="0"/>
          <w:szCs w:val="21"/>
        </w:rPr>
        <w:t>、</w:t>
      </w:r>
      <w:r w:rsidR="00677367">
        <w:rPr>
          <w:rFonts w:ascii="Times New Roman" w:eastAsia="FangSong" w:hAnsi="Times New Roman" w:cs="Times New Roman"/>
          <w:color w:val="444444"/>
          <w:kern w:val="0"/>
          <w:szCs w:val="21"/>
        </w:rPr>
        <w:t>Depression</w:t>
      </w:r>
      <w:r w:rsidR="00C13D58" w:rsidRPr="00D82BE9">
        <w:rPr>
          <w:rFonts w:ascii="Times New Roman" w:eastAsia="FangSong" w:hAnsi="Times New Roman" w:cs="Times New Roman"/>
          <w:color w:val="444444"/>
          <w:kern w:val="0"/>
          <w:szCs w:val="21"/>
        </w:rPr>
        <w:t>和</w:t>
      </w:r>
      <w:r w:rsidR="00AF4A0C" w:rsidRPr="00D82BE9">
        <w:rPr>
          <w:rFonts w:ascii="Times New Roman" w:eastAsia="FangSong" w:hAnsi="Times New Roman" w:cs="Times New Roman"/>
          <w:color w:val="444444"/>
          <w:kern w:val="0"/>
          <w:szCs w:val="21"/>
        </w:rPr>
        <w:t>Cognition</w:t>
      </w:r>
      <w:r w:rsidR="00C13D58" w:rsidRPr="00D82BE9">
        <w:rPr>
          <w:rFonts w:ascii="Times New Roman" w:eastAsia="FangSong" w:hAnsi="Times New Roman" w:cs="Times New Roman"/>
          <w:color w:val="444444"/>
          <w:kern w:val="0"/>
          <w:szCs w:val="21"/>
        </w:rPr>
        <w:t>的固定效应估计。</w:t>
      </w:r>
      <w:r w:rsidR="00E34149" w:rsidRPr="00D82BE9">
        <w:rPr>
          <w:rFonts w:ascii="Times New Roman" w:eastAsia="FangSong" w:hAnsi="Times New Roman" w:cs="Times New Roman"/>
          <w:color w:val="444444"/>
          <w:kern w:val="0"/>
          <w:szCs w:val="21"/>
        </w:rPr>
        <w:t>其中变量包括了</w:t>
      </w:r>
      <w:r w:rsidR="00AF4A0C" w:rsidRPr="00D82BE9">
        <w:rPr>
          <w:rFonts w:ascii="Times New Roman" w:eastAsia="FangSong" w:hAnsi="Times New Roman" w:cs="Times New Roman"/>
          <w:color w:val="444444"/>
          <w:kern w:val="0"/>
          <w:szCs w:val="21"/>
        </w:rPr>
        <w:t>Retirement</w:t>
      </w:r>
      <w:r w:rsidR="00E34149" w:rsidRPr="00D82BE9">
        <w:rPr>
          <w:rFonts w:ascii="Times New Roman" w:eastAsia="FangSong" w:hAnsi="Times New Roman" w:cs="Times New Roman"/>
          <w:color w:val="444444"/>
          <w:kern w:val="0"/>
          <w:szCs w:val="21"/>
        </w:rPr>
        <w:t>状态、</w:t>
      </w:r>
      <w:r w:rsidR="00AF4A0C" w:rsidRPr="00D82BE9">
        <w:rPr>
          <w:rFonts w:ascii="Times New Roman" w:eastAsia="FangSong" w:hAnsi="Times New Roman" w:cs="Times New Roman"/>
          <w:color w:val="444444"/>
          <w:kern w:val="0"/>
          <w:szCs w:val="21"/>
        </w:rPr>
        <w:t>Age</w:t>
      </w:r>
      <w:r w:rsidR="00E34149" w:rsidRPr="00D82BE9">
        <w:rPr>
          <w:rFonts w:ascii="Times New Roman" w:eastAsia="FangSong" w:hAnsi="Times New Roman" w:cs="Times New Roman"/>
          <w:color w:val="444444"/>
          <w:kern w:val="0"/>
          <w:szCs w:val="21"/>
        </w:rPr>
        <w:t>、</w:t>
      </w:r>
      <w:r w:rsidR="00AF4A0C" w:rsidRPr="00D82BE9">
        <w:rPr>
          <w:rFonts w:ascii="Times New Roman" w:eastAsia="FangSong" w:hAnsi="Times New Roman" w:cs="Times New Roman"/>
          <w:color w:val="444444"/>
          <w:kern w:val="0"/>
          <w:szCs w:val="21"/>
        </w:rPr>
        <w:t>Age square</w:t>
      </w:r>
      <w:r w:rsidR="007F4643" w:rsidRPr="00D82BE9">
        <w:rPr>
          <w:rFonts w:ascii="Times New Roman" w:eastAsia="FangSong" w:hAnsi="Times New Roman" w:cs="Times New Roman"/>
          <w:color w:val="444444"/>
          <w:kern w:val="0"/>
          <w:szCs w:val="21"/>
        </w:rPr>
        <w:t>/100</w:t>
      </w:r>
      <w:r w:rsidR="001A3325" w:rsidRPr="00D82BE9">
        <w:rPr>
          <w:rFonts w:ascii="Times New Roman" w:eastAsia="FangSong" w:hAnsi="Times New Roman" w:cs="Times New Roman"/>
          <w:color w:val="444444"/>
          <w:kern w:val="0"/>
          <w:szCs w:val="21"/>
        </w:rPr>
        <w:t>、农村户口、婚姻状况、</w:t>
      </w:r>
      <w:r w:rsidR="00B1513B" w:rsidRPr="00D82BE9">
        <w:rPr>
          <w:rFonts w:ascii="Times New Roman" w:eastAsia="FangSong" w:hAnsi="Times New Roman" w:cs="Times New Roman"/>
          <w:color w:val="444444"/>
          <w:kern w:val="0"/>
          <w:szCs w:val="21"/>
        </w:rPr>
        <w:t>教育程度、个体固定效应和时间固定效应。</w:t>
      </w:r>
      <w:r w:rsidR="001C2FFE" w:rsidRPr="00D82BE9">
        <w:rPr>
          <w:rFonts w:ascii="Times New Roman" w:eastAsia="FangSong" w:hAnsi="Times New Roman" w:cs="Times New Roman"/>
          <w:color w:val="444444"/>
          <w:kern w:val="0"/>
          <w:szCs w:val="21"/>
        </w:rPr>
        <w:t>我们发现，</w:t>
      </w:r>
      <w:r w:rsidR="00AF4A0C" w:rsidRPr="00D82BE9">
        <w:rPr>
          <w:rFonts w:ascii="Times New Roman" w:eastAsia="FangSong" w:hAnsi="Times New Roman" w:cs="Times New Roman"/>
          <w:color w:val="444444"/>
          <w:kern w:val="0"/>
          <w:szCs w:val="21"/>
        </w:rPr>
        <w:t>Retirement</w:t>
      </w:r>
      <w:r w:rsidR="004E5B95" w:rsidRPr="00D82BE9">
        <w:rPr>
          <w:rFonts w:ascii="Times New Roman" w:eastAsia="FangSong" w:hAnsi="Times New Roman" w:cs="Times New Roman"/>
          <w:color w:val="444444"/>
          <w:kern w:val="0"/>
          <w:szCs w:val="21"/>
        </w:rPr>
        <w:t>将会显著降低</w:t>
      </w:r>
      <w:r w:rsidR="00D063EB" w:rsidRPr="00D82BE9">
        <w:rPr>
          <w:rFonts w:ascii="Times New Roman" w:eastAsia="FangSong" w:hAnsi="Times New Roman" w:cs="Times New Roman"/>
          <w:color w:val="444444"/>
          <w:kern w:val="0"/>
          <w:szCs w:val="21"/>
        </w:rPr>
        <w:t>Male</w:t>
      </w:r>
      <w:r w:rsidR="004E5B95"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004E5B95" w:rsidRPr="00D82BE9">
        <w:rPr>
          <w:rFonts w:ascii="Times New Roman" w:eastAsia="FangSong" w:hAnsi="Times New Roman" w:cs="Times New Roman"/>
          <w:color w:val="444444"/>
          <w:kern w:val="0"/>
          <w:szCs w:val="21"/>
        </w:rPr>
        <w:t>约</w:t>
      </w:r>
      <w:r w:rsidR="004E5B95" w:rsidRPr="00D82BE9">
        <w:rPr>
          <w:rFonts w:ascii="Times New Roman" w:eastAsia="FangSong" w:hAnsi="Times New Roman" w:cs="Times New Roman"/>
          <w:color w:val="444444"/>
          <w:kern w:val="0"/>
          <w:szCs w:val="21"/>
        </w:rPr>
        <w:t>1.</w:t>
      </w:r>
      <w:r w:rsidR="005F5FC1" w:rsidRPr="00D82BE9">
        <w:rPr>
          <w:rFonts w:ascii="Times New Roman" w:eastAsia="FangSong" w:hAnsi="Times New Roman" w:cs="Times New Roman"/>
          <w:color w:val="444444"/>
          <w:kern w:val="0"/>
          <w:szCs w:val="21"/>
        </w:rPr>
        <w:t>02</w:t>
      </w:r>
      <w:r w:rsidR="005F5FC1" w:rsidRPr="00D82BE9">
        <w:rPr>
          <w:rFonts w:ascii="Times New Roman" w:eastAsia="FangSong" w:hAnsi="Times New Roman" w:cs="Times New Roman"/>
          <w:color w:val="444444"/>
          <w:kern w:val="0"/>
          <w:szCs w:val="21"/>
        </w:rPr>
        <w:t>分（</w:t>
      </w:r>
      <w:r w:rsidR="005F5FC1" w:rsidRPr="00D82BE9">
        <w:rPr>
          <w:rFonts w:ascii="Times New Roman" w:eastAsia="FangSong" w:hAnsi="Times New Roman" w:cs="Times New Roman"/>
          <w:color w:val="444444"/>
          <w:kern w:val="0"/>
          <w:szCs w:val="21"/>
        </w:rPr>
        <w:t>5%</w:t>
      </w:r>
      <w:r w:rsidR="005F5FC1" w:rsidRPr="00D82BE9">
        <w:rPr>
          <w:rFonts w:ascii="Times New Roman" w:eastAsia="FangSong" w:hAnsi="Times New Roman" w:cs="Times New Roman"/>
          <w:color w:val="444444"/>
          <w:kern w:val="0"/>
          <w:szCs w:val="21"/>
        </w:rPr>
        <w:t>显著性水平），除此之外，我们未发现</w:t>
      </w:r>
      <w:r w:rsidR="00AF4A0C" w:rsidRPr="00D82BE9">
        <w:rPr>
          <w:rFonts w:ascii="Times New Roman" w:eastAsia="FangSong" w:hAnsi="Times New Roman" w:cs="Times New Roman"/>
          <w:color w:val="444444"/>
          <w:kern w:val="0"/>
          <w:szCs w:val="21"/>
        </w:rPr>
        <w:t>Retirement</w:t>
      </w:r>
      <w:r w:rsidR="005F5FC1" w:rsidRPr="00D82BE9">
        <w:rPr>
          <w:rFonts w:ascii="Times New Roman" w:eastAsia="FangSong" w:hAnsi="Times New Roman" w:cs="Times New Roman"/>
          <w:color w:val="444444"/>
          <w:kern w:val="0"/>
          <w:szCs w:val="21"/>
        </w:rPr>
        <w:t>对</w:t>
      </w:r>
      <w:r w:rsidR="00D063EB" w:rsidRPr="00D82BE9">
        <w:rPr>
          <w:rFonts w:ascii="Times New Roman" w:eastAsia="FangSong" w:hAnsi="Times New Roman" w:cs="Times New Roman"/>
          <w:color w:val="444444"/>
          <w:kern w:val="0"/>
          <w:szCs w:val="21"/>
        </w:rPr>
        <w:t>Male</w:t>
      </w:r>
      <w:r w:rsidR="00706C5E" w:rsidRPr="00D82BE9">
        <w:rPr>
          <w:rFonts w:ascii="Times New Roman" w:eastAsia="FangSong" w:hAnsi="Times New Roman" w:cs="Times New Roman"/>
          <w:color w:val="444444"/>
          <w:kern w:val="0"/>
          <w:szCs w:val="21"/>
        </w:rPr>
        <w:t>和</w:t>
      </w:r>
      <w:r w:rsidR="00D063EB" w:rsidRPr="00D82BE9">
        <w:rPr>
          <w:rFonts w:ascii="Times New Roman" w:eastAsia="FangSong" w:hAnsi="Times New Roman" w:cs="Times New Roman"/>
          <w:color w:val="444444"/>
          <w:kern w:val="0"/>
          <w:szCs w:val="21"/>
        </w:rPr>
        <w:t>Female</w:t>
      </w:r>
      <w:r w:rsidR="00706C5E"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Self-reported health</w:t>
      </w:r>
      <w:r w:rsidR="00706C5E" w:rsidRPr="00D82BE9">
        <w:rPr>
          <w:rFonts w:ascii="Times New Roman" w:eastAsia="FangSong" w:hAnsi="Times New Roman" w:cs="Times New Roman"/>
          <w:color w:val="444444"/>
          <w:kern w:val="0"/>
          <w:szCs w:val="21"/>
        </w:rPr>
        <w:t>、</w:t>
      </w:r>
      <w:r w:rsidR="00677367">
        <w:rPr>
          <w:rFonts w:ascii="Times New Roman" w:eastAsia="FangSong" w:hAnsi="Times New Roman" w:cs="Times New Roman"/>
          <w:color w:val="444444"/>
          <w:kern w:val="0"/>
          <w:szCs w:val="21"/>
        </w:rPr>
        <w:t>Depression</w:t>
      </w:r>
      <w:r w:rsidR="00706C5E" w:rsidRPr="00D82BE9">
        <w:rPr>
          <w:rFonts w:ascii="Times New Roman" w:eastAsia="FangSong" w:hAnsi="Times New Roman" w:cs="Times New Roman"/>
          <w:color w:val="444444"/>
          <w:kern w:val="0"/>
          <w:szCs w:val="21"/>
        </w:rPr>
        <w:t>和</w:t>
      </w:r>
      <w:r w:rsidR="00AF4A0C" w:rsidRPr="00D82BE9">
        <w:rPr>
          <w:rFonts w:ascii="Times New Roman" w:eastAsia="FangSong" w:hAnsi="Times New Roman" w:cs="Times New Roman"/>
          <w:color w:val="444444"/>
          <w:kern w:val="0"/>
          <w:szCs w:val="21"/>
        </w:rPr>
        <w:t>Cognition</w:t>
      </w:r>
      <w:r w:rsidR="00706C5E" w:rsidRPr="00D82BE9">
        <w:rPr>
          <w:rFonts w:ascii="Times New Roman" w:eastAsia="FangSong" w:hAnsi="Times New Roman" w:cs="Times New Roman"/>
          <w:color w:val="444444"/>
          <w:kern w:val="0"/>
          <w:szCs w:val="21"/>
        </w:rPr>
        <w:t>有显著影响。</w:t>
      </w:r>
    </w:p>
    <w:p w14:paraId="72D56AD9" w14:textId="7BAFA68A" w:rsidR="00B1513B" w:rsidRPr="00D82BE9" w:rsidRDefault="00110E56" w:rsidP="0099734C">
      <w:pPr>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006F1B24" w:rsidRPr="00D82BE9">
        <w:rPr>
          <w:rFonts w:ascii="Times New Roman" w:eastAsia="FangSong" w:hAnsi="Times New Roman" w:cs="Times New Roman"/>
          <w:color w:val="444444"/>
          <w:kern w:val="0"/>
          <w:szCs w:val="21"/>
        </w:rPr>
        <w:t>当</w:t>
      </w:r>
      <w:r w:rsidR="000C0B15" w:rsidRPr="00D82BE9">
        <w:rPr>
          <w:rFonts w:ascii="Times New Roman" w:eastAsia="FangSong" w:hAnsi="Times New Roman" w:cs="Times New Roman"/>
          <w:color w:val="444444"/>
          <w:kern w:val="0"/>
          <w:szCs w:val="21"/>
        </w:rPr>
        <w:t>我们考虑教育水平分组时，</w:t>
      </w:r>
      <w:r w:rsidR="00D37B2B" w:rsidRPr="00D82BE9">
        <w:rPr>
          <w:rFonts w:ascii="Times New Roman" w:eastAsia="FangSong" w:hAnsi="Times New Roman" w:cs="Times New Roman"/>
          <w:color w:val="444444"/>
          <w:kern w:val="0"/>
          <w:szCs w:val="21"/>
        </w:rPr>
        <w:t>如表</w:t>
      </w:r>
      <w:r w:rsidR="00D37B2B" w:rsidRPr="00D82BE9">
        <w:rPr>
          <w:rFonts w:ascii="Times New Roman" w:eastAsia="FangSong" w:hAnsi="Times New Roman" w:cs="Times New Roman"/>
          <w:color w:val="444444"/>
          <w:kern w:val="0"/>
          <w:szCs w:val="21"/>
        </w:rPr>
        <w:t>4</w:t>
      </w:r>
      <w:r w:rsidR="00D37B2B" w:rsidRPr="00D82BE9">
        <w:rPr>
          <w:rFonts w:ascii="Times New Roman" w:eastAsia="FangSong" w:hAnsi="Times New Roman" w:cs="Times New Roman"/>
          <w:color w:val="444444"/>
          <w:kern w:val="0"/>
          <w:szCs w:val="21"/>
        </w:rPr>
        <w:t>所示，</w:t>
      </w:r>
      <w:r w:rsidR="000C0B15" w:rsidRPr="00D82BE9">
        <w:rPr>
          <w:rFonts w:ascii="Times New Roman" w:eastAsia="FangSong" w:hAnsi="Times New Roman" w:cs="Times New Roman"/>
          <w:color w:val="444444"/>
          <w:kern w:val="0"/>
          <w:szCs w:val="21"/>
        </w:rPr>
        <w:t>我们发现</w:t>
      </w:r>
      <w:r w:rsidR="00AF4A0C" w:rsidRPr="00D82BE9">
        <w:rPr>
          <w:rFonts w:ascii="Times New Roman" w:eastAsia="FangSong" w:hAnsi="Times New Roman" w:cs="Times New Roman"/>
          <w:color w:val="444444"/>
          <w:kern w:val="0"/>
          <w:szCs w:val="21"/>
        </w:rPr>
        <w:t>Retirement</w:t>
      </w:r>
      <w:r w:rsidR="000C0B15" w:rsidRPr="00D82BE9">
        <w:rPr>
          <w:rFonts w:ascii="Times New Roman" w:eastAsia="FangSong" w:hAnsi="Times New Roman" w:cs="Times New Roman"/>
          <w:color w:val="444444"/>
          <w:kern w:val="0"/>
          <w:szCs w:val="21"/>
        </w:rPr>
        <w:t>对于</w:t>
      </w:r>
      <w:r w:rsidR="00D063EB" w:rsidRPr="00D82BE9">
        <w:rPr>
          <w:rFonts w:ascii="Times New Roman" w:eastAsia="FangSong" w:hAnsi="Times New Roman" w:cs="Times New Roman"/>
          <w:color w:val="444444"/>
          <w:kern w:val="0"/>
          <w:szCs w:val="21"/>
        </w:rPr>
        <w:t>Male</w:t>
      </w:r>
      <w:r w:rsidR="000C0B15"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000C0B15" w:rsidRPr="00D82BE9">
        <w:rPr>
          <w:rFonts w:ascii="Times New Roman" w:eastAsia="FangSong" w:hAnsi="Times New Roman" w:cs="Times New Roman"/>
          <w:color w:val="444444"/>
          <w:kern w:val="0"/>
          <w:szCs w:val="21"/>
        </w:rPr>
        <w:t>的影响主要是由</w:t>
      </w:r>
      <w:r w:rsidR="004102DD" w:rsidRPr="00D82BE9">
        <w:rPr>
          <w:rFonts w:ascii="Times New Roman" w:eastAsia="FangSong" w:hAnsi="Times New Roman" w:cs="Times New Roman"/>
          <w:color w:val="444444"/>
          <w:kern w:val="0"/>
          <w:szCs w:val="21"/>
        </w:rPr>
        <w:t>低教育水平的</w:t>
      </w:r>
      <w:r w:rsidR="00D82BE9" w:rsidRPr="00D82BE9">
        <w:rPr>
          <w:rFonts w:ascii="Times New Roman" w:eastAsia="FangSong" w:hAnsi="Times New Roman" w:cs="Times New Roman"/>
          <w:color w:val="444444"/>
          <w:kern w:val="0"/>
          <w:szCs w:val="21"/>
        </w:rPr>
        <w:t>Retired male</w:t>
      </w:r>
      <w:r w:rsidR="004102DD" w:rsidRPr="00D82BE9">
        <w:rPr>
          <w:rFonts w:ascii="Times New Roman" w:eastAsia="FangSong" w:hAnsi="Times New Roman" w:cs="Times New Roman"/>
          <w:color w:val="444444"/>
          <w:kern w:val="0"/>
          <w:szCs w:val="21"/>
        </w:rPr>
        <w:t>所引起的。</w:t>
      </w:r>
      <w:r w:rsidR="00AF4A0C" w:rsidRPr="00D82BE9">
        <w:rPr>
          <w:rFonts w:ascii="Times New Roman" w:eastAsia="FangSong" w:hAnsi="Times New Roman" w:cs="Times New Roman"/>
          <w:color w:val="444444"/>
          <w:kern w:val="0"/>
          <w:szCs w:val="21"/>
        </w:rPr>
        <w:t>Retirement</w:t>
      </w:r>
      <w:r w:rsidR="005404A2" w:rsidRPr="00D82BE9">
        <w:rPr>
          <w:rFonts w:ascii="Times New Roman" w:eastAsia="FangSong" w:hAnsi="Times New Roman" w:cs="Times New Roman"/>
          <w:color w:val="444444"/>
          <w:kern w:val="0"/>
          <w:szCs w:val="21"/>
        </w:rPr>
        <w:t>显著</w:t>
      </w:r>
      <w:r w:rsidR="00D37B2B" w:rsidRPr="00D82BE9">
        <w:rPr>
          <w:rFonts w:ascii="Times New Roman" w:eastAsia="FangSong" w:hAnsi="Times New Roman" w:cs="Times New Roman"/>
          <w:color w:val="444444"/>
          <w:kern w:val="0"/>
          <w:szCs w:val="21"/>
        </w:rPr>
        <w:t>（</w:t>
      </w:r>
      <w:r w:rsidR="00D37B2B" w:rsidRPr="00D82BE9">
        <w:rPr>
          <w:rFonts w:ascii="Times New Roman" w:eastAsia="FangSong" w:hAnsi="Times New Roman" w:cs="Times New Roman"/>
          <w:color w:val="444444"/>
          <w:kern w:val="0"/>
          <w:szCs w:val="21"/>
        </w:rPr>
        <w:t>1%</w:t>
      </w:r>
      <w:r w:rsidR="00D37B2B" w:rsidRPr="00D82BE9">
        <w:rPr>
          <w:rFonts w:ascii="Times New Roman" w:eastAsia="FangSong" w:hAnsi="Times New Roman" w:cs="Times New Roman"/>
          <w:color w:val="444444"/>
          <w:kern w:val="0"/>
          <w:szCs w:val="21"/>
        </w:rPr>
        <w:t>显著性水平）</w:t>
      </w:r>
      <w:r w:rsidR="005404A2" w:rsidRPr="00D82BE9">
        <w:rPr>
          <w:rFonts w:ascii="Times New Roman" w:eastAsia="FangSong" w:hAnsi="Times New Roman" w:cs="Times New Roman"/>
          <w:color w:val="444444"/>
          <w:kern w:val="0"/>
          <w:szCs w:val="21"/>
        </w:rPr>
        <w:t>降低</w:t>
      </w:r>
      <w:r w:rsidR="00677367">
        <w:rPr>
          <w:rFonts w:ascii="Times New Roman" w:eastAsia="FangSong" w:hAnsi="Times New Roman" w:cs="Times New Roman"/>
          <w:color w:val="444444"/>
          <w:kern w:val="0"/>
          <w:szCs w:val="21"/>
        </w:rPr>
        <w:t>No Higher education</w:t>
      </w:r>
      <w:r w:rsidR="00D96172"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Male</w:t>
      </w:r>
      <w:r w:rsidR="00D37B2B"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00D37B2B" w:rsidRPr="00D82BE9">
        <w:rPr>
          <w:rFonts w:ascii="Times New Roman" w:eastAsia="FangSong" w:hAnsi="Times New Roman" w:cs="Times New Roman"/>
          <w:color w:val="444444"/>
          <w:kern w:val="0"/>
          <w:szCs w:val="21"/>
        </w:rPr>
        <w:t>1.232</w:t>
      </w:r>
      <w:r w:rsidR="00D37B2B" w:rsidRPr="00D82BE9">
        <w:rPr>
          <w:rFonts w:ascii="Times New Roman" w:eastAsia="FangSong" w:hAnsi="Times New Roman" w:cs="Times New Roman"/>
          <w:color w:val="444444"/>
          <w:kern w:val="0"/>
          <w:szCs w:val="21"/>
        </w:rPr>
        <w:t>分。</w:t>
      </w:r>
      <w:r w:rsidR="007D1F98" w:rsidRPr="00D82BE9">
        <w:rPr>
          <w:rFonts w:ascii="Times New Roman" w:eastAsia="FangSong" w:hAnsi="Times New Roman" w:cs="Times New Roman"/>
          <w:color w:val="444444"/>
          <w:kern w:val="0"/>
          <w:szCs w:val="21"/>
        </w:rPr>
        <w:t>我们发现，如果只在</w:t>
      </w:r>
      <w:r w:rsidR="00677367">
        <w:rPr>
          <w:rFonts w:ascii="Times New Roman" w:eastAsia="FangSong" w:hAnsi="Times New Roman" w:cs="Times New Roman"/>
          <w:color w:val="444444"/>
          <w:kern w:val="0"/>
          <w:szCs w:val="21"/>
        </w:rPr>
        <w:t>No Higher education</w:t>
      </w:r>
      <w:r w:rsidR="00D96172"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Male</w:t>
      </w:r>
      <w:r w:rsidR="00BC2F97" w:rsidRPr="00D82BE9">
        <w:rPr>
          <w:rFonts w:ascii="Times New Roman" w:eastAsia="FangSong" w:hAnsi="Times New Roman" w:cs="Times New Roman"/>
          <w:color w:val="444444"/>
          <w:kern w:val="0"/>
          <w:szCs w:val="21"/>
        </w:rPr>
        <w:t>群体中回归，</w:t>
      </w:r>
      <w:r w:rsidR="00AF4A0C" w:rsidRPr="00D82BE9">
        <w:rPr>
          <w:rFonts w:ascii="Times New Roman" w:eastAsia="FangSong" w:hAnsi="Times New Roman" w:cs="Times New Roman"/>
          <w:color w:val="444444"/>
          <w:kern w:val="0"/>
          <w:szCs w:val="21"/>
        </w:rPr>
        <w:t>Retirement</w:t>
      </w:r>
      <w:r w:rsidR="007D1F98" w:rsidRPr="00D82BE9">
        <w:rPr>
          <w:rFonts w:ascii="Times New Roman" w:eastAsia="FangSong" w:hAnsi="Times New Roman" w:cs="Times New Roman"/>
          <w:color w:val="444444"/>
          <w:kern w:val="0"/>
          <w:szCs w:val="21"/>
        </w:rPr>
        <w:t>对于</w:t>
      </w:r>
      <w:r w:rsidR="00AF4A0C" w:rsidRPr="00D82BE9">
        <w:rPr>
          <w:rFonts w:ascii="Times New Roman" w:eastAsia="FangSong" w:hAnsi="Times New Roman" w:cs="Times New Roman"/>
          <w:color w:val="444444"/>
          <w:kern w:val="0"/>
          <w:szCs w:val="21"/>
        </w:rPr>
        <w:t>Cognition</w:t>
      </w:r>
      <w:r w:rsidR="007D1F98" w:rsidRPr="00D82BE9">
        <w:rPr>
          <w:rFonts w:ascii="Times New Roman" w:eastAsia="FangSong" w:hAnsi="Times New Roman" w:cs="Times New Roman"/>
          <w:color w:val="444444"/>
          <w:kern w:val="0"/>
          <w:szCs w:val="21"/>
        </w:rPr>
        <w:t>的影响</w:t>
      </w:r>
      <w:r w:rsidR="00BC2F97" w:rsidRPr="00D82BE9">
        <w:rPr>
          <w:rFonts w:ascii="Times New Roman" w:eastAsia="FangSong" w:hAnsi="Times New Roman" w:cs="Times New Roman"/>
          <w:color w:val="444444"/>
          <w:kern w:val="0"/>
          <w:szCs w:val="21"/>
        </w:rPr>
        <w:t>要更高。对比之下，</w:t>
      </w:r>
      <w:r w:rsidR="00677367">
        <w:rPr>
          <w:rFonts w:ascii="Times New Roman" w:eastAsia="FangSong" w:hAnsi="Times New Roman" w:cs="Times New Roman"/>
          <w:color w:val="444444"/>
          <w:kern w:val="0"/>
          <w:szCs w:val="21"/>
        </w:rPr>
        <w:t>Higher education</w:t>
      </w:r>
      <w:r w:rsidR="00BC2F97"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Male</w:t>
      </w:r>
      <w:r w:rsidR="00185118"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00185118" w:rsidRPr="00D82BE9">
        <w:rPr>
          <w:rFonts w:ascii="Times New Roman" w:eastAsia="FangSong" w:hAnsi="Times New Roman" w:cs="Times New Roman"/>
          <w:color w:val="444444"/>
          <w:kern w:val="0"/>
          <w:szCs w:val="21"/>
        </w:rPr>
        <w:t>则会在</w:t>
      </w:r>
      <w:r w:rsidR="00AF4A0C" w:rsidRPr="00D82BE9">
        <w:rPr>
          <w:rFonts w:ascii="Times New Roman" w:eastAsia="FangSong" w:hAnsi="Times New Roman" w:cs="Times New Roman"/>
          <w:color w:val="444444"/>
          <w:kern w:val="0"/>
          <w:szCs w:val="21"/>
        </w:rPr>
        <w:t>Retirement</w:t>
      </w:r>
      <w:r w:rsidR="00185118" w:rsidRPr="00D82BE9">
        <w:rPr>
          <w:rFonts w:ascii="Times New Roman" w:eastAsia="FangSong" w:hAnsi="Times New Roman" w:cs="Times New Roman"/>
          <w:color w:val="444444"/>
          <w:kern w:val="0"/>
          <w:szCs w:val="21"/>
        </w:rPr>
        <w:t>之后有所提升，尽管系数并不</w:t>
      </w:r>
      <w:r w:rsidR="00185118" w:rsidRPr="00D82BE9">
        <w:rPr>
          <w:rFonts w:ascii="Times New Roman" w:eastAsia="FangSong" w:hAnsi="Times New Roman" w:cs="Times New Roman"/>
          <w:color w:val="444444"/>
          <w:kern w:val="0"/>
          <w:szCs w:val="21"/>
        </w:rPr>
        <w:lastRenderedPageBreak/>
        <w:t>显著。</w:t>
      </w:r>
    </w:p>
    <w:p w14:paraId="1D086888" w14:textId="101145B3" w:rsidR="007C17D6" w:rsidRPr="00D82BE9" w:rsidRDefault="007C17D6" w:rsidP="004664C3">
      <w:pPr>
        <w:jc w:val="left"/>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Pr="00D82BE9">
        <w:rPr>
          <w:rFonts w:ascii="Times New Roman" w:eastAsia="FangSong" w:hAnsi="Times New Roman" w:cs="Times New Roman"/>
          <w:color w:val="444444"/>
          <w:kern w:val="0"/>
          <w:szCs w:val="21"/>
        </w:rPr>
        <w:t>本文发现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除了对</w:t>
      </w:r>
      <w:r w:rsidR="00D063EB" w:rsidRPr="00D82BE9">
        <w:rPr>
          <w:rFonts w:ascii="Times New Roman" w:eastAsia="FangSong" w:hAnsi="Times New Roman" w:cs="Times New Roman"/>
          <w:color w:val="444444"/>
          <w:kern w:val="0"/>
          <w:szCs w:val="21"/>
        </w:rPr>
        <w:t>Male</w:t>
      </w:r>
      <w:r w:rsidR="004664C3"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004664C3" w:rsidRPr="00D82BE9">
        <w:rPr>
          <w:rFonts w:ascii="Times New Roman" w:eastAsia="FangSong" w:hAnsi="Times New Roman" w:cs="Times New Roman"/>
          <w:color w:val="444444"/>
          <w:kern w:val="0"/>
          <w:szCs w:val="21"/>
        </w:rPr>
        <w:t>有显著负面影响外，对其他方面的心理健康均为中性影响。这与前人的一些研究结果是一致的。</w:t>
      </w:r>
      <w:r w:rsidR="004664C3" w:rsidRPr="00D82BE9">
        <w:rPr>
          <w:rFonts w:ascii="Times New Roman" w:eastAsia="FangSong" w:hAnsi="Times New Roman" w:cs="Times New Roman"/>
          <w:color w:val="444444"/>
          <w:kern w:val="0"/>
          <w:szCs w:val="21"/>
        </w:rPr>
        <w:t>Yeung</w:t>
      </w:r>
      <w:r w:rsidR="004664C3" w:rsidRPr="00D82BE9">
        <w:rPr>
          <w:rFonts w:ascii="Times New Roman" w:eastAsia="FangSong" w:hAnsi="Times New Roman" w:cs="Times New Roman"/>
          <w:color w:val="444444"/>
          <w:kern w:val="0"/>
          <w:szCs w:val="21"/>
        </w:rPr>
        <w:t>针对中国香港</w:t>
      </w:r>
      <w:r w:rsidR="00AF4A0C" w:rsidRPr="00D82BE9">
        <w:rPr>
          <w:rFonts w:ascii="Times New Roman" w:eastAsia="FangSong" w:hAnsi="Times New Roman" w:cs="Times New Roman"/>
          <w:color w:val="444444"/>
          <w:kern w:val="0"/>
          <w:szCs w:val="21"/>
        </w:rPr>
        <w:t>Retirement</w:t>
      </w:r>
      <w:r w:rsidR="004664C3" w:rsidRPr="00D82BE9">
        <w:rPr>
          <w:rFonts w:ascii="Times New Roman" w:eastAsia="FangSong" w:hAnsi="Times New Roman" w:cs="Times New Roman"/>
          <w:color w:val="444444"/>
          <w:kern w:val="0"/>
          <w:szCs w:val="21"/>
        </w:rPr>
        <w:t>居民的两期调查发现，</w:t>
      </w:r>
      <w:r w:rsidR="00AF4A0C" w:rsidRPr="00D82BE9">
        <w:rPr>
          <w:rFonts w:ascii="Times New Roman" w:eastAsia="FangSong" w:hAnsi="Times New Roman" w:cs="Times New Roman"/>
          <w:color w:val="444444"/>
          <w:kern w:val="0"/>
          <w:szCs w:val="21"/>
        </w:rPr>
        <w:t>Retirement</w:t>
      </w:r>
      <w:r w:rsidR="004664C3" w:rsidRPr="00D82BE9">
        <w:rPr>
          <w:rFonts w:ascii="Times New Roman" w:eastAsia="FangSong" w:hAnsi="Times New Roman" w:cs="Times New Roman"/>
          <w:color w:val="444444"/>
          <w:kern w:val="0"/>
          <w:szCs w:val="21"/>
        </w:rPr>
        <w:t>不一定伴随着人生转变的压力和对心理健康的负面冲击；相比于</w:t>
      </w:r>
      <w:r w:rsidR="00AF4A0C" w:rsidRPr="00D82BE9">
        <w:rPr>
          <w:rFonts w:ascii="Times New Roman" w:eastAsia="FangSong" w:hAnsi="Times New Roman" w:cs="Times New Roman"/>
          <w:color w:val="444444"/>
          <w:kern w:val="0"/>
          <w:szCs w:val="21"/>
        </w:rPr>
        <w:t>Retirement</w:t>
      </w:r>
      <w:r w:rsidR="004664C3" w:rsidRPr="00D82BE9">
        <w:rPr>
          <w:rFonts w:ascii="Times New Roman" w:eastAsia="FangSong" w:hAnsi="Times New Roman" w:cs="Times New Roman"/>
          <w:color w:val="444444"/>
          <w:kern w:val="0"/>
          <w:szCs w:val="21"/>
        </w:rPr>
        <w:t>前的预期，中国居民表现出了对</w:t>
      </w:r>
      <w:r w:rsidR="00AF4A0C" w:rsidRPr="00D82BE9">
        <w:rPr>
          <w:rFonts w:ascii="Times New Roman" w:eastAsia="FangSong" w:hAnsi="Times New Roman" w:cs="Times New Roman"/>
          <w:color w:val="444444"/>
          <w:kern w:val="0"/>
          <w:szCs w:val="21"/>
        </w:rPr>
        <w:t>Retirement</w:t>
      </w:r>
      <w:r w:rsidR="004664C3" w:rsidRPr="00D82BE9">
        <w:rPr>
          <w:rFonts w:ascii="Times New Roman" w:eastAsia="FangSong" w:hAnsi="Times New Roman" w:cs="Times New Roman"/>
          <w:color w:val="444444"/>
          <w:kern w:val="0"/>
          <w:szCs w:val="21"/>
        </w:rPr>
        <w:t>更为积极的态度并且很好地适应了这一人生转变，他们在</w:t>
      </w:r>
      <w:r w:rsidR="00AF4A0C" w:rsidRPr="00D82BE9">
        <w:rPr>
          <w:rFonts w:ascii="Times New Roman" w:eastAsia="FangSong" w:hAnsi="Times New Roman" w:cs="Times New Roman"/>
          <w:color w:val="444444"/>
          <w:kern w:val="0"/>
          <w:szCs w:val="21"/>
        </w:rPr>
        <w:t>Retirement</w:t>
      </w:r>
      <w:r w:rsidR="004664C3" w:rsidRPr="00D82BE9">
        <w:rPr>
          <w:rFonts w:ascii="Times New Roman" w:eastAsia="FangSong" w:hAnsi="Times New Roman" w:cs="Times New Roman"/>
          <w:color w:val="444444"/>
          <w:kern w:val="0"/>
          <w:szCs w:val="21"/>
        </w:rPr>
        <w:t>前后</w:t>
      </w:r>
      <w:r w:rsidR="004664C3" w:rsidRPr="00D82BE9">
        <w:rPr>
          <w:rFonts w:ascii="Times New Roman" w:eastAsia="FangSong" w:hAnsi="Times New Roman" w:cs="Times New Roman"/>
          <w:color w:val="444444"/>
          <w:kern w:val="0"/>
          <w:szCs w:val="21"/>
        </w:rPr>
        <w:t>6</w:t>
      </w:r>
      <w:r w:rsidR="004664C3" w:rsidRPr="00D82BE9">
        <w:rPr>
          <w:rFonts w:ascii="Times New Roman" w:eastAsia="FangSong" w:hAnsi="Times New Roman" w:cs="Times New Roman"/>
          <w:color w:val="444444"/>
          <w:kern w:val="0"/>
          <w:szCs w:val="21"/>
        </w:rPr>
        <w:t>个月内焦虑和心理困扰始终维持在相对低的水平而无明显变化。</w:t>
      </w:r>
      <w:r w:rsidR="004664C3" w:rsidRPr="00D82BE9">
        <w:rPr>
          <w:rFonts w:ascii="Times New Roman" w:eastAsia="FangSong" w:hAnsi="Times New Roman" w:cs="Times New Roman"/>
          <w:color w:val="444444"/>
          <w:kern w:val="0"/>
          <w:szCs w:val="21"/>
        </w:rPr>
        <w:t>Coe</w:t>
      </w:r>
      <w:r w:rsidR="004664C3" w:rsidRPr="00D82BE9">
        <w:rPr>
          <w:rFonts w:ascii="Times New Roman" w:eastAsia="FangSong" w:hAnsi="Times New Roman" w:cs="Times New Roman"/>
          <w:color w:val="444444"/>
          <w:kern w:val="0"/>
          <w:szCs w:val="21"/>
        </w:rPr>
        <w:t>采用欧洲多国数据，用各国各自的早</w:t>
      </w:r>
      <w:proofErr w:type="spellStart"/>
      <w:r w:rsidR="00AF4A0C" w:rsidRPr="00D82BE9">
        <w:rPr>
          <w:rFonts w:ascii="Times New Roman" w:eastAsia="FangSong" w:hAnsi="Times New Roman" w:cs="Times New Roman"/>
          <w:color w:val="444444"/>
          <w:kern w:val="0"/>
          <w:szCs w:val="21"/>
        </w:rPr>
        <w:t>RetirementAge</w:t>
      </w:r>
      <w:proofErr w:type="spellEnd"/>
      <w:r w:rsidR="004664C3" w:rsidRPr="00D82BE9">
        <w:rPr>
          <w:rFonts w:ascii="Times New Roman" w:eastAsia="FangSong" w:hAnsi="Times New Roman" w:cs="Times New Roman"/>
          <w:color w:val="444444"/>
          <w:kern w:val="0"/>
          <w:szCs w:val="21"/>
        </w:rPr>
        <w:t>和正常</w:t>
      </w:r>
      <w:proofErr w:type="spellStart"/>
      <w:r w:rsidR="00AF4A0C" w:rsidRPr="00D82BE9">
        <w:rPr>
          <w:rFonts w:ascii="Times New Roman" w:eastAsia="FangSong" w:hAnsi="Times New Roman" w:cs="Times New Roman"/>
          <w:color w:val="444444"/>
          <w:kern w:val="0"/>
          <w:szCs w:val="21"/>
        </w:rPr>
        <w:t>RetirementAge</w:t>
      </w:r>
      <w:proofErr w:type="spellEnd"/>
      <w:r w:rsidR="004664C3" w:rsidRPr="00D82BE9">
        <w:rPr>
          <w:rFonts w:ascii="Times New Roman" w:eastAsia="FangSong" w:hAnsi="Times New Roman" w:cs="Times New Roman"/>
          <w:color w:val="444444"/>
          <w:kern w:val="0"/>
          <w:szCs w:val="21"/>
        </w:rPr>
        <w:t>作为工具变量，发现没有证据表明工作状态和抑郁、认知功能之间存在因果关系。</w:t>
      </w:r>
      <w:r w:rsidR="004664C3" w:rsidRPr="00D82BE9">
        <w:rPr>
          <w:rFonts w:ascii="Times New Roman" w:eastAsia="FangSong" w:hAnsi="Times New Roman" w:cs="Times New Roman"/>
          <w:color w:val="444444"/>
          <w:kern w:val="0"/>
          <w:szCs w:val="21"/>
        </w:rPr>
        <w:t>Horner</w:t>
      </w:r>
      <w:r w:rsidR="004664C3" w:rsidRPr="00D82BE9">
        <w:rPr>
          <w:rFonts w:ascii="Times New Roman" w:eastAsia="FangSong" w:hAnsi="Times New Roman" w:cs="Times New Roman"/>
          <w:color w:val="444444"/>
          <w:kern w:val="0"/>
          <w:szCs w:val="21"/>
        </w:rPr>
        <w:t>利用私营部门</w:t>
      </w:r>
      <w:r w:rsidR="00AF4A0C" w:rsidRPr="00D82BE9">
        <w:rPr>
          <w:rFonts w:ascii="Times New Roman" w:eastAsia="FangSong" w:hAnsi="Times New Roman" w:cs="Times New Roman"/>
          <w:color w:val="444444"/>
          <w:kern w:val="0"/>
          <w:szCs w:val="21"/>
        </w:rPr>
        <w:t>Retirement</w:t>
      </w:r>
      <w:r w:rsidR="004664C3" w:rsidRPr="00D82BE9">
        <w:rPr>
          <w:rFonts w:ascii="Times New Roman" w:eastAsia="FangSong" w:hAnsi="Times New Roman" w:cs="Times New Roman"/>
          <w:color w:val="444444"/>
          <w:kern w:val="0"/>
          <w:szCs w:val="21"/>
        </w:rPr>
        <w:t>激励机制的不连续性，以开始领取</w:t>
      </w:r>
      <w:r w:rsidR="00AF4A0C" w:rsidRPr="00D82BE9">
        <w:rPr>
          <w:rFonts w:ascii="Times New Roman" w:eastAsia="FangSong" w:hAnsi="Times New Roman" w:cs="Times New Roman"/>
          <w:color w:val="444444"/>
          <w:kern w:val="0"/>
          <w:szCs w:val="21"/>
        </w:rPr>
        <w:t>Retirement</w:t>
      </w:r>
      <w:r w:rsidR="004664C3" w:rsidRPr="00D82BE9">
        <w:rPr>
          <w:rFonts w:ascii="Times New Roman" w:eastAsia="FangSong" w:hAnsi="Times New Roman" w:cs="Times New Roman"/>
          <w:color w:val="444444"/>
          <w:kern w:val="0"/>
          <w:szCs w:val="21"/>
        </w:rPr>
        <w:t>金的</w:t>
      </w:r>
      <w:r w:rsidR="00AF4A0C" w:rsidRPr="00D82BE9">
        <w:rPr>
          <w:rFonts w:ascii="Times New Roman" w:eastAsia="FangSong" w:hAnsi="Times New Roman" w:cs="Times New Roman"/>
          <w:color w:val="444444"/>
          <w:kern w:val="0"/>
          <w:szCs w:val="21"/>
        </w:rPr>
        <w:t>Age</w:t>
      </w:r>
      <w:r w:rsidR="004664C3" w:rsidRPr="00D82BE9">
        <w:rPr>
          <w:rFonts w:ascii="Times New Roman" w:eastAsia="FangSong" w:hAnsi="Times New Roman" w:cs="Times New Roman"/>
          <w:color w:val="444444"/>
          <w:kern w:val="0"/>
          <w:szCs w:val="21"/>
        </w:rPr>
        <w:t>作为工具变量，针对美国制药业</w:t>
      </w:r>
      <w:r w:rsidR="00D063EB" w:rsidRPr="00D82BE9">
        <w:rPr>
          <w:rFonts w:ascii="Times New Roman" w:eastAsia="FangSong" w:hAnsi="Times New Roman" w:cs="Times New Roman"/>
          <w:color w:val="444444"/>
          <w:kern w:val="0"/>
          <w:szCs w:val="21"/>
        </w:rPr>
        <w:t>Male</w:t>
      </w:r>
      <w:r w:rsidR="004664C3" w:rsidRPr="00D82BE9">
        <w:rPr>
          <w:rFonts w:ascii="Times New Roman" w:eastAsia="FangSong" w:hAnsi="Times New Roman" w:cs="Times New Roman"/>
          <w:color w:val="444444"/>
          <w:kern w:val="0"/>
          <w:szCs w:val="21"/>
        </w:rPr>
        <w:t>工人进行调查，发现</w:t>
      </w:r>
      <w:r w:rsidR="00AF4A0C" w:rsidRPr="00D82BE9">
        <w:rPr>
          <w:rFonts w:ascii="Times New Roman" w:eastAsia="FangSong" w:hAnsi="Times New Roman" w:cs="Times New Roman"/>
          <w:color w:val="444444"/>
          <w:kern w:val="0"/>
          <w:szCs w:val="21"/>
        </w:rPr>
        <w:t>Retirement</w:t>
      </w:r>
      <w:r w:rsidR="004664C3" w:rsidRPr="00D82BE9">
        <w:rPr>
          <w:rFonts w:ascii="Times New Roman" w:eastAsia="FangSong" w:hAnsi="Times New Roman" w:cs="Times New Roman"/>
          <w:color w:val="444444"/>
          <w:kern w:val="0"/>
          <w:szCs w:val="21"/>
        </w:rPr>
        <w:t>对主要的健康领域其影响是中性的。与前人研究不同的是，本文基于中国的全国性数据，采用</w:t>
      </w:r>
      <w:r w:rsidR="000E3DA5" w:rsidRPr="00D82BE9">
        <w:rPr>
          <w:rFonts w:ascii="Times New Roman" w:eastAsia="FangSong" w:hAnsi="Times New Roman" w:cs="Times New Roman"/>
          <w:color w:val="444444"/>
          <w:kern w:val="0"/>
          <w:szCs w:val="21"/>
        </w:rPr>
        <w:t>模糊</w:t>
      </w:r>
      <w:r w:rsidR="004664C3" w:rsidRPr="00D82BE9">
        <w:rPr>
          <w:rFonts w:ascii="Times New Roman" w:eastAsia="FangSong" w:hAnsi="Times New Roman" w:cs="Times New Roman"/>
          <w:color w:val="444444"/>
          <w:kern w:val="0"/>
          <w:szCs w:val="21"/>
        </w:rPr>
        <w:t>断点回归的计量方法尽可能克服了内生性问题，同时样本所采取的</w:t>
      </w:r>
      <w:r w:rsidR="00AF4A0C" w:rsidRPr="00D82BE9">
        <w:rPr>
          <w:rFonts w:ascii="Times New Roman" w:eastAsia="FangSong" w:hAnsi="Times New Roman" w:cs="Times New Roman"/>
          <w:color w:val="444444"/>
          <w:kern w:val="0"/>
          <w:szCs w:val="21"/>
        </w:rPr>
        <w:t>Retirement</w:t>
      </w:r>
      <w:r w:rsidR="004664C3" w:rsidRPr="00D82BE9">
        <w:rPr>
          <w:rFonts w:ascii="Times New Roman" w:eastAsia="FangSong" w:hAnsi="Times New Roman" w:cs="Times New Roman"/>
          <w:color w:val="444444"/>
          <w:kern w:val="0"/>
          <w:szCs w:val="21"/>
        </w:rPr>
        <w:t>前后的</w:t>
      </w:r>
      <w:r w:rsidR="000E3DA5" w:rsidRPr="00D82BE9">
        <w:rPr>
          <w:rFonts w:ascii="Times New Roman" w:eastAsia="FangSong" w:hAnsi="Times New Roman" w:cs="Times New Roman"/>
          <w:color w:val="444444"/>
          <w:kern w:val="0"/>
          <w:szCs w:val="21"/>
        </w:rPr>
        <w:t>带宽</w:t>
      </w:r>
      <w:r w:rsidR="004664C3" w:rsidRPr="00D82BE9">
        <w:rPr>
          <w:rFonts w:ascii="Times New Roman" w:eastAsia="FangSong" w:hAnsi="Times New Roman" w:cs="Times New Roman"/>
          <w:color w:val="444444"/>
          <w:kern w:val="0"/>
          <w:szCs w:val="21"/>
        </w:rPr>
        <w:t>长达</w:t>
      </w:r>
      <w:r w:rsidR="004664C3" w:rsidRPr="00D82BE9">
        <w:rPr>
          <w:rFonts w:ascii="Times New Roman" w:eastAsia="FangSong" w:hAnsi="Times New Roman" w:cs="Times New Roman"/>
          <w:color w:val="444444"/>
          <w:kern w:val="0"/>
          <w:szCs w:val="21"/>
        </w:rPr>
        <w:t>10</w:t>
      </w:r>
      <w:r w:rsidR="004664C3" w:rsidRPr="00D82BE9">
        <w:rPr>
          <w:rFonts w:ascii="Times New Roman" w:eastAsia="FangSong" w:hAnsi="Times New Roman" w:cs="Times New Roman"/>
          <w:color w:val="444444"/>
          <w:kern w:val="0"/>
          <w:szCs w:val="21"/>
        </w:rPr>
        <w:t>年，因此本文得出的结果更能代表中国国情并具有良好的稳健性。</w:t>
      </w:r>
    </w:p>
    <w:p w14:paraId="709EDAD0" w14:textId="70F4EB6D" w:rsidR="00DE5B35" w:rsidRPr="00D82BE9" w:rsidRDefault="00DE5B35" w:rsidP="00DE5B35">
      <w:pPr>
        <w:ind w:firstLine="420"/>
        <w:jc w:val="center"/>
        <w:rPr>
          <w:rFonts w:ascii="Times New Roman" w:eastAsia="FangSong" w:hAnsi="Times New Roman" w:cs="Times New Roman"/>
          <w:color w:val="444444"/>
          <w:spacing w:val="20"/>
          <w:sz w:val="28"/>
          <w:szCs w:val="28"/>
          <w:lang w:val="fr-FR"/>
        </w:rPr>
      </w:pPr>
      <w:r w:rsidRPr="00D82BE9">
        <w:rPr>
          <w:rFonts w:ascii="Times New Roman" w:eastAsia="FangSong" w:hAnsi="Times New Roman" w:cs="Times New Roman"/>
          <w:color w:val="444444"/>
          <w:spacing w:val="20"/>
          <w:sz w:val="28"/>
          <w:szCs w:val="28"/>
        </w:rPr>
        <w:t>六、</w:t>
      </w:r>
      <w:r w:rsidR="00AF4A0C" w:rsidRPr="00D82BE9">
        <w:rPr>
          <w:rFonts w:ascii="Times New Roman" w:eastAsia="FangSong" w:hAnsi="Times New Roman" w:cs="Times New Roman"/>
          <w:color w:val="444444"/>
          <w:spacing w:val="20"/>
          <w:sz w:val="28"/>
          <w:szCs w:val="28"/>
          <w:lang w:val="fr-FR"/>
        </w:rPr>
        <w:t>Retirement</w:t>
      </w:r>
      <w:r w:rsidRPr="00D82BE9">
        <w:rPr>
          <w:rFonts w:ascii="Times New Roman" w:eastAsia="FangSong" w:hAnsi="Times New Roman" w:cs="Times New Roman"/>
          <w:color w:val="444444"/>
          <w:spacing w:val="20"/>
          <w:sz w:val="28"/>
          <w:szCs w:val="28"/>
        </w:rPr>
        <w:t>与</w:t>
      </w:r>
      <w:r w:rsidR="00AF4A0C" w:rsidRPr="00D82BE9">
        <w:rPr>
          <w:rFonts w:ascii="Times New Roman" w:eastAsia="FangSong" w:hAnsi="Times New Roman" w:cs="Times New Roman"/>
          <w:color w:val="444444"/>
          <w:spacing w:val="20"/>
          <w:sz w:val="28"/>
          <w:szCs w:val="28"/>
          <w:lang w:val="fr-FR"/>
        </w:rPr>
        <w:t>Cognition</w:t>
      </w:r>
      <w:r w:rsidRPr="00D82BE9">
        <w:rPr>
          <w:rFonts w:ascii="Times New Roman" w:eastAsia="FangSong" w:hAnsi="Times New Roman" w:cs="Times New Roman"/>
          <w:color w:val="444444"/>
          <w:spacing w:val="20"/>
          <w:sz w:val="28"/>
          <w:szCs w:val="28"/>
          <w:lang w:val="fr-FR"/>
        </w:rPr>
        <w:t>：</w:t>
      </w:r>
      <w:r w:rsidRPr="00D82BE9">
        <w:rPr>
          <w:rFonts w:ascii="Times New Roman" w:eastAsia="FangSong" w:hAnsi="Times New Roman" w:cs="Times New Roman"/>
          <w:color w:val="444444"/>
          <w:spacing w:val="20"/>
          <w:sz w:val="28"/>
          <w:szCs w:val="28"/>
        </w:rPr>
        <w:t>机制分析</w:t>
      </w:r>
    </w:p>
    <w:p w14:paraId="69772A6F" w14:textId="47C54583" w:rsidR="00DA5F9F" w:rsidRPr="00D82BE9" w:rsidRDefault="00DA5F9F" w:rsidP="00A63B9E">
      <w:pPr>
        <w:ind w:firstLine="420"/>
        <w:rPr>
          <w:rFonts w:ascii="Times New Roman" w:eastAsia="FangSong" w:hAnsi="Times New Roman" w:cs="Times New Roman"/>
          <w:kern w:val="0"/>
          <w:szCs w:val="21"/>
        </w:rPr>
      </w:pPr>
      <w:r w:rsidRPr="00D82BE9">
        <w:rPr>
          <w:rFonts w:ascii="Times New Roman" w:eastAsia="FangSong" w:hAnsi="Times New Roman" w:cs="Times New Roman"/>
          <w:kern w:val="0"/>
          <w:szCs w:val="21"/>
        </w:rPr>
        <w:t>我们进一步探讨了</w:t>
      </w:r>
      <w:r w:rsidR="00AF4A0C" w:rsidRPr="00D82BE9">
        <w:rPr>
          <w:rFonts w:ascii="Times New Roman" w:eastAsia="FangSong" w:hAnsi="Times New Roman" w:cs="Times New Roman"/>
          <w:kern w:val="0"/>
          <w:szCs w:val="21"/>
          <w:lang w:val="fr-FR"/>
        </w:rPr>
        <w:t>Retirement</w:t>
      </w:r>
      <w:r w:rsidR="005F1FD1" w:rsidRPr="00D82BE9">
        <w:rPr>
          <w:rFonts w:ascii="Times New Roman" w:eastAsia="FangSong" w:hAnsi="Times New Roman" w:cs="Times New Roman"/>
          <w:kern w:val="0"/>
          <w:szCs w:val="21"/>
        </w:rPr>
        <w:t>状态影响</w:t>
      </w:r>
      <w:r w:rsidR="00AF4A0C" w:rsidRPr="00D82BE9">
        <w:rPr>
          <w:rFonts w:ascii="Times New Roman" w:eastAsia="FangSong" w:hAnsi="Times New Roman" w:cs="Times New Roman"/>
          <w:kern w:val="0"/>
          <w:szCs w:val="21"/>
          <w:lang w:val="fr-FR"/>
        </w:rPr>
        <w:t>Self-</w:t>
      </w:r>
      <w:proofErr w:type="spellStart"/>
      <w:r w:rsidR="00AF4A0C" w:rsidRPr="00D82BE9">
        <w:rPr>
          <w:rFonts w:ascii="Times New Roman" w:eastAsia="FangSong" w:hAnsi="Times New Roman" w:cs="Times New Roman"/>
          <w:kern w:val="0"/>
          <w:szCs w:val="21"/>
          <w:lang w:val="fr-FR"/>
        </w:rPr>
        <w:t>reported</w:t>
      </w:r>
      <w:proofErr w:type="spellEnd"/>
      <w:r w:rsidR="00AF4A0C" w:rsidRPr="00D82BE9">
        <w:rPr>
          <w:rFonts w:ascii="Times New Roman" w:eastAsia="FangSong" w:hAnsi="Times New Roman" w:cs="Times New Roman"/>
          <w:kern w:val="0"/>
          <w:szCs w:val="21"/>
          <w:lang w:val="fr-FR"/>
        </w:rPr>
        <w:t xml:space="preserve"> </w:t>
      </w:r>
      <w:proofErr w:type="spellStart"/>
      <w:r w:rsidR="00AF4A0C" w:rsidRPr="00D82BE9">
        <w:rPr>
          <w:rFonts w:ascii="Times New Roman" w:eastAsia="FangSong" w:hAnsi="Times New Roman" w:cs="Times New Roman"/>
          <w:kern w:val="0"/>
          <w:szCs w:val="21"/>
          <w:lang w:val="fr-FR"/>
        </w:rPr>
        <w:t>health</w:t>
      </w:r>
      <w:proofErr w:type="spellEnd"/>
      <w:r w:rsidR="005F1FD1" w:rsidRPr="00D82BE9">
        <w:rPr>
          <w:rFonts w:ascii="Times New Roman" w:eastAsia="FangSong" w:hAnsi="Times New Roman" w:cs="Times New Roman"/>
          <w:kern w:val="0"/>
          <w:szCs w:val="21"/>
        </w:rPr>
        <w:t>、</w:t>
      </w:r>
      <w:r w:rsidR="00677367">
        <w:rPr>
          <w:rFonts w:ascii="Times New Roman" w:eastAsia="FangSong" w:hAnsi="Times New Roman" w:cs="Times New Roman"/>
          <w:kern w:val="0"/>
          <w:szCs w:val="21"/>
        </w:rPr>
        <w:t>Depression</w:t>
      </w:r>
      <w:r w:rsidR="005F1FD1" w:rsidRPr="00D82BE9">
        <w:rPr>
          <w:rFonts w:ascii="Times New Roman" w:eastAsia="FangSong" w:hAnsi="Times New Roman" w:cs="Times New Roman"/>
          <w:kern w:val="0"/>
          <w:szCs w:val="21"/>
        </w:rPr>
        <w:t>与</w:t>
      </w:r>
      <w:r w:rsidR="00AF4A0C" w:rsidRPr="00D82BE9">
        <w:rPr>
          <w:rFonts w:ascii="Times New Roman" w:eastAsia="FangSong" w:hAnsi="Times New Roman" w:cs="Times New Roman"/>
          <w:kern w:val="0"/>
          <w:szCs w:val="21"/>
          <w:lang w:val="fr-FR"/>
        </w:rPr>
        <w:t>Cognition</w:t>
      </w:r>
      <w:r w:rsidR="005F1FD1" w:rsidRPr="00D82BE9">
        <w:rPr>
          <w:rFonts w:ascii="Times New Roman" w:eastAsia="FangSong" w:hAnsi="Times New Roman" w:cs="Times New Roman"/>
          <w:kern w:val="0"/>
          <w:szCs w:val="21"/>
        </w:rPr>
        <w:t>的渠道。</w:t>
      </w:r>
      <w:r w:rsidR="006D4638" w:rsidRPr="00D82BE9">
        <w:rPr>
          <w:rFonts w:ascii="Times New Roman" w:eastAsia="FangSong" w:hAnsi="Times New Roman" w:cs="Times New Roman"/>
          <w:kern w:val="0"/>
          <w:szCs w:val="21"/>
        </w:rPr>
        <w:t>我们将是否饮酒、是否吸烟</w:t>
      </w:r>
      <w:r w:rsidR="005430F1" w:rsidRPr="00D82BE9">
        <w:rPr>
          <w:rFonts w:ascii="Times New Roman" w:eastAsia="FangSong" w:hAnsi="Times New Roman" w:cs="Times New Roman"/>
          <w:kern w:val="0"/>
          <w:szCs w:val="21"/>
        </w:rPr>
        <w:t>、</w:t>
      </w:r>
      <w:r w:rsidR="006B024C" w:rsidRPr="00D82BE9">
        <w:rPr>
          <w:rFonts w:ascii="Times New Roman" w:eastAsia="FangSong" w:hAnsi="Times New Roman" w:cs="Times New Roman"/>
          <w:kern w:val="0"/>
          <w:szCs w:val="21"/>
        </w:rPr>
        <w:t>社交参与水平、是否与子女临近居住和是否照顾孙子女作为</w:t>
      </w:r>
      <w:r w:rsidR="003066FE" w:rsidRPr="00D82BE9">
        <w:rPr>
          <w:rFonts w:ascii="Times New Roman" w:eastAsia="FangSong" w:hAnsi="Times New Roman" w:cs="Times New Roman"/>
          <w:kern w:val="0"/>
          <w:szCs w:val="21"/>
        </w:rPr>
        <w:t>渠道</w:t>
      </w:r>
      <w:r w:rsidR="00655A3F" w:rsidRPr="00D82BE9">
        <w:rPr>
          <w:rFonts w:ascii="Times New Roman" w:eastAsia="FangSong" w:hAnsi="Times New Roman" w:cs="Times New Roman"/>
          <w:kern w:val="0"/>
          <w:szCs w:val="21"/>
        </w:rPr>
        <w:t>变量</w:t>
      </w:r>
      <w:r w:rsidR="003066FE" w:rsidRPr="00D82BE9">
        <w:rPr>
          <w:rFonts w:ascii="Times New Roman" w:eastAsia="FangSong" w:hAnsi="Times New Roman" w:cs="Times New Roman"/>
          <w:kern w:val="0"/>
          <w:szCs w:val="21"/>
        </w:rPr>
        <w:t>。</w:t>
      </w:r>
      <w:r w:rsidR="009028C1" w:rsidRPr="00D82BE9">
        <w:rPr>
          <w:rFonts w:ascii="Times New Roman" w:eastAsia="FangSong" w:hAnsi="Times New Roman" w:cs="Times New Roman"/>
          <w:kern w:val="0"/>
          <w:szCs w:val="21"/>
        </w:rPr>
        <w:t>我们采用面板数据进行回归</w:t>
      </w:r>
      <w:r w:rsidR="00193D66" w:rsidRPr="00D82BE9">
        <w:rPr>
          <w:rFonts w:ascii="Times New Roman" w:eastAsia="FangSong" w:hAnsi="Times New Roman" w:cs="Times New Roman"/>
          <w:kern w:val="0"/>
          <w:szCs w:val="21"/>
          <w:lang w:val="fr-FR"/>
        </w:rPr>
        <w:t>，</w:t>
      </w:r>
      <w:r w:rsidR="00193D66" w:rsidRPr="00D82BE9">
        <w:rPr>
          <w:rFonts w:ascii="Times New Roman" w:eastAsia="FangSong" w:hAnsi="Times New Roman" w:cs="Times New Roman"/>
          <w:kern w:val="0"/>
          <w:szCs w:val="21"/>
        </w:rPr>
        <w:t>并且按照性别分组</w:t>
      </w:r>
      <w:r w:rsidR="009028C1" w:rsidRPr="00D82BE9">
        <w:rPr>
          <w:rFonts w:ascii="Times New Roman" w:eastAsia="FangSong" w:hAnsi="Times New Roman" w:cs="Times New Roman"/>
          <w:kern w:val="0"/>
          <w:szCs w:val="21"/>
        </w:rPr>
        <w:t>。</w:t>
      </w:r>
      <w:r w:rsidR="003066FE" w:rsidRPr="00D82BE9">
        <w:rPr>
          <w:rFonts w:ascii="Times New Roman" w:eastAsia="FangSong" w:hAnsi="Times New Roman" w:cs="Times New Roman"/>
          <w:kern w:val="0"/>
          <w:szCs w:val="21"/>
        </w:rPr>
        <w:t>回归结果如表</w:t>
      </w:r>
      <w:r w:rsidR="003066FE" w:rsidRPr="00D82BE9">
        <w:rPr>
          <w:rFonts w:ascii="Times New Roman" w:eastAsia="FangSong" w:hAnsi="Times New Roman" w:cs="Times New Roman"/>
          <w:kern w:val="0"/>
          <w:szCs w:val="21"/>
        </w:rPr>
        <w:t>5</w:t>
      </w:r>
      <w:r w:rsidR="003066FE" w:rsidRPr="00D82BE9">
        <w:rPr>
          <w:rFonts w:ascii="Times New Roman" w:eastAsia="FangSong" w:hAnsi="Times New Roman" w:cs="Times New Roman"/>
          <w:kern w:val="0"/>
          <w:szCs w:val="21"/>
        </w:rPr>
        <w:t>所示。</w:t>
      </w:r>
    </w:p>
    <w:p w14:paraId="6213E2CC" w14:textId="7B026041" w:rsidR="003066FE" w:rsidRPr="00D82BE9" w:rsidRDefault="009028C1" w:rsidP="00A63B9E">
      <w:pPr>
        <w:ind w:firstLine="420"/>
        <w:rPr>
          <w:rFonts w:ascii="Times New Roman" w:eastAsia="FangSong" w:hAnsi="Times New Roman" w:cs="Times New Roman"/>
          <w:kern w:val="0"/>
          <w:szCs w:val="21"/>
        </w:rPr>
      </w:pPr>
      <w:r w:rsidRPr="00D82BE9">
        <w:rPr>
          <w:rFonts w:ascii="Times New Roman" w:eastAsia="FangSong" w:hAnsi="Times New Roman" w:cs="Times New Roman"/>
          <w:kern w:val="0"/>
          <w:szCs w:val="21"/>
        </w:rPr>
        <w:t>我们发现，</w:t>
      </w:r>
      <w:r w:rsidR="00AF4A0C" w:rsidRPr="00D82BE9">
        <w:rPr>
          <w:rFonts w:ascii="Times New Roman" w:eastAsia="FangSong" w:hAnsi="Times New Roman" w:cs="Times New Roman"/>
          <w:kern w:val="0"/>
          <w:szCs w:val="21"/>
        </w:rPr>
        <w:t>Retirement</w:t>
      </w:r>
      <w:r w:rsidR="00193D66" w:rsidRPr="00D82BE9">
        <w:rPr>
          <w:rFonts w:ascii="Times New Roman" w:eastAsia="FangSong" w:hAnsi="Times New Roman" w:cs="Times New Roman"/>
          <w:kern w:val="0"/>
          <w:szCs w:val="21"/>
        </w:rPr>
        <w:t>将会</w:t>
      </w:r>
      <w:r w:rsidR="00E6378B" w:rsidRPr="00D82BE9">
        <w:rPr>
          <w:rFonts w:ascii="Times New Roman" w:eastAsia="FangSong" w:hAnsi="Times New Roman" w:cs="Times New Roman"/>
          <w:kern w:val="0"/>
          <w:szCs w:val="21"/>
        </w:rPr>
        <w:t>在</w:t>
      </w:r>
      <w:r w:rsidR="00E6378B" w:rsidRPr="00D82BE9">
        <w:rPr>
          <w:rFonts w:ascii="Times New Roman" w:eastAsia="FangSong" w:hAnsi="Times New Roman" w:cs="Times New Roman"/>
          <w:kern w:val="0"/>
          <w:szCs w:val="21"/>
        </w:rPr>
        <w:t>10%</w:t>
      </w:r>
      <w:r w:rsidR="00E6378B" w:rsidRPr="00D82BE9">
        <w:rPr>
          <w:rFonts w:ascii="Times New Roman" w:eastAsia="FangSong" w:hAnsi="Times New Roman" w:cs="Times New Roman"/>
          <w:kern w:val="0"/>
          <w:szCs w:val="21"/>
        </w:rPr>
        <w:t>的显著性水平上</w:t>
      </w:r>
      <w:r w:rsidR="00193D66" w:rsidRPr="00D82BE9">
        <w:rPr>
          <w:rFonts w:ascii="Times New Roman" w:eastAsia="FangSong" w:hAnsi="Times New Roman" w:cs="Times New Roman"/>
          <w:kern w:val="0"/>
          <w:szCs w:val="21"/>
        </w:rPr>
        <w:t>增加</w:t>
      </w:r>
      <w:r w:rsidR="00D063EB" w:rsidRPr="00D82BE9">
        <w:rPr>
          <w:rFonts w:ascii="Times New Roman" w:eastAsia="FangSong" w:hAnsi="Times New Roman" w:cs="Times New Roman"/>
          <w:kern w:val="0"/>
          <w:szCs w:val="21"/>
        </w:rPr>
        <w:t>Male</w:t>
      </w:r>
      <w:r w:rsidR="00E6378B" w:rsidRPr="00D82BE9">
        <w:rPr>
          <w:rFonts w:ascii="Times New Roman" w:eastAsia="FangSong" w:hAnsi="Times New Roman" w:cs="Times New Roman"/>
          <w:kern w:val="0"/>
          <w:szCs w:val="21"/>
        </w:rPr>
        <w:t>的吸烟比例，增加了</w:t>
      </w:r>
      <w:r w:rsidR="00E6378B" w:rsidRPr="00D82BE9">
        <w:rPr>
          <w:rFonts w:ascii="Times New Roman" w:eastAsia="FangSong" w:hAnsi="Times New Roman" w:cs="Times New Roman"/>
          <w:kern w:val="0"/>
          <w:szCs w:val="21"/>
        </w:rPr>
        <w:t>5.1%</w:t>
      </w:r>
      <w:r w:rsidR="00CB441F" w:rsidRPr="00D82BE9">
        <w:rPr>
          <w:rFonts w:ascii="Times New Roman" w:eastAsia="FangSong" w:hAnsi="Times New Roman" w:cs="Times New Roman"/>
          <w:kern w:val="0"/>
          <w:szCs w:val="21"/>
        </w:rPr>
        <w:t>，其中，</w:t>
      </w:r>
      <w:r w:rsidR="00677367">
        <w:rPr>
          <w:rFonts w:ascii="Times New Roman" w:eastAsia="FangSong" w:hAnsi="Times New Roman" w:cs="Times New Roman"/>
          <w:kern w:val="0"/>
          <w:szCs w:val="21"/>
        </w:rPr>
        <w:t>No Higher education</w:t>
      </w:r>
      <w:r w:rsidR="00D96172" w:rsidRPr="00D82BE9">
        <w:rPr>
          <w:rFonts w:ascii="Times New Roman" w:eastAsia="FangSong" w:hAnsi="Times New Roman" w:cs="Times New Roman"/>
          <w:kern w:val="0"/>
          <w:szCs w:val="21"/>
        </w:rPr>
        <w:t>的</w:t>
      </w:r>
      <w:r w:rsidR="00D063EB" w:rsidRPr="00D82BE9">
        <w:rPr>
          <w:rFonts w:ascii="Times New Roman" w:eastAsia="FangSong" w:hAnsi="Times New Roman" w:cs="Times New Roman"/>
          <w:kern w:val="0"/>
          <w:szCs w:val="21"/>
        </w:rPr>
        <w:t>Male</w:t>
      </w:r>
      <w:r w:rsidR="00CB441F" w:rsidRPr="00D82BE9">
        <w:rPr>
          <w:rFonts w:ascii="Times New Roman" w:eastAsia="FangSong" w:hAnsi="Times New Roman" w:cs="Times New Roman"/>
          <w:kern w:val="0"/>
          <w:szCs w:val="21"/>
        </w:rPr>
        <w:t>增加了</w:t>
      </w:r>
      <w:r w:rsidR="00CB441F" w:rsidRPr="00D82BE9">
        <w:rPr>
          <w:rFonts w:ascii="Times New Roman" w:eastAsia="FangSong" w:hAnsi="Times New Roman" w:cs="Times New Roman"/>
          <w:kern w:val="0"/>
          <w:szCs w:val="21"/>
        </w:rPr>
        <w:t>5.2%</w:t>
      </w:r>
      <w:r w:rsidR="00CB441F" w:rsidRPr="00D82BE9">
        <w:rPr>
          <w:rFonts w:ascii="Times New Roman" w:eastAsia="FangSong" w:hAnsi="Times New Roman" w:cs="Times New Roman"/>
          <w:kern w:val="0"/>
          <w:szCs w:val="21"/>
        </w:rPr>
        <w:t>，对于</w:t>
      </w:r>
      <w:r w:rsidR="00677367">
        <w:rPr>
          <w:rFonts w:ascii="Times New Roman" w:eastAsia="FangSong" w:hAnsi="Times New Roman" w:cs="Times New Roman"/>
          <w:kern w:val="0"/>
          <w:szCs w:val="21"/>
        </w:rPr>
        <w:t xml:space="preserve">Higher </w:t>
      </w:r>
      <w:proofErr w:type="spellStart"/>
      <w:r w:rsidR="00677367">
        <w:rPr>
          <w:rFonts w:ascii="Times New Roman" w:eastAsia="FangSong" w:hAnsi="Times New Roman" w:cs="Times New Roman"/>
          <w:kern w:val="0"/>
          <w:szCs w:val="21"/>
        </w:rPr>
        <w:t>education</w:t>
      </w:r>
      <w:r w:rsidR="00D063EB" w:rsidRPr="00D82BE9">
        <w:rPr>
          <w:rFonts w:ascii="Times New Roman" w:eastAsia="FangSong" w:hAnsi="Times New Roman" w:cs="Times New Roman"/>
          <w:kern w:val="0"/>
          <w:szCs w:val="21"/>
        </w:rPr>
        <w:t>Male</w:t>
      </w:r>
      <w:proofErr w:type="spellEnd"/>
      <w:r w:rsidR="00CB441F" w:rsidRPr="00D82BE9">
        <w:rPr>
          <w:rFonts w:ascii="Times New Roman" w:eastAsia="FangSong" w:hAnsi="Times New Roman" w:cs="Times New Roman"/>
          <w:kern w:val="0"/>
          <w:szCs w:val="21"/>
        </w:rPr>
        <w:t>没有显著影响</w:t>
      </w:r>
      <w:r w:rsidR="00A74EAE" w:rsidRPr="00D82BE9">
        <w:rPr>
          <w:rFonts w:ascii="Times New Roman" w:eastAsia="FangSong" w:hAnsi="Times New Roman" w:cs="Times New Roman"/>
          <w:kern w:val="0"/>
          <w:szCs w:val="21"/>
        </w:rPr>
        <w:t>。</w:t>
      </w:r>
      <w:r w:rsidR="00AF4A0C" w:rsidRPr="00D82BE9">
        <w:rPr>
          <w:rFonts w:ascii="Times New Roman" w:eastAsia="FangSong" w:hAnsi="Times New Roman" w:cs="Times New Roman"/>
          <w:kern w:val="0"/>
          <w:szCs w:val="21"/>
        </w:rPr>
        <w:t>Retirement</w:t>
      </w:r>
      <w:r w:rsidR="006341E7" w:rsidRPr="00D82BE9">
        <w:rPr>
          <w:rFonts w:ascii="Times New Roman" w:eastAsia="FangSong" w:hAnsi="Times New Roman" w:cs="Times New Roman"/>
          <w:kern w:val="0"/>
          <w:szCs w:val="21"/>
        </w:rPr>
        <w:t>将</w:t>
      </w:r>
      <w:r w:rsidR="00EF5949" w:rsidRPr="00D82BE9">
        <w:rPr>
          <w:rFonts w:ascii="Times New Roman" w:eastAsia="FangSong" w:hAnsi="Times New Roman" w:cs="Times New Roman"/>
          <w:kern w:val="0"/>
          <w:szCs w:val="21"/>
        </w:rPr>
        <w:t>在</w:t>
      </w:r>
      <w:r w:rsidR="00EF5949" w:rsidRPr="00D82BE9">
        <w:rPr>
          <w:rFonts w:ascii="Times New Roman" w:eastAsia="FangSong" w:hAnsi="Times New Roman" w:cs="Times New Roman"/>
          <w:kern w:val="0"/>
          <w:szCs w:val="21"/>
        </w:rPr>
        <w:t>10%</w:t>
      </w:r>
      <w:r w:rsidR="00EF5949" w:rsidRPr="00D82BE9">
        <w:rPr>
          <w:rFonts w:ascii="Times New Roman" w:eastAsia="FangSong" w:hAnsi="Times New Roman" w:cs="Times New Roman"/>
          <w:kern w:val="0"/>
          <w:szCs w:val="21"/>
        </w:rPr>
        <w:t>显著性水平上，</w:t>
      </w:r>
      <w:r w:rsidR="006341E7" w:rsidRPr="00D82BE9">
        <w:rPr>
          <w:rFonts w:ascii="Times New Roman" w:eastAsia="FangSong" w:hAnsi="Times New Roman" w:cs="Times New Roman"/>
          <w:kern w:val="0"/>
          <w:szCs w:val="21"/>
        </w:rPr>
        <w:t>使得</w:t>
      </w:r>
      <w:r w:rsidR="00677367">
        <w:rPr>
          <w:rFonts w:ascii="Times New Roman" w:eastAsia="FangSong" w:hAnsi="Times New Roman" w:cs="Times New Roman"/>
          <w:kern w:val="0"/>
          <w:szCs w:val="21"/>
        </w:rPr>
        <w:t>No Higher education</w:t>
      </w:r>
      <w:r w:rsidR="00D96172" w:rsidRPr="00D82BE9">
        <w:rPr>
          <w:rFonts w:ascii="Times New Roman" w:eastAsia="FangSong" w:hAnsi="Times New Roman" w:cs="Times New Roman"/>
          <w:kern w:val="0"/>
          <w:szCs w:val="21"/>
        </w:rPr>
        <w:t>的</w:t>
      </w:r>
      <w:r w:rsidR="00D063EB" w:rsidRPr="00D82BE9">
        <w:rPr>
          <w:rFonts w:ascii="Times New Roman" w:eastAsia="FangSong" w:hAnsi="Times New Roman" w:cs="Times New Roman"/>
          <w:kern w:val="0"/>
          <w:szCs w:val="21"/>
        </w:rPr>
        <w:t>Female</w:t>
      </w:r>
      <w:r w:rsidR="000E5A49" w:rsidRPr="00D82BE9">
        <w:rPr>
          <w:rFonts w:ascii="Times New Roman" w:eastAsia="FangSong" w:hAnsi="Times New Roman" w:cs="Times New Roman"/>
          <w:kern w:val="0"/>
          <w:szCs w:val="21"/>
        </w:rPr>
        <w:t>的饮酒比例上升</w:t>
      </w:r>
      <w:r w:rsidR="000E5A49" w:rsidRPr="00D82BE9">
        <w:rPr>
          <w:rFonts w:ascii="Times New Roman" w:eastAsia="FangSong" w:hAnsi="Times New Roman" w:cs="Times New Roman"/>
          <w:kern w:val="0"/>
          <w:szCs w:val="21"/>
        </w:rPr>
        <w:t>7.7%</w:t>
      </w:r>
      <w:r w:rsidR="000E5A49" w:rsidRPr="00D82BE9">
        <w:rPr>
          <w:rFonts w:ascii="Times New Roman" w:eastAsia="FangSong" w:hAnsi="Times New Roman" w:cs="Times New Roman"/>
          <w:kern w:val="0"/>
          <w:szCs w:val="21"/>
        </w:rPr>
        <w:t>，对于</w:t>
      </w:r>
      <w:r w:rsidR="00D063EB" w:rsidRPr="00D82BE9">
        <w:rPr>
          <w:rFonts w:ascii="Times New Roman" w:eastAsia="FangSong" w:hAnsi="Times New Roman" w:cs="Times New Roman"/>
          <w:kern w:val="0"/>
          <w:szCs w:val="21"/>
        </w:rPr>
        <w:t>Male</w:t>
      </w:r>
      <w:r w:rsidR="000E5A49" w:rsidRPr="00D82BE9">
        <w:rPr>
          <w:rFonts w:ascii="Times New Roman" w:eastAsia="FangSong" w:hAnsi="Times New Roman" w:cs="Times New Roman"/>
          <w:kern w:val="0"/>
          <w:szCs w:val="21"/>
        </w:rPr>
        <w:t>或</w:t>
      </w:r>
      <w:r w:rsidR="00677367">
        <w:rPr>
          <w:rFonts w:ascii="Times New Roman" w:eastAsia="FangSong" w:hAnsi="Times New Roman" w:cs="Times New Roman"/>
          <w:kern w:val="0"/>
          <w:szCs w:val="21"/>
        </w:rPr>
        <w:t xml:space="preserve">Higher </w:t>
      </w:r>
      <w:proofErr w:type="spellStart"/>
      <w:r w:rsidR="00677367">
        <w:rPr>
          <w:rFonts w:ascii="Times New Roman" w:eastAsia="FangSong" w:hAnsi="Times New Roman" w:cs="Times New Roman"/>
          <w:kern w:val="0"/>
          <w:szCs w:val="21"/>
        </w:rPr>
        <w:t>education</w:t>
      </w:r>
      <w:r w:rsidR="00D063EB" w:rsidRPr="00D82BE9">
        <w:rPr>
          <w:rFonts w:ascii="Times New Roman" w:eastAsia="FangSong" w:hAnsi="Times New Roman" w:cs="Times New Roman"/>
          <w:kern w:val="0"/>
          <w:szCs w:val="21"/>
        </w:rPr>
        <w:t>Female</w:t>
      </w:r>
      <w:proofErr w:type="spellEnd"/>
      <w:r w:rsidR="000E5A49" w:rsidRPr="00D82BE9">
        <w:rPr>
          <w:rFonts w:ascii="Times New Roman" w:eastAsia="FangSong" w:hAnsi="Times New Roman" w:cs="Times New Roman"/>
          <w:kern w:val="0"/>
          <w:szCs w:val="21"/>
        </w:rPr>
        <w:t>没有影响。</w:t>
      </w:r>
      <w:r w:rsidR="00AF4A0C" w:rsidRPr="00D82BE9">
        <w:rPr>
          <w:rFonts w:ascii="Times New Roman" w:eastAsia="FangSong" w:hAnsi="Times New Roman" w:cs="Times New Roman"/>
          <w:kern w:val="0"/>
          <w:szCs w:val="21"/>
        </w:rPr>
        <w:t>Retirement</w:t>
      </w:r>
      <w:r w:rsidR="00EF5949" w:rsidRPr="00D82BE9">
        <w:rPr>
          <w:rFonts w:ascii="Times New Roman" w:eastAsia="FangSong" w:hAnsi="Times New Roman" w:cs="Times New Roman"/>
          <w:kern w:val="0"/>
          <w:szCs w:val="21"/>
        </w:rPr>
        <w:t>在</w:t>
      </w:r>
      <w:r w:rsidR="00EF5949" w:rsidRPr="00D82BE9">
        <w:rPr>
          <w:rFonts w:ascii="Times New Roman" w:eastAsia="FangSong" w:hAnsi="Times New Roman" w:cs="Times New Roman"/>
          <w:kern w:val="0"/>
          <w:szCs w:val="21"/>
        </w:rPr>
        <w:t>5%</w:t>
      </w:r>
      <w:r w:rsidR="00EF5949" w:rsidRPr="00D82BE9">
        <w:rPr>
          <w:rFonts w:ascii="Times New Roman" w:eastAsia="FangSong" w:hAnsi="Times New Roman" w:cs="Times New Roman"/>
          <w:kern w:val="0"/>
          <w:szCs w:val="21"/>
        </w:rPr>
        <w:t>显著性水平上</w:t>
      </w:r>
      <w:r w:rsidR="00CD0B2C" w:rsidRPr="00D82BE9">
        <w:rPr>
          <w:rFonts w:ascii="Times New Roman" w:eastAsia="FangSong" w:hAnsi="Times New Roman" w:cs="Times New Roman"/>
          <w:kern w:val="0"/>
          <w:szCs w:val="21"/>
        </w:rPr>
        <w:t>增加</w:t>
      </w:r>
      <w:r w:rsidR="00677367">
        <w:rPr>
          <w:rFonts w:ascii="Times New Roman" w:eastAsia="FangSong" w:hAnsi="Times New Roman" w:cs="Times New Roman"/>
          <w:kern w:val="0"/>
          <w:szCs w:val="21"/>
        </w:rPr>
        <w:t xml:space="preserve">Higher </w:t>
      </w:r>
      <w:proofErr w:type="spellStart"/>
      <w:r w:rsidR="00677367">
        <w:rPr>
          <w:rFonts w:ascii="Times New Roman" w:eastAsia="FangSong" w:hAnsi="Times New Roman" w:cs="Times New Roman"/>
          <w:kern w:val="0"/>
          <w:szCs w:val="21"/>
        </w:rPr>
        <w:t>education</w:t>
      </w:r>
      <w:r w:rsidR="00D063EB" w:rsidRPr="00D82BE9">
        <w:rPr>
          <w:rFonts w:ascii="Times New Roman" w:eastAsia="FangSong" w:hAnsi="Times New Roman" w:cs="Times New Roman"/>
          <w:kern w:val="0"/>
          <w:szCs w:val="21"/>
        </w:rPr>
        <w:t>Female</w:t>
      </w:r>
      <w:proofErr w:type="spellEnd"/>
      <w:r w:rsidR="00CD0B2C" w:rsidRPr="00D82BE9">
        <w:rPr>
          <w:rFonts w:ascii="Times New Roman" w:eastAsia="FangSong" w:hAnsi="Times New Roman" w:cs="Times New Roman"/>
          <w:kern w:val="0"/>
          <w:szCs w:val="21"/>
        </w:rPr>
        <w:t>的社交活动频率</w:t>
      </w:r>
      <w:r w:rsidR="00D5002C" w:rsidRPr="00D82BE9">
        <w:rPr>
          <w:rFonts w:ascii="Times New Roman" w:eastAsia="FangSong" w:hAnsi="Times New Roman" w:cs="Times New Roman"/>
          <w:kern w:val="0"/>
          <w:szCs w:val="21"/>
        </w:rPr>
        <w:t>约</w:t>
      </w:r>
      <w:r w:rsidR="00D5002C" w:rsidRPr="00D82BE9">
        <w:rPr>
          <w:rFonts w:ascii="Times New Roman" w:eastAsia="FangSong" w:hAnsi="Times New Roman" w:cs="Times New Roman"/>
          <w:kern w:val="0"/>
          <w:szCs w:val="21"/>
        </w:rPr>
        <w:t>42%</w:t>
      </w:r>
      <w:r w:rsidR="00D5002C" w:rsidRPr="00D82BE9">
        <w:rPr>
          <w:rFonts w:ascii="Times New Roman" w:eastAsia="FangSong" w:hAnsi="Times New Roman" w:cs="Times New Roman"/>
          <w:kern w:val="0"/>
          <w:szCs w:val="21"/>
        </w:rPr>
        <w:t>。除此之外，</w:t>
      </w:r>
      <w:r w:rsidR="000C54B6" w:rsidRPr="00D82BE9">
        <w:rPr>
          <w:rFonts w:ascii="Times New Roman" w:eastAsia="FangSong" w:hAnsi="Times New Roman" w:cs="Times New Roman"/>
          <w:kern w:val="0"/>
          <w:szCs w:val="21"/>
        </w:rPr>
        <w:t>我们未发现</w:t>
      </w:r>
      <w:r w:rsidR="00AF4A0C" w:rsidRPr="00D82BE9">
        <w:rPr>
          <w:rFonts w:ascii="Times New Roman" w:eastAsia="FangSong" w:hAnsi="Times New Roman" w:cs="Times New Roman"/>
          <w:kern w:val="0"/>
          <w:szCs w:val="21"/>
        </w:rPr>
        <w:t>Retirement</w:t>
      </w:r>
      <w:r w:rsidR="000C54B6" w:rsidRPr="00D82BE9">
        <w:rPr>
          <w:rFonts w:ascii="Times New Roman" w:eastAsia="FangSong" w:hAnsi="Times New Roman" w:cs="Times New Roman"/>
          <w:kern w:val="0"/>
          <w:szCs w:val="21"/>
        </w:rPr>
        <w:t>对其他渠道有影响。</w:t>
      </w:r>
    </w:p>
    <w:p w14:paraId="7918857F" w14:textId="442F9E6F" w:rsidR="00DA5F9F" w:rsidRPr="00D82BE9" w:rsidRDefault="00C34521" w:rsidP="00CD424C">
      <w:pPr>
        <w:ind w:firstLine="420"/>
        <w:rPr>
          <w:rFonts w:ascii="Times New Roman" w:eastAsia="FangSong" w:hAnsi="Times New Roman" w:cs="Times New Roman"/>
          <w:kern w:val="0"/>
          <w:szCs w:val="21"/>
        </w:rPr>
      </w:pPr>
      <w:r w:rsidRPr="00D82BE9">
        <w:rPr>
          <w:rFonts w:ascii="Times New Roman" w:eastAsia="FangSong" w:hAnsi="Times New Roman" w:cs="Times New Roman"/>
          <w:kern w:val="0"/>
          <w:szCs w:val="21"/>
        </w:rPr>
        <w:t>有文献发现在非老年痴呆的群体当中，吸烟者相比较于不吸烟者</w:t>
      </w:r>
      <w:r w:rsidR="003474C9" w:rsidRPr="00D82BE9">
        <w:rPr>
          <w:rFonts w:ascii="Times New Roman" w:eastAsia="FangSong" w:hAnsi="Times New Roman" w:cs="Times New Roman"/>
          <w:kern w:val="0"/>
          <w:szCs w:val="21"/>
        </w:rPr>
        <w:t>的简易精神状态评价量表的</w:t>
      </w:r>
      <w:r w:rsidR="00CD424C" w:rsidRPr="00D82BE9">
        <w:rPr>
          <w:rFonts w:ascii="Times New Roman" w:eastAsia="FangSong" w:hAnsi="Times New Roman" w:cs="Times New Roman"/>
          <w:kern w:val="0"/>
          <w:szCs w:val="21"/>
        </w:rPr>
        <w:t>得分显著降低</w:t>
      </w:r>
      <w:r w:rsidR="006601D3" w:rsidRPr="00D82BE9">
        <w:rPr>
          <w:rFonts w:ascii="Times New Roman" w:eastAsia="FangSong" w:hAnsi="Times New Roman" w:cs="Times New Roman"/>
          <w:kern w:val="0"/>
          <w:szCs w:val="21"/>
        </w:rPr>
        <w:t>，与此同时，</w:t>
      </w:r>
      <w:r w:rsidR="00421A29" w:rsidRPr="00D82BE9">
        <w:rPr>
          <w:rFonts w:ascii="Times New Roman" w:eastAsia="FangSong" w:hAnsi="Times New Roman" w:cs="Times New Roman"/>
          <w:kern w:val="0"/>
          <w:szCs w:val="21"/>
        </w:rPr>
        <w:t>吸烟的数量越多，其得分越低</w:t>
      </w:r>
      <w:r w:rsidR="00B6230D" w:rsidRPr="00D82BE9">
        <w:rPr>
          <w:rFonts w:ascii="Times New Roman" w:eastAsia="FangSong" w:hAnsi="Times New Roman" w:cs="Times New Roman"/>
          <w:kern w:val="0"/>
          <w:szCs w:val="21"/>
        </w:rPr>
        <w:t>。</w:t>
      </w:r>
      <w:r w:rsidR="00BB6CBF" w:rsidRPr="00D82BE9">
        <w:rPr>
          <w:rFonts w:ascii="Times New Roman" w:eastAsia="FangSong" w:hAnsi="Times New Roman" w:cs="Times New Roman"/>
          <w:kern w:val="0"/>
          <w:szCs w:val="21"/>
        </w:rPr>
        <w:t>最重要的是，长期接触烟草会导致动脉粥样硬化和随后的高血压。这些因素加上短期增加的血小板聚集和动脉血管收缩可以解释中风和可能的无症状梗塞的风险显着增加</w:t>
      </w:r>
      <w:r w:rsidR="000A18EC" w:rsidRPr="00D82BE9">
        <w:rPr>
          <w:rFonts w:ascii="Times New Roman" w:eastAsia="FangSong" w:hAnsi="Times New Roman" w:cs="Times New Roman"/>
          <w:kern w:val="0"/>
          <w:szCs w:val="21"/>
        </w:rPr>
        <w:t>，进而对</w:t>
      </w:r>
      <w:r w:rsidR="00AF4A0C" w:rsidRPr="00D82BE9">
        <w:rPr>
          <w:rFonts w:ascii="Times New Roman" w:eastAsia="FangSong" w:hAnsi="Times New Roman" w:cs="Times New Roman"/>
          <w:kern w:val="0"/>
          <w:szCs w:val="21"/>
        </w:rPr>
        <w:t>Self-reported health</w:t>
      </w:r>
      <w:r w:rsidR="000A18EC" w:rsidRPr="00D82BE9">
        <w:rPr>
          <w:rFonts w:ascii="Times New Roman" w:eastAsia="FangSong" w:hAnsi="Times New Roman" w:cs="Times New Roman"/>
          <w:kern w:val="0"/>
          <w:szCs w:val="21"/>
        </w:rPr>
        <w:t>造成影响</w:t>
      </w:r>
      <w:r w:rsidR="00BB6CBF" w:rsidRPr="00D82BE9">
        <w:rPr>
          <w:rFonts w:ascii="Times New Roman" w:eastAsia="FangSong" w:hAnsi="Times New Roman" w:cs="Times New Roman"/>
          <w:kern w:val="0"/>
          <w:szCs w:val="21"/>
        </w:rPr>
        <w:t>。</w:t>
      </w:r>
      <w:r w:rsidR="00101788" w:rsidRPr="00D82BE9">
        <w:rPr>
          <w:rFonts w:ascii="Times New Roman" w:eastAsia="FangSong" w:hAnsi="Times New Roman" w:cs="Times New Roman"/>
          <w:kern w:val="0"/>
          <w:szCs w:val="21"/>
        </w:rPr>
        <w:fldChar w:fldCharType="begin"/>
      </w:r>
      <w:r w:rsidR="00E618CA" w:rsidRPr="00D82BE9">
        <w:rPr>
          <w:rFonts w:ascii="Times New Roman" w:eastAsia="FangSong" w:hAnsi="Times New Roman" w:cs="Times New Roman"/>
          <w:kern w:val="0"/>
          <w:szCs w:val="21"/>
        </w:rPr>
        <w:instrText xml:space="preserve"> ADDIN ZOTERO_ITEM CSL_CITATION {"citationID":"hXj62bqx","properties":{"formattedCitation":"(Ott\\uc0\\u31561{}, 2004)","plainCitation":"(Ott</w:instrText>
      </w:r>
      <w:r w:rsidR="00E618CA" w:rsidRPr="00D82BE9">
        <w:rPr>
          <w:rFonts w:ascii="Times New Roman" w:eastAsia="FangSong" w:hAnsi="Times New Roman" w:cs="Times New Roman"/>
          <w:kern w:val="0"/>
          <w:szCs w:val="21"/>
        </w:rPr>
        <w:instrText>等</w:instrText>
      </w:r>
      <w:r w:rsidR="00E618CA" w:rsidRPr="00D82BE9">
        <w:rPr>
          <w:rFonts w:ascii="Times New Roman" w:eastAsia="FangSong" w:hAnsi="Times New Roman" w:cs="Times New Roman"/>
          <w:kern w:val="0"/>
          <w:szCs w:val="21"/>
        </w:rPr>
        <w:instrText xml:space="preserve">, 2004)","noteIndex":0},"citationItems":[{"id":391,"uris":["http://zotero.org/users/6459074/items/3HAUFKF6"],"uri":["http://zotero.org/users/6459074/items/3HAUFKF6"],"itemData":{"id":391,"type":"article-journal","abstract":"Background: Contrary to early case-control studies that suggested smoking protects against Alzheimer disease (AD), recent prospective studies have shown that elderly who smoke may be at increased risk for dementia. Objective: To examine prospectively the effect of smoking on cognition in nondemented elderly. Method: In a multicenter cohort, the European Community Concerted Action Epidemiology of Dementia (EURODEM), including the Odense, Personnes Agées Quid (Paquid), Rotterdam, and Medical Research Council: Ageing in Liverpool Project—Health Aspects (MRC ALPHA) Studies, 17,610 persons aged 65 and over were screened and examined for dementia. After an average 2.3 years of follow-up, 11,003 nondemented participants were retested. Excluding incident dementia cases and those without baseline information on smoking gave an analytical sample of 9,209 persons. Average yearly decline in Mini-Mental State Examination (MMSE) score was compared among groups, adjusting for age, sex, baseline MMSE, education, type of residence, and history of myocardial infarction or stroke. Results: MMSE score of persons who never smoked on average declined 0.03 point/year. The adjusted decline of former smokers was 0.03 point greater and of current smokers 0.13 point greater than never smokers (p Ͻ 0.001). Higher rates of decline by smoking were found in men and women, persons with and without family history of dementia, and in three of four participating studies. Higher cigarette pack–year exposure was correlated with a significantly higher rate of decline. Conclusion: Smoking may accelerate cognitive decline in nondemented elderly.","container-title":"Neurology","DOI":"10.1212/01.WNL.0000115110.35610.80","ISSN":"0028-3878, 1526-632X","issue":"6","journalAbbreviation":"Neurology","language":"en","page":"920-924","source":"DOI.org (Crossref)","title":"Effect of smoking on global cognitive function in nondemented elderly","volume":"62","author":[{"family":"Ott","given":"A."},{"family":"Andersen","given":"K."},{"family":"Dewey","given":"M. E."},{"family":"Letenneur","given":"L."},{"family":"Brayne","given":"C."},{"family":"Copeland","given":"J. R.M."},{"family":"Dartigues","given":"J.-F."},{"family":"Kragh-Sorensen","given":"P."},{"family":"Lobo","given":"A."},{"family":"Martinez-Lage","given":"J. M."},{"family":"Stijnen","given":"T."},{"family":"Hofman","given":"A."},{"family":"Launer","given":"L. J."}],"issued":{"date-parts":[["2004",3,23]]}}}],"schema":"https://github.com/citation-style-language/schema/raw/master/csl-citation.json"} </w:instrText>
      </w:r>
      <w:r w:rsidR="00101788" w:rsidRPr="00D82BE9">
        <w:rPr>
          <w:rFonts w:ascii="Times New Roman" w:eastAsia="FangSong" w:hAnsi="Times New Roman" w:cs="Times New Roman"/>
          <w:kern w:val="0"/>
          <w:szCs w:val="21"/>
        </w:rPr>
        <w:fldChar w:fldCharType="separate"/>
      </w:r>
      <w:r w:rsidR="00E618CA" w:rsidRPr="00D82BE9">
        <w:rPr>
          <w:rFonts w:ascii="Times New Roman" w:eastAsia="FangSong" w:hAnsi="Times New Roman" w:cs="Times New Roman"/>
          <w:kern w:val="0"/>
          <w:szCs w:val="24"/>
        </w:rPr>
        <w:t>(Ott</w:t>
      </w:r>
      <w:r w:rsidR="00E618CA" w:rsidRPr="00D82BE9">
        <w:rPr>
          <w:rFonts w:ascii="Times New Roman" w:eastAsia="FangSong" w:hAnsi="Times New Roman" w:cs="Times New Roman"/>
          <w:kern w:val="0"/>
          <w:szCs w:val="24"/>
        </w:rPr>
        <w:t>等</w:t>
      </w:r>
      <w:r w:rsidR="00E618CA" w:rsidRPr="00D82BE9">
        <w:rPr>
          <w:rFonts w:ascii="Times New Roman" w:eastAsia="FangSong" w:hAnsi="Times New Roman" w:cs="Times New Roman"/>
          <w:kern w:val="0"/>
          <w:szCs w:val="24"/>
        </w:rPr>
        <w:t>, 2004)</w:t>
      </w:r>
      <w:r w:rsidR="00101788" w:rsidRPr="00D82BE9">
        <w:rPr>
          <w:rFonts w:ascii="Times New Roman" w:eastAsia="FangSong" w:hAnsi="Times New Roman" w:cs="Times New Roman"/>
          <w:kern w:val="0"/>
          <w:szCs w:val="21"/>
        </w:rPr>
        <w:fldChar w:fldCharType="end"/>
      </w:r>
      <w:r w:rsidR="00632FEA" w:rsidRPr="00D82BE9">
        <w:rPr>
          <w:rFonts w:ascii="Times New Roman" w:eastAsia="FangSong" w:hAnsi="Times New Roman" w:cs="Times New Roman"/>
          <w:kern w:val="0"/>
          <w:szCs w:val="21"/>
        </w:rPr>
        <w:t>。</w:t>
      </w:r>
      <w:r w:rsidR="00BA1DD6" w:rsidRPr="00D82BE9">
        <w:rPr>
          <w:rFonts w:ascii="Times New Roman" w:eastAsia="FangSong" w:hAnsi="Times New Roman" w:cs="Times New Roman"/>
          <w:kern w:val="0"/>
          <w:szCs w:val="21"/>
        </w:rPr>
        <w:t>也有文献</w:t>
      </w:r>
      <w:r w:rsidR="00C85BC4" w:rsidRPr="00D82BE9">
        <w:rPr>
          <w:rFonts w:ascii="Times New Roman" w:eastAsia="FangSong" w:hAnsi="Times New Roman" w:cs="Times New Roman"/>
          <w:kern w:val="0"/>
          <w:szCs w:val="21"/>
        </w:rPr>
        <w:t>指出，</w:t>
      </w:r>
      <w:r w:rsidR="00A761B1" w:rsidRPr="00D82BE9">
        <w:rPr>
          <w:rFonts w:ascii="Times New Roman" w:eastAsia="FangSong" w:hAnsi="Times New Roman" w:cs="Times New Roman"/>
          <w:kern w:val="0"/>
          <w:szCs w:val="21"/>
        </w:rPr>
        <w:t>尼古丁对吸烟人群和不吸烟人群的</w:t>
      </w:r>
      <w:r w:rsidR="00AF4A0C" w:rsidRPr="00D82BE9">
        <w:rPr>
          <w:rFonts w:ascii="Times New Roman" w:eastAsia="FangSong" w:hAnsi="Times New Roman" w:cs="Times New Roman"/>
          <w:kern w:val="0"/>
          <w:szCs w:val="21"/>
        </w:rPr>
        <w:t>Cognition</w:t>
      </w:r>
      <w:r w:rsidR="00C37054" w:rsidRPr="00D82BE9">
        <w:rPr>
          <w:rFonts w:ascii="Times New Roman" w:eastAsia="FangSong" w:hAnsi="Times New Roman" w:cs="Times New Roman"/>
          <w:kern w:val="0"/>
          <w:szCs w:val="21"/>
        </w:rPr>
        <w:t>均</w:t>
      </w:r>
      <w:r w:rsidR="00632FEA" w:rsidRPr="00D82BE9">
        <w:rPr>
          <w:rFonts w:ascii="Times New Roman" w:eastAsia="FangSong" w:hAnsi="Times New Roman" w:cs="Times New Roman"/>
          <w:kern w:val="0"/>
          <w:szCs w:val="21"/>
        </w:rPr>
        <w:t>负面</w:t>
      </w:r>
      <w:r w:rsidR="00A761B1" w:rsidRPr="00D82BE9">
        <w:rPr>
          <w:rFonts w:ascii="Times New Roman" w:eastAsia="FangSong" w:hAnsi="Times New Roman" w:cs="Times New Roman"/>
          <w:kern w:val="0"/>
          <w:szCs w:val="21"/>
        </w:rPr>
        <w:t>有影响</w:t>
      </w:r>
      <w:r w:rsidR="00632FEA" w:rsidRPr="00D82BE9">
        <w:rPr>
          <w:rFonts w:ascii="Times New Roman" w:eastAsia="FangSong" w:hAnsi="Times New Roman" w:cs="Times New Roman"/>
          <w:kern w:val="0"/>
          <w:szCs w:val="21"/>
        </w:rPr>
        <w:fldChar w:fldCharType="begin"/>
      </w:r>
      <w:r w:rsidR="00632FEA" w:rsidRPr="00D82BE9">
        <w:rPr>
          <w:rFonts w:ascii="Times New Roman" w:eastAsia="FangSong" w:hAnsi="Times New Roman" w:cs="Times New Roman"/>
          <w:kern w:val="0"/>
          <w:szCs w:val="21"/>
        </w:rPr>
        <w:instrText xml:space="preserve"> ADDIN ZOTERO_ITEM CSL_CITATION {"citationID":"IQagPZCz","properties":{"formattedCitation":"(Waters &amp; Sutton, 2000)","plainCitation":"(Waters &amp; Sutton, 2000)","noteIndex":0},"citationItems":[{"id":384,"uris":["http://zotero.org/users/6459074/items/3KH7L4EA"],"uri":["http://zotero.org/users/6459074/items/3KH7L4EA"],"itemData":{"id":384,"type":"article-journal","abstract":"Acute nicotine administration and acute nicotine withdrawal have been shown to have effects on mood, arousal, and cognition in humans. However, given what is known about the interrelationships between mood, arousal, and cognition in the psychology literature, it is unclear to what extent these effects on a given response are direct, or mediated through other responses (indirect). This article discusses this issue with particular emphasis on the question of whether nicotine has direct effects on cognition. Five ways are suggested as to how this question can be resolved, the relevant literature is reviewed, and some research ideas are proposed.","container-title":"Addictive Behaviors","DOI":"10.1016/S0306-4603(99)00023-4","ISSN":"0306-4603","issue":"1","journalAbbreviation":"Addictive Behaviors","language":"en","page":"29-43","source":"ScienceDirect","title":"Direct and indirect effects of nicotine/smoking on cognition in humans","volume":"25","author":[{"family":"Waters","given":"Andrew J"},{"family":"Sutton","given":"Stephen R"}],"issued":{"date-parts":[["2000",1,1]]}}}],"schema":"https://github.com/citation-style-language/schema/raw/master/csl-citation.json"} </w:instrText>
      </w:r>
      <w:r w:rsidR="00632FEA" w:rsidRPr="00D82BE9">
        <w:rPr>
          <w:rFonts w:ascii="Times New Roman" w:eastAsia="FangSong" w:hAnsi="Times New Roman" w:cs="Times New Roman"/>
          <w:kern w:val="0"/>
          <w:szCs w:val="21"/>
        </w:rPr>
        <w:fldChar w:fldCharType="separate"/>
      </w:r>
      <w:r w:rsidR="00632FEA" w:rsidRPr="00D82BE9">
        <w:rPr>
          <w:rFonts w:ascii="Times New Roman" w:eastAsia="FangSong" w:hAnsi="Times New Roman" w:cs="Times New Roman"/>
        </w:rPr>
        <w:t>(Waters &amp; Sutton, 2000)</w:t>
      </w:r>
      <w:r w:rsidR="00632FEA" w:rsidRPr="00D82BE9">
        <w:rPr>
          <w:rFonts w:ascii="Times New Roman" w:eastAsia="FangSong" w:hAnsi="Times New Roman" w:cs="Times New Roman"/>
          <w:kern w:val="0"/>
          <w:szCs w:val="21"/>
        </w:rPr>
        <w:fldChar w:fldCharType="end"/>
      </w:r>
      <w:r w:rsidR="00632FEA" w:rsidRPr="00D82BE9">
        <w:rPr>
          <w:rFonts w:ascii="Times New Roman" w:eastAsia="FangSong" w:hAnsi="Times New Roman" w:cs="Times New Roman"/>
          <w:kern w:val="0"/>
          <w:szCs w:val="21"/>
        </w:rPr>
        <w:t>。</w:t>
      </w:r>
    </w:p>
    <w:p w14:paraId="17FAC6D0" w14:textId="2F83DA2A" w:rsidR="00CD424C" w:rsidRPr="00D82BE9" w:rsidRDefault="001D051A" w:rsidP="00CD424C">
      <w:pPr>
        <w:ind w:firstLine="420"/>
        <w:rPr>
          <w:rFonts w:ascii="Times New Roman" w:eastAsia="FangSong" w:hAnsi="Times New Roman" w:cs="Times New Roman"/>
          <w:kern w:val="0"/>
          <w:szCs w:val="21"/>
        </w:rPr>
      </w:pPr>
      <w:r w:rsidRPr="00D82BE9">
        <w:rPr>
          <w:rFonts w:ascii="Times New Roman" w:eastAsia="FangSong" w:hAnsi="Times New Roman" w:cs="Times New Roman"/>
          <w:kern w:val="0"/>
          <w:szCs w:val="21"/>
        </w:rPr>
        <w:t>此外，有文献认为，酒精会增加暴露于潜在有害原因的风险，例如头部外伤、肝性脑病、更易感染以及同时滥用其他神经活性物质。</w:t>
      </w:r>
      <w:r w:rsidR="00AA24EA" w:rsidRPr="00D82BE9">
        <w:rPr>
          <w:rFonts w:ascii="Times New Roman" w:eastAsia="FangSong" w:hAnsi="Times New Roman" w:cs="Times New Roman"/>
          <w:kern w:val="0"/>
          <w:szCs w:val="21"/>
        </w:rPr>
        <w:t>从而对</w:t>
      </w:r>
      <w:r w:rsidR="00AF4A0C" w:rsidRPr="00D82BE9">
        <w:rPr>
          <w:rFonts w:ascii="Times New Roman" w:eastAsia="FangSong" w:hAnsi="Times New Roman" w:cs="Times New Roman"/>
          <w:kern w:val="0"/>
          <w:szCs w:val="21"/>
        </w:rPr>
        <w:t>Self-reported health</w:t>
      </w:r>
      <w:r w:rsidR="00AA24EA" w:rsidRPr="00D82BE9">
        <w:rPr>
          <w:rFonts w:ascii="Times New Roman" w:eastAsia="FangSong" w:hAnsi="Times New Roman" w:cs="Times New Roman"/>
          <w:kern w:val="0"/>
          <w:szCs w:val="21"/>
        </w:rPr>
        <w:t>和</w:t>
      </w:r>
      <w:r w:rsidR="00AF4A0C" w:rsidRPr="00D82BE9">
        <w:rPr>
          <w:rFonts w:ascii="Times New Roman" w:eastAsia="FangSong" w:hAnsi="Times New Roman" w:cs="Times New Roman"/>
          <w:kern w:val="0"/>
          <w:szCs w:val="21"/>
        </w:rPr>
        <w:t>Cognition</w:t>
      </w:r>
      <w:r w:rsidR="00AA24EA" w:rsidRPr="00D82BE9">
        <w:rPr>
          <w:rFonts w:ascii="Times New Roman" w:eastAsia="FangSong" w:hAnsi="Times New Roman" w:cs="Times New Roman"/>
          <w:kern w:val="0"/>
          <w:szCs w:val="21"/>
        </w:rPr>
        <w:t>造成影响。</w:t>
      </w:r>
      <w:r w:rsidR="00AA24EA" w:rsidRPr="00D82BE9">
        <w:rPr>
          <w:rFonts w:ascii="Times New Roman" w:eastAsia="FangSong" w:hAnsi="Times New Roman" w:cs="Times New Roman"/>
          <w:kern w:val="0"/>
          <w:szCs w:val="21"/>
        </w:rPr>
        <w:fldChar w:fldCharType="begin"/>
      </w:r>
      <w:r w:rsidR="00AA24EA" w:rsidRPr="00D82BE9">
        <w:rPr>
          <w:rFonts w:ascii="Times New Roman" w:eastAsia="FangSong" w:hAnsi="Times New Roman" w:cs="Times New Roman"/>
          <w:kern w:val="0"/>
          <w:szCs w:val="21"/>
        </w:rPr>
        <w:instrText xml:space="preserve"> ADDIN ZOTERO_ITEM CSL_CITATION {"citationID":"PBLGCsiB","properties":{"formattedCitation":"(Sinforiani\\uc0\\u31561{}, 2011)","plainCitation":"(Sinforiani</w:instrText>
      </w:r>
      <w:r w:rsidR="00AA24EA" w:rsidRPr="00D82BE9">
        <w:rPr>
          <w:rFonts w:ascii="Times New Roman" w:eastAsia="FangSong" w:hAnsi="Times New Roman" w:cs="Times New Roman"/>
          <w:kern w:val="0"/>
          <w:szCs w:val="21"/>
        </w:rPr>
        <w:instrText>等</w:instrText>
      </w:r>
      <w:r w:rsidR="00AA24EA" w:rsidRPr="00D82BE9">
        <w:rPr>
          <w:rFonts w:ascii="Times New Roman" w:eastAsia="FangSong" w:hAnsi="Times New Roman" w:cs="Times New Roman"/>
          <w:kern w:val="0"/>
          <w:szCs w:val="21"/>
        </w:rPr>
        <w:instrText xml:space="preserve">, 2011)","noteIndex":0},"citationItems":[{"id":392,"uris":["http://zotero.org/users/6459074/items/3QC3Y8SA"],"uri":["http://zotero.org/users/6459074/items/3QC3Y8SA"],"itemData":{"id":392,"type":"article-journal","abstract":"The effects of chronic alcohol abuse on cognition are well known. Memory and executive functions appear to be the cognitive domains primarily impaired, and pre-frontal and frontal damage is reported on neuroimaging studies both at micro- and macrostructural ...","container-title":"Functional Neurology","issue":"2","language":"en","note":"publisher: CIC Edizioni Internazionali\nPMID: 21729592","page":"103","source":"wwwncbi.fenshishang.com","title":"The effects of alcohol on cognition in the elderly: from protection to neurodegeneration","title-short":"The effects of alcohol on cognition in the elderly","volume":"26","author":[{"family":"Sinforiani","given":"Elena"},{"family":"Zucchella","given":"Chiara"},{"family":"Pasotti","given":"Chiara"},{"family":"Casoni","given":"Francesca"},{"family":"Bini","given":"Paola"},{"family":"Costa","given":"Alfredo"}],"issued":{"date-parts":[["2011",6]]}}}],"schema":"https://github.com/citation-style-language/schema/raw/master/csl-citation.json"} </w:instrText>
      </w:r>
      <w:r w:rsidR="00AA24EA" w:rsidRPr="00D82BE9">
        <w:rPr>
          <w:rFonts w:ascii="Times New Roman" w:eastAsia="FangSong" w:hAnsi="Times New Roman" w:cs="Times New Roman"/>
          <w:kern w:val="0"/>
          <w:szCs w:val="21"/>
        </w:rPr>
        <w:fldChar w:fldCharType="separate"/>
      </w:r>
      <w:r w:rsidR="00AA24EA" w:rsidRPr="00D82BE9">
        <w:rPr>
          <w:rFonts w:ascii="Times New Roman" w:eastAsia="FangSong" w:hAnsi="Times New Roman" w:cs="Times New Roman"/>
          <w:kern w:val="0"/>
          <w:szCs w:val="24"/>
        </w:rPr>
        <w:t>(</w:t>
      </w:r>
      <w:proofErr w:type="spellStart"/>
      <w:r w:rsidR="00AA24EA" w:rsidRPr="00D82BE9">
        <w:rPr>
          <w:rFonts w:ascii="Times New Roman" w:eastAsia="FangSong" w:hAnsi="Times New Roman" w:cs="Times New Roman"/>
          <w:kern w:val="0"/>
          <w:szCs w:val="24"/>
        </w:rPr>
        <w:t>Sinforiani</w:t>
      </w:r>
      <w:proofErr w:type="spellEnd"/>
      <w:r w:rsidR="00AA24EA" w:rsidRPr="00D82BE9">
        <w:rPr>
          <w:rFonts w:ascii="Times New Roman" w:eastAsia="FangSong" w:hAnsi="Times New Roman" w:cs="Times New Roman"/>
          <w:kern w:val="0"/>
          <w:szCs w:val="24"/>
        </w:rPr>
        <w:t>等</w:t>
      </w:r>
      <w:r w:rsidR="00AA24EA" w:rsidRPr="00D82BE9">
        <w:rPr>
          <w:rFonts w:ascii="Times New Roman" w:eastAsia="FangSong" w:hAnsi="Times New Roman" w:cs="Times New Roman"/>
          <w:kern w:val="0"/>
          <w:szCs w:val="24"/>
        </w:rPr>
        <w:t>, 2011)</w:t>
      </w:r>
      <w:r w:rsidR="00AA24EA" w:rsidRPr="00D82BE9">
        <w:rPr>
          <w:rFonts w:ascii="Times New Roman" w:eastAsia="FangSong" w:hAnsi="Times New Roman" w:cs="Times New Roman"/>
          <w:kern w:val="0"/>
          <w:szCs w:val="21"/>
        </w:rPr>
        <w:fldChar w:fldCharType="end"/>
      </w:r>
      <w:r w:rsidR="00A35CAC" w:rsidRPr="00D82BE9">
        <w:rPr>
          <w:rFonts w:ascii="Times New Roman" w:eastAsia="FangSong" w:hAnsi="Times New Roman" w:cs="Times New Roman"/>
          <w:kern w:val="0"/>
          <w:szCs w:val="21"/>
        </w:rPr>
        <w:t xml:space="preserve"> </w:t>
      </w:r>
      <w:r w:rsidR="00A35CAC" w:rsidRPr="00D82BE9">
        <w:rPr>
          <w:rFonts w:ascii="Times New Roman" w:eastAsia="FangSong" w:hAnsi="Times New Roman" w:cs="Times New Roman"/>
          <w:kern w:val="0"/>
          <w:szCs w:val="21"/>
        </w:rPr>
        <w:t>也有文献显示，</w:t>
      </w:r>
      <w:r w:rsidR="00D028DD" w:rsidRPr="00D82BE9">
        <w:rPr>
          <w:rFonts w:ascii="Times New Roman" w:eastAsia="FangSong" w:hAnsi="Times New Roman" w:cs="Times New Roman"/>
          <w:kern w:val="0"/>
          <w:szCs w:val="21"/>
        </w:rPr>
        <w:t>无论</w:t>
      </w:r>
      <w:r w:rsidR="00AF4A0C" w:rsidRPr="00D82BE9">
        <w:rPr>
          <w:rFonts w:ascii="Times New Roman" w:eastAsia="FangSong" w:hAnsi="Times New Roman" w:cs="Times New Roman"/>
          <w:kern w:val="0"/>
          <w:szCs w:val="21"/>
        </w:rPr>
        <w:t>Age</w:t>
      </w:r>
      <w:r w:rsidR="00D028DD" w:rsidRPr="00D82BE9">
        <w:rPr>
          <w:rFonts w:ascii="Times New Roman" w:eastAsia="FangSong" w:hAnsi="Times New Roman" w:cs="Times New Roman"/>
          <w:kern w:val="0"/>
          <w:szCs w:val="21"/>
        </w:rPr>
        <w:t>大小，大量饮酒或狂饮都会产生神经毒性作用。与年轻人相比，酒精消费可能通过其药理作用和衰老过程对老年人产生更大的影响，尤其是在认知功能方面。</w:t>
      </w:r>
      <w:r w:rsidR="00E23BD7" w:rsidRPr="00D82BE9">
        <w:rPr>
          <w:rFonts w:ascii="Times New Roman" w:eastAsia="FangSong" w:hAnsi="Times New Roman" w:cs="Times New Roman"/>
          <w:kern w:val="0"/>
          <w:szCs w:val="21"/>
        </w:rPr>
        <w:fldChar w:fldCharType="begin"/>
      </w:r>
      <w:r w:rsidR="00E23BD7" w:rsidRPr="00D82BE9">
        <w:rPr>
          <w:rFonts w:ascii="Times New Roman" w:eastAsia="FangSong" w:hAnsi="Times New Roman" w:cs="Times New Roman"/>
          <w:kern w:val="0"/>
          <w:szCs w:val="21"/>
        </w:rPr>
        <w:instrText xml:space="preserve"> ADDIN ZOTERO_ITEM CSL_CITATION {"citationID":"7yaybKCk","properties":{"formattedCitation":"(J. W. Kim\\uc0\\u31561{}, 2012)","plainCitation":"(J. W. Kim</w:instrText>
      </w:r>
      <w:r w:rsidR="00E23BD7" w:rsidRPr="00D82BE9">
        <w:rPr>
          <w:rFonts w:ascii="Times New Roman" w:eastAsia="FangSong" w:hAnsi="Times New Roman" w:cs="Times New Roman"/>
          <w:kern w:val="0"/>
          <w:szCs w:val="21"/>
        </w:rPr>
        <w:instrText>等</w:instrText>
      </w:r>
      <w:r w:rsidR="00E23BD7" w:rsidRPr="00D82BE9">
        <w:rPr>
          <w:rFonts w:ascii="Times New Roman" w:eastAsia="FangSong" w:hAnsi="Times New Roman" w:cs="Times New Roman"/>
          <w:kern w:val="0"/>
          <w:szCs w:val="21"/>
        </w:rPr>
        <w:instrText xml:space="preserve">, 2012)","noteIndex":0},"citationItems":[{"id":400,"uris":["http://zotero.org/users/6459074/items/24HTTPSZ"],"uri":["http://zotero.org/users/6459074/items/24HTTPSZ"],"itemData":{"id":400,"type":"article-journal","abstract":"Consumption of large amounts of alcohol is known to have negative effects, but consumption in smaller amounts may be protective. The effect of alcohol may be greater in the elderly than in younger adults, particularly with regard to cognition. However, ...","container-title":"Psychiatry Investigation","DOI":"10.4306/pi.2012.9.1.8","issue":"1","language":"en","note":"publisher: Korean Neuropsychiatric Association\nPMID: 22396679","page":"8","source":"wwwncbi.fenshishang.com","title":"Alcohol and Cognition in the Elderly: A Review","title-short":"Alcohol and Cognition in the Elderly","volume":"9","author":[{"family":"Kim","given":"Jee Wook"},{"family":"Lee","given":"Dong Young"},{"family":"Lee","given":"Boung Chul"},{"family":"Jung","given":"Myung Hun"},{"family":"Kim","given":"Hano"},{"family":"Choi","given":"Yong Sung"},{"family":"Choi","given":"Ihn-Geun"}],"issued":{"date-parts":[["2012",3]]}}}],"schema":"https://github.com/citation-style-language/schema/raw/master/csl-citation.json"} </w:instrText>
      </w:r>
      <w:r w:rsidR="00E23BD7" w:rsidRPr="00D82BE9">
        <w:rPr>
          <w:rFonts w:ascii="Times New Roman" w:eastAsia="FangSong" w:hAnsi="Times New Roman" w:cs="Times New Roman"/>
          <w:kern w:val="0"/>
          <w:szCs w:val="21"/>
        </w:rPr>
        <w:fldChar w:fldCharType="separate"/>
      </w:r>
      <w:r w:rsidR="00E23BD7" w:rsidRPr="00D82BE9">
        <w:rPr>
          <w:rFonts w:ascii="Times New Roman" w:eastAsia="FangSong" w:hAnsi="Times New Roman" w:cs="Times New Roman"/>
          <w:kern w:val="0"/>
          <w:szCs w:val="24"/>
        </w:rPr>
        <w:t>(J. W. Kim</w:t>
      </w:r>
      <w:r w:rsidR="00E23BD7" w:rsidRPr="00D82BE9">
        <w:rPr>
          <w:rFonts w:ascii="Times New Roman" w:eastAsia="FangSong" w:hAnsi="Times New Roman" w:cs="Times New Roman"/>
          <w:kern w:val="0"/>
          <w:szCs w:val="24"/>
        </w:rPr>
        <w:t>等</w:t>
      </w:r>
      <w:r w:rsidR="00E23BD7" w:rsidRPr="00D82BE9">
        <w:rPr>
          <w:rFonts w:ascii="Times New Roman" w:eastAsia="FangSong" w:hAnsi="Times New Roman" w:cs="Times New Roman"/>
          <w:kern w:val="0"/>
          <w:szCs w:val="24"/>
        </w:rPr>
        <w:t>, 2012)</w:t>
      </w:r>
      <w:r w:rsidR="00E23BD7" w:rsidRPr="00D82BE9">
        <w:rPr>
          <w:rFonts w:ascii="Times New Roman" w:eastAsia="FangSong" w:hAnsi="Times New Roman" w:cs="Times New Roman"/>
          <w:kern w:val="0"/>
          <w:szCs w:val="21"/>
        </w:rPr>
        <w:fldChar w:fldCharType="end"/>
      </w:r>
      <w:r w:rsidR="002A313A" w:rsidRPr="00D82BE9">
        <w:rPr>
          <w:rFonts w:ascii="Times New Roman" w:eastAsia="FangSong" w:hAnsi="Times New Roman" w:cs="Times New Roman"/>
          <w:kern w:val="0"/>
          <w:szCs w:val="21"/>
        </w:rPr>
        <w:t>也有文献指出，</w:t>
      </w:r>
      <w:r w:rsidR="00E4745B" w:rsidRPr="00D82BE9">
        <w:rPr>
          <w:rFonts w:ascii="Times New Roman" w:eastAsia="FangSong" w:hAnsi="Times New Roman" w:cs="Times New Roman"/>
          <w:kern w:val="0"/>
          <w:szCs w:val="21"/>
        </w:rPr>
        <w:t>海马体特别容易受到乙醇的损伤，并因此损害神经功能和</w:t>
      </w:r>
      <w:r w:rsidR="00AF4A0C" w:rsidRPr="00D82BE9">
        <w:rPr>
          <w:rFonts w:ascii="Times New Roman" w:eastAsia="FangSong" w:hAnsi="Times New Roman" w:cs="Times New Roman"/>
          <w:kern w:val="0"/>
          <w:szCs w:val="21"/>
        </w:rPr>
        <w:t>Cognition</w:t>
      </w:r>
      <w:r w:rsidR="00E4745B" w:rsidRPr="00D82BE9">
        <w:rPr>
          <w:rFonts w:ascii="Times New Roman" w:eastAsia="FangSong" w:hAnsi="Times New Roman" w:cs="Times New Roman"/>
          <w:kern w:val="0"/>
          <w:szCs w:val="21"/>
        </w:rPr>
        <w:t>。</w:t>
      </w:r>
      <w:r w:rsidR="00E4745B" w:rsidRPr="00D82BE9">
        <w:rPr>
          <w:rFonts w:ascii="Times New Roman" w:eastAsia="FangSong" w:hAnsi="Times New Roman" w:cs="Times New Roman"/>
          <w:kern w:val="0"/>
          <w:szCs w:val="21"/>
        </w:rPr>
        <w:fldChar w:fldCharType="begin"/>
      </w:r>
      <w:r w:rsidR="00E4745B" w:rsidRPr="00D82BE9">
        <w:rPr>
          <w:rFonts w:ascii="Times New Roman" w:eastAsia="FangSong" w:hAnsi="Times New Roman" w:cs="Times New Roman"/>
          <w:kern w:val="0"/>
          <w:szCs w:val="21"/>
        </w:rPr>
        <w:instrText xml:space="preserve"> ADDIN ZOTERO_ITEM CSL_CITATION {"citationID":"RwtZhXqp","properties":{"formattedCitation":"(Van Skike\\uc0\\u31561{}, 2019)","plainCitation":"(Van Skike</w:instrText>
      </w:r>
      <w:r w:rsidR="00E4745B" w:rsidRPr="00D82BE9">
        <w:rPr>
          <w:rFonts w:ascii="Times New Roman" w:eastAsia="FangSong" w:hAnsi="Times New Roman" w:cs="Times New Roman"/>
          <w:kern w:val="0"/>
          <w:szCs w:val="21"/>
        </w:rPr>
        <w:instrText>等</w:instrText>
      </w:r>
      <w:r w:rsidR="00E4745B" w:rsidRPr="00D82BE9">
        <w:rPr>
          <w:rFonts w:ascii="Times New Roman" w:eastAsia="FangSong" w:hAnsi="Times New Roman" w:cs="Times New Roman"/>
          <w:kern w:val="0"/>
          <w:szCs w:val="21"/>
        </w:rPr>
        <w:instrText xml:space="preserve">, 2019)","noteIndex":0},"citationItems":[{"id":404,"uris":["http://zotero.org/users/6459074/items/E8HYVX3A"],"uri":["http://zotero.org/users/6459074/items/E8HYVX3A"],"itemData":{"id":404,"type":"article-journal","abstract":"Addiction has been conceptualized as a specific form of memory that appropriates typically adaptive neural mechanisms of learning to produce the progressive spiral of drug-seeking and drug-taking behavior, perpetuating the path to addiction through aberrant processes of drug-related learning and memory. From that perspective, to understand the development of alcohol use disorders, it is critical to identify how a single exposure to alcohol enters into or alters the processes of learning and memory, so that involvement of and changes in neuroplasticity processes responsible for learning and memory can be identified early. This review characterizes the effects produced by acute alcohol intoxication as a function of brain region and memory neurocircuitry. In general, exposure to ethanol doses that produce intoxicating effects causes consistent impairments in learning and memory processes mediated by specific brain circuitry, whereas lower doses either have no effect or produce a facilitation of memory under certain task conditions. Therefore, acute ethanol does not produce a global impairment of learning and memory, and can actually facilitate particular types of memory, perhaps particular types of memory that facilitate the development of excessive alcohol use. In addition, the effects on cognition are dependent on brain region, task demands, dose received, pharmacokinetics, and tolerance. Additionally, we explore the underlying alterations in neurophysiology produced by acute alcohol exposure that help to explain these changes in cognition and highlight future directions for research. Through understanding the impact that acute alcohol intoxication has on cognition, the preliminary changes potentially causing a problematic addiction memory can better be identified.","container-title":"Alcohol","DOI":"10.1016/j.alcohol.2019.03.006","ISSN":"0741-8329","journalAbbreviation":"Alcohol","language":"en","page":"105-125","source":"ScienceDirect","title":"Acute alcohol and cognition: Remembering what it causes us to forget","title-short":"Acute alcohol and cognition","volume":"79","author":[{"family":"Van Skike","given":"Candice E."},{"family":"Goodlett","given":"Charles"},{"family":"Matthews","given":"Douglas B."}],"issued":{"date-parts":[["2019",9,1]]}}}],"schema":"https://github.com/citation-style-language/schema/raw/master/csl-citation.json"} </w:instrText>
      </w:r>
      <w:r w:rsidR="00E4745B" w:rsidRPr="00D82BE9">
        <w:rPr>
          <w:rFonts w:ascii="Times New Roman" w:eastAsia="FangSong" w:hAnsi="Times New Roman" w:cs="Times New Roman"/>
          <w:kern w:val="0"/>
          <w:szCs w:val="21"/>
        </w:rPr>
        <w:fldChar w:fldCharType="separate"/>
      </w:r>
      <w:r w:rsidR="00E4745B" w:rsidRPr="00D82BE9">
        <w:rPr>
          <w:rFonts w:ascii="Times New Roman" w:eastAsia="FangSong" w:hAnsi="Times New Roman" w:cs="Times New Roman"/>
          <w:kern w:val="0"/>
          <w:szCs w:val="24"/>
        </w:rPr>
        <w:t xml:space="preserve">(Van </w:t>
      </w:r>
      <w:proofErr w:type="spellStart"/>
      <w:r w:rsidR="00E4745B" w:rsidRPr="00D82BE9">
        <w:rPr>
          <w:rFonts w:ascii="Times New Roman" w:eastAsia="FangSong" w:hAnsi="Times New Roman" w:cs="Times New Roman"/>
          <w:kern w:val="0"/>
          <w:szCs w:val="24"/>
        </w:rPr>
        <w:t>Skike</w:t>
      </w:r>
      <w:proofErr w:type="spellEnd"/>
      <w:r w:rsidR="00E4745B" w:rsidRPr="00D82BE9">
        <w:rPr>
          <w:rFonts w:ascii="Times New Roman" w:eastAsia="FangSong" w:hAnsi="Times New Roman" w:cs="Times New Roman"/>
          <w:kern w:val="0"/>
          <w:szCs w:val="24"/>
        </w:rPr>
        <w:t>等</w:t>
      </w:r>
      <w:r w:rsidR="00E4745B" w:rsidRPr="00D82BE9">
        <w:rPr>
          <w:rFonts w:ascii="Times New Roman" w:eastAsia="FangSong" w:hAnsi="Times New Roman" w:cs="Times New Roman"/>
          <w:kern w:val="0"/>
          <w:szCs w:val="24"/>
        </w:rPr>
        <w:t>, 2019)</w:t>
      </w:r>
      <w:r w:rsidR="00E4745B" w:rsidRPr="00D82BE9">
        <w:rPr>
          <w:rFonts w:ascii="Times New Roman" w:eastAsia="FangSong" w:hAnsi="Times New Roman" w:cs="Times New Roman"/>
          <w:kern w:val="0"/>
          <w:szCs w:val="21"/>
        </w:rPr>
        <w:fldChar w:fldCharType="end"/>
      </w:r>
    </w:p>
    <w:p w14:paraId="5532C20E" w14:textId="48224BEB" w:rsidR="00AE5C62" w:rsidRPr="00D82BE9" w:rsidRDefault="00D213AA" w:rsidP="00AA732B">
      <w:pPr>
        <w:ind w:firstLine="420"/>
        <w:rPr>
          <w:rFonts w:ascii="Times New Roman" w:eastAsia="FangSong" w:hAnsi="Times New Roman" w:cs="Times New Roman"/>
          <w:kern w:val="0"/>
          <w:szCs w:val="21"/>
        </w:rPr>
      </w:pPr>
      <w:r w:rsidRPr="00D82BE9">
        <w:rPr>
          <w:rFonts w:ascii="Times New Roman" w:eastAsia="FangSong" w:hAnsi="Times New Roman" w:cs="Times New Roman"/>
          <w:kern w:val="0"/>
          <w:szCs w:val="21"/>
        </w:rPr>
        <w:t>在</w:t>
      </w:r>
      <w:r w:rsidR="00AF4A0C" w:rsidRPr="00D82BE9">
        <w:rPr>
          <w:rFonts w:ascii="Times New Roman" w:eastAsia="FangSong" w:hAnsi="Times New Roman" w:cs="Times New Roman"/>
          <w:kern w:val="0"/>
          <w:szCs w:val="21"/>
        </w:rPr>
        <w:t>Cognition</w:t>
      </w:r>
      <w:r w:rsidRPr="00D82BE9">
        <w:rPr>
          <w:rFonts w:ascii="Times New Roman" w:eastAsia="FangSong" w:hAnsi="Times New Roman" w:cs="Times New Roman"/>
          <w:kern w:val="0"/>
          <w:szCs w:val="21"/>
        </w:rPr>
        <w:t>方面，有文献指出，</w:t>
      </w:r>
      <w:r w:rsidR="00582CEF" w:rsidRPr="00D82BE9">
        <w:rPr>
          <w:rFonts w:ascii="Times New Roman" w:eastAsia="FangSong" w:hAnsi="Times New Roman" w:cs="Times New Roman"/>
          <w:kern w:val="0"/>
          <w:szCs w:val="21"/>
        </w:rPr>
        <w:t>参与社交活动能显著降低认知损伤的风险</w:t>
      </w:r>
      <w:r w:rsidR="00583536" w:rsidRPr="00D82BE9">
        <w:rPr>
          <w:rFonts w:ascii="Times New Roman" w:eastAsia="FangSong" w:hAnsi="Times New Roman" w:cs="Times New Roman"/>
          <w:kern w:val="0"/>
          <w:szCs w:val="21"/>
        </w:rPr>
        <w:t>，即便控制了社会</w:t>
      </w:r>
      <w:r w:rsidR="00583536" w:rsidRPr="00D82BE9">
        <w:rPr>
          <w:rFonts w:ascii="Times New Roman" w:eastAsia="FangSong" w:hAnsi="Times New Roman" w:cs="Times New Roman"/>
          <w:kern w:val="0"/>
          <w:szCs w:val="21"/>
        </w:rPr>
        <w:t>-</w:t>
      </w:r>
      <w:r w:rsidR="00583536" w:rsidRPr="00D82BE9">
        <w:rPr>
          <w:rFonts w:ascii="Times New Roman" w:eastAsia="FangSong" w:hAnsi="Times New Roman" w:cs="Times New Roman"/>
          <w:kern w:val="0"/>
          <w:szCs w:val="21"/>
        </w:rPr>
        <w:t>人口学特征和健康状态等变量</w:t>
      </w:r>
      <w:r w:rsidR="007F7711" w:rsidRPr="00D82BE9">
        <w:rPr>
          <w:rFonts w:ascii="Times New Roman" w:eastAsia="FangSong" w:hAnsi="Times New Roman" w:cs="Times New Roman"/>
          <w:kern w:val="0"/>
          <w:szCs w:val="21"/>
        </w:rPr>
        <w:t>。并且自主的社交活动比家庭内部的社交对认知的影响更大。</w:t>
      </w:r>
      <w:r w:rsidR="007F7711" w:rsidRPr="00D82BE9">
        <w:rPr>
          <w:rFonts w:ascii="Times New Roman" w:eastAsia="FangSong" w:hAnsi="Times New Roman" w:cs="Times New Roman"/>
          <w:kern w:val="0"/>
          <w:szCs w:val="21"/>
        </w:rPr>
        <w:fldChar w:fldCharType="begin"/>
      </w:r>
      <w:r w:rsidR="007F7711" w:rsidRPr="00D82BE9">
        <w:rPr>
          <w:rFonts w:ascii="Times New Roman" w:eastAsia="FangSong" w:hAnsi="Times New Roman" w:cs="Times New Roman"/>
          <w:kern w:val="0"/>
          <w:szCs w:val="21"/>
        </w:rPr>
        <w:instrText xml:space="preserve"> ADDIN ZOTERO_ITEM CSL_CITATION {"citationID":"Y4UlZahh","properties":{"formattedCitation":"(Glei\\uc0\\u31561{}, 2005)","plainCitation":"(Glei</w:instrText>
      </w:r>
      <w:r w:rsidR="007F7711" w:rsidRPr="00D82BE9">
        <w:rPr>
          <w:rFonts w:ascii="Times New Roman" w:eastAsia="FangSong" w:hAnsi="Times New Roman" w:cs="Times New Roman"/>
          <w:kern w:val="0"/>
          <w:szCs w:val="21"/>
        </w:rPr>
        <w:instrText>等</w:instrText>
      </w:r>
      <w:r w:rsidR="007F7711" w:rsidRPr="00D82BE9">
        <w:rPr>
          <w:rFonts w:ascii="Times New Roman" w:eastAsia="FangSong" w:hAnsi="Times New Roman" w:cs="Times New Roman"/>
          <w:kern w:val="0"/>
          <w:szCs w:val="21"/>
        </w:rPr>
        <w:instrText xml:space="preserve">, 2005)","noteIndex":0},"citationItems":[{"id":410,"uris":["http://zotero.org/users/6459074/items/774HDGTJ"],"uri":["http://zotero.org/users/6459074/items/774HDGTJ"],"itemData":{"id":410,"type":"article-journal","abstract":"Background This study examines how changes in cognition over time are related to participation in social activities and the extent of social networks.Methods Data are drawn from a population-based, longitudinal study that began in 1989 among elderly Taiwanese. An over-dispersed Poisson model is used to regress the number of failed cognitive tasks (0–5) in 1996, 1999, and 2000 on prior measures of cognitive impairment, social activities, social networks, health status, and sociodemographic characteristics. The analysis sample comprises 2387 individuals, who contribute a total of 4603 observations across three survey intervals (1993–96, 1996–99, 1999–2000).Results After adjusting for prior cognitive impairment, baseline health status, and sociodemographic factors, respondents who participated in one or two social activities failed 13% fewer cognitive tasks (P &amp;lt; 0.01) than those with no social activities; those who engaged in three or more activities failed 33% fewer cognitive tasks (P &amp;lt; 0.001). In contrast, none of the social network measures was related to cognitive impairment.Conclusions Despite a social structure where elderly persons often live with their children and social interaction is likely to be more family-centered than in western countries, data from Taiwan suggest that participation in social activities outside the family may have a bigger impact on cognitive function than social contacts with family or non-relatives.","container-title":"International Journal of Epidemiology","DOI":"10.1093/ije/dyi049","ISSN":"0300-5771","issue":"4","journalAbbreviation":"International Journal of Epidemiology","page":"864-871","source":"Silverchair","title":"Participating in social activities helps preserve cognitive function: an analysis of a longitudinal, population-based study of the elderly","title-short":"Participating in social activities helps preserve cognitive function","volume":"34","author":[{"family":"Glei","given":"Dana A"},{"family":"Landau","given":"David A"},{"family":"Goldman","given":"Noreen"},{"family":"Chuang","given":"Yi-Li"},{"family":"Rodríguez","given":"Germán"},{"family":"Weinstein","given":"Maxine"}],"issued":{"date-parts":[["2005",8,1]]}}}],"schema":"https://github.com/citation-style-language/schema/raw/master/csl-citation.json"} </w:instrText>
      </w:r>
      <w:r w:rsidR="007F7711" w:rsidRPr="00D82BE9">
        <w:rPr>
          <w:rFonts w:ascii="Times New Roman" w:eastAsia="FangSong" w:hAnsi="Times New Roman" w:cs="Times New Roman"/>
          <w:kern w:val="0"/>
          <w:szCs w:val="21"/>
        </w:rPr>
        <w:fldChar w:fldCharType="separate"/>
      </w:r>
      <w:r w:rsidR="007F7711" w:rsidRPr="00D82BE9">
        <w:rPr>
          <w:rFonts w:ascii="Times New Roman" w:eastAsia="FangSong" w:hAnsi="Times New Roman" w:cs="Times New Roman"/>
          <w:kern w:val="0"/>
          <w:szCs w:val="24"/>
        </w:rPr>
        <w:t>(Glei</w:t>
      </w:r>
      <w:r w:rsidR="007F7711" w:rsidRPr="00D82BE9">
        <w:rPr>
          <w:rFonts w:ascii="Times New Roman" w:eastAsia="FangSong" w:hAnsi="Times New Roman" w:cs="Times New Roman"/>
          <w:kern w:val="0"/>
          <w:szCs w:val="24"/>
        </w:rPr>
        <w:t>等</w:t>
      </w:r>
      <w:r w:rsidR="007F7711" w:rsidRPr="00D82BE9">
        <w:rPr>
          <w:rFonts w:ascii="Times New Roman" w:eastAsia="FangSong" w:hAnsi="Times New Roman" w:cs="Times New Roman"/>
          <w:kern w:val="0"/>
          <w:szCs w:val="24"/>
        </w:rPr>
        <w:t>, 2005)</w:t>
      </w:r>
      <w:r w:rsidR="007F7711" w:rsidRPr="00D82BE9">
        <w:rPr>
          <w:rFonts w:ascii="Times New Roman" w:eastAsia="FangSong" w:hAnsi="Times New Roman" w:cs="Times New Roman"/>
          <w:kern w:val="0"/>
          <w:szCs w:val="21"/>
        </w:rPr>
        <w:fldChar w:fldCharType="end"/>
      </w:r>
      <w:r w:rsidR="00BA7B1A" w:rsidRPr="00D82BE9">
        <w:rPr>
          <w:rFonts w:ascii="Times New Roman" w:eastAsia="FangSong" w:hAnsi="Times New Roman" w:cs="Times New Roman"/>
          <w:kern w:val="0"/>
          <w:szCs w:val="21"/>
        </w:rPr>
        <w:t>也有</w:t>
      </w:r>
      <w:r w:rsidR="00FA7A80" w:rsidRPr="00D82BE9">
        <w:rPr>
          <w:rFonts w:ascii="Times New Roman" w:eastAsia="FangSong" w:hAnsi="Times New Roman" w:cs="Times New Roman"/>
          <w:kern w:val="0"/>
          <w:szCs w:val="21"/>
        </w:rPr>
        <w:t>文献指出，一些特定的社交活动与更好的</w:t>
      </w:r>
      <w:r w:rsidR="00AF4A0C" w:rsidRPr="00D82BE9">
        <w:rPr>
          <w:rFonts w:ascii="Times New Roman" w:eastAsia="FangSong" w:hAnsi="Times New Roman" w:cs="Times New Roman"/>
          <w:kern w:val="0"/>
          <w:szCs w:val="21"/>
        </w:rPr>
        <w:t>Cognition</w:t>
      </w:r>
      <w:r w:rsidR="00FA7A80" w:rsidRPr="00D82BE9">
        <w:rPr>
          <w:rFonts w:ascii="Times New Roman" w:eastAsia="FangSong" w:hAnsi="Times New Roman" w:cs="Times New Roman"/>
          <w:kern w:val="0"/>
          <w:szCs w:val="21"/>
        </w:rPr>
        <w:t>相关。</w:t>
      </w:r>
      <w:r w:rsidR="000E4455" w:rsidRPr="00D82BE9">
        <w:rPr>
          <w:rFonts w:ascii="Times New Roman" w:eastAsia="FangSong" w:hAnsi="Times New Roman" w:cs="Times New Roman"/>
          <w:kern w:val="0"/>
          <w:szCs w:val="24"/>
        </w:rPr>
        <w:t>(Su</w:t>
      </w:r>
      <w:r w:rsidR="000E4455" w:rsidRPr="00D82BE9">
        <w:rPr>
          <w:rFonts w:ascii="Times New Roman" w:eastAsia="FangSong" w:hAnsi="Times New Roman" w:cs="Times New Roman"/>
          <w:kern w:val="0"/>
          <w:szCs w:val="24"/>
        </w:rPr>
        <w:t>等</w:t>
      </w:r>
      <w:r w:rsidR="000E4455" w:rsidRPr="00D82BE9">
        <w:rPr>
          <w:rFonts w:ascii="Times New Roman" w:eastAsia="FangSong" w:hAnsi="Times New Roman" w:cs="Times New Roman"/>
          <w:kern w:val="0"/>
          <w:szCs w:val="24"/>
        </w:rPr>
        <w:t>, 2018)</w:t>
      </w:r>
    </w:p>
    <w:p w14:paraId="17FFE3AD" w14:textId="2F1DD80E" w:rsidR="00CC108B" w:rsidRPr="00D82BE9" w:rsidRDefault="00C07CCC" w:rsidP="00CC108B">
      <w:pPr>
        <w:ind w:firstLine="420"/>
        <w:jc w:val="center"/>
        <w:rPr>
          <w:rFonts w:ascii="Times New Roman" w:eastAsia="FangSong" w:hAnsi="Times New Roman" w:cs="Times New Roman"/>
          <w:color w:val="444444"/>
          <w:spacing w:val="20"/>
          <w:sz w:val="28"/>
          <w:szCs w:val="28"/>
        </w:rPr>
      </w:pPr>
      <w:r w:rsidRPr="00D82BE9">
        <w:rPr>
          <w:rFonts w:ascii="Times New Roman" w:eastAsia="FangSong" w:hAnsi="Times New Roman" w:cs="Times New Roman"/>
          <w:color w:val="444444"/>
          <w:kern w:val="0"/>
          <w:szCs w:val="21"/>
        </w:rPr>
        <w:tab/>
      </w:r>
      <w:r w:rsidR="00CC108B" w:rsidRPr="00D82BE9">
        <w:rPr>
          <w:rFonts w:ascii="Times New Roman" w:eastAsia="FangSong" w:hAnsi="Times New Roman" w:cs="Times New Roman"/>
          <w:color w:val="444444"/>
          <w:spacing w:val="20"/>
          <w:sz w:val="28"/>
          <w:szCs w:val="28"/>
        </w:rPr>
        <w:t>七、稳健性检验</w:t>
      </w:r>
    </w:p>
    <w:p w14:paraId="3176183E" w14:textId="6D738FBD" w:rsidR="00A02E26" w:rsidRPr="00D82BE9" w:rsidRDefault="00A02E26" w:rsidP="00A02E26">
      <w:pPr>
        <w:tabs>
          <w:tab w:val="left" w:pos="420"/>
          <w:tab w:val="left" w:pos="840"/>
          <w:tab w:val="left" w:pos="1260"/>
          <w:tab w:val="left" w:pos="1680"/>
          <w:tab w:val="left" w:pos="2100"/>
          <w:tab w:val="left" w:pos="2520"/>
          <w:tab w:val="left" w:pos="2940"/>
          <w:tab w:val="left" w:pos="3360"/>
          <w:tab w:val="left" w:pos="3780"/>
          <w:tab w:val="left" w:pos="4200"/>
          <w:tab w:val="left" w:pos="4620"/>
        </w:tabs>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Pr="00D82BE9">
        <w:rPr>
          <w:rFonts w:ascii="Times New Roman" w:eastAsia="FangSong" w:hAnsi="Times New Roman" w:cs="Times New Roman"/>
          <w:color w:val="444444"/>
          <w:kern w:val="0"/>
          <w:szCs w:val="21"/>
        </w:rPr>
        <w:t>在本章节我们检验模型和回归结果的稳健性。首先，</w:t>
      </w:r>
      <w:r w:rsidR="0065062A" w:rsidRPr="00D82BE9">
        <w:rPr>
          <w:rFonts w:ascii="Times New Roman" w:eastAsia="FangSong" w:hAnsi="Times New Roman" w:cs="Times New Roman"/>
          <w:color w:val="444444"/>
          <w:kern w:val="0"/>
          <w:szCs w:val="21"/>
        </w:rPr>
        <w:t>由于一些个体虽然已经办理</w:t>
      </w:r>
      <w:r w:rsidR="00AF4A0C" w:rsidRPr="00D82BE9">
        <w:rPr>
          <w:rFonts w:ascii="Times New Roman" w:eastAsia="FangSong" w:hAnsi="Times New Roman" w:cs="Times New Roman"/>
          <w:color w:val="444444"/>
          <w:kern w:val="0"/>
          <w:szCs w:val="21"/>
        </w:rPr>
        <w:t>Retirement</w:t>
      </w:r>
      <w:r w:rsidR="0065062A" w:rsidRPr="00D82BE9">
        <w:rPr>
          <w:rFonts w:ascii="Times New Roman" w:eastAsia="FangSong" w:hAnsi="Times New Roman" w:cs="Times New Roman"/>
          <w:color w:val="444444"/>
          <w:kern w:val="0"/>
          <w:szCs w:val="21"/>
        </w:rPr>
        <w:t>手续但仍可能有一份有报酬的工作，</w:t>
      </w:r>
      <w:r w:rsidRPr="00D82BE9">
        <w:rPr>
          <w:rFonts w:ascii="Times New Roman" w:eastAsia="FangSong" w:hAnsi="Times New Roman" w:cs="Times New Roman"/>
          <w:color w:val="444444"/>
          <w:kern w:val="0"/>
          <w:szCs w:val="21"/>
        </w:rPr>
        <w:t>我们重新定义</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为</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目前个体不从</w:t>
      </w:r>
      <w:r w:rsidRPr="00D82BE9">
        <w:rPr>
          <w:rFonts w:ascii="Times New Roman" w:eastAsia="FangSong" w:hAnsi="Times New Roman" w:cs="Times New Roman"/>
          <w:color w:val="444444"/>
          <w:kern w:val="0"/>
          <w:szCs w:val="21"/>
        </w:rPr>
        <w:lastRenderedPageBreak/>
        <w:t>事工作</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。如表</w:t>
      </w:r>
      <w:r w:rsidRPr="00D82BE9">
        <w:rPr>
          <w:rFonts w:ascii="Times New Roman" w:eastAsia="FangSong" w:hAnsi="Times New Roman" w:cs="Times New Roman"/>
          <w:color w:val="444444"/>
          <w:kern w:val="0"/>
          <w:szCs w:val="21"/>
        </w:rPr>
        <w:t>6-A</w:t>
      </w:r>
      <w:r w:rsidRPr="00D82BE9">
        <w:rPr>
          <w:rFonts w:ascii="Times New Roman" w:eastAsia="FangSong" w:hAnsi="Times New Roman" w:cs="Times New Roman"/>
          <w:color w:val="444444"/>
          <w:kern w:val="0"/>
          <w:szCs w:val="21"/>
        </w:rPr>
        <w:t>组所示，</w:t>
      </w:r>
      <w:r w:rsidR="004D6D1F" w:rsidRPr="00D82BE9">
        <w:rPr>
          <w:rFonts w:ascii="Times New Roman" w:eastAsia="FangSong" w:hAnsi="Times New Roman" w:cs="Times New Roman"/>
          <w:color w:val="444444"/>
          <w:kern w:val="0"/>
          <w:szCs w:val="21"/>
        </w:rPr>
        <w:t>除系数绝对值变大外，</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对于</w:t>
      </w:r>
      <w:proofErr w:type="spellStart"/>
      <w:r w:rsidR="00D063EB" w:rsidRPr="00D82BE9">
        <w:rPr>
          <w:rFonts w:ascii="Times New Roman" w:eastAsia="FangSong" w:hAnsi="Times New Roman" w:cs="Times New Roman"/>
          <w:color w:val="444444"/>
          <w:kern w:val="0"/>
          <w:szCs w:val="21"/>
        </w:rPr>
        <w:t>Male</w:t>
      </w:r>
      <w:r w:rsidR="00AF4A0C" w:rsidRPr="00D82BE9">
        <w:rPr>
          <w:rFonts w:ascii="Times New Roman" w:eastAsia="FangSong" w:hAnsi="Times New Roman" w:cs="Times New Roman"/>
          <w:color w:val="444444"/>
          <w:kern w:val="0"/>
          <w:szCs w:val="21"/>
        </w:rPr>
        <w:t>Cognition</w:t>
      </w:r>
      <w:proofErr w:type="spellEnd"/>
      <w:r w:rsidRPr="00D82BE9">
        <w:rPr>
          <w:rFonts w:ascii="Times New Roman" w:eastAsia="FangSong" w:hAnsi="Times New Roman" w:cs="Times New Roman"/>
          <w:color w:val="444444"/>
          <w:kern w:val="0"/>
          <w:szCs w:val="21"/>
        </w:rPr>
        <w:t>的</w:t>
      </w:r>
      <w:r w:rsidR="008654E6" w:rsidRPr="00D82BE9">
        <w:rPr>
          <w:rFonts w:ascii="Times New Roman" w:eastAsia="FangSong" w:hAnsi="Times New Roman" w:cs="Times New Roman"/>
          <w:color w:val="444444"/>
          <w:kern w:val="0"/>
          <w:szCs w:val="21"/>
        </w:rPr>
        <w:t>影响方向和</w:t>
      </w:r>
      <w:r w:rsidRPr="00D82BE9">
        <w:rPr>
          <w:rFonts w:ascii="Times New Roman" w:eastAsia="FangSong" w:hAnsi="Times New Roman" w:cs="Times New Roman"/>
          <w:color w:val="444444"/>
          <w:kern w:val="0"/>
          <w:szCs w:val="21"/>
        </w:rPr>
        <w:t>显著性水平没有变化。</w:t>
      </w:r>
    </w:p>
    <w:p w14:paraId="1A8CC8BC" w14:textId="411A0878" w:rsidR="00A02E26" w:rsidRPr="00D82BE9" w:rsidRDefault="00A02E26" w:rsidP="00A02E26">
      <w:pPr>
        <w:tabs>
          <w:tab w:val="left" w:pos="420"/>
          <w:tab w:val="left" w:pos="840"/>
          <w:tab w:val="left" w:pos="1260"/>
          <w:tab w:val="left" w:pos="1680"/>
          <w:tab w:val="left" w:pos="2100"/>
          <w:tab w:val="left" w:pos="2520"/>
          <w:tab w:val="left" w:pos="2940"/>
          <w:tab w:val="left" w:pos="3360"/>
          <w:tab w:val="left" w:pos="3780"/>
          <w:tab w:val="left" w:pos="4200"/>
          <w:tab w:val="left" w:pos="4620"/>
        </w:tabs>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Pr="00D82BE9">
        <w:rPr>
          <w:rFonts w:ascii="Times New Roman" w:eastAsia="FangSong" w:hAnsi="Times New Roman" w:cs="Times New Roman"/>
          <w:color w:val="444444"/>
          <w:kern w:val="0"/>
          <w:szCs w:val="21"/>
        </w:rPr>
        <w:t>其次，我们通过改变</w:t>
      </w:r>
      <w:r w:rsidR="008654E6" w:rsidRPr="00D82BE9">
        <w:rPr>
          <w:rFonts w:ascii="Times New Roman" w:eastAsia="FangSong" w:hAnsi="Times New Roman" w:cs="Times New Roman"/>
          <w:color w:val="444444"/>
          <w:kern w:val="0"/>
          <w:szCs w:val="21"/>
        </w:rPr>
        <w:t>模糊</w:t>
      </w:r>
      <w:r w:rsidRPr="00D82BE9">
        <w:rPr>
          <w:rFonts w:ascii="Times New Roman" w:eastAsia="FangSong" w:hAnsi="Times New Roman" w:cs="Times New Roman"/>
          <w:color w:val="444444"/>
          <w:kern w:val="0"/>
          <w:szCs w:val="21"/>
        </w:rPr>
        <w:t>断点回归的带宽检验稳健性，将</w:t>
      </w:r>
      <w:r w:rsidR="008654E6" w:rsidRPr="00D82BE9">
        <w:rPr>
          <w:rFonts w:ascii="Times New Roman" w:eastAsia="FangSong" w:hAnsi="Times New Roman" w:cs="Times New Roman"/>
          <w:color w:val="444444"/>
          <w:kern w:val="0"/>
          <w:szCs w:val="21"/>
        </w:rPr>
        <w:t>样本的</w:t>
      </w:r>
      <w:r w:rsidR="00AF4A0C" w:rsidRPr="00D82BE9">
        <w:rPr>
          <w:rFonts w:ascii="Times New Roman" w:eastAsia="FangSong" w:hAnsi="Times New Roman" w:cs="Times New Roman"/>
          <w:color w:val="444444"/>
          <w:kern w:val="0"/>
          <w:szCs w:val="21"/>
        </w:rPr>
        <w:t>Age</w:t>
      </w:r>
      <w:r w:rsidR="008654E6" w:rsidRPr="00D82BE9">
        <w:rPr>
          <w:rFonts w:ascii="Times New Roman" w:eastAsia="FangSong" w:hAnsi="Times New Roman" w:cs="Times New Roman"/>
          <w:color w:val="444444"/>
          <w:kern w:val="0"/>
          <w:szCs w:val="21"/>
        </w:rPr>
        <w:t>带宽从</w:t>
      </w:r>
      <w:r w:rsidR="00425CEC" w:rsidRPr="00D82BE9">
        <w:rPr>
          <w:rFonts w:ascii="Times New Roman" w:eastAsia="FangSong" w:hAnsi="Times New Roman" w:cs="Times New Roman"/>
          <w:color w:val="444444"/>
          <w:kern w:val="0"/>
          <w:szCs w:val="21"/>
        </w:rPr>
        <w:t>±</w:t>
      </w:r>
      <w:r w:rsidR="008654E6" w:rsidRPr="00D82BE9">
        <w:rPr>
          <w:rFonts w:ascii="Times New Roman" w:eastAsia="FangSong" w:hAnsi="Times New Roman" w:cs="Times New Roman"/>
          <w:color w:val="444444"/>
          <w:kern w:val="0"/>
          <w:szCs w:val="21"/>
        </w:rPr>
        <w:t>10</w:t>
      </w:r>
      <w:r w:rsidR="008654E6" w:rsidRPr="00D82BE9">
        <w:rPr>
          <w:rFonts w:ascii="Times New Roman" w:eastAsia="FangSong" w:hAnsi="Times New Roman" w:cs="Times New Roman"/>
          <w:color w:val="444444"/>
          <w:kern w:val="0"/>
          <w:szCs w:val="21"/>
        </w:rPr>
        <w:t>年调整到</w:t>
      </w:r>
      <w:r w:rsidR="00425CEC" w:rsidRPr="00D82BE9">
        <w:rPr>
          <w:rFonts w:ascii="Times New Roman" w:eastAsia="FangSong" w:hAnsi="Times New Roman" w:cs="Times New Roman"/>
          <w:color w:val="444444"/>
          <w:kern w:val="0"/>
          <w:szCs w:val="21"/>
        </w:rPr>
        <w:t>±</w:t>
      </w:r>
      <w:r w:rsidR="008654E6" w:rsidRPr="00D82BE9">
        <w:rPr>
          <w:rFonts w:ascii="Times New Roman" w:eastAsia="FangSong" w:hAnsi="Times New Roman" w:cs="Times New Roman"/>
          <w:color w:val="444444"/>
          <w:kern w:val="0"/>
          <w:szCs w:val="21"/>
        </w:rPr>
        <w:t>8</w:t>
      </w:r>
      <w:r w:rsidR="008654E6" w:rsidRPr="00D82BE9">
        <w:rPr>
          <w:rFonts w:ascii="Times New Roman" w:eastAsia="FangSong" w:hAnsi="Times New Roman" w:cs="Times New Roman"/>
          <w:color w:val="444444"/>
          <w:kern w:val="0"/>
          <w:szCs w:val="21"/>
        </w:rPr>
        <w:t>年</w:t>
      </w:r>
      <w:r w:rsidR="00425CEC"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本次调整在</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中删除了</w:t>
      </w:r>
      <w:r w:rsidRPr="00D82BE9">
        <w:rPr>
          <w:rFonts w:ascii="Times New Roman" w:eastAsia="FangSong" w:hAnsi="Times New Roman" w:cs="Times New Roman"/>
          <w:color w:val="444444"/>
          <w:kern w:val="0"/>
          <w:szCs w:val="21"/>
        </w:rPr>
        <w:t>478</w:t>
      </w:r>
      <w:r w:rsidRPr="00D82BE9">
        <w:rPr>
          <w:rFonts w:ascii="Times New Roman" w:eastAsia="FangSong" w:hAnsi="Times New Roman" w:cs="Times New Roman"/>
          <w:color w:val="444444"/>
          <w:kern w:val="0"/>
          <w:szCs w:val="21"/>
        </w:rPr>
        <w:t>个观测样本，在</w:t>
      </w:r>
      <w:r w:rsidR="00677367">
        <w:rPr>
          <w:rFonts w:ascii="Times New Roman" w:eastAsia="FangSong" w:hAnsi="Times New Roman" w:cs="Times New Roman"/>
          <w:color w:val="444444"/>
          <w:kern w:val="0"/>
          <w:szCs w:val="21"/>
        </w:rPr>
        <w:t>Depression</w:t>
      </w:r>
      <w:r w:rsidRPr="00D82BE9">
        <w:rPr>
          <w:rFonts w:ascii="Times New Roman" w:eastAsia="FangSong" w:hAnsi="Times New Roman" w:cs="Times New Roman"/>
          <w:color w:val="444444"/>
          <w:kern w:val="0"/>
          <w:szCs w:val="21"/>
        </w:rPr>
        <w:t>中删除了</w:t>
      </w:r>
      <w:r w:rsidRPr="00D82BE9">
        <w:rPr>
          <w:rFonts w:ascii="Times New Roman" w:eastAsia="FangSong" w:hAnsi="Times New Roman" w:cs="Times New Roman"/>
          <w:color w:val="444444"/>
          <w:kern w:val="0"/>
          <w:szCs w:val="21"/>
        </w:rPr>
        <w:t>461</w:t>
      </w:r>
      <w:r w:rsidRPr="00D82BE9">
        <w:rPr>
          <w:rFonts w:ascii="Times New Roman" w:eastAsia="FangSong" w:hAnsi="Times New Roman" w:cs="Times New Roman"/>
          <w:color w:val="444444"/>
          <w:kern w:val="0"/>
          <w:szCs w:val="21"/>
        </w:rPr>
        <w:t>个观测样本，在</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中删除了</w:t>
      </w:r>
      <w:r w:rsidRPr="00D82BE9">
        <w:rPr>
          <w:rFonts w:ascii="Times New Roman" w:eastAsia="FangSong" w:hAnsi="Times New Roman" w:cs="Times New Roman"/>
          <w:color w:val="444444"/>
          <w:kern w:val="0"/>
          <w:szCs w:val="21"/>
        </w:rPr>
        <w:t>443</w:t>
      </w:r>
      <w:r w:rsidRPr="00D82BE9">
        <w:rPr>
          <w:rFonts w:ascii="Times New Roman" w:eastAsia="FangSong" w:hAnsi="Times New Roman" w:cs="Times New Roman"/>
          <w:color w:val="444444"/>
          <w:kern w:val="0"/>
          <w:szCs w:val="21"/>
        </w:rPr>
        <w:t>个观测样本。回归结果如表</w:t>
      </w:r>
      <w:r w:rsidRPr="00D82BE9">
        <w:rPr>
          <w:rFonts w:ascii="Times New Roman" w:eastAsia="FangSong" w:hAnsi="Times New Roman" w:cs="Times New Roman"/>
          <w:color w:val="444444"/>
          <w:kern w:val="0"/>
          <w:szCs w:val="21"/>
        </w:rPr>
        <w:t>6-B</w:t>
      </w:r>
      <w:r w:rsidRPr="00D82BE9">
        <w:rPr>
          <w:rFonts w:ascii="Times New Roman" w:eastAsia="FangSong" w:hAnsi="Times New Roman" w:cs="Times New Roman"/>
          <w:color w:val="444444"/>
          <w:kern w:val="0"/>
          <w:szCs w:val="21"/>
        </w:rPr>
        <w:t>组所示。我们发现，与表</w:t>
      </w:r>
      <w:r w:rsidRPr="00D82BE9">
        <w:rPr>
          <w:rFonts w:ascii="Times New Roman" w:eastAsia="FangSong" w:hAnsi="Times New Roman" w:cs="Times New Roman"/>
          <w:color w:val="444444"/>
          <w:kern w:val="0"/>
          <w:szCs w:val="21"/>
        </w:rPr>
        <w:t>3</w:t>
      </w:r>
      <w:r w:rsidRPr="00D82BE9">
        <w:rPr>
          <w:rFonts w:ascii="Times New Roman" w:eastAsia="FangSong" w:hAnsi="Times New Roman" w:cs="Times New Roman"/>
          <w:color w:val="444444"/>
          <w:kern w:val="0"/>
          <w:szCs w:val="21"/>
        </w:rPr>
        <w:t>中的系数相比，</w:t>
      </w:r>
      <w:r w:rsidR="0092602E" w:rsidRPr="00D82BE9">
        <w:rPr>
          <w:rFonts w:ascii="Times New Roman" w:eastAsia="FangSong" w:hAnsi="Times New Roman" w:cs="Times New Roman"/>
          <w:color w:val="444444"/>
          <w:kern w:val="0"/>
          <w:szCs w:val="21"/>
        </w:rPr>
        <w:t>除系数绝对值变大外，</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对于</w:t>
      </w:r>
      <w:proofErr w:type="spellStart"/>
      <w:r w:rsidR="00D063EB" w:rsidRPr="00D82BE9">
        <w:rPr>
          <w:rFonts w:ascii="Times New Roman" w:eastAsia="FangSong" w:hAnsi="Times New Roman" w:cs="Times New Roman"/>
          <w:color w:val="444444"/>
          <w:kern w:val="0"/>
          <w:szCs w:val="21"/>
        </w:rPr>
        <w:t>Male</w:t>
      </w:r>
      <w:r w:rsidR="00AF4A0C" w:rsidRPr="00D82BE9">
        <w:rPr>
          <w:rFonts w:ascii="Times New Roman" w:eastAsia="FangSong" w:hAnsi="Times New Roman" w:cs="Times New Roman"/>
          <w:color w:val="444444"/>
          <w:kern w:val="0"/>
          <w:szCs w:val="21"/>
        </w:rPr>
        <w:t>Cognition</w:t>
      </w:r>
      <w:proofErr w:type="spellEnd"/>
      <w:r w:rsidRPr="00D82BE9">
        <w:rPr>
          <w:rFonts w:ascii="Times New Roman" w:eastAsia="FangSong" w:hAnsi="Times New Roman" w:cs="Times New Roman"/>
          <w:color w:val="444444"/>
          <w:kern w:val="0"/>
          <w:szCs w:val="21"/>
        </w:rPr>
        <w:t>的</w:t>
      </w:r>
      <w:r w:rsidR="00425CEC" w:rsidRPr="00D82BE9">
        <w:rPr>
          <w:rFonts w:ascii="Times New Roman" w:eastAsia="FangSong" w:hAnsi="Times New Roman" w:cs="Times New Roman"/>
          <w:color w:val="444444"/>
          <w:kern w:val="0"/>
          <w:szCs w:val="21"/>
        </w:rPr>
        <w:t>影响方向和显著性水平仍未改变</w:t>
      </w:r>
      <w:r w:rsidRPr="00D82BE9">
        <w:rPr>
          <w:rFonts w:ascii="Times New Roman" w:eastAsia="FangSong" w:hAnsi="Times New Roman" w:cs="Times New Roman"/>
          <w:color w:val="444444"/>
          <w:kern w:val="0"/>
          <w:szCs w:val="21"/>
        </w:rPr>
        <w:t>。</w:t>
      </w:r>
    </w:p>
    <w:p w14:paraId="25FD8F58" w14:textId="56699B71" w:rsidR="00A02E26" w:rsidRPr="00D82BE9" w:rsidRDefault="00A02E26" w:rsidP="00A02E26">
      <w:pPr>
        <w:tabs>
          <w:tab w:val="left" w:pos="420"/>
          <w:tab w:val="left" w:pos="840"/>
          <w:tab w:val="left" w:pos="1260"/>
          <w:tab w:val="left" w:pos="1680"/>
          <w:tab w:val="left" w:pos="2100"/>
          <w:tab w:val="left" w:pos="2520"/>
          <w:tab w:val="left" w:pos="2940"/>
          <w:tab w:val="left" w:pos="3360"/>
          <w:tab w:val="left" w:pos="3780"/>
          <w:tab w:val="left" w:pos="4200"/>
          <w:tab w:val="left" w:pos="4620"/>
        </w:tabs>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Pr="00D82BE9">
        <w:rPr>
          <w:rFonts w:ascii="Times New Roman" w:eastAsia="FangSong" w:hAnsi="Times New Roman" w:cs="Times New Roman"/>
          <w:color w:val="444444"/>
          <w:kern w:val="0"/>
          <w:szCs w:val="21"/>
        </w:rPr>
        <w:t>最后，因为拥有正式工作的人可以保留农村户口，有</w:t>
      </w:r>
      <w:r w:rsidR="00425CEC" w:rsidRPr="00D82BE9">
        <w:rPr>
          <w:rFonts w:ascii="Times New Roman" w:eastAsia="FangSong" w:hAnsi="Times New Roman" w:cs="Times New Roman"/>
          <w:color w:val="444444"/>
          <w:kern w:val="0"/>
          <w:szCs w:val="21"/>
        </w:rPr>
        <w:t>观点</w:t>
      </w:r>
      <w:r w:rsidRPr="00D82BE9">
        <w:rPr>
          <w:rFonts w:ascii="Times New Roman" w:eastAsia="FangSong" w:hAnsi="Times New Roman" w:cs="Times New Roman"/>
          <w:color w:val="444444"/>
          <w:kern w:val="0"/>
          <w:szCs w:val="21"/>
        </w:rPr>
        <w:t>认为不应该把有农村户口的</w:t>
      </w:r>
      <w:r w:rsidR="00425CEC" w:rsidRPr="00D82BE9">
        <w:rPr>
          <w:rFonts w:ascii="Times New Roman" w:eastAsia="FangSong" w:hAnsi="Times New Roman" w:cs="Times New Roman"/>
          <w:color w:val="444444"/>
          <w:kern w:val="0"/>
          <w:szCs w:val="21"/>
        </w:rPr>
        <w:t>个体</w:t>
      </w:r>
      <w:r w:rsidRPr="00D82BE9">
        <w:rPr>
          <w:rFonts w:ascii="Times New Roman" w:eastAsia="FangSong" w:hAnsi="Times New Roman" w:cs="Times New Roman"/>
          <w:color w:val="444444"/>
          <w:kern w:val="0"/>
          <w:szCs w:val="21"/>
        </w:rPr>
        <w:t>包括在内</w:t>
      </w:r>
      <w:r w:rsidR="004D6D1F"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我们</w:t>
      </w:r>
      <w:r w:rsidR="004D6D1F" w:rsidRPr="00D82BE9">
        <w:rPr>
          <w:rFonts w:ascii="Times New Roman" w:eastAsia="FangSong" w:hAnsi="Times New Roman" w:cs="Times New Roman"/>
          <w:color w:val="444444"/>
          <w:kern w:val="0"/>
          <w:szCs w:val="21"/>
        </w:rPr>
        <w:t>在样本中</w:t>
      </w:r>
      <w:r w:rsidRPr="00D82BE9">
        <w:rPr>
          <w:rFonts w:ascii="Times New Roman" w:eastAsia="FangSong" w:hAnsi="Times New Roman" w:cs="Times New Roman"/>
          <w:color w:val="444444"/>
          <w:kern w:val="0"/>
          <w:szCs w:val="21"/>
        </w:rPr>
        <w:t>将所有的农村户口删除，本次调整在</w:t>
      </w:r>
      <w:r w:rsidR="00AF4A0C" w:rsidRPr="00D82BE9">
        <w:rPr>
          <w:rFonts w:ascii="Times New Roman" w:eastAsia="FangSong" w:hAnsi="Times New Roman" w:cs="Times New Roman"/>
          <w:color w:val="444444"/>
          <w:kern w:val="0"/>
          <w:szCs w:val="21"/>
        </w:rPr>
        <w:t>Self-reported health</w:t>
      </w:r>
      <w:r w:rsidRPr="00D82BE9">
        <w:rPr>
          <w:rFonts w:ascii="Times New Roman" w:eastAsia="FangSong" w:hAnsi="Times New Roman" w:cs="Times New Roman"/>
          <w:color w:val="444444"/>
          <w:kern w:val="0"/>
          <w:szCs w:val="21"/>
        </w:rPr>
        <w:t>中删除了</w:t>
      </w:r>
      <w:r w:rsidRPr="00D82BE9">
        <w:rPr>
          <w:rFonts w:ascii="Times New Roman" w:eastAsia="FangSong" w:hAnsi="Times New Roman" w:cs="Times New Roman"/>
          <w:color w:val="444444"/>
          <w:kern w:val="0"/>
          <w:szCs w:val="21"/>
        </w:rPr>
        <w:t>685</w:t>
      </w:r>
      <w:r w:rsidRPr="00D82BE9">
        <w:rPr>
          <w:rFonts w:ascii="Times New Roman" w:eastAsia="FangSong" w:hAnsi="Times New Roman" w:cs="Times New Roman"/>
          <w:color w:val="444444"/>
          <w:kern w:val="0"/>
          <w:szCs w:val="21"/>
        </w:rPr>
        <w:t>个观测样本，在</w:t>
      </w:r>
      <w:r w:rsidR="00677367">
        <w:rPr>
          <w:rFonts w:ascii="Times New Roman" w:eastAsia="FangSong" w:hAnsi="Times New Roman" w:cs="Times New Roman"/>
          <w:color w:val="444444"/>
          <w:kern w:val="0"/>
          <w:szCs w:val="21"/>
        </w:rPr>
        <w:t>Depression</w:t>
      </w:r>
      <w:r w:rsidRPr="00D82BE9">
        <w:rPr>
          <w:rFonts w:ascii="Times New Roman" w:eastAsia="FangSong" w:hAnsi="Times New Roman" w:cs="Times New Roman"/>
          <w:color w:val="444444"/>
          <w:kern w:val="0"/>
          <w:szCs w:val="21"/>
        </w:rPr>
        <w:t>中删除了</w:t>
      </w:r>
      <w:r w:rsidRPr="00D82BE9">
        <w:rPr>
          <w:rFonts w:ascii="Times New Roman" w:eastAsia="FangSong" w:hAnsi="Times New Roman" w:cs="Times New Roman"/>
          <w:color w:val="444444"/>
          <w:kern w:val="0"/>
          <w:szCs w:val="21"/>
        </w:rPr>
        <w:t>676</w:t>
      </w:r>
      <w:r w:rsidRPr="00D82BE9">
        <w:rPr>
          <w:rFonts w:ascii="Times New Roman" w:eastAsia="FangSong" w:hAnsi="Times New Roman" w:cs="Times New Roman"/>
          <w:color w:val="444444"/>
          <w:kern w:val="0"/>
          <w:szCs w:val="21"/>
        </w:rPr>
        <w:t>个观测样本，在</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中删除了</w:t>
      </w:r>
      <w:r w:rsidRPr="00D82BE9">
        <w:rPr>
          <w:rFonts w:ascii="Times New Roman" w:eastAsia="FangSong" w:hAnsi="Times New Roman" w:cs="Times New Roman"/>
          <w:color w:val="444444"/>
          <w:kern w:val="0"/>
          <w:szCs w:val="21"/>
        </w:rPr>
        <w:t>622</w:t>
      </w:r>
      <w:r w:rsidRPr="00D82BE9">
        <w:rPr>
          <w:rFonts w:ascii="Times New Roman" w:eastAsia="FangSong" w:hAnsi="Times New Roman" w:cs="Times New Roman"/>
          <w:color w:val="444444"/>
          <w:kern w:val="0"/>
          <w:szCs w:val="21"/>
        </w:rPr>
        <w:t>个观测样本。我们在表</w:t>
      </w:r>
      <w:r w:rsidRPr="00D82BE9">
        <w:rPr>
          <w:rFonts w:ascii="Times New Roman" w:eastAsia="FangSong" w:hAnsi="Times New Roman" w:cs="Times New Roman"/>
          <w:color w:val="444444"/>
          <w:kern w:val="0"/>
          <w:szCs w:val="21"/>
        </w:rPr>
        <w:t>6-C</w:t>
      </w:r>
      <w:r w:rsidRPr="00D82BE9">
        <w:rPr>
          <w:rFonts w:ascii="Times New Roman" w:eastAsia="FangSong" w:hAnsi="Times New Roman" w:cs="Times New Roman"/>
          <w:color w:val="444444"/>
          <w:kern w:val="0"/>
          <w:szCs w:val="21"/>
        </w:rPr>
        <w:t>组中展示了个人</w:t>
      </w:r>
      <w:proofErr w:type="spellStart"/>
      <w:r w:rsidR="00AF4A0C" w:rsidRPr="00D82BE9">
        <w:rPr>
          <w:rFonts w:ascii="Times New Roman" w:eastAsia="FangSong" w:hAnsi="Times New Roman" w:cs="Times New Roman"/>
          <w:color w:val="444444"/>
          <w:kern w:val="0"/>
          <w:szCs w:val="21"/>
        </w:rPr>
        <w:t>RetirementAge</w:t>
      </w:r>
      <w:proofErr w:type="spellEnd"/>
      <w:r w:rsidRPr="00D82BE9">
        <w:rPr>
          <w:rFonts w:ascii="Times New Roman" w:eastAsia="FangSong" w:hAnsi="Times New Roman" w:cs="Times New Roman"/>
          <w:color w:val="444444"/>
          <w:kern w:val="0"/>
          <w:szCs w:val="21"/>
        </w:rPr>
        <w:t>前后</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率的差异</w:t>
      </w:r>
      <w:r w:rsidR="004D6D1F" w:rsidRPr="00D82BE9">
        <w:rPr>
          <w:rFonts w:ascii="Times New Roman" w:eastAsia="FangSong" w:hAnsi="Times New Roman" w:cs="Times New Roman"/>
          <w:color w:val="444444"/>
          <w:kern w:val="0"/>
          <w:szCs w:val="21"/>
        </w:rPr>
        <w:t>，结果</w:t>
      </w:r>
      <w:r w:rsidRPr="00D82BE9">
        <w:rPr>
          <w:rFonts w:ascii="Times New Roman" w:eastAsia="FangSong" w:hAnsi="Times New Roman" w:cs="Times New Roman"/>
          <w:color w:val="444444"/>
          <w:kern w:val="0"/>
          <w:szCs w:val="21"/>
        </w:rPr>
        <w:t>发现，与表</w:t>
      </w:r>
      <w:r w:rsidRPr="00D82BE9">
        <w:rPr>
          <w:rFonts w:ascii="Times New Roman" w:eastAsia="FangSong" w:hAnsi="Times New Roman" w:cs="Times New Roman"/>
          <w:color w:val="444444"/>
          <w:kern w:val="0"/>
          <w:szCs w:val="21"/>
        </w:rPr>
        <w:t>3</w:t>
      </w:r>
      <w:r w:rsidRPr="00D82BE9">
        <w:rPr>
          <w:rFonts w:ascii="Times New Roman" w:eastAsia="FangSong" w:hAnsi="Times New Roman" w:cs="Times New Roman"/>
          <w:color w:val="444444"/>
          <w:kern w:val="0"/>
          <w:szCs w:val="21"/>
        </w:rPr>
        <w:t>中的系数相比，</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对于</w:t>
      </w:r>
      <w:proofErr w:type="spellStart"/>
      <w:r w:rsidR="00D063EB" w:rsidRPr="00D82BE9">
        <w:rPr>
          <w:rFonts w:ascii="Times New Roman" w:eastAsia="FangSong" w:hAnsi="Times New Roman" w:cs="Times New Roman"/>
          <w:color w:val="444444"/>
          <w:kern w:val="0"/>
          <w:szCs w:val="21"/>
        </w:rPr>
        <w:t>Male</w:t>
      </w:r>
      <w:r w:rsidR="00AF4A0C" w:rsidRPr="00D82BE9">
        <w:rPr>
          <w:rFonts w:ascii="Times New Roman" w:eastAsia="FangSong" w:hAnsi="Times New Roman" w:cs="Times New Roman"/>
          <w:color w:val="444444"/>
          <w:kern w:val="0"/>
          <w:szCs w:val="21"/>
        </w:rPr>
        <w:t>Cognition</w:t>
      </w:r>
      <w:proofErr w:type="spellEnd"/>
      <w:r w:rsidRPr="00D82BE9">
        <w:rPr>
          <w:rFonts w:ascii="Times New Roman" w:eastAsia="FangSong" w:hAnsi="Times New Roman" w:cs="Times New Roman"/>
          <w:color w:val="444444"/>
          <w:kern w:val="0"/>
          <w:szCs w:val="21"/>
        </w:rPr>
        <w:t>的系数的绝对值变小，而显著性水平没有变化。此外没有其他变化。</w:t>
      </w:r>
    </w:p>
    <w:p w14:paraId="6B8F0EF2" w14:textId="3106A847" w:rsidR="0082033E" w:rsidRPr="00D82BE9" w:rsidRDefault="00A02E26" w:rsidP="00A02E26">
      <w:pPr>
        <w:tabs>
          <w:tab w:val="left" w:pos="420"/>
          <w:tab w:val="left" w:pos="840"/>
          <w:tab w:val="left" w:pos="1260"/>
          <w:tab w:val="left" w:pos="1680"/>
          <w:tab w:val="left" w:pos="2100"/>
          <w:tab w:val="left" w:pos="2520"/>
          <w:tab w:val="left" w:pos="2940"/>
          <w:tab w:val="left" w:pos="3360"/>
          <w:tab w:val="left" w:pos="3780"/>
          <w:tab w:val="left" w:pos="4200"/>
          <w:tab w:val="left" w:pos="4620"/>
        </w:tabs>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Pr="00D82BE9">
        <w:rPr>
          <w:rFonts w:ascii="Times New Roman" w:eastAsia="FangSong" w:hAnsi="Times New Roman" w:cs="Times New Roman"/>
          <w:color w:val="444444"/>
          <w:kern w:val="0"/>
          <w:szCs w:val="21"/>
        </w:rPr>
        <w:t>综上所述，本文所采用的模型</w:t>
      </w:r>
      <w:r w:rsidR="00C127B1" w:rsidRPr="00D82BE9">
        <w:rPr>
          <w:rFonts w:ascii="Times New Roman" w:eastAsia="FangSong" w:hAnsi="Times New Roman" w:cs="Times New Roman"/>
          <w:color w:val="444444"/>
          <w:kern w:val="0"/>
          <w:szCs w:val="21"/>
        </w:rPr>
        <w:t>和所得出的结论</w:t>
      </w:r>
      <w:r w:rsidRPr="00D82BE9">
        <w:rPr>
          <w:rFonts w:ascii="Times New Roman" w:eastAsia="FangSong" w:hAnsi="Times New Roman" w:cs="Times New Roman"/>
          <w:color w:val="444444"/>
          <w:kern w:val="0"/>
          <w:szCs w:val="21"/>
        </w:rPr>
        <w:t>是稳健的。</w:t>
      </w:r>
    </w:p>
    <w:p w14:paraId="3FD03B19" w14:textId="5D3945AF" w:rsidR="00243739" w:rsidRPr="00D82BE9" w:rsidRDefault="0082033E" w:rsidP="00243739">
      <w:pPr>
        <w:ind w:firstLine="420"/>
        <w:jc w:val="center"/>
        <w:rPr>
          <w:rFonts w:ascii="Times New Roman" w:eastAsia="FangSong" w:hAnsi="Times New Roman" w:cs="Times New Roman"/>
          <w:color w:val="444444"/>
          <w:spacing w:val="20"/>
          <w:sz w:val="28"/>
          <w:szCs w:val="28"/>
        </w:rPr>
      </w:pPr>
      <w:r w:rsidRPr="00D82BE9">
        <w:rPr>
          <w:rFonts w:ascii="Times New Roman" w:eastAsia="FangSong" w:hAnsi="Times New Roman" w:cs="Times New Roman"/>
          <w:color w:val="444444"/>
          <w:spacing w:val="20"/>
          <w:sz w:val="28"/>
          <w:szCs w:val="28"/>
        </w:rPr>
        <w:t>八</w:t>
      </w:r>
      <w:r w:rsidR="00243739" w:rsidRPr="00D82BE9">
        <w:rPr>
          <w:rFonts w:ascii="Times New Roman" w:eastAsia="FangSong" w:hAnsi="Times New Roman" w:cs="Times New Roman"/>
          <w:color w:val="444444"/>
          <w:spacing w:val="20"/>
          <w:sz w:val="28"/>
          <w:szCs w:val="28"/>
        </w:rPr>
        <w:t>、结论</w:t>
      </w:r>
    </w:p>
    <w:p w14:paraId="1C5DCE31" w14:textId="5DD89EAC" w:rsidR="00BA4A0D" w:rsidRPr="00D82BE9" w:rsidRDefault="008C79FE" w:rsidP="00C33B2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b/>
      </w:r>
      <w:r w:rsidR="00AF4A0C" w:rsidRPr="00D82BE9">
        <w:rPr>
          <w:rFonts w:ascii="Times New Roman" w:eastAsia="FangSong" w:hAnsi="Times New Roman" w:cs="Times New Roman"/>
          <w:color w:val="444444"/>
          <w:kern w:val="0"/>
          <w:szCs w:val="21"/>
        </w:rPr>
        <w:t>Retirement</w:t>
      </w:r>
      <w:r w:rsidR="00BA4A0D" w:rsidRPr="00D82BE9">
        <w:rPr>
          <w:rFonts w:ascii="Times New Roman" w:eastAsia="FangSong" w:hAnsi="Times New Roman" w:cs="Times New Roman"/>
          <w:color w:val="444444"/>
          <w:kern w:val="0"/>
          <w:szCs w:val="21"/>
        </w:rPr>
        <w:t>是否影响了心理健康</w:t>
      </w:r>
      <w:r w:rsidR="00BA4A0D" w:rsidRPr="00D82BE9">
        <w:rPr>
          <w:rFonts w:ascii="Times New Roman" w:eastAsia="FangSong" w:hAnsi="Times New Roman" w:cs="Times New Roman"/>
          <w:color w:val="444444"/>
          <w:kern w:val="0"/>
          <w:szCs w:val="21"/>
        </w:rPr>
        <w:t xml:space="preserve">? </w:t>
      </w:r>
      <w:r w:rsidR="00BA4A0D" w:rsidRPr="00D82BE9">
        <w:rPr>
          <w:rFonts w:ascii="Times New Roman" w:eastAsia="FangSong" w:hAnsi="Times New Roman" w:cs="Times New Roman"/>
          <w:color w:val="444444"/>
          <w:kern w:val="0"/>
          <w:szCs w:val="21"/>
        </w:rPr>
        <w:t>本文利用</w:t>
      </w:r>
      <w:r w:rsidR="00BA4A0D" w:rsidRPr="00D82BE9">
        <w:rPr>
          <w:rFonts w:ascii="Times New Roman" w:eastAsia="FangSong" w:hAnsi="Times New Roman" w:cs="Times New Roman"/>
          <w:color w:val="444444"/>
          <w:kern w:val="0"/>
          <w:szCs w:val="21"/>
        </w:rPr>
        <w:t>2013</w:t>
      </w:r>
      <w:r w:rsidR="00BA4A0D" w:rsidRPr="00D82BE9">
        <w:rPr>
          <w:rFonts w:ascii="Times New Roman" w:eastAsia="FangSong" w:hAnsi="Times New Roman" w:cs="Times New Roman"/>
          <w:color w:val="444444"/>
          <w:kern w:val="0"/>
          <w:szCs w:val="21"/>
        </w:rPr>
        <w:t>年、</w:t>
      </w:r>
      <w:r w:rsidR="00BA4A0D" w:rsidRPr="00D82BE9">
        <w:rPr>
          <w:rFonts w:ascii="Times New Roman" w:eastAsia="FangSong" w:hAnsi="Times New Roman" w:cs="Times New Roman"/>
          <w:color w:val="444444"/>
          <w:kern w:val="0"/>
          <w:szCs w:val="21"/>
        </w:rPr>
        <w:t>2015</w:t>
      </w:r>
      <w:r w:rsidR="00BA4A0D" w:rsidRPr="00D82BE9">
        <w:rPr>
          <w:rFonts w:ascii="Times New Roman" w:eastAsia="FangSong" w:hAnsi="Times New Roman" w:cs="Times New Roman"/>
          <w:color w:val="444444"/>
          <w:kern w:val="0"/>
          <w:szCs w:val="21"/>
        </w:rPr>
        <w:t>年、和</w:t>
      </w:r>
      <w:r w:rsidR="00BA4A0D" w:rsidRPr="00D82BE9">
        <w:rPr>
          <w:rFonts w:ascii="Times New Roman" w:eastAsia="FangSong" w:hAnsi="Times New Roman" w:cs="Times New Roman"/>
          <w:color w:val="444444"/>
          <w:kern w:val="0"/>
          <w:szCs w:val="21"/>
        </w:rPr>
        <w:t>2018</w:t>
      </w:r>
      <w:r w:rsidR="00BA4A0D" w:rsidRPr="00D82BE9">
        <w:rPr>
          <w:rFonts w:ascii="Times New Roman" w:eastAsia="FangSong" w:hAnsi="Times New Roman" w:cs="Times New Roman"/>
          <w:color w:val="444444"/>
          <w:kern w:val="0"/>
          <w:szCs w:val="21"/>
        </w:rPr>
        <w:t>年的</w:t>
      </w:r>
      <w:r w:rsidR="00BA4A0D" w:rsidRPr="00D82BE9">
        <w:rPr>
          <w:rFonts w:ascii="Times New Roman" w:eastAsia="FangSong" w:hAnsi="Times New Roman" w:cs="Times New Roman"/>
          <w:color w:val="444444"/>
          <w:kern w:val="0"/>
          <w:szCs w:val="21"/>
        </w:rPr>
        <w:t>CHARLS</w:t>
      </w:r>
      <w:r w:rsidR="00BA4A0D" w:rsidRPr="00D82BE9">
        <w:rPr>
          <w:rFonts w:ascii="Times New Roman" w:eastAsia="FangSong" w:hAnsi="Times New Roman" w:cs="Times New Roman"/>
          <w:color w:val="444444"/>
          <w:kern w:val="0"/>
          <w:szCs w:val="21"/>
        </w:rPr>
        <w:t>数据，从理论和实证两方面考察</w:t>
      </w:r>
      <w:r w:rsidR="00AF4A0C" w:rsidRPr="00D82BE9">
        <w:rPr>
          <w:rFonts w:ascii="Times New Roman" w:eastAsia="FangSong" w:hAnsi="Times New Roman" w:cs="Times New Roman"/>
          <w:color w:val="444444"/>
          <w:kern w:val="0"/>
          <w:szCs w:val="21"/>
        </w:rPr>
        <w:t>Retirement</w:t>
      </w:r>
      <w:r w:rsidR="00BA4A0D" w:rsidRPr="00D82BE9">
        <w:rPr>
          <w:rFonts w:ascii="Times New Roman" w:eastAsia="FangSong" w:hAnsi="Times New Roman" w:cs="Times New Roman"/>
          <w:color w:val="444444"/>
          <w:kern w:val="0"/>
          <w:szCs w:val="21"/>
        </w:rPr>
        <w:t>对行为习惯以及心理健康的影响。首先，我们从</w:t>
      </w:r>
      <w:r w:rsidR="00AF4A0C" w:rsidRPr="00D82BE9">
        <w:rPr>
          <w:rFonts w:ascii="Times New Roman" w:eastAsia="FangSong" w:hAnsi="Times New Roman" w:cs="Times New Roman"/>
          <w:color w:val="444444"/>
          <w:kern w:val="0"/>
          <w:szCs w:val="21"/>
        </w:rPr>
        <w:t>Retirement</w:t>
      </w:r>
      <w:r w:rsidR="00BA4A0D" w:rsidRPr="00D82BE9">
        <w:rPr>
          <w:rFonts w:ascii="Times New Roman" w:eastAsia="FangSong" w:hAnsi="Times New Roman" w:cs="Times New Roman"/>
          <w:color w:val="444444"/>
          <w:kern w:val="0"/>
          <w:szCs w:val="21"/>
        </w:rPr>
        <w:t>改变时间分配的角度思考，建立了一个包含</w:t>
      </w:r>
      <w:r w:rsidR="00AF4A0C" w:rsidRPr="00D82BE9">
        <w:rPr>
          <w:rFonts w:ascii="Times New Roman" w:eastAsia="FangSong" w:hAnsi="Times New Roman" w:cs="Times New Roman"/>
          <w:color w:val="444444"/>
          <w:kern w:val="0"/>
          <w:szCs w:val="21"/>
        </w:rPr>
        <w:t>Retirement</w:t>
      </w:r>
      <w:r w:rsidR="00BA4A0D" w:rsidRPr="00D82BE9">
        <w:rPr>
          <w:rFonts w:ascii="Times New Roman" w:eastAsia="FangSong" w:hAnsi="Times New Roman" w:cs="Times New Roman"/>
          <w:color w:val="444444"/>
          <w:kern w:val="0"/>
          <w:szCs w:val="21"/>
        </w:rPr>
        <w:t>前、后行为习惯的简单理论框架，</w:t>
      </w:r>
      <w:r w:rsidR="00C33B24" w:rsidRPr="00D82BE9">
        <w:rPr>
          <w:rFonts w:ascii="Times New Roman" w:eastAsia="FangSong" w:hAnsi="Times New Roman" w:cs="Times New Roman"/>
          <w:color w:val="444444"/>
          <w:kern w:val="0"/>
          <w:szCs w:val="21"/>
        </w:rPr>
        <w:t>表明</w:t>
      </w:r>
      <w:r w:rsidR="00AF4A0C" w:rsidRPr="00D82BE9">
        <w:rPr>
          <w:rFonts w:ascii="Times New Roman" w:eastAsia="FangSong" w:hAnsi="Times New Roman" w:cs="Times New Roman"/>
          <w:color w:val="444444"/>
          <w:kern w:val="0"/>
          <w:szCs w:val="21"/>
        </w:rPr>
        <w:t>Retirement</w:t>
      </w:r>
      <w:r w:rsidR="00BA4A0D" w:rsidRPr="00D82BE9">
        <w:rPr>
          <w:rFonts w:ascii="Times New Roman" w:eastAsia="FangSong" w:hAnsi="Times New Roman" w:cs="Times New Roman"/>
          <w:color w:val="444444"/>
          <w:kern w:val="0"/>
          <w:szCs w:val="21"/>
        </w:rPr>
        <w:t>改变了行为习惯，而行为习惯是</w:t>
      </w:r>
      <w:r w:rsidR="00AF4A0C" w:rsidRPr="00D82BE9">
        <w:rPr>
          <w:rFonts w:ascii="Times New Roman" w:eastAsia="FangSong" w:hAnsi="Times New Roman" w:cs="Times New Roman"/>
          <w:color w:val="444444"/>
          <w:kern w:val="0"/>
          <w:szCs w:val="21"/>
        </w:rPr>
        <w:t>Retirement</w:t>
      </w:r>
      <w:r w:rsidR="00BA4A0D" w:rsidRPr="00D82BE9">
        <w:rPr>
          <w:rFonts w:ascii="Times New Roman" w:eastAsia="FangSong" w:hAnsi="Times New Roman" w:cs="Times New Roman"/>
          <w:color w:val="444444"/>
          <w:kern w:val="0"/>
          <w:szCs w:val="21"/>
        </w:rPr>
        <w:t>影响健康的一种重要渠道。</w:t>
      </w:r>
    </w:p>
    <w:p w14:paraId="55BBDF1A" w14:textId="47DB50DD" w:rsidR="00BA4A0D" w:rsidRPr="00D82BE9" w:rsidRDefault="00BA4A0D" w:rsidP="00C33B2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其次，我们发现，</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对于</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有显著负向关系，即</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会导致</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下降，对</w:t>
      </w:r>
      <w:r w:rsidR="00D063EB" w:rsidRPr="00D82BE9">
        <w:rPr>
          <w:rFonts w:ascii="Times New Roman" w:eastAsia="FangSong" w:hAnsi="Times New Roman" w:cs="Times New Roman"/>
          <w:color w:val="444444"/>
          <w:kern w:val="0"/>
          <w:szCs w:val="21"/>
        </w:rPr>
        <w:t>Female</w:t>
      </w:r>
      <w:r w:rsidRPr="00D82BE9">
        <w:rPr>
          <w:rFonts w:ascii="Times New Roman" w:eastAsia="FangSong" w:hAnsi="Times New Roman" w:cs="Times New Roman"/>
          <w:color w:val="444444"/>
          <w:kern w:val="0"/>
          <w:szCs w:val="21"/>
        </w:rPr>
        <w:t>则没有明显影响。在控制了教育水平后，</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677367">
        <w:rPr>
          <w:rFonts w:ascii="Times New Roman" w:eastAsia="FangSong" w:hAnsi="Times New Roman" w:cs="Times New Roman"/>
          <w:color w:val="444444"/>
          <w:kern w:val="0"/>
          <w:szCs w:val="21"/>
        </w:rPr>
        <w:t>No Higher education</w:t>
      </w:r>
      <w:r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负面影响更大，对于受过高等教育的</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则没有显著影响，这在一定程度上说明了教育对于个人心理健康衰退的缓冲作用。在作用机制方面，</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倾向于增加吸烟</w:t>
      </w:r>
      <w:r w:rsidR="0088776A" w:rsidRPr="00D82BE9">
        <w:rPr>
          <w:rFonts w:ascii="Times New Roman" w:eastAsia="FangSong" w:hAnsi="Times New Roman" w:cs="Times New Roman"/>
          <w:color w:val="444444"/>
          <w:kern w:val="0"/>
          <w:szCs w:val="21"/>
        </w:rPr>
        <w:t>的概率</w:t>
      </w:r>
      <w:r w:rsidRPr="00D82BE9">
        <w:rPr>
          <w:rFonts w:ascii="Times New Roman" w:eastAsia="FangSong" w:hAnsi="Times New Roman" w:cs="Times New Roman"/>
          <w:color w:val="444444"/>
          <w:kern w:val="0"/>
          <w:szCs w:val="21"/>
        </w:rPr>
        <w:t>，尤其是在受教育程度低的</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中，这可以在一定程度上解释为什么受教育程度低的</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在</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后</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会下降。</w:t>
      </w:r>
    </w:p>
    <w:p w14:paraId="7A8A18F6" w14:textId="55E741FD" w:rsidR="00B927FB" w:rsidRPr="00D82BE9" w:rsidRDefault="00BA4A0D" w:rsidP="00C33B24">
      <w:pPr>
        <w:ind w:firstLine="420"/>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研究结果对我国延迟</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政策改革具有一定启示意义。</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的</w:t>
      </w:r>
      <w:r w:rsidR="00AF4A0C" w:rsidRPr="00D82BE9">
        <w:rPr>
          <w:rFonts w:ascii="Times New Roman" w:eastAsia="FangSong" w:hAnsi="Times New Roman" w:cs="Times New Roman"/>
          <w:color w:val="444444"/>
          <w:kern w:val="0"/>
          <w:szCs w:val="21"/>
        </w:rPr>
        <w:t>Cognition</w:t>
      </w:r>
      <w:r w:rsidRPr="00D82BE9">
        <w:rPr>
          <w:rFonts w:ascii="Times New Roman" w:eastAsia="FangSong" w:hAnsi="Times New Roman" w:cs="Times New Roman"/>
          <w:color w:val="444444"/>
          <w:kern w:val="0"/>
          <w:szCs w:val="21"/>
        </w:rPr>
        <w:t>有较大负面影响，尤其是</w:t>
      </w:r>
      <w:r w:rsidR="00677367">
        <w:rPr>
          <w:rFonts w:ascii="Times New Roman" w:eastAsia="FangSong" w:hAnsi="Times New Roman" w:cs="Times New Roman"/>
          <w:color w:val="444444"/>
          <w:kern w:val="0"/>
          <w:szCs w:val="21"/>
        </w:rPr>
        <w:t>No Higher education</w:t>
      </w:r>
      <w:r w:rsidRPr="00D82BE9">
        <w:rPr>
          <w:rFonts w:ascii="Times New Roman" w:eastAsia="FangSong" w:hAnsi="Times New Roman" w:cs="Times New Roman"/>
          <w:color w:val="444444"/>
          <w:kern w:val="0"/>
          <w:szCs w:val="21"/>
        </w:rPr>
        <w:t>的</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。因此，提高</w:t>
      </w:r>
      <w:proofErr w:type="spellStart"/>
      <w:r w:rsidR="00AF4A0C" w:rsidRPr="00D82BE9">
        <w:rPr>
          <w:rFonts w:ascii="Times New Roman" w:eastAsia="FangSong" w:hAnsi="Times New Roman" w:cs="Times New Roman"/>
          <w:color w:val="444444"/>
          <w:kern w:val="0"/>
          <w:szCs w:val="21"/>
        </w:rPr>
        <w:t>RetirementAge</w:t>
      </w:r>
      <w:proofErr w:type="spellEnd"/>
      <w:r w:rsidRPr="00D82BE9">
        <w:rPr>
          <w:rFonts w:ascii="Times New Roman" w:eastAsia="FangSong" w:hAnsi="Times New Roman" w:cs="Times New Roman"/>
          <w:color w:val="444444"/>
          <w:kern w:val="0"/>
          <w:szCs w:val="21"/>
        </w:rPr>
        <w:t>的政策可以降低</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出现心理健康问题的可能性，提高</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心理健康。</w:t>
      </w:r>
      <w:r w:rsidR="002105A7" w:rsidRPr="00D82BE9">
        <w:rPr>
          <w:rFonts w:ascii="Times New Roman" w:eastAsia="FangSong" w:hAnsi="Times New Roman" w:cs="Times New Roman"/>
          <w:color w:val="444444"/>
          <w:kern w:val="0"/>
          <w:szCs w:val="21"/>
        </w:rPr>
        <w:t>此外，</w:t>
      </w:r>
      <w:r w:rsidRPr="00D82BE9">
        <w:rPr>
          <w:rFonts w:ascii="Times New Roman" w:eastAsia="FangSong" w:hAnsi="Times New Roman" w:cs="Times New Roman"/>
          <w:color w:val="444444"/>
          <w:kern w:val="0"/>
          <w:szCs w:val="21"/>
        </w:rPr>
        <w:t>中国</w:t>
      </w:r>
      <w:r w:rsidR="002105A7" w:rsidRPr="00D82BE9">
        <w:rPr>
          <w:rFonts w:ascii="Times New Roman" w:eastAsia="FangSong" w:hAnsi="Times New Roman" w:cs="Times New Roman"/>
          <w:color w:val="444444"/>
          <w:kern w:val="0"/>
          <w:szCs w:val="21"/>
        </w:rPr>
        <w:t>目前</w:t>
      </w:r>
      <w:r w:rsidR="00D063EB" w:rsidRPr="00D82BE9">
        <w:rPr>
          <w:rFonts w:ascii="Times New Roman" w:eastAsia="FangSong" w:hAnsi="Times New Roman" w:cs="Times New Roman"/>
          <w:color w:val="444444"/>
          <w:kern w:val="0"/>
          <w:szCs w:val="21"/>
        </w:rPr>
        <w:t>Female</w:t>
      </w:r>
      <w:r w:rsidR="002105A7" w:rsidRPr="00D82BE9">
        <w:rPr>
          <w:rFonts w:ascii="Times New Roman" w:eastAsia="FangSong" w:hAnsi="Times New Roman" w:cs="Times New Roman"/>
          <w:color w:val="444444"/>
          <w:kern w:val="0"/>
          <w:szCs w:val="21"/>
        </w:rPr>
        <w:t>的</w:t>
      </w:r>
      <w:proofErr w:type="spellStart"/>
      <w:r w:rsidR="00AF4A0C" w:rsidRPr="00D82BE9">
        <w:rPr>
          <w:rFonts w:ascii="Times New Roman" w:eastAsia="FangSong" w:hAnsi="Times New Roman" w:cs="Times New Roman"/>
          <w:color w:val="444444"/>
          <w:kern w:val="0"/>
          <w:szCs w:val="21"/>
        </w:rPr>
        <w:t>RetirementAge</w:t>
      </w:r>
      <w:proofErr w:type="spellEnd"/>
      <w:r w:rsidRPr="00D82BE9">
        <w:rPr>
          <w:rFonts w:ascii="Times New Roman" w:eastAsia="FangSong" w:hAnsi="Times New Roman" w:cs="Times New Roman"/>
          <w:color w:val="444444"/>
          <w:kern w:val="0"/>
          <w:szCs w:val="21"/>
        </w:rPr>
        <w:t>还远远低于中国</w:t>
      </w:r>
      <w:r w:rsidR="00D063EB" w:rsidRPr="00D82BE9">
        <w:rPr>
          <w:rFonts w:ascii="Times New Roman" w:eastAsia="FangSong" w:hAnsi="Times New Roman" w:cs="Times New Roman"/>
          <w:color w:val="444444"/>
          <w:kern w:val="0"/>
          <w:szCs w:val="21"/>
        </w:rPr>
        <w:t>Male</w:t>
      </w:r>
      <w:r w:rsidRPr="00D82BE9">
        <w:rPr>
          <w:rFonts w:ascii="Times New Roman" w:eastAsia="FangSong" w:hAnsi="Times New Roman" w:cs="Times New Roman"/>
          <w:color w:val="444444"/>
          <w:kern w:val="0"/>
          <w:szCs w:val="21"/>
        </w:rPr>
        <w:t>，</w:t>
      </w:r>
      <w:r w:rsidR="00332D5F" w:rsidRPr="00D82BE9">
        <w:rPr>
          <w:rFonts w:ascii="Times New Roman" w:eastAsia="FangSong" w:hAnsi="Times New Roman" w:cs="Times New Roman"/>
          <w:color w:val="444444"/>
          <w:kern w:val="0"/>
          <w:szCs w:val="21"/>
        </w:rPr>
        <w:t>而</w:t>
      </w:r>
      <w:r w:rsidR="00AF4A0C" w:rsidRPr="00D82BE9">
        <w:rPr>
          <w:rFonts w:ascii="Times New Roman" w:eastAsia="FangSong" w:hAnsi="Times New Roman" w:cs="Times New Roman"/>
          <w:color w:val="444444"/>
          <w:kern w:val="0"/>
          <w:szCs w:val="21"/>
        </w:rPr>
        <w:t>Retirement</w:t>
      </w:r>
      <w:r w:rsidR="00332D5F" w:rsidRPr="00D82BE9">
        <w:rPr>
          <w:rFonts w:ascii="Times New Roman" w:eastAsia="FangSong" w:hAnsi="Times New Roman" w:cs="Times New Roman"/>
          <w:color w:val="444444"/>
          <w:kern w:val="0"/>
          <w:szCs w:val="21"/>
        </w:rPr>
        <w:t>对</w:t>
      </w:r>
      <w:r w:rsidR="00D063EB" w:rsidRPr="00D82BE9">
        <w:rPr>
          <w:rFonts w:ascii="Times New Roman" w:eastAsia="FangSong" w:hAnsi="Times New Roman" w:cs="Times New Roman"/>
          <w:color w:val="444444"/>
          <w:kern w:val="0"/>
          <w:szCs w:val="21"/>
        </w:rPr>
        <w:t>Female</w:t>
      </w:r>
      <w:r w:rsidR="00332D5F" w:rsidRPr="00D82BE9">
        <w:rPr>
          <w:rFonts w:ascii="Times New Roman" w:eastAsia="FangSong" w:hAnsi="Times New Roman" w:cs="Times New Roman"/>
          <w:color w:val="444444"/>
          <w:kern w:val="0"/>
          <w:szCs w:val="21"/>
        </w:rPr>
        <w:t>心理健康水平的影响是中性的，</w:t>
      </w:r>
      <w:r w:rsidRPr="00D82BE9">
        <w:rPr>
          <w:rFonts w:ascii="Times New Roman" w:eastAsia="FangSong" w:hAnsi="Times New Roman" w:cs="Times New Roman"/>
          <w:color w:val="444444"/>
          <w:kern w:val="0"/>
          <w:szCs w:val="21"/>
        </w:rPr>
        <w:t>因此提高</w:t>
      </w:r>
      <w:r w:rsidR="00D063EB" w:rsidRPr="00D82BE9">
        <w:rPr>
          <w:rFonts w:ascii="Times New Roman" w:eastAsia="FangSong" w:hAnsi="Times New Roman" w:cs="Times New Roman"/>
          <w:color w:val="444444"/>
          <w:kern w:val="0"/>
          <w:szCs w:val="21"/>
        </w:rPr>
        <w:t>Female</w:t>
      </w:r>
      <w:r w:rsidRPr="00D82BE9">
        <w:rPr>
          <w:rFonts w:ascii="Times New Roman" w:eastAsia="FangSong" w:hAnsi="Times New Roman" w:cs="Times New Roman"/>
          <w:color w:val="444444"/>
          <w:kern w:val="0"/>
          <w:szCs w:val="21"/>
        </w:rPr>
        <w:t>的</w:t>
      </w:r>
      <w:proofErr w:type="spellStart"/>
      <w:r w:rsidR="00AF4A0C" w:rsidRPr="00D82BE9">
        <w:rPr>
          <w:rFonts w:ascii="Times New Roman" w:eastAsia="FangSong" w:hAnsi="Times New Roman" w:cs="Times New Roman"/>
          <w:color w:val="444444"/>
          <w:kern w:val="0"/>
          <w:szCs w:val="21"/>
        </w:rPr>
        <w:t>RetirementAge</w:t>
      </w:r>
      <w:proofErr w:type="spellEnd"/>
      <w:r w:rsidR="00332D5F" w:rsidRPr="00D82BE9">
        <w:rPr>
          <w:rFonts w:ascii="Times New Roman" w:eastAsia="FangSong" w:hAnsi="Times New Roman" w:cs="Times New Roman"/>
          <w:color w:val="444444"/>
          <w:kern w:val="0"/>
          <w:szCs w:val="21"/>
        </w:rPr>
        <w:t>将不会对她们的心理健康产生</w:t>
      </w:r>
      <w:r w:rsidR="005E34CC" w:rsidRPr="00D82BE9">
        <w:rPr>
          <w:rFonts w:ascii="Times New Roman" w:eastAsia="FangSong" w:hAnsi="Times New Roman" w:cs="Times New Roman"/>
          <w:color w:val="444444"/>
          <w:kern w:val="0"/>
          <w:szCs w:val="21"/>
        </w:rPr>
        <w:t>较大</w:t>
      </w:r>
      <w:r w:rsidR="00332D5F" w:rsidRPr="00D82BE9">
        <w:rPr>
          <w:rFonts w:ascii="Times New Roman" w:eastAsia="FangSong" w:hAnsi="Times New Roman" w:cs="Times New Roman"/>
          <w:color w:val="444444"/>
          <w:kern w:val="0"/>
          <w:szCs w:val="21"/>
        </w:rPr>
        <w:t>冲击</w:t>
      </w:r>
      <w:r w:rsidRPr="00D82BE9">
        <w:rPr>
          <w:rFonts w:ascii="Times New Roman" w:eastAsia="FangSong" w:hAnsi="Times New Roman" w:cs="Times New Roman"/>
          <w:color w:val="444444"/>
          <w:kern w:val="0"/>
          <w:szCs w:val="21"/>
        </w:rPr>
        <w:t>。</w:t>
      </w:r>
      <w:r w:rsidR="00B927FB" w:rsidRPr="00D82BE9">
        <w:rPr>
          <w:rFonts w:ascii="Times New Roman" w:eastAsia="FangSong" w:hAnsi="Times New Roman" w:cs="Times New Roman"/>
          <w:color w:val="444444"/>
          <w:kern w:val="0"/>
          <w:szCs w:val="21"/>
        </w:rPr>
        <w:br w:type="page"/>
      </w:r>
    </w:p>
    <w:p w14:paraId="289AE015" w14:textId="77777777" w:rsidR="00BD1557" w:rsidRPr="00D82BE9" w:rsidRDefault="00BD1557" w:rsidP="00BD1557">
      <w:pPr>
        <w:ind w:firstLine="420"/>
        <w:jc w:val="center"/>
        <w:rPr>
          <w:rFonts w:ascii="Times New Roman" w:eastAsia="FangSong" w:hAnsi="Times New Roman" w:cs="Times New Roman"/>
          <w:color w:val="444444"/>
          <w:spacing w:val="20"/>
          <w:sz w:val="28"/>
          <w:szCs w:val="28"/>
        </w:rPr>
      </w:pPr>
      <w:r w:rsidRPr="00D82BE9">
        <w:rPr>
          <w:rFonts w:ascii="Times New Roman" w:eastAsia="FangSong" w:hAnsi="Times New Roman" w:cs="Times New Roman"/>
          <w:color w:val="444444"/>
          <w:spacing w:val="20"/>
          <w:sz w:val="28"/>
          <w:szCs w:val="28"/>
        </w:rPr>
        <w:lastRenderedPageBreak/>
        <w:t>参考文献</w:t>
      </w:r>
    </w:p>
    <w:p w14:paraId="3D9C8460" w14:textId="18921CC6" w:rsidR="000E4455" w:rsidRPr="00D82BE9" w:rsidRDefault="00BD1557" w:rsidP="000E4455">
      <w:pPr>
        <w:pStyle w:val="Bibliography"/>
        <w:rPr>
          <w:rFonts w:ascii="Times New Roman" w:eastAsia="DengXian" w:hAnsi="Times New Roman" w:cs="Times New Roman"/>
          <w:sz w:val="18"/>
        </w:rPr>
      </w:pPr>
      <w:r w:rsidRPr="00D82BE9">
        <w:rPr>
          <w:rFonts w:ascii="Times New Roman" w:eastAsia="FangSong" w:hAnsi="Times New Roman" w:cs="Times New Roman"/>
          <w:color w:val="444444"/>
          <w:sz w:val="18"/>
          <w:szCs w:val="18"/>
        </w:rPr>
        <w:fldChar w:fldCharType="begin"/>
      </w:r>
      <w:r w:rsidR="00101788" w:rsidRPr="00D82BE9">
        <w:rPr>
          <w:rFonts w:ascii="Times New Roman" w:eastAsia="FangSong" w:hAnsi="Times New Roman" w:cs="Times New Roman"/>
          <w:color w:val="444444"/>
          <w:sz w:val="18"/>
          <w:szCs w:val="18"/>
        </w:rPr>
        <w:instrText xml:space="preserve"> ADDIN ZOTERO_BIBL {"uncited":[],"omitted":[],"custom":[]} CSL_BIBLIOGRAPHY </w:instrText>
      </w:r>
      <w:r w:rsidRPr="00D82BE9">
        <w:rPr>
          <w:rFonts w:ascii="Times New Roman" w:eastAsia="FangSong" w:hAnsi="Times New Roman" w:cs="Times New Roman"/>
          <w:color w:val="444444"/>
          <w:sz w:val="18"/>
          <w:szCs w:val="18"/>
        </w:rPr>
        <w:fldChar w:fldCharType="separate"/>
      </w:r>
      <w:r w:rsidR="000E4455" w:rsidRPr="00D82BE9">
        <w:rPr>
          <w:rFonts w:ascii="Times New Roman" w:eastAsia="DengXian" w:hAnsi="Times New Roman" w:cs="Times New Roman"/>
          <w:sz w:val="18"/>
        </w:rPr>
        <w:t>董夏燕</w:t>
      </w:r>
      <w:r w:rsidR="000E4455" w:rsidRPr="00D82BE9">
        <w:rPr>
          <w:rFonts w:ascii="Times New Roman" w:eastAsia="DengXian" w:hAnsi="Times New Roman" w:cs="Times New Roman"/>
          <w:sz w:val="18"/>
        </w:rPr>
        <w:t xml:space="preserve"> &amp; </w:t>
      </w:r>
      <w:r w:rsidR="000E4455" w:rsidRPr="00D82BE9">
        <w:rPr>
          <w:rFonts w:ascii="Times New Roman" w:eastAsia="DengXian" w:hAnsi="Times New Roman" w:cs="Times New Roman"/>
          <w:sz w:val="18"/>
        </w:rPr>
        <w:t>臧文斌</w:t>
      </w:r>
      <w:r w:rsidR="000E4455" w:rsidRPr="00D82BE9">
        <w:rPr>
          <w:rFonts w:ascii="Times New Roman" w:eastAsia="DengXian" w:hAnsi="Times New Roman" w:cs="Times New Roman"/>
          <w:sz w:val="18"/>
        </w:rPr>
        <w:t xml:space="preserve">. (2017). </w:t>
      </w:r>
      <w:r w:rsidR="00AF4A0C" w:rsidRPr="00D82BE9">
        <w:rPr>
          <w:rFonts w:ascii="Times New Roman" w:eastAsia="DengXian" w:hAnsi="Times New Roman" w:cs="Times New Roman"/>
          <w:sz w:val="18"/>
        </w:rPr>
        <w:t>Retirement</w:t>
      </w:r>
      <w:r w:rsidR="000E4455" w:rsidRPr="00D82BE9">
        <w:rPr>
          <w:rFonts w:ascii="Times New Roman" w:eastAsia="DengXian" w:hAnsi="Times New Roman" w:cs="Times New Roman"/>
          <w:sz w:val="18"/>
        </w:rPr>
        <w:t>对中老年人健康的影响研究</w:t>
      </w:r>
      <w:r w:rsidR="000E4455" w:rsidRPr="00D82BE9">
        <w:rPr>
          <w:rFonts w:ascii="Times New Roman" w:eastAsia="DengXian" w:hAnsi="Times New Roman" w:cs="Times New Roman"/>
          <w:sz w:val="18"/>
        </w:rPr>
        <w:t xml:space="preserve">. </w:t>
      </w:r>
      <w:r w:rsidR="000E4455" w:rsidRPr="00D82BE9">
        <w:rPr>
          <w:rFonts w:ascii="Times New Roman" w:eastAsia="DengXian" w:hAnsi="Times New Roman" w:cs="Times New Roman"/>
          <w:sz w:val="18"/>
        </w:rPr>
        <w:t>人口学刊</w:t>
      </w:r>
      <w:r w:rsidR="000E4455" w:rsidRPr="00D82BE9">
        <w:rPr>
          <w:rFonts w:ascii="Times New Roman" w:eastAsia="DengXian" w:hAnsi="Times New Roman" w:cs="Times New Roman"/>
          <w:sz w:val="18"/>
        </w:rPr>
        <w:t xml:space="preserve">, </w:t>
      </w:r>
      <w:r w:rsidR="000E4455" w:rsidRPr="00D82BE9">
        <w:rPr>
          <w:rFonts w:ascii="Times New Roman" w:eastAsia="DengXian" w:hAnsi="Times New Roman" w:cs="Times New Roman"/>
          <w:i/>
          <w:iCs/>
          <w:sz w:val="18"/>
        </w:rPr>
        <w:t>39</w:t>
      </w:r>
      <w:r w:rsidR="000E4455" w:rsidRPr="00D82BE9">
        <w:rPr>
          <w:rFonts w:ascii="Times New Roman" w:eastAsia="DengXian" w:hAnsi="Times New Roman" w:cs="Times New Roman"/>
          <w:sz w:val="18"/>
        </w:rPr>
        <w:t>(01), 76–88. https://doi.org/10.16405/j.cnki.1004-129X.2017.01.008</w:t>
      </w:r>
    </w:p>
    <w:p w14:paraId="388F3CDA" w14:textId="51E4DC1B"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雷晓燕</w:t>
      </w:r>
      <w:r w:rsidRPr="00D82BE9">
        <w:rPr>
          <w:rFonts w:ascii="Times New Roman" w:eastAsia="DengXian" w:hAnsi="Times New Roman" w:cs="Times New Roman"/>
          <w:sz w:val="18"/>
        </w:rPr>
        <w:t xml:space="preserve">, </w:t>
      </w:r>
      <w:r w:rsidRPr="00D82BE9">
        <w:rPr>
          <w:rFonts w:ascii="Times New Roman" w:eastAsia="DengXian" w:hAnsi="Times New Roman" w:cs="Times New Roman"/>
          <w:sz w:val="18"/>
        </w:rPr>
        <w:t>谭力</w:t>
      </w:r>
      <w:r w:rsidRPr="00D82BE9">
        <w:rPr>
          <w:rFonts w:ascii="Times New Roman" w:eastAsia="DengXian" w:hAnsi="Times New Roman" w:cs="Times New Roman"/>
          <w:sz w:val="18"/>
        </w:rPr>
        <w:t xml:space="preserve">, &amp; </w:t>
      </w:r>
      <w:r w:rsidRPr="00D82BE9">
        <w:rPr>
          <w:rFonts w:ascii="Times New Roman" w:eastAsia="DengXian" w:hAnsi="Times New Roman" w:cs="Times New Roman"/>
          <w:sz w:val="18"/>
        </w:rPr>
        <w:t>赵耀辉</w:t>
      </w:r>
      <w:r w:rsidRPr="00D82BE9">
        <w:rPr>
          <w:rFonts w:ascii="Times New Roman" w:eastAsia="DengXian" w:hAnsi="Times New Roman" w:cs="Times New Roman"/>
          <w:sz w:val="18"/>
        </w:rPr>
        <w:t xml:space="preserve">. (2010). </w:t>
      </w:r>
      <w:r w:rsidR="00AF4A0C" w:rsidRPr="00D82BE9">
        <w:rPr>
          <w:rFonts w:ascii="Times New Roman" w:eastAsia="DengXian" w:hAnsi="Times New Roman" w:cs="Times New Roman"/>
          <w:sz w:val="18"/>
        </w:rPr>
        <w:t>Retirement</w:t>
      </w:r>
      <w:r w:rsidRPr="00D82BE9">
        <w:rPr>
          <w:rFonts w:ascii="Times New Roman" w:eastAsia="DengXian" w:hAnsi="Times New Roman" w:cs="Times New Roman"/>
          <w:sz w:val="18"/>
        </w:rPr>
        <w:t>会影响健康吗</w:t>
      </w:r>
      <w:r w:rsidRPr="00D82BE9">
        <w:rPr>
          <w:rFonts w:ascii="Times New Roman" w:eastAsia="DengXian" w:hAnsi="Times New Roman" w:cs="Times New Roman"/>
          <w:sz w:val="18"/>
        </w:rPr>
        <w:t xml:space="preserve">? </w:t>
      </w:r>
      <w:r w:rsidRPr="00D82BE9">
        <w:rPr>
          <w:rFonts w:ascii="Times New Roman" w:eastAsia="DengXian" w:hAnsi="Times New Roman" w:cs="Times New Roman"/>
          <w:sz w:val="18"/>
        </w:rPr>
        <w:t>经济学</w:t>
      </w:r>
      <w:r w:rsidRPr="00D82BE9">
        <w:rPr>
          <w:rFonts w:ascii="Times New Roman" w:eastAsia="DengXian" w:hAnsi="Times New Roman" w:cs="Times New Roman"/>
          <w:sz w:val="18"/>
        </w:rPr>
        <w:t>(</w:t>
      </w:r>
      <w:r w:rsidRPr="00D82BE9">
        <w:rPr>
          <w:rFonts w:ascii="Times New Roman" w:eastAsia="DengXian" w:hAnsi="Times New Roman" w:cs="Times New Roman"/>
          <w:sz w:val="18"/>
        </w:rPr>
        <w:t>季刊</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9</w:t>
      </w:r>
      <w:r w:rsidRPr="00D82BE9">
        <w:rPr>
          <w:rFonts w:ascii="Times New Roman" w:eastAsia="DengXian" w:hAnsi="Times New Roman" w:cs="Times New Roman"/>
          <w:sz w:val="18"/>
        </w:rPr>
        <w:t>(04), 1539–1558. https://doi.org/10.13821/j.cnki.ceq.2010.04.016</w:t>
      </w:r>
    </w:p>
    <w:p w14:paraId="6A1E5933" w14:textId="5BA844DA"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刘生龙</w:t>
      </w:r>
      <w:r w:rsidRPr="00D82BE9">
        <w:rPr>
          <w:rFonts w:ascii="Times New Roman" w:eastAsia="DengXian" w:hAnsi="Times New Roman" w:cs="Times New Roman"/>
          <w:sz w:val="18"/>
        </w:rPr>
        <w:t xml:space="preserve"> &amp; </w:t>
      </w:r>
      <w:r w:rsidRPr="00D82BE9">
        <w:rPr>
          <w:rFonts w:ascii="Times New Roman" w:eastAsia="DengXian" w:hAnsi="Times New Roman" w:cs="Times New Roman"/>
          <w:sz w:val="18"/>
        </w:rPr>
        <w:t>郎晓娟</w:t>
      </w:r>
      <w:r w:rsidRPr="00D82BE9">
        <w:rPr>
          <w:rFonts w:ascii="Times New Roman" w:eastAsia="DengXian" w:hAnsi="Times New Roman" w:cs="Times New Roman"/>
          <w:sz w:val="18"/>
        </w:rPr>
        <w:t xml:space="preserve">. (2017). </w:t>
      </w:r>
      <w:r w:rsidR="00AF4A0C" w:rsidRPr="00D82BE9">
        <w:rPr>
          <w:rFonts w:ascii="Times New Roman" w:eastAsia="DengXian" w:hAnsi="Times New Roman" w:cs="Times New Roman"/>
          <w:sz w:val="18"/>
        </w:rPr>
        <w:t>Retirement</w:t>
      </w:r>
      <w:r w:rsidRPr="00D82BE9">
        <w:rPr>
          <w:rFonts w:ascii="Times New Roman" w:eastAsia="DengXian" w:hAnsi="Times New Roman" w:cs="Times New Roman"/>
          <w:sz w:val="18"/>
        </w:rPr>
        <w:t>对中国老年人口身体健康和心理健康的影响</w:t>
      </w:r>
      <w:r w:rsidRPr="00D82BE9">
        <w:rPr>
          <w:rFonts w:ascii="Times New Roman" w:eastAsia="DengXian" w:hAnsi="Times New Roman" w:cs="Times New Roman"/>
          <w:sz w:val="18"/>
        </w:rPr>
        <w:t xml:space="preserve">. </w:t>
      </w:r>
      <w:r w:rsidRPr="00D82BE9">
        <w:rPr>
          <w:rFonts w:ascii="Times New Roman" w:eastAsia="DengXian" w:hAnsi="Times New Roman" w:cs="Times New Roman"/>
          <w:sz w:val="18"/>
        </w:rPr>
        <w:t>人口研究</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41</w:t>
      </w:r>
      <w:r w:rsidRPr="00D82BE9">
        <w:rPr>
          <w:rFonts w:ascii="Times New Roman" w:eastAsia="DengXian" w:hAnsi="Times New Roman" w:cs="Times New Roman"/>
          <w:sz w:val="18"/>
        </w:rPr>
        <w:t>(05), 74–88.</w:t>
      </w:r>
    </w:p>
    <w:p w14:paraId="2950E9D9"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唐丹</w:t>
      </w:r>
      <w:r w:rsidRPr="00D82BE9">
        <w:rPr>
          <w:rFonts w:ascii="Times New Roman" w:eastAsia="DengXian" w:hAnsi="Times New Roman" w:cs="Times New Roman"/>
          <w:sz w:val="18"/>
        </w:rPr>
        <w:t xml:space="preserve">, </w:t>
      </w:r>
      <w:r w:rsidRPr="00D82BE9">
        <w:rPr>
          <w:rFonts w:ascii="Times New Roman" w:eastAsia="DengXian" w:hAnsi="Times New Roman" w:cs="Times New Roman"/>
          <w:sz w:val="18"/>
        </w:rPr>
        <w:t>孙惠</w:t>
      </w:r>
      <w:r w:rsidRPr="00D82BE9">
        <w:rPr>
          <w:rFonts w:ascii="Times New Roman" w:eastAsia="DengXian" w:hAnsi="Times New Roman" w:cs="Times New Roman"/>
          <w:sz w:val="18"/>
        </w:rPr>
        <w:t xml:space="preserve">, &amp; </w:t>
      </w:r>
      <w:r w:rsidRPr="00D82BE9">
        <w:rPr>
          <w:rFonts w:ascii="Times New Roman" w:eastAsia="DengXian" w:hAnsi="Times New Roman" w:cs="Times New Roman"/>
          <w:sz w:val="18"/>
        </w:rPr>
        <w:t>徐瑛</w:t>
      </w:r>
      <w:r w:rsidRPr="00D82BE9">
        <w:rPr>
          <w:rFonts w:ascii="Times New Roman" w:eastAsia="DengXian" w:hAnsi="Times New Roman" w:cs="Times New Roman"/>
          <w:sz w:val="18"/>
        </w:rPr>
        <w:t xml:space="preserve">. (2020). </w:t>
      </w:r>
      <w:r w:rsidRPr="00D82BE9">
        <w:rPr>
          <w:rFonts w:ascii="Times New Roman" w:eastAsia="DengXian" w:hAnsi="Times New Roman" w:cs="Times New Roman"/>
          <w:sz w:val="18"/>
        </w:rPr>
        <w:t>照顾孙子女对老年人心理健康的影响</w:t>
      </w:r>
      <w:r w:rsidRPr="00D82BE9">
        <w:rPr>
          <w:rFonts w:ascii="Times New Roman" w:eastAsia="DengXian" w:hAnsi="Times New Roman" w:cs="Times New Roman"/>
          <w:sz w:val="18"/>
        </w:rPr>
        <w:t>:</w:t>
      </w:r>
      <w:r w:rsidRPr="00D82BE9">
        <w:rPr>
          <w:rFonts w:ascii="Times New Roman" w:eastAsia="DengXian" w:hAnsi="Times New Roman" w:cs="Times New Roman"/>
          <w:sz w:val="18"/>
        </w:rPr>
        <w:t>社会网络的中介作用</w:t>
      </w:r>
      <w:r w:rsidRPr="00D82BE9">
        <w:rPr>
          <w:rFonts w:ascii="Times New Roman" w:eastAsia="DengXian" w:hAnsi="Times New Roman" w:cs="Times New Roman"/>
          <w:sz w:val="18"/>
        </w:rPr>
        <w:t xml:space="preserve">. </w:t>
      </w:r>
      <w:r w:rsidRPr="00D82BE9">
        <w:rPr>
          <w:rFonts w:ascii="Times New Roman" w:eastAsia="DengXian" w:hAnsi="Times New Roman" w:cs="Times New Roman"/>
          <w:sz w:val="18"/>
        </w:rPr>
        <w:t>人口研究</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44</w:t>
      </w:r>
      <w:r w:rsidRPr="00D82BE9">
        <w:rPr>
          <w:rFonts w:ascii="Times New Roman" w:eastAsia="DengXian" w:hAnsi="Times New Roman" w:cs="Times New Roman"/>
          <w:sz w:val="18"/>
        </w:rPr>
        <w:t>(04), 33–45.</w:t>
      </w:r>
    </w:p>
    <w:p w14:paraId="2027E806" w14:textId="2B504CCD"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叶金珍</w:t>
      </w:r>
      <w:r w:rsidRPr="00D82BE9">
        <w:rPr>
          <w:rFonts w:ascii="Times New Roman" w:eastAsia="DengXian" w:hAnsi="Times New Roman" w:cs="Times New Roman"/>
          <w:sz w:val="18"/>
        </w:rPr>
        <w:t xml:space="preserve">. (2018). </w:t>
      </w:r>
      <w:r w:rsidR="00AF4A0C" w:rsidRPr="00D82BE9">
        <w:rPr>
          <w:rFonts w:ascii="Times New Roman" w:eastAsia="DengXian" w:hAnsi="Times New Roman" w:cs="Times New Roman"/>
          <w:sz w:val="18"/>
        </w:rPr>
        <w:t>Retirement</w:t>
      </w:r>
      <w:r w:rsidRPr="00D82BE9">
        <w:rPr>
          <w:rFonts w:ascii="Times New Roman" w:eastAsia="DengXian" w:hAnsi="Times New Roman" w:cs="Times New Roman"/>
          <w:sz w:val="18"/>
        </w:rPr>
        <w:t>、生活习惯与健康的关系</w:t>
      </w:r>
      <w:r w:rsidRPr="00D82BE9">
        <w:rPr>
          <w:rFonts w:ascii="Times New Roman" w:eastAsia="DengXian" w:hAnsi="Times New Roman" w:cs="Times New Roman"/>
          <w:sz w:val="18"/>
        </w:rPr>
        <w:t>——</w:t>
      </w:r>
      <w:r w:rsidRPr="00D82BE9">
        <w:rPr>
          <w:rFonts w:ascii="Times New Roman" w:eastAsia="DengXian" w:hAnsi="Times New Roman" w:cs="Times New Roman"/>
          <w:sz w:val="18"/>
        </w:rPr>
        <w:t>基于</w:t>
      </w:r>
      <w:r w:rsidRPr="00D82BE9">
        <w:rPr>
          <w:rFonts w:ascii="Times New Roman" w:eastAsia="DengXian" w:hAnsi="Times New Roman" w:cs="Times New Roman"/>
          <w:sz w:val="18"/>
        </w:rPr>
        <w:t>Harmonized CHARLS</w:t>
      </w:r>
      <w:r w:rsidRPr="00D82BE9">
        <w:rPr>
          <w:rFonts w:ascii="Times New Roman" w:eastAsia="DengXian" w:hAnsi="Times New Roman" w:cs="Times New Roman"/>
          <w:sz w:val="18"/>
        </w:rPr>
        <w:t>数据的研究</w:t>
      </w:r>
      <w:r w:rsidRPr="00D82BE9">
        <w:rPr>
          <w:rFonts w:ascii="Times New Roman" w:eastAsia="DengXian" w:hAnsi="Times New Roman" w:cs="Times New Roman"/>
          <w:sz w:val="18"/>
        </w:rPr>
        <w:t xml:space="preserve">. </w:t>
      </w:r>
      <w:r w:rsidRPr="00D82BE9">
        <w:rPr>
          <w:rFonts w:ascii="Times New Roman" w:eastAsia="DengXian" w:hAnsi="Times New Roman" w:cs="Times New Roman"/>
          <w:sz w:val="18"/>
        </w:rPr>
        <w:t>人口与经济</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02</w:t>
      </w:r>
      <w:r w:rsidRPr="00D82BE9">
        <w:rPr>
          <w:rFonts w:ascii="Times New Roman" w:eastAsia="DengXian" w:hAnsi="Times New Roman" w:cs="Times New Roman"/>
          <w:sz w:val="18"/>
        </w:rPr>
        <w:t>, 80–90.</w:t>
      </w:r>
    </w:p>
    <w:p w14:paraId="35FCFEE1"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Binh Tran, D., &amp; </w:t>
      </w:r>
      <w:proofErr w:type="spellStart"/>
      <w:r w:rsidRPr="00D82BE9">
        <w:rPr>
          <w:rFonts w:ascii="Times New Roman" w:eastAsia="DengXian" w:hAnsi="Times New Roman" w:cs="Times New Roman"/>
          <w:sz w:val="18"/>
        </w:rPr>
        <w:t>Zikos</w:t>
      </w:r>
      <w:proofErr w:type="spellEnd"/>
      <w:r w:rsidRPr="00D82BE9">
        <w:rPr>
          <w:rFonts w:ascii="Times New Roman" w:eastAsia="DengXian" w:hAnsi="Times New Roman" w:cs="Times New Roman"/>
          <w:sz w:val="18"/>
        </w:rPr>
        <w:t xml:space="preserve">, V. (2019). The Causal Effect of Retirement on Health: Understanding the Mechanisms. </w:t>
      </w:r>
      <w:r w:rsidRPr="00D82BE9">
        <w:rPr>
          <w:rFonts w:ascii="Times New Roman" w:eastAsia="DengXian" w:hAnsi="Times New Roman" w:cs="Times New Roman"/>
          <w:i/>
          <w:iCs/>
          <w:sz w:val="18"/>
        </w:rPr>
        <w:t>Australian Economic Review</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52</w:t>
      </w:r>
      <w:r w:rsidRPr="00D82BE9">
        <w:rPr>
          <w:rFonts w:ascii="Times New Roman" w:eastAsia="DengXian" w:hAnsi="Times New Roman" w:cs="Times New Roman"/>
          <w:sz w:val="18"/>
        </w:rPr>
        <w:t>(4), 427–446. https://doi.org/10.1111/1467-8462.12340</w:t>
      </w:r>
    </w:p>
    <w:p w14:paraId="45CAC944"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Bonilla-Tinoco, L. J., Fernández-Niño, J. A., Manrique-Espinoza, B. S., Romero-Martínez, M., &amp; Sosa, A. L. (2019). Retirement and Depression in Mexican Older Adults: Effect Modifiers in a Cohort Based on the Study on </w:t>
      </w:r>
      <w:proofErr w:type="spellStart"/>
      <w:r w:rsidRPr="00D82BE9">
        <w:rPr>
          <w:rFonts w:ascii="Times New Roman" w:eastAsia="DengXian" w:hAnsi="Times New Roman" w:cs="Times New Roman"/>
          <w:sz w:val="18"/>
        </w:rPr>
        <w:t>AGEing</w:t>
      </w:r>
      <w:proofErr w:type="spellEnd"/>
      <w:r w:rsidRPr="00D82BE9">
        <w:rPr>
          <w:rFonts w:ascii="Times New Roman" w:eastAsia="DengXian" w:hAnsi="Times New Roman" w:cs="Times New Roman"/>
          <w:sz w:val="18"/>
        </w:rPr>
        <w:t xml:space="preserve"> and Adult Health (SAGE), 2002–2010. </w:t>
      </w:r>
      <w:r w:rsidRPr="00D82BE9">
        <w:rPr>
          <w:rFonts w:ascii="Times New Roman" w:eastAsia="DengXian" w:hAnsi="Times New Roman" w:cs="Times New Roman"/>
          <w:i/>
          <w:iCs/>
          <w:sz w:val="18"/>
        </w:rPr>
        <w:t>Journal of Population Ageing</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12</w:t>
      </w:r>
      <w:r w:rsidRPr="00D82BE9">
        <w:rPr>
          <w:rFonts w:ascii="Times New Roman" w:eastAsia="DengXian" w:hAnsi="Times New Roman" w:cs="Times New Roman"/>
          <w:sz w:val="18"/>
        </w:rPr>
        <w:t>(3), 359–378. https://doi.org/10.1007/s12062-018-9230-x</w:t>
      </w:r>
    </w:p>
    <w:p w14:paraId="0F981324"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BRADFORD, L. (1979). CAN YOU SURVIVE YOUR RETIREMENT. </w:t>
      </w:r>
      <w:r w:rsidRPr="00D82BE9">
        <w:rPr>
          <w:rFonts w:ascii="Times New Roman" w:eastAsia="DengXian" w:hAnsi="Times New Roman" w:cs="Times New Roman"/>
          <w:i/>
          <w:iCs/>
          <w:sz w:val="18"/>
        </w:rPr>
        <w:t>HARVARD BUSINESS REVIEW</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57</w:t>
      </w:r>
      <w:r w:rsidRPr="00D82BE9">
        <w:rPr>
          <w:rFonts w:ascii="Times New Roman" w:eastAsia="DengXian" w:hAnsi="Times New Roman" w:cs="Times New Roman"/>
          <w:sz w:val="18"/>
        </w:rPr>
        <w:t>(6), 103–109.</w:t>
      </w:r>
    </w:p>
    <w:p w14:paraId="582312F6"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Butterworth, P., Gill, S., Rodgers, B., Anstey, K., </w:t>
      </w:r>
      <w:proofErr w:type="spellStart"/>
      <w:r w:rsidRPr="00D82BE9">
        <w:rPr>
          <w:rFonts w:ascii="Times New Roman" w:eastAsia="DengXian" w:hAnsi="Times New Roman" w:cs="Times New Roman"/>
          <w:sz w:val="18"/>
        </w:rPr>
        <w:t>Villamil</w:t>
      </w:r>
      <w:proofErr w:type="spellEnd"/>
      <w:r w:rsidRPr="00D82BE9">
        <w:rPr>
          <w:rFonts w:ascii="Times New Roman" w:eastAsia="DengXian" w:hAnsi="Times New Roman" w:cs="Times New Roman"/>
          <w:sz w:val="18"/>
        </w:rPr>
        <w:t xml:space="preserve">, E., &amp; Melzer, D. (2006). Retirement and mental health: Analysis of the Australian national survey of mental health and well-being. </w:t>
      </w:r>
      <w:r w:rsidRPr="00D82BE9">
        <w:rPr>
          <w:rFonts w:ascii="Times New Roman" w:eastAsia="DengXian" w:hAnsi="Times New Roman" w:cs="Times New Roman"/>
          <w:i/>
          <w:iCs/>
          <w:sz w:val="18"/>
        </w:rPr>
        <w:t>SOCIAL SCIENCE &amp; MEDICINE</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62</w:t>
      </w:r>
      <w:r w:rsidRPr="00D82BE9">
        <w:rPr>
          <w:rFonts w:ascii="Times New Roman" w:eastAsia="DengXian" w:hAnsi="Times New Roman" w:cs="Times New Roman"/>
          <w:sz w:val="18"/>
        </w:rPr>
        <w:t>(5), 1179–1191. https://doi.org/10.1016/j.socscimed.2005.07.013</w:t>
      </w:r>
    </w:p>
    <w:p w14:paraId="549B3AC3"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Carp, F. M. (1967). Retirement crisis. </w:t>
      </w:r>
      <w:r w:rsidRPr="00D82BE9">
        <w:rPr>
          <w:rFonts w:ascii="Times New Roman" w:eastAsia="DengXian" w:hAnsi="Times New Roman" w:cs="Times New Roman"/>
          <w:i/>
          <w:iCs/>
          <w:sz w:val="18"/>
        </w:rPr>
        <w:t>Science (New York, N.Y.)</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157</w:t>
      </w:r>
      <w:r w:rsidRPr="00D82BE9">
        <w:rPr>
          <w:rFonts w:ascii="Times New Roman" w:eastAsia="DengXian" w:hAnsi="Times New Roman" w:cs="Times New Roman"/>
          <w:sz w:val="18"/>
        </w:rPr>
        <w:t>(3784), 102–103. https://doi.org/10.1126/science.157.3784.102</w:t>
      </w:r>
    </w:p>
    <w:p w14:paraId="622A2B0C"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Coe, N. B., &amp; </w:t>
      </w:r>
      <w:proofErr w:type="spellStart"/>
      <w:r w:rsidRPr="00D82BE9">
        <w:rPr>
          <w:rFonts w:ascii="Times New Roman" w:eastAsia="DengXian" w:hAnsi="Times New Roman" w:cs="Times New Roman"/>
          <w:sz w:val="18"/>
        </w:rPr>
        <w:t>Zamarro</w:t>
      </w:r>
      <w:proofErr w:type="spellEnd"/>
      <w:r w:rsidRPr="00D82BE9">
        <w:rPr>
          <w:rFonts w:ascii="Times New Roman" w:eastAsia="DengXian" w:hAnsi="Times New Roman" w:cs="Times New Roman"/>
          <w:sz w:val="18"/>
        </w:rPr>
        <w:t xml:space="preserve">, G. (2011). Retirement effects on health in Europe. </w:t>
      </w:r>
      <w:r w:rsidRPr="00D82BE9">
        <w:rPr>
          <w:rFonts w:ascii="Times New Roman" w:eastAsia="DengXian" w:hAnsi="Times New Roman" w:cs="Times New Roman"/>
          <w:i/>
          <w:iCs/>
          <w:sz w:val="18"/>
        </w:rPr>
        <w:t>JOURNAL OF HEALTH ECONOMICS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30</w:t>
      </w:r>
      <w:r w:rsidRPr="00D82BE9">
        <w:rPr>
          <w:rFonts w:ascii="Times New Roman" w:eastAsia="DengXian" w:hAnsi="Times New Roman" w:cs="Times New Roman"/>
          <w:sz w:val="18"/>
        </w:rPr>
        <w:t>(1), 77–86. https://doi.org/10.1016/j.jhealeco.2010.11.002</w:t>
      </w:r>
    </w:p>
    <w:p w14:paraId="06C24DE5" w14:textId="77777777" w:rsidR="000E4455" w:rsidRPr="00D82BE9" w:rsidRDefault="000E4455" w:rsidP="000E4455">
      <w:pPr>
        <w:pStyle w:val="Bibliography"/>
        <w:rPr>
          <w:rFonts w:ascii="Times New Roman" w:eastAsia="DengXian" w:hAnsi="Times New Roman" w:cs="Times New Roman"/>
          <w:sz w:val="18"/>
        </w:rPr>
      </w:pPr>
      <w:proofErr w:type="spellStart"/>
      <w:r w:rsidRPr="00D82BE9">
        <w:rPr>
          <w:rFonts w:ascii="Times New Roman" w:eastAsia="DengXian" w:hAnsi="Times New Roman" w:cs="Times New Roman"/>
          <w:sz w:val="18"/>
        </w:rPr>
        <w:t>Coursolle</w:t>
      </w:r>
      <w:proofErr w:type="spellEnd"/>
      <w:r w:rsidRPr="00D82BE9">
        <w:rPr>
          <w:rFonts w:ascii="Times New Roman" w:eastAsia="DengXian" w:hAnsi="Times New Roman" w:cs="Times New Roman"/>
          <w:sz w:val="18"/>
        </w:rPr>
        <w:t xml:space="preserve">, K. M., Sweeney, M. M., </w:t>
      </w:r>
      <w:proofErr w:type="spellStart"/>
      <w:r w:rsidRPr="00D82BE9">
        <w:rPr>
          <w:rFonts w:ascii="Times New Roman" w:eastAsia="DengXian" w:hAnsi="Times New Roman" w:cs="Times New Roman"/>
          <w:sz w:val="18"/>
        </w:rPr>
        <w:t>Raymo</w:t>
      </w:r>
      <w:proofErr w:type="spellEnd"/>
      <w:r w:rsidRPr="00D82BE9">
        <w:rPr>
          <w:rFonts w:ascii="Times New Roman" w:eastAsia="DengXian" w:hAnsi="Times New Roman" w:cs="Times New Roman"/>
          <w:sz w:val="18"/>
        </w:rPr>
        <w:t xml:space="preserve">, J. M., &amp; Ho, J.-H. (2010). The Association Between Retirement and Emotional Well-being: Does Prior Work-Family Conflict Matter? </w:t>
      </w:r>
      <w:r w:rsidRPr="00D82BE9">
        <w:rPr>
          <w:rFonts w:ascii="Times New Roman" w:eastAsia="DengXian" w:hAnsi="Times New Roman" w:cs="Times New Roman"/>
          <w:i/>
          <w:iCs/>
          <w:sz w:val="18"/>
        </w:rPr>
        <w:t>JOURNALS OF GERONTOLOGY SERIES B-PSYCHOLOGICAL SCIENCES AND SOCIAL SCIENCES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65</w:t>
      </w:r>
      <w:r w:rsidRPr="00D82BE9">
        <w:rPr>
          <w:rFonts w:ascii="Times New Roman" w:eastAsia="DengXian" w:hAnsi="Times New Roman" w:cs="Times New Roman"/>
          <w:sz w:val="18"/>
        </w:rPr>
        <w:t>(5), 609–620. https://doi.org/10.1093/geronb/gbp116</w:t>
      </w:r>
    </w:p>
    <w:p w14:paraId="6732F832"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Dave, D., Rashad, I., &amp; Spasojevic, J. (2008). The Effects of Retirement on Physical and Mental Health Outcomes. </w:t>
      </w:r>
      <w:r w:rsidRPr="00D82BE9">
        <w:rPr>
          <w:rFonts w:ascii="Times New Roman" w:eastAsia="DengXian" w:hAnsi="Times New Roman" w:cs="Times New Roman"/>
          <w:i/>
          <w:iCs/>
          <w:sz w:val="18"/>
        </w:rPr>
        <w:t>SOUTHERN ECONOMIC JOURNAL</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75</w:t>
      </w:r>
      <w:r w:rsidRPr="00D82BE9">
        <w:rPr>
          <w:rFonts w:ascii="Times New Roman" w:eastAsia="DengXian" w:hAnsi="Times New Roman" w:cs="Times New Roman"/>
          <w:sz w:val="18"/>
        </w:rPr>
        <w:t>(2), 497–523.</w:t>
      </w:r>
    </w:p>
    <w:p w14:paraId="2968843C"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Feng, J., Li, Q., &amp; Smith, J. P. (2020). Retirement effect on health status and health behaviors in urban China. </w:t>
      </w:r>
      <w:r w:rsidRPr="00D82BE9">
        <w:rPr>
          <w:rFonts w:ascii="Times New Roman" w:eastAsia="DengXian" w:hAnsi="Times New Roman" w:cs="Times New Roman"/>
          <w:i/>
          <w:iCs/>
          <w:sz w:val="18"/>
        </w:rPr>
        <w:t>World Development</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126</w:t>
      </w:r>
      <w:r w:rsidRPr="00D82BE9">
        <w:rPr>
          <w:rFonts w:ascii="Times New Roman" w:eastAsia="DengXian" w:hAnsi="Times New Roman" w:cs="Times New Roman"/>
          <w:sz w:val="18"/>
        </w:rPr>
        <w:t>, 104702. https://doi.org/10.1016/j.worlddev.2019.104702</w:t>
      </w:r>
    </w:p>
    <w:p w14:paraId="29A5C51E"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Fleischmann, M., Xue, B., &amp; Head, J. (2020). Mental Health Before and After Retirement-Assessing the Relevance of Psychosocial Working Conditions: The Whitehall II Prospective Study of British Civil Servants. </w:t>
      </w:r>
      <w:r w:rsidRPr="00D82BE9">
        <w:rPr>
          <w:rFonts w:ascii="Times New Roman" w:eastAsia="DengXian" w:hAnsi="Times New Roman" w:cs="Times New Roman"/>
          <w:i/>
          <w:iCs/>
          <w:sz w:val="18"/>
        </w:rPr>
        <w:t>JOURNALS OF GERONTOLOGY SERIES B-PSYCHOLOGICAL SCIENCES AND SOCIAL SCIENCES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75</w:t>
      </w:r>
      <w:r w:rsidRPr="00D82BE9">
        <w:rPr>
          <w:rFonts w:ascii="Times New Roman" w:eastAsia="DengXian" w:hAnsi="Times New Roman" w:cs="Times New Roman"/>
          <w:sz w:val="18"/>
        </w:rPr>
        <w:t>(2), 403–413. https://doi.org/10.1093/geronb/gbz042</w:t>
      </w:r>
    </w:p>
    <w:p w14:paraId="5787E923"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Glei, D. A., Landau, D. A., Goldman, N., Chuang, Y.-L., Rodríguez, G., &amp; Weinstein, M. (2005). Participating in social activities helps preserve cognitive function: An analysis of a longitudinal, population-based study of the elderly. </w:t>
      </w:r>
      <w:r w:rsidRPr="00D82BE9">
        <w:rPr>
          <w:rFonts w:ascii="Times New Roman" w:eastAsia="DengXian" w:hAnsi="Times New Roman" w:cs="Times New Roman"/>
          <w:i/>
          <w:iCs/>
          <w:sz w:val="18"/>
        </w:rPr>
        <w:t>International Journal of Epidemiology</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34</w:t>
      </w:r>
      <w:r w:rsidRPr="00D82BE9">
        <w:rPr>
          <w:rFonts w:ascii="Times New Roman" w:eastAsia="DengXian" w:hAnsi="Times New Roman" w:cs="Times New Roman"/>
          <w:sz w:val="18"/>
        </w:rPr>
        <w:t>(4), 864–871. https://doi.org/10.1093/ije/dyi049</w:t>
      </w:r>
    </w:p>
    <w:p w14:paraId="1407CA5F" w14:textId="77777777" w:rsidR="000E4455" w:rsidRPr="00D82BE9" w:rsidRDefault="000E4455" w:rsidP="000E4455">
      <w:pPr>
        <w:pStyle w:val="Bibliography"/>
        <w:rPr>
          <w:rFonts w:ascii="Times New Roman" w:eastAsia="DengXian" w:hAnsi="Times New Roman" w:cs="Times New Roman"/>
          <w:sz w:val="18"/>
        </w:rPr>
      </w:pPr>
      <w:proofErr w:type="spellStart"/>
      <w:r w:rsidRPr="00D82BE9">
        <w:rPr>
          <w:rFonts w:ascii="Times New Roman" w:eastAsia="DengXian" w:hAnsi="Times New Roman" w:cs="Times New Roman"/>
          <w:sz w:val="18"/>
        </w:rPr>
        <w:t>Gorry</w:t>
      </w:r>
      <w:proofErr w:type="spellEnd"/>
      <w:r w:rsidRPr="00D82BE9">
        <w:rPr>
          <w:rFonts w:ascii="Times New Roman" w:eastAsia="DengXian" w:hAnsi="Times New Roman" w:cs="Times New Roman"/>
          <w:sz w:val="18"/>
        </w:rPr>
        <w:t xml:space="preserve">, A., </w:t>
      </w:r>
      <w:proofErr w:type="spellStart"/>
      <w:r w:rsidRPr="00D82BE9">
        <w:rPr>
          <w:rFonts w:ascii="Times New Roman" w:eastAsia="DengXian" w:hAnsi="Times New Roman" w:cs="Times New Roman"/>
          <w:sz w:val="18"/>
        </w:rPr>
        <w:t>Gorry</w:t>
      </w:r>
      <w:proofErr w:type="spellEnd"/>
      <w:r w:rsidRPr="00D82BE9">
        <w:rPr>
          <w:rFonts w:ascii="Times New Roman" w:eastAsia="DengXian" w:hAnsi="Times New Roman" w:cs="Times New Roman"/>
          <w:sz w:val="18"/>
        </w:rPr>
        <w:t xml:space="preserve">, D., &amp; </w:t>
      </w:r>
      <w:proofErr w:type="spellStart"/>
      <w:r w:rsidRPr="00D82BE9">
        <w:rPr>
          <w:rFonts w:ascii="Times New Roman" w:eastAsia="DengXian" w:hAnsi="Times New Roman" w:cs="Times New Roman"/>
          <w:sz w:val="18"/>
        </w:rPr>
        <w:t>Slavov</w:t>
      </w:r>
      <w:proofErr w:type="spellEnd"/>
      <w:r w:rsidRPr="00D82BE9">
        <w:rPr>
          <w:rFonts w:ascii="Times New Roman" w:eastAsia="DengXian" w:hAnsi="Times New Roman" w:cs="Times New Roman"/>
          <w:sz w:val="18"/>
        </w:rPr>
        <w:t xml:space="preserve">, S. N. (2018). Does retirement improve health and life satisfaction? </w:t>
      </w:r>
      <w:r w:rsidRPr="00D82BE9">
        <w:rPr>
          <w:rFonts w:ascii="Times New Roman" w:eastAsia="DengXian" w:hAnsi="Times New Roman" w:cs="Times New Roman"/>
          <w:i/>
          <w:iCs/>
          <w:sz w:val="18"/>
        </w:rPr>
        <w:t>HEALTH ECONOMICS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27</w:t>
      </w:r>
      <w:r w:rsidRPr="00D82BE9">
        <w:rPr>
          <w:rFonts w:ascii="Times New Roman" w:eastAsia="DengXian" w:hAnsi="Times New Roman" w:cs="Times New Roman"/>
          <w:sz w:val="18"/>
        </w:rPr>
        <w:t>(12), 2067–2086. https://doi.org/10.1002/hec.3821</w:t>
      </w:r>
    </w:p>
    <w:p w14:paraId="09EB4C26"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Heller-</w:t>
      </w:r>
      <w:proofErr w:type="spellStart"/>
      <w:r w:rsidRPr="00D82BE9">
        <w:rPr>
          <w:rFonts w:ascii="Times New Roman" w:eastAsia="DengXian" w:hAnsi="Times New Roman" w:cs="Times New Roman"/>
          <w:sz w:val="18"/>
        </w:rPr>
        <w:t>Sahlgren</w:t>
      </w:r>
      <w:proofErr w:type="spellEnd"/>
      <w:r w:rsidRPr="00D82BE9">
        <w:rPr>
          <w:rFonts w:ascii="Times New Roman" w:eastAsia="DengXian" w:hAnsi="Times New Roman" w:cs="Times New Roman"/>
          <w:sz w:val="18"/>
        </w:rPr>
        <w:t xml:space="preserve">, G. (2017). Retirement blues. </w:t>
      </w:r>
      <w:r w:rsidRPr="00D82BE9">
        <w:rPr>
          <w:rFonts w:ascii="Times New Roman" w:eastAsia="DengXian" w:hAnsi="Times New Roman" w:cs="Times New Roman"/>
          <w:i/>
          <w:iCs/>
          <w:sz w:val="18"/>
        </w:rPr>
        <w:t>Journal of Health Economics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54</w:t>
      </w:r>
      <w:r w:rsidRPr="00D82BE9">
        <w:rPr>
          <w:rFonts w:ascii="Times New Roman" w:eastAsia="DengXian" w:hAnsi="Times New Roman" w:cs="Times New Roman"/>
          <w:sz w:val="18"/>
        </w:rPr>
        <w:t>, 66–78. https://doi.org/10.1016/j.jhealeco.2017.03.007</w:t>
      </w:r>
    </w:p>
    <w:p w14:paraId="22D4F2AC"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lastRenderedPageBreak/>
        <w:t xml:space="preserve">Horner, E. M., &amp; Cullen, M. R. (2016). The impact of retirement on health: Quasi-experimental methods using administrative data. </w:t>
      </w:r>
      <w:r w:rsidRPr="00D82BE9">
        <w:rPr>
          <w:rFonts w:ascii="Times New Roman" w:eastAsia="DengXian" w:hAnsi="Times New Roman" w:cs="Times New Roman"/>
          <w:i/>
          <w:iCs/>
          <w:sz w:val="18"/>
        </w:rPr>
        <w:t>BMC HEALTH SERVICES RESEARCH</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16</w:t>
      </w:r>
      <w:r w:rsidRPr="00D82BE9">
        <w:rPr>
          <w:rFonts w:ascii="Times New Roman" w:eastAsia="DengXian" w:hAnsi="Times New Roman" w:cs="Times New Roman"/>
          <w:sz w:val="18"/>
        </w:rPr>
        <w:t>. https://doi.org/10.1186/s12913-016-1318-5</w:t>
      </w:r>
    </w:p>
    <w:p w14:paraId="5E6E720C" w14:textId="77777777" w:rsidR="000E4455" w:rsidRPr="00D82BE9" w:rsidRDefault="000E4455" w:rsidP="000E4455">
      <w:pPr>
        <w:pStyle w:val="Bibliography"/>
        <w:rPr>
          <w:rFonts w:ascii="Times New Roman" w:eastAsia="DengXian" w:hAnsi="Times New Roman" w:cs="Times New Roman"/>
          <w:sz w:val="18"/>
        </w:rPr>
      </w:pPr>
      <w:proofErr w:type="spellStart"/>
      <w:r w:rsidRPr="00D82BE9">
        <w:rPr>
          <w:rFonts w:ascii="Times New Roman" w:eastAsia="DengXian" w:hAnsi="Times New Roman" w:cs="Times New Roman"/>
          <w:sz w:val="18"/>
        </w:rPr>
        <w:t>Insler</w:t>
      </w:r>
      <w:proofErr w:type="spellEnd"/>
      <w:r w:rsidRPr="00D82BE9">
        <w:rPr>
          <w:rFonts w:ascii="Times New Roman" w:eastAsia="DengXian" w:hAnsi="Times New Roman" w:cs="Times New Roman"/>
          <w:sz w:val="18"/>
        </w:rPr>
        <w:t xml:space="preserve">, M. (2014). The Health Consequences of Retirement. </w:t>
      </w:r>
      <w:r w:rsidRPr="00D82BE9">
        <w:rPr>
          <w:rFonts w:ascii="Times New Roman" w:eastAsia="DengXian" w:hAnsi="Times New Roman" w:cs="Times New Roman"/>
          <w:i/>
          <w:iCs/>
          <w:sz w:val="18"/>
        </w:rPr>
        <w:t>JOURNAL OF HUMAN RESOURCES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49</w:t>
      </w:r>
      <w:r w:rsidRPr="00D82BE9">
        <w:rPr>
          <w:rFonts w:ascii="Times New Roman" w:eastAsia="DengXian" w:hAnsi="Times New Roman" w:cs="Times New Roman"/>
          <w:sz w:val="18"/>
        </w:rPr>
        <w:t>(1), 195–233.</w:t>
      </w:r>
    </w:p>
    <w:p w14:paraId="4E1A0DBA"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Kail, B. L., &amp; Carr, D. C. (2020). Structural Social Support and Changes in Depression During the Retirement Transition: </w:t>
      </w:r>
      <w:r w:rsidRPr="00D82BE9">
        <w:rPr>
          <w:rFonts w:ascii="Times New Roman" w:eastAsia="DengXian" w:hAnsi="Times New Roman" w:cs="Times New Roman"/>
          <w:sz w:val="18"/>
        </w:rPr>
        <w:t>《</w:t>
      </w:r>
      <w:r w:rsidRPr="00D82BE9">
        <w:rPr>
          <w:rFonts w:ascii="Times New Roman" w:eastAsia="DengXian" w:hAnsi="Times New Roman" w:cs="Times New Roman"/>
          <w:sz w:val="18"/>
        </w:rPr>
        <w:t>I Get by With a Little Help from My Friends</w:t>
      </w:r>
      <w:r w:rsidRPr="00D82BE9">
        <w:rPr>
          <w:rFonts w:ascii="Times New Roman" w:eastAsia="DengXian" w:hAnsi="Times New Roman" w:cs="Times New Roman"/>
          <w:sz w:val="18"/>
        </w:rPr>
        <w:t>》</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JOURNALS OF GERONTOLOGY SERIES B-PSYCHOLOGICAL SCIENCES AND SOCIAL SCIENCES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75</w:t>
      </w:r>
      <w:r w:rsidRPr="00D82BE9">
        <w:rPr>
          <w:rFonts w:ascii="Times New Roman" w:eastAsia="DengXian" w:hAnsi="Times New Roman" w:cs="Times New Roman"/>
          <w:sz w:val="18"/>
        </w:rPr>
        <w:t>(9), 2040–2049. https://doi.org/10.1093/geronb/gbz126</w:t>
      </w:r>
    </w:p>
    <w:p w14:paraId="588D6A77"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Kim, J. E., &amp; Moen, P. (2002). Retirement Transitions, Gender, and Psychological Well-Being: A Life-Course, Ecological Model. </w:t>
      </w:r>
      <w:r w:rsidRPr="00D82BE9">
        <w:rPr>
          <w:rFonts w:ascii="Times New Roman" w:eastAsia="DengXian" w:hAnsi="Times New Roman" w:cs="Times New Roman"/>
          <w:i/>
          <w:iCs/>
          <w:sz w:val="18"/>
        </w:rPr>
        <w:t>The Journals of Gerontology Series B: Psychological Sciences and Social Sciences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57</w:t>
      </w:r>
      <w:r w:rsidRPr="00D82BE9">
        <w:rPr>
          <w:rFonts w:ascii="Times New Roman" w:eastAsia="DengXian" w:hAnsi="Times New Roman" w:cs="Times New Roman"/>
          <w:sz w:val="18"/>
        </w:rPr>
        <w:t>(3), P212–P222. https://doi.org/10.1093/geronb/57.3.P212</w:t>
      </w:r>
    </w:p>
    <w:p w14:paraId="443A4586"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Kim, J. W., Lee, D. Y., Lee, B. C., Jung, M. H., Kim, H., Choi, Y. S., &amp; Choi, I.-G. (2012). Alcohol and Cognition in the Elderly: A Review. </w:t>
      </w:r>
      <w:r w:rsidRPr="00D82BE9">
        <w:rPr>
          <w:rFonts w:ascii="Times New Roman" w:eastAsia="DengXian" w:hAnsi="Times New Roman" w:cs="Times New Roman"/>
          <w:i/>
          <w:iCs/>
          <w:sz w:val="18"/>
        </w:rPr>
        <w:t>Psychiatry Investigation</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9</w:t>
      </w:r>
      <w:r w:rsidRPr="00D82BE9">
        <w:rPr>
          <w:rFonts w:ascii="Times New Roman" w:eastAsia="DengXian" w:hAnsi="Times New Roman" w:cs="Times New Roman"/>
          <w:sz w:val="18"/>
        </w:rPr>
        <w:t>(1), 8. https://doi.org/10.4306/pi.2012.9.1.8</w:t>
      </w:r>
    </w:p>
    <w:p w14:paraId="0A8A0DE9"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Laaksonen, M., </w:t>
      </w:r>
      <w:proofErr w:type="spellStart"/>
      <w:r w:rsidRPr="00D82BE9">
        <w:rPr>
          <w:rFonts w:ascii="Times New Roman" w:eastAsia="DengXian" w:hAnsi="Times New Roman" w:cs="Times New Roman"/>
          <w:sz w:val="18"/>
        </w:rPr>
        <w:t>Metsa-Simola</w:t>
      </w:r>
      <w:proofErr w:type="spellEnd"/>
      <w:r w:rsidRPr="00D82BE9">
        <w:rPr>
          <w:rFonts w:ascii="Times New Roman" w:eastAsia="DengXian" w:hAnsi="Times New Roman" w:cs="Times New Roman"/>
          <w:sz w:val="18"/>
        </w:rPr>
        <w:t xml:space="preserve">, N., </w:t>
      </w:r>
      <w:proofErr w:type="spellStart"/>
      <w:r w:rsidRPr="00D82BE9">
        <w:rPr>
          <w:rFonts w:ascii="Times New Roman" w:eastAsia="DengXian" w:hAnsi="Times New Roman" w:cs="Times New Roman"/>
          <w:sz w:val="18"/>
        </w:rPr>
        <w:t>Martikainen</w:t>
      </w:r>
      <w:proofErr w:type="spellEnd"/>
      <w:r w:rsidRPr="00D82BE9">
        <w:rPr>
          <w:rFonts w:ascii="Times New Roman" w:eastAsia="DengXian" w:hAnsi="Times New Roman" w:cs="Times New Roman"/>
          <w:sz w:val="18"/>
        </w:rPr>
        <w:t xml:space="preserve">, P., </w:t>
      </w:r>
      <w:proofErr w:type="spellStart"/>
      <w:r w:rsidRPr="00D82BE9">
        <w:rPr>
          <w:rFonts w:ascii="Times New Roman" w:eastAsia="DengXian" w:hAnsi="Times New Roman" w:cs="Times New Roman"/>
          <w:sz w:val="18"/>
        </w:rPr>
        <w:t>Pietilainen</w:t>
      </w:r>
      <w:proofErr w:type="spellEnd"/>
      <w:r w:rsidRPr="00D82BE9">
        <w:rPr>
          <w:rFonts w:ascii="Times New Roman" w:eastAsia="DengXian" w:hAnsi="Times New Roman" w:cs="Times New Roman"/>
          <w:sz w:val="18"/>
        </w:rPr>
        <w:t xml:space="preserve">, O., </w:t>
      </w:r>
      <w:proofErr w:type="spellStart"/>
      <w:r w:rsidRPr="00D82BE9">
        <w:rPr>
          <w:rFonts w:ascii="Times New Roman" w:eastAsia="DengXian" w:hAnsi="Times New Roman" w:cs="Times New Roman"/>
          <w:sz w:val="18"/>
        </w:rPr>
        <w:t>Rahkonen</w:t>
      </w:r>
      <w:proofErr w:type="spellEnd"/>
      <w:r w:rsidRPr="00D82BE9">
        <w:rPr>
          <w:rFonts w:ascii="Times New Roman" w:eastAsia="DengXian" w:hAnsi="Times New Roman" w:cs="Times New Roman"/>
          <w:sz w:val="18"/>
        </w:rPr>
        <w:t xml:space="preserve">, O., Gould, R., </w:t>
      </w:r>
      <w:proofErr w:type="spellStart"/>
      <w:r w:rsidRPr="00D82BE9">
        <w:rPr>
          <w:rFonts w:ascii="Times New Roman" w:eastAsia="DengXian" w:hAnsi="Times New Roman" w:cs="Times New Roman"/>
          <w:sz w:val="18"/>
        </w:rPr>
        <w:t>Partonen</w:t>
      </w:r>
      <w:proofErr w:type="spellEnd"/>
      <w:r w:rsidRPr="00D82BE9">
        <w:rPr>
          <w:rFonts w:ascii="Times New Roman" w:eastAsia="DengXian" w:hAnsi="Times New Roman" w:cs="Times New Roman"/>
          <w:sz w:val="18"/>
        </w:rPr>
        <w:t xml:space="preserve">, T., &amp; </w:t>
      </w:r>
      <w:proofErr w:type="spellStart"/>
      <w:r w:rsidRPr="00D82BE9">
        <w:rPr>
          <w:rFonts w:ascii="Times New Roman" w:eastAsia="DengXian" w:hAnsi="Times New Roman" w:cs="Times New Roman"/>
          <w:sz w:val="18"/>
        </w:rPr>
        <w:t>Lahelma</w:t>
      </w:r>
      <w:proofErr w:type="spellEnd"/>
      <w:r w:rsidRPr="00D82BE9">
        <w:rPr>
          <w:rFonts w:ascii="Times New Roman" w:eastAsia="DengXian" w:hAnsi="Times New Roman" w:cs="Times New Roman"/>
          <w:sz w:val="18"/>
        </w:rPr>
        <w:t xml:space="preserve">, E. (2012). Trajectories of mental health before and after old-age and disability retirement: A register-based study on purchases of psychotropic drugs. </w:t>
      </w:r>
      <w:r w:rsidRPr="00D82BE9">
        <w:rPr>
          <w:rFonts w:ascii="Times New Roman" w:eastAsia="DengXian" w:hAnsi="Times New Roman" w:cs="Times New Roman"/>
          <w:i/>
          <w:iCs/>
          <w:sz w:val="18"/>
        </w:rPr>
        <w:t>SCANDINAVIAN JOURNAL OF WORK ENVIRONMENT &amp; HEALTH</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38</w:t>
      </w:r>
      <w:r w:rsidRPr="00D82BE9">
        <w:rPr>
          <w:rFonts w:ascii="Times New Roman" w:eastAsia="DengXian" w:hAnsi="Times New Roman" w:cs="Times New Roman"/>
          <w:sz w:val="18"/>
        </w:rPr>
        <w:t>(5), 409–417. https://doi.org/10.5271/sjweh.3290</w:t>
      </w:r>
    </w:p>
    <w:p w14:paraId="6D444A28" w14:textId="77777777" w:rsidR="000E4455" w:rsidRPr="00D82BE9" w:rsidRDefault="000E4455" w:rsidP="000E4455">
      <w:pPr>
        <w:pStyle w:val="Bibliography"/>
        <w:rPr>
          <w:rFonts w:ascii="Times New Roman" w:eastAsia="DengXian" w:hAnsi="Times New Roman" w:cs="Times New Roman"/>
          <w:sz w:val="18"/>
        </w:rPr>
      </w:pPr>
      <w:proofErr w:type="spellStart"/>
      <w:r w:rsidRPr="00D82BE9">
        <w:rPr>
          <w:rFonts w:ascii="Times New Roman" w:eastAsia="DengXian" w:hAnsi="Times New Roman" w:cs="Times New Roman"/>
          <w:sz w:val="18"/>
        </w:rPr>
        <w:t>Lahdenperä</w:t>
      </w:r>
      <w:proofErr w:type="spellEnd"/>
      <w:r w:rsidRPr="00D82BE9">
        <w:rPr>
          <w:rFonts w:ascii="Times New Roman" w:eastAsia="DengXian" w:hAnsi="Times New Roman" w:cs="Times New Roman"/>
          <w:sz w:val="18"/>
        </w:rPr>
        <w:t xml:space="preserve">, M., Virtanen, M., </w:t>
      </w:r>
      <w:proofErr w:type="spellStart"/>
      <w:r w:rsidRPr="00D82BE9">
        <w:rPr>
          <w:rFonts w:ascii="Times New Roman" w:eastAsia="DengXian" w:hAnsi="Times New Roman" w:cs="Times New Roman"/>
          <w:sz w:val="18"/>
        </w:rPr>
        <w:t>Myllyntausta</w:t>
      </w:r>
      <w:proofErr w:type="spellEnd"/>
      <w:r w:rsidRPr="00D82BE9">
        <w:rPr>
          <w:rFonts w:ascii="Times New Roman" w:eastAsia="DengXian" w:hAnsi="Times New Roman" w:cs="Times New Roman"/>
          <w:sz w:val="18"/>
        </w:rPr>
        <w:t xml:space="preserve">, S., </w:t>
      </w:r>
      <w:proofErr w:type="spellStart"/>
      <w:r w:rsidRPr="00D82BE9">
        <w:rPr>
          <w:rFonts w:ascii="Times New Roman" w:eastAsia="DengXian" w:hAnsi="Times New Roman" w:cs="Times New Roman"/>
          <w:sz w:val="18"/>
        </w:rPr>
        <w:t>Pentti</w:t>
      </w:r>
      <w:proofErr w:type="spellEnd"/>
      <w:r w:rsidRPr="00D82BE9">
        <w:rPr>
          <w:rFonts w:ascii="Times New Roman" w:eastAsia="DengXian" w:hAnsi="Times New Roman" w:cs="Times New Roman"/>
          <w:sz w:val="18"/>
        </w:rPr>
        <w:t xml:space="preserve">, J., </w:t>
      </w:r>
      <w:proofErr w:type="spellStart"/>
      <w:r w:rsidRPr="00D82BE9">
        <w:rPr>
          <w:rFonts w:ascii="Times New Roman" w:eastAsia="DengXian" w:hAnsi="Times New Roman" w:cs="Times New Roman"/>
          <w:sz w:val="18"/>
        </w:rPr>
        <w:t>Vahtera</w:t>
      </w:r>
      <w:proofErr w:type="spellEnd"/>
      <w:r w:rsidRPr="00D82BE9">
        <w:rPr>
          <w:rFonts w:ascii="Times New Roman" w:eastAsia="DengXian" w:hAnsi="Times New Roman" w:cs="Times New Roman"/>
          <w:sz w:val="18"/>
        </w:rPr>
        <w:t xml:space="preserve">, J., &amp; Stenholm, S. (2021). Psychological Distress During the Retirement Transition and the Role of Psychosocial Working Conditions and Social Living Environment. </w:t>
      </w:r>
      <w:r w:rsidRPr="00D82BE9">
        <w:rPr>
          <w:rFonts w:ascii="Times New Roman" w:eastAsia="DengXian" w:hAnsi="Times New Roman" w:cs="Times New Roman"/>
          <w:i/>
          <w:iCs/>
          <w:sz w:val="18"/>
        </w:rPr>
        <w:t>The Journals of Gerontology: Series B</w:t>
      </w:r>
      <w:r w:rsidRPr="00D82BE9">
        <w:rPr>
          <w:rFonts w:ascii="Times New Roman" w:eastAsia="DengXian" w:hAnsi="Times New Roman" w:cs="Times New Roman"/>
          <w:sz w:val="18"/>
        </w:rPr>
        <w:t>, gbab054. https://doi.org/10.1093/geronb/gbab054</w:t>
      </w:r>
    </w:p>
    <w:p w14:paraId="6FDDC84E"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Lei, X., &amp; Liu, H. (2018). Gender difference in the impact of retirement on cognitive abilities: Evidence from urban China. </w:t>
      </w:r>
      <w:r w:rsidRPr="00D82BE9">
        <w:rPr>
          <w:rFonts w:ascii="Times New Roman" w:eastAsia="DengXian" w:hAnsi="Times New Roman" w:cs="Times New Roman"/>
          <w:i/>
          <w:iCs/>
          <w:sz w:val="18"/>
        </w:rPr>
        <w:t>Journal of Comparative Economics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46</w:t>
      </w:r>
      <w:r w:rsidRPr="00D82BE9">
        <w:rPr>
          <w:rFonts w:ascii="Times New Roman" w:eastAsia="DengXian" w:hAnsi="Times New Roman" w:cs="Times New Roman"/>
          <w:sz w:val="18"/>
        </w:rPr>
        <w:t>(4), 1425–1446. https://doi.org/10.1016/j.jce.2018.01.005</w:t>
      </w:r>
    </w:p>
    <w:p w14:paraId="2A5A4835"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MACBRIDE, A. (1976). RETIREMENT AS A LIFE CRISIS - MYTH OR REALITY - REVIEW. </w:t>
      </w:r>
      <w:r w:rsidRPr="00D82BE9">
        <w:rPr>
          <w:rFonts w:ascii="Times New Roman" w:eastAsia="DengXian" w:hAnsi="Times New Roman" w:cs="Times New Roman"/>
          <w:i/>
          <w:iCs/>
          <w:sz w:val="18"/>
        </w:rPr>
        <w:t>CANADIAN PSYCHIATRIC ASSOCIATION JOURNAL</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21</w:t>
      </w:r>
      <w:r w:rsidRPr="00D82BE9">
        <w:rPr>
          <w:rFonts w:ascii="Times New Roman" w:eastAsia="DengXian" w:hAnsi="Times New Roman" w:cs="Times New Roman"/>
          <w:sz w:val="18"/>
        </w:rPr>
        <w:t>(8), 547–556. https://doi.org/10.1177/070674377602100809</w:t>
      </w:r>
    </w:p>
    <w:p w14:paraId="6490D412"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Matta, J., </w:t>
      </w:r>
      <w:proofErr w:type="spellStart"/>
      <w:r w:rsidRPr="00D82BE9">
        <w:rPr>
          <w:rFonts w:ascii="Times New Roman" w:eastAsia="DengXian" w:hAnsi="Times New Roman" w:cs="Times New Roman"/>
          <w:sz w:val="18"/>
        </w:rPr>
        <w:t>Carette</w:t>
      </w:r>
      <w:proofErr w:type="spellEnd"/>
      <w:r w:rsidRPr="00D82BE9">
        <w:rPr>
          <w:rFonts w:ascii="Times New Roman" w:eastAsia="DengXian" w:hAnsi="Times New Roman" w:cs="Times New Roman"/>
          <w:sz w:val="18"/>
        </w:rPr>
        <w:t xml:space="preserve">, C., Zins, M., Goldberg, M., </w:t>
      </w:r>
      <w:proofErr w:type="spellStart"/>
      <w:r w:rsidRPr="00D82BE9">
        <w:rPr>
          <w:rFonts w:ascii="Times New Roman" w:eastAsia="DengXian" w:hAnsi="Times New Roman" w:cs="Times New Roman"/>
          <w:sz w:val="18"/>
        </w:rPr>
        <w:t>Lemogne</w:t>
      </w:r>
      <w:proofErr w:type="spellEnd"/>
      <w:r w:rsidRPr="00D82BE9">
        <w:rPr>
          <w:rFonts w:ascii="Times New Roman" w:eastAsia="DengXian" w:hAnsi="Times New Roman" w:cs="Times New Roman"/>
          <w:sz w:val="18"/>
        </w:rPr>
        <w:t xml:space="preserve">, C., &amp; </w:t>
      </w:r>
      <w:proofErr w:type="spellStart"/>
      <w:r w:rsidRPr="00D82BE9">
        <w:rPr>
          <w:rFonts w:ascii="Times New Roman" w:eastAsia="DengXian" w:hAnsi="Times New Roman" w:cs="Times New Roman"/>
          <w:sz w:val="18"/>
        </w:rPr>
        <w:t>Czernichow</w:t>
      </w:r>
      <w:proofErr w:type="spellEnd"/>
      <w:r w:rsidRPr="00D82BE9">
        <w:rPr>
          <w:rFonts w:ascii="Times New Roman" w:eastAsia="DengXian" w:hAnsi="Times New Roman" w:cs="Times New Roman"/>
          <w:sz w:val="18"/>
        </w:rPr>
        <w:t xml:space="preserve">, S. (2020). Obesity moderates the benefit of retirement on health: A 21-year prospective study in the GAZEL cohort. </w:t>
      </w:r>
      <w:r w:rsidRPr="00D82BE9">
        <w:rPr>
          <w:rFonts w:ascii="Times New Roman" w:eastAsia="DengXian" w:hAnsi="Times New Roman" w:cs="Times New Roman"/>
          <w:i/>
          <w:iCs/>
          <w:sz w:val="18"/>
        </w:rPr>
        <w:t>Journal of Psychosomatic Research</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131</w:t>
      </w:r>
      <w:r w:rsidRPr="00D82BE9">
        <w:rPr>
          <w:rFonts w:ascii="Times New Roman" w:eastAsia="DengXian" w:hAnsi="Times New Roman" w:cs="Times New Roman"/>
          <w:sz w:val="18"/>
        </w:rPr>
        <w:t>, 109938. https://doi.org/10.1016/j.jpsychores.2020.109938</w:t>
      </w:r>
    </w:p>
    <w:p w14:paraId="2324A6EF" w14:textId="77777777" w:rsidR="000E4455" w:rsidRPr="00D82BE9" w:rsidRDefault="000E4455" w:rsidP="000E4455">
      <w:pPr>
        <w:pStyle w:val="Bibliography"/>
        <w:rPr>
          <w:rFonts w:ascii="Times New Roman" w:eastAsia="DengXian" w:hAnsi="Times New Roman" w:cs="Times New Roman"/>
          <w:sz w:val="18"/>
        </w:rPr>
      </w:pPr>
      <w:proofErr w:type="spellStart"/>
      <w:r w:rsidRPr="00D82BE9">
        <w:rPr>
          <w:rFonts w:ascii="Times New Roman" w:eastAsia="DengXian" w:hAnsi="Times New Roman" w:cs="Times New Roman"/>
          <w:sz w:val="18"/>
        </w:rPr>
        <w:t>Mojon</w:t>
      </w:r>
      <w:proofErr w:type="spellEnd"/>
      <w:r w:rsidRPr="00D82BE9">
        <w:rPr>
          <w:rFonts w:ascii="Times New Roman" w:eastAsia="DengXian" w:hAnsi="Times New Roman" w:cs="Times New Roman"/>
          <w:sz w:val="18"/>
        </w:rPr>
        <w:t>-Azzi, S., Sousa-Poza, A., &amp; Widmer, R. (</w:t>
      </w:r>
      <w:r w:rsidRPr="00D82BE9">
        <w:rPr>
          <w:rFonts w:ascii="Times New Roman" w:eastAsia="DengXian" w:hAnsi="Times New Roman" w:cs="Times New Roman"/>
          <w:sz w:val="18"/>
        </w:rPr>
        <w:t>不详</w:t>
      </w:r>
      <w:r w:rsidRPr="00D82BE9">
        <w:rPr>
          <w:rFonts w:ascii="Times New Roman" w:eastAsia="DengXian" w:hAnsi="Times New Roman" w:cs="Times New Roman"/>
          <w:sz w:val="18"/>
        </w:rPr>
        <w:t xml:space="preserve">). The effect of retirement on health: A panel analysis using data from the Swiss household panel. </w:t>
      </w:r>
      <w:r w:rsidRPr="00D82BE9">
        <w:rPr>
          <w:rFonts w:ascii="Times New Roman" w:eastAsia="DengXian" w:hAnsi="Times New Roman" w:cs="Times New Roman"/>
          <w:i/>
          <w:iCs/>
          <w:sz w:val="18"/>
        </w:rPr>
        <w:t xml:space="preserve">S W I S </w:t>
      </w:r>
      <w:proofErr w:type="spellStart"/>
      <w:r w:rsidRPr="00D82BE9">
        <w:rPr>
          <w:rFonts w:ascii="Times New Roman" w:eastAsia="DengXian" w:hAnsi="Times New Roman" w:cs="Times New Roman"/>
          <w:i/>
          <w:iCs/>
          <w:sz w:val="18"/>
        </w:rPr>
        <w:t>S</w:t>
      </w:r>
      <w:proofErr w:type="spellEnd"/>
      <w:r w:rsidRPr="00D82BE9">
        <w:rPr>
          <w:rFonts w:ascii="Times New Roman" w:eastAsia="DengXian" w:hAnsi="Times New Roman" w:cs="Times New Roman"/>
          <w:i/>
          <w:iCs/>
          <w:sz w:val="18"/>
        </w:rPr>
        <w:t xml:space="preserve"> M E D W K LY</w:t>
      </w:r>
      <w:r w:rsidRPr="00D82BE9">
        <w:rPr>
          <w:rFonts w:ascii="Times New Roman" w:eastAsia="DengXian" w:hAnsi="Times New Roman" w:cs="Times New Roman"/>
          <w:sz w:val="18"/>
        </w:rPr>
        <w:t>, 7.</w:t>
      </w:r>
    </w:p>
    <w:p w14:paraId="5024E3FB" w14:textId="77777777" w:rsidR="000E4455" w:rsidRPr="00D82BE9" w:rsidRDefault="000E4455" w:rsidP="000E4455">
      <w:pPr>
        <w:pStyle w:val="Bibliography"/>
        <w:rPr>
          <w:rFonts w:ascii="Times New Roman" w:eastAsia="DengXian" w:hAnsi="Times New Roman" w:cs="Times New Roman"/>
          <w:sz w:val="18"/>
        </w:rPr>
      </w:pPr>
      <w:proofErr w:type="spellStart"/>
      <w:r w:rsidRPr="00D82BE9">
        <w:rPr>
          <w:rFonts w:ascii="Times New Roman" w:eastAsia="DengXian" w:hAnsi="Times New Roman" w:cs="Times New Roman"/>
          <w:sz w:val="18"/>
        </w:rPr>
        <w:t>Mosca</w:t>
      </w:r>
      <w:proofErr w:type="spellEnd"/>
      <w:r w:rsidRPr="00D82BE9">
        <w:rPr>
          <w:rFonts w:ascii="Times New Roman" w:eastAsia="DengXian" w:hAnsi="Times New Roman" w:cs="Times New Roman"/>
          <w:sz w:val="18"/>
        </w:rPr>
        <w:t xml:space="preserve">, I., &amp; Barrett, A. (2016). The Impact of Voluntary and Involuntary Retirement on Mental Health: Evidence from Older Irish Adults. </w:t>
      </w:r>
      <w:r w:rsidRPr="00D82BE9">
        <w:rPr>
          <w:rFonts w:ascii="Times New Roman" w:eastAsia="DengXian" w:hAnsi="Times New Roman" w:cs="Times New Roman"/>
          <w:i/>
          <w:iCs/>
          <w:sz w:val="18"/>
        </w:rPr>
        <w:t>JOURNAL OF MENTAL HEALTH POLICY AND ECONOMICS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19</w:t>
      </w:r>
      <w:r w:rsidRPr="00D82BE9">
        <w:rPr>
          <w:rFonts w:ascii="Times New Roman" w:eastAsia="DengXian" w:hAnsi="Times New Roman" w:cs="Times New Roman"/>
          <w:sz w:val="18"/>
        </w:rPr>
        <w:t>(1), 33–44.</w:t>
      </w:r>
    </w:p>
    <w:p w14:paraId="324B0720" w14:textId="77777777" w:rsidR="000E4455" w:rsidRPr="00D82BE9" w:rsidRDefault="000E4455" w:rsidP="000E4455">
      <w:pPr>
        <w:pStyle w:val="Bibliography"/>
        <w:rPr>
          <w:rFonts w:ascii="Times New Roman" w:eastAsia="DengXian" w:hAnsi="Times New Roman" w:cs="Times New Roman"/>
          <w:sz w:val="18"/>
        </w:rPr>
      </w:pPr>
      <w:proofErr w:type="spellStart"/>
      <w:r w:rsidRPr="00D82BE9">
        <w:rPr>
          <w:rFonts w:ascii="Times New Roman" w:eastAsia="DengXian" w:hAnsi="Times New Roman" w:cs="Times New Roman"/>
          <w:sz w:val="18"/>
        </w:rPr>
        <w:t>Myllyntausta</w:t>
      </w:r>
      <w:proofErr w:type="spellEnd"/>
      <w:r w:rsidRPr="00D82BE9">
        <w:rPr>
          <w:rFonts w:ascii="Times New Roman" w:eastAsia="DengXian" w:hAnsi="Times New Roman" w:cs="Times New Roman"/>
          <w:sz w:val="18"/>
        </w:rPr>
        <w:t xml:space="preserve">, S., </w:t>
      </w:r>
      <w:proofErr w:type="spellStart"/>
      <w:r w:rsidRPr="00D82BE9">
        <w:rPr>
          <w:rFonts w:ascii="Times New Roman" w:eastAsia="DengXian" w:hAnsi="Times New Roman" w:cs="Times New Roman"/>
          <w:sz w:val="18"/>
        </w:rPr>
        <w:t>Salo</w:t>
      </w:r>
      <w:proofErr w:type="spellEnd"/>
      <w:r w:rsidRPr="00D82BE9">
        <w:rPr>
          <w:rFonts w:ascii="Times New Roman" w:eastAsia="DengXian" w:hAnsi="Times New Roman" w:cs="Times New Roman"/>
          <w:sz w:val="18"/>
        </w:rPr>
        <w:t xml:space="preserve">, P., </w:t>
      </w:r>
      <w:proofErr w:type="spellStart"/>
      <w:r w:rsidRPr="00D82BE9">
        <w:rPr>
          <w:rFonts w:ascii="Times New Roman" w:eastAsia="DengXian" w:hAnsi="Times New Roman" w:cs="Times New Roman"/>
          <w:sz w:val="18"/>
        </w:rPr>
        <w:t>Kronholm</w:t>
      </w:r>
      <w:proofErr w:type="spellEnd"/>
      <w:r w:rsidRPr="00D82BE9">
        <w:rPr>
          <w:rFonts w:ascii="Times New Roman" w:eastAsia="DengXian" w:hAnsi="Times New Roman" w:cs="Times New Roman"/>
          <w:sz w:val="18"/>
        </w:rPr>
        <w:t xml:space="preserve">, E., Aalto, V., </w:t>
      </w:r>
      <w:proofErr w:type="spellStart"/>
      <w:r w:rsidRPr="00D82BE9">
        <w:rPr>
          <w:rFonts w:ascii="Times New Roman" w:eastAsia="DengXian" w:hAnsi="Times New Roman" w:cs="Times New Roman"/>
          <w:sz w:val="18"/>
        </w:rPr>
        <w:t>Kivimaki</w:t>
      </w:r>
      <w:proofErr w:type="spellEnd"/>
      <w:r w:rsidRPr="00D82BE9">
        <w:rPr>
          <w:rFonts w:ascii="Times New Roman" w:eastAsia="DengXian" w:hAnsi="Times New Roman" w:cs="Times New Roman"/>
          <w:sz w:val="18"/>
        </w:rPr>
        <w:t xml:space="preserve">, M., </w:t>
      </w:r>
      <w:proofErr w:type="spellStart"/>
      <w:r w:rsidRPr="00D82BE9">
        <w:rPr>
          <w:rFonts w:ascii="Times New Roman" w:eastAsia="DengXian" w:hAnsi="Times New Roman" w:cs="Times New Roman"/>
          <w:sz w:val="18"/>
        </w:rPr>
        <w:t>Vahtera</w:t>
      </w:r>
      <w:proofErr w:type="spellEnd"/>
      <w:r w:rsidRPr="00D82BE9">
        <w:rPr>
          <w:rFonts w:ascii="Times New Roman" w:eastAsia="DengXian" w:hAnsi="Times New Roman" w:cs="Times New Roman"/>
          <w:sz w:val="18"/>
        </w:rPr>
        <w:t xml:space="preserve">, J., &amp; Stenholm, S. (2017). Changes in Sleep Duration During Transition to Statutory Retirement: A Longitudinal Cohort Study. </w:t>
      </w:r>
      <w:r w:rsidRPr="00D82BE9">
        <w:rPr>
          <w:rFonts w:ascii="Times New Roman" w:eastAsia="DengXian" w:hAnsi="Times New Roman" w:cs="Times New Roman"/>
          <w:i/>
          <w:iCs/>
          <w:sz w:val="18"/>
        </w:rPr>
        <w:t>SLEEP</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40</w:t>
      </w:r>
      <w:r w:rsidRPr="00D82BE9">
        <w:rPr>
          <w:rFonts w:ascii="Times New Roman" w:eastAsia="DengXian" w:hAnsi="Times New Roman" w:cs="Times New Roman"/>
          <w:sz w:val="18"/>
        </w:rPr>
        <w:t>(7). https://doi.org/10.1093/sleep/zsx087</w:t>
      </w:r>
    </w:p>
    <w:p w14:paraId="035D2288"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Ott, A., Andersen, K., Dewey, M. E., </w:t>
      </w:r>
      <w:proofErr w:type="spellStart"/>
      <w:r w:rsidRPr="00D82BE9">
        <w:rPr>
          <w:rFonts w:ascii="Times New Roman" w:eastAsia="DengXian" w:hAnsi="Times New Roman" w:cs="Times New Roman"/>
          <w:sz w:val="18"/>
        </w:rPr>
        <w:t>Letenneur</w:t>
      </w:r>
      <w:proofErr w:type="spellEnd"/>
      <w:r w:rsidRPr="00D82BE9">
        <w:rPr>
          <w:rFonts w:ascii="Times New Roman" w:eastAsia="DengXian" w:hAnsi="Times New Roman" w:cs="Times New Roman"/>
          <w:sz w:val="18"/>
        </w:rPr>
        <w:t xml:space="preserve">, L., </w:t>
      </w:r>
      <w:proofErr w:type="spellStart"/>
      <w:r w:rsidRPr="00D82BE9">
        <w:rPr>
          <w:rFonts w:ascii="Times New Roman" w:eastAsia="DengXian" w:hAnsi="Times New Roman" w:cs="Times New Roman"/>
          <w:sz w:val="18"/>
        </w:rPr>
        <w:t>Brayne</w:t>
      </w:r>
      <w:proofErr w:type="spellEnd"/>
      <w:r w:rsidRPr="00D82BE9">
        <w:rPr>
          <w:rFonts w:ascii="Times New Roman" w:eastAsia="DengXian" w:hAnsi="Times New Roman" w:cs="Times New Roman"/>
          <w:sz w:val="18"/>
        </w:rPr>
        <w:t xml:space="preserve">, C., Copeland, J. R. M., </w:t>
      </w:r>
      <w:proofErr w:type="spellStart"/>
      <w:r w:rsidRPr="00D82BE9">
        <w:rPr>
          <w:rFonts w:ascii="Times New Roman" w:eastAsia="DengXian" w:hAnsi="Times New Roman" w:cs="Times New Roman"/>
          <w:sz w:val="18"/>
        </w:rPr>
        <w:t>Dartigues</w:t>
      </w:r>
      <w:proofErr w:type="spellEnd"/>
      <w:r w:rsidRPr="00D82BE9">
        <w:rPr>
          <w:rFonts w:ascii="Times New Roman" w:eastAsia="DengXian" w:hAnsi="Times New Roman" w:cs="Times New Roman"/>
          <w:sz w:val="18"/>
        </w:rPr>
        <w:t xml:space="preserve">, J.-F., </w:t>
      </w:r>
      <w:proofErr w:type="spellStart"/>
      <w:r w:rsidRPr="00D82BE9">
        <w:rPr>
          <w:rFonts w:ascii="Times New Roman" w:eastAsia="DengXian" w:hAnsi="Times New Roman" w:cs="Times New Roman"/>
          <w:sz w:val="18"/>
        </w:rPr>
        <w:t>Kragh</w:t>
      </w:r>
      <w:proofErr w:type="spellEnd"/>
      <w:r w:rsidRPr="00D82BE9">
        <w:rPr>
          <w:rFonts w:ascii="Times New Roman" w:eastAsia="DengXian" w:hAnsi="Times New Roman" w:cs="Times New Roman"/>
          <w:sz w:val="18"/>
        </w:rPr>
        <w:t xml:space="preserve">-Sorensen, P., Lobo, A., Martinez-Lage, J. M., </w:t>
      </w:r>
      <w:proofErr w:type="spellStart"/>
      <w:r w:rsidRPr="00D82BE9">
        <w:rPr>
          <w:rFonts w:ascii="Times New Roman" w:eastAsia="DengXian" w:hAnsi="Times New Roman" w:cs="Times New Roman"/>
          <w:sz w:val="18"/>
        </w:rPr>
        <w:t>Stijnen</w:t>
      </w:r>
      <w:proofErr w:type="spellEnd"/>
      <w:r w:rsidRPr="00D82BE9">
        <w:rPr>
          <w:rFonts w:ascii="Times New Roman" w:eastAsia="DengXian" w:hAnsi="Times New Roman" w:cs="Times New Roman"/>
          <w:sz w:val="18"/>
        </w:rPr>
        <w:t xml:space="preserve">, T., </w:t>
      </w:r>
      <w:proofErr w:type="spellStart"/>
      <w:r w:rsidRPr="00D82BE9">
        <w:rPr>
          <w:rFonts w:ascii="Times New Roman" w:eastAsia="DengXian" w:hAnsi="Times New Roman" w:cs="Times New Roman"/>
          <w:sz w:val="18"/>
        </w:rPr>
        <w:t>Hofman</w:t>
      </w:r>
      <w:proofErr w:type="spellEnd"/>
      <w:r w:rsidRPr="00D82BE9">
        <w:rPr>
          <w:rFonts w:ascii="Times New Roman" w:eastAsia="DengXian" w:hAnsi="Times New Roman" w:cs="Times New Roman"/>
          <w:sz w:val="18"/>
        </w:rPr>
        <w:t xml:space="preserve">, A., &amp; </w:t>
      </w:r>
      <w:proofErr w:type="spellStart"/>
      <w:r w:rsidRPr="00D82BE9">
        <w:rPr>
          <w:rFonts w:ascii="Times New Roman" w:eastAsia="DengXian" w:hAnsi="Times New Roman" w:cs="Times New Roman"/>
          <w:sz w:val="18"/>
        </w:rPr>
        <w:t>Launer</w:t>
      </w:r>
      <w:proofErr w:type="spellEnd"/>
      <w:r w:rsidRPr="00D82BE9">
        <w:rPr>
          <w:rFonts w:ascii="Times New Roman" w:eastAsia="DengXian" w:hAnsi="Times New Roman" w:cs="Times New Roman"/>
          <w:sz w:val="18"/>
        </w:rPr>
        <w:t xml:space="preserve">, L. J. (2004). Effect of smoking on global cognitive function in nondemented elderly. </w:t>
      </w:r>
      <w:r w:rsidRPr="00D82BE9">
        <w:rPr>
          <w:rFonts w:ascii="Times New Roman" w:eastAsia="DengXian" w:hAnsi="Times New Roman" w:cs="Times New Roman"/>
          <w:i/>
          <w:iCs/>
          <w:sz w:val="18"/>
        </w:rPr>
        <w:t>Neurology</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62</w:t>
      </w:r>
      <w:r w:rsidRPr="00D82BE9">
        <w:rPr>
          <w:rFonts w:ascii="Times New Roman" w:eastAsia="DengXian" w:hAnsi="Times New Roman" w:cs="Times New Roman"/>
          <w:sz w:val="18"/>
        </w:rPr>
        <w:t>(6), 920–924. https://doi.org/10.1212/01.WNL.0000115110.35610.80</w:t>
      </w:r>
    </w:p>
    <w:p w14:paraId="27026EF5"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Pan, X., Luo, Y., &amp; Roberts, A. R. (2018). Secondhand Smoke and Women’s Cognitive Function in China. </w:t>
      </w:r>
      <w:r w:rsidRPr="00D82BE9">
        <w:rPr>
          <w:rFonts w:ascii="Times New Roman" w:eastAsia="DengXian" w:hAnsi="Times New Roman" w:cs="Times New Roman"/>
          <w:i/>
          <w:iCs/>
          <w:sz w:val="18"/>
        </w:rPr>
        <w:t>American Journal of Epidemiology</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187</w:t>
      </w:r>
      <w:r w:rsidRPr="00D82BE9">
        <w:rPr>
          <w:rFonts w:ascii="Times New Roman" w:eastAsia="DengXian" w:hAnsi="Times New Roman" w:cs="Times New Roman"/>
          <w:sz w:val="18"/>
        </w:rPr>
        <w:t>(5), 911–918. https://doi.org/10.1093/aje/kwx377</w:t>
      </w:r>
    </w:p>
    <w:p w14:paraId="236785A5"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Park, H., &amp; Kang, M.-Y. (2016). Effects of voluntary/involuntary retirement on their own and spouses’ depressive symptoms. </w:t>
      </w:r>
      <w:r w:rsidRPr="00D82BE9">
        <w:rPr>
          <w:rFonts w:ascii="Times New Roman" w:eastAsia="DengXian" w:hAnsi="Times New Roman" w:cs="Times New Roman"/>
          <w:i/>
          <w:iCs/>
          <w:sz w:val="18"/>
        </w:rPr>
        <w:t>Comprehensive Psychiatry</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66</w:t>
      </w:r>
      <w:r w:rsidRPr="00D82BE9">
        <w:rPr>
          <w:rFonts w:ascii="Times New Roman" w:eastAsia="DengXian" w:hAnsi="Times New Roman" w:cs="Times New Roman"/>
          <w:sz w:val="18"/>
        </w:rPr>
        <w:t>, 1–8. https://doi.org/10.1016/j.comppsych.2015.11.009</w:t>
      </w:r>
    </w:p>
    <w:p w14:paraId="557EE035"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Rhee, M.-K., Mor Barak, M. E., &amp; Gallo, W. T. (2016). Mechanisms of the Effect of Involuntary Retirement on Older Adults’ Self-Rated Health and Mental Health. </w:t>
      </w:r>
      <w:r w:rsidRPr="00D82BE9">
        <w:rPr>
          <w:rFonts w:ascii="Times New Roman" w:eastAsia="DengXian" w:hAnsi="Times New Roman" w:cs="Times New Roman"/>
          <w:i/>
          <w:iCs/>
          <w:sz w:val="18"/>
        </w:rPr>
        <w:t>Journal of Gerontological Social Work</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59</w:t>
      </w:r>
      <w:r w:rsidRPr="00D82BE9">
        <w:rPr>
          <w:rFonts w:ascii="Times New Roman" w:eastAsia="DengXian" w:hAnsi="Times New Roman" w:cs="Times New Roman"/>
          <w:sz w:val="18"/>
        </w:rPr>
        <w:t>(1), 35–55. https://doi.org/10.1080/01634372.2015.1128504</w:t>
      </w:r>
    </w:p>
    <w:p w14:paraId="7F6C4637"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lastRenderedPageBreak/>
        <w:t xml:space="preserve">Shiba, K., Kondo, N., Kondo, K., &amp; </w:t>
      </w:r>
      <w:proofErr w:type="spellStart"/>
      <w:r w:rsidRPr="00D82BE9">
        <w:rPr>
          <w:rFonts w:ascii="Times New Roman" w:eastAsia="DengXian" w:hAnsi="Times New Roman" w:cs="Times New Roman"/>
          <w:sz w:val="18"/>
        </w:rPr>
        <w:t>Kawachi</w:t>
      </w:r>
      <w:proofErr w:type="spellEnd"/>
      <w:r w:rsidRPr="00D82BE9">
        <w:rPr>
          <w:rFonts w:ascii="Times New Roman" w:eastAsia="DengXian" w:hAnsi="Times New Roman" w:cs="Times New Roman"/>
          <w:sz w:val="18"/>
        </w:rPr>
        <w:t xml:space="preserve">, I. (2017). Retirement and mental health: Does social participation mitigate the association? A fixed-effects longitudinal analysis. </w:t>
      </w:r>
      <w:r w:rsidRPr="00D82BE9">
        <w:rPr>
          <w:rFonts w:ascii="Times New Roman" w:eastAsia="DengXian" w:hAnsi="Times New Roman" w:cs="Times New Roman"/>
          <w:i/>
          <w:iCs/>
          <w:sz w:val="18"/>
        </w:rPr>
        <w:t>BMC Public Health</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17</w:t>
      </w:r>
      <w:r w:rsidRPr="00D82BE9">
        <w:rPr>
          <w:rFonts w:ascii="Times New Roman" w:eastAsia="DengXian" w:hAnsi="Times New Roman" w:cs="Times New Roman"/>
          <w:sz w:val="18"/>
        </w:rPr>
        <w:t>(1), 526. https://doi.org/10.1186/s12889-017-4427-0</w:t>
      </w:r>
    </w:p>
    <w:p w14:paraId="77CE9A92" w14:textId="77777777" w:rsidR="000E4455" w:rsidRPr="00D82BE9" w:rsidRDefault="000E4455" w:rsidP="000E4455">
      <w:pPr>
        <w:pStyle w:val="Bibliography"/>
        <w:rPr>
          <w:rFonts w:ascii="Times New Roman" w:eastAsia="DengXian" w:hAnsi="Times New Roman" w:cs="Times New Roman"/>
          <w:sz w:val="18"/>
        </w:rPr>
      </w:pPr>
      <w:proofErr w:type="spellStart"/>
      <w:r w:rsidRPr="00D82BE9">
        <w:rPr>
          <w:rFonts w:ascii="Times New Roman" w:eastAsia="DengXian" w:hAnsi="Times New Roman" w:cs="Times New Roman"/>
          <w:sz w:val="18"/>
          <w:lang w:val="fr-FR"/>
        </w:rPr>
        <w:t>Sinforiani</w:t>
      </w:r>
      <w:proofErr w:type="spellEnd"/>
      <w:r w:rsidRPr="00D82BE9">
        <w:rPr>
          <w:rFonts w:ascii="Times New Roman" w:eastAsia="DengXian" w:hAnsi="Times New Roman" w:cs="Times New Roman"/>
          <w:sz w:val="18"/>
          <w:lang w:val="fr-FR"/>
        </w:rPr>
        <w:t xml:space="preserve">, E., </w:t>
      </w:r>
      <w:proofErr w:type="spellStart"/>
      <w:r w:rsidRPr="00D82BE9">
        <w:rPr>
          <w:rFonts w:ascii="Times New Roman" w:eastAsia="DengXian" w:hAnsi="Times New Roman" w:cs="Times New Roman"/>
          <w:sz w:val="18"/>
          <w:lang w:val="fr-FR"/>
        </w:rPr>
        <w:t>Zucchella</w:t>
      </w:r>
      <w:proofErr w:type="spellEnd"/>
      <w:r w:rsidRPr="00D82BE9">
        <w:rPr>
          <w:rFonts w:ascii="Times New Roman" w:eastAsia="DengXian" w:hAnsi="Times New Roman" w:cs="Times New Roman"/>
          <w:sz w:val="18"/>
          <w:lang w:val="fr-FR"/>
        </w:rPr>
        <w:t xml:space="preserve">, C., </w:t>
      </w:r>
      <w:proofErr w:type="spellStart"/>
      <w:r w:rsidRPr="00D82BE9">
        <w:rPr>
          <w:rFonts w:ascii="Times New Roman" w:eastAsia="DengXian" w:hAnsi="Times New Roman" w:cs="Times New Roman"/>
          <w:sz w:val="18"/>
          <w:lang w:val="fr-FR"/>
        </w:rPr>
        <w:t>Pasotti</w:t>
      </w:r>
      <w:proofErr w:type="spellEnd"/>
      <w:r w:rsidRPr="00D82BE9">
        <w:rPr>
          <w:rFonts w:ascii="Times New Roman" w:eastAsia="DengXian" w:hAnsi="Times New Roman" w:cs="Times New Roman"/>
          <w:sz w:val="18"/>
          <w:lang w:val="fr-FR"/>
        </w:rPr>
        <w:t xml:space="preserve">, C., </w:t>
      </w:r>
      <w:proofErr w:type="spellStart"/>
      <w:r w:rsidRPr="00D82BE9">
        <w:rPr>
          <w:rFonts w:ascii="Times New Roman" w:eastAsia="DengXian" w:hAnsi="Times New Roman" w:cs="Times New Roman"/>
          <w:sz w:val="18"/>
          <w:lang w:val="fr-FR"/>
        </w:rPr>
        <w:t>Casoni</w:t>
      </w:r>
      <w:proofErr w:type="spellEnd"/>
      <w:r w:rsidRPr="00D82BE9">
        <w:rPr>
          <w:rFonts w:ascii="Times New Roman" w:eastAsia="DengXian" w:hAnsi="Times New Roman" w:cs="Times New Roman"/>
          <w:sz w:val="18"/>
          <w:lang w:val="fr-FR"/>
        </w:rPr>
        <w:t xml:space="preserve">, F., Bini, P., &amp; Costa, A. (2011). </w:t>
      </w:r>
      <w:r w:rsidRPr="00D82BE9">
        <w:rPr>
          <w:rFonts w:ascii="Times New Roman" w:eastAsia="DengXian" w:hAnsi="Times New Roman" w:cs="Times New Roman"/>
          <w:sz w:val="18"/>
        </w:rPr>
        <w:t xml:space="preserve">The effects of alcohol on cognition in the elderly: From protection to neurodegeneration. </w:t>
      </w:r>
      <w:r w:rsidRPr="00D82BE9">
        <w:rPr>
          <w:rFonts w:ascii="Times New Roman" w:eastAsia="DengXian" w:hAnsi="Times New Roman" w:cs="Times New Roman"/>
          <w:i/>
          <w:iCs/>
          <w:sz w:val="18"/>
        </w:rPr>
        <w:t>Functional Neurology</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26</w:t>
      </w:r>
      <w:r w:rsidRPr="00D82BE9">
        <w:rPr>
          <w:rFonts w:ascii="Times New Roman" w:eastAsia="DengXian" w:hAnsi="Times New Roman" w:cs="Times New Roman"/>
          <w:sz w:val="18"/>
        </w:rPr>
        <w:t>(2), 103.</w:t>
      </w:r>
    </w:p>
    <w:p w14:paraId="4C0CD723"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Su, X., Huang, X., Jin, Y., Wan, S., &amp; Han, Z. (2018). The relationship of individual social activity and cognitive function of community Chinese elderly: A cross-sectional study. </w:t>
      </w:r>
      <w:r w:rsidRPr="00D82BE9">
        <w:rPr>
          <w:rFonts w:ascii="Times New Roman" w:eastAsia="DengXian" w:hAnsi="Times New Roman" w:cs="Times New Roman"/>
          <w:i/>
          <w:iCs/>
          <w:sz w:val="18"/>
        </w:rPr>
        <w:t>Neuropsychiatric Disease and Treatment</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14</w:t>
      </w:r>
      <w:r w:rsidRPr="00D82BE9">
        <w:rPr>
          <w:rFonts w:ascii="Times New Roman" w:eastAsia="DengXian" w:hAnsi="Times New Roman" w:cs="Times New Roman"/>
          <w:sz w:val="18"/>
        </w:rPr>
        <w:t>, 2149. https://doi.org/10.2147/NDT.S160036</w:t>
      </w:r>
    </w:p>
    <w:p w14:paraId="23A63C8C"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Van </w:t>
      </w:r>
      <w:proofErr w:type="spellStart"/>
      <w:r w:rsidRPr="00D82BE9">
        <w:rPr>
          <w:rFonts w:ascii="Times New Roman" w:eastAsia="DengXian" w:hAnsi="Times New Roman" w:cs="Times New Roman"/>
          <w:sz w:val="18"/>
        </w:rPr>
        <w:t>Skike</w:t>
      </w:r>
      <w:proofErr w:type="spellEnd"/>
      <w:r w:rsidRPr="00D82BE9">
        <w:rPr>
          <w:rFonts w:ascii="Times New Roman" w:eastAsia="DengXian" w:hAnsi="Times New Roman" w:cs="Times New Roman"/>
          <w:sz w:val="18"/>
        </w:rPr>
        <w:t xml:space="preserve">, C. E., Goodlett, C., &amp; Matthews, D. B. (2019). Acute alcohol and cognition: Remembering what it causes us to forget. </w:t>
      </w:r>
      <w:r w:rsidRPr="00D82BE9">
        <w:rPr>
          <w:rFonts w:ascii="Times New Roman" w:eastAsia="DengXian" w:hAnsi="Times New Roman" w:cs="Times New Roman"/>
          <w:i/>
          <w:iCs/>
          <w:sz w:val="18"/>
        </w:rPr>
        <w:t>Alcohol</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79</w:t>
      </w:r>
      <w:r w:rsidRPr="00D82BE9">
        <w:rPr>
          <w:rFonts w:ascii="Times New Roman" w:eastAsia="DengXian" w:hAnsi="Times New Roman" w:cs="Times New Roman"/>
          <w:sz w:val="18"/>
        </w:rPr>
        <w:t>, 105–125. https://doi.org/10.1016/j.alcohol.2019.03.006</w:t>
      </w:r>
    </w:p>
    <w:p w14:paraId="3B6D90BD"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Wang, H., Moon, S.-Y., Joo, Y. Y., Lee, E., &amp; Cha, J. (2021). Genes, Early Life Stress, Brains, and Cognition: A Moderated Mediation Analysis. </w:t>
      </w:r>
      <w:r w:rsidRPr="00D82BE9">
        <w:rPr>
          <w:rFonts w:ascii="Times New Roman" w:eastAsia="DengXian" w:hAnsi="Times New Roman" w:cs="Times New Roman"/>
          <w:i/>
          <w:iCs/>
          <w:sz w:val="18"/>
        </w:rPr>
        <w:t>BIOLOGICAL PSYCHIATRY</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89</w:t>
      </w:r>
      <w:r w:rsidRPr="00D82BE9">
        <w:rPr>
          <w:rFonts w:ascii="Times New Roman" w:eastAsia="DengXian" w:hAnsi="Times New Roman" w:cs="Times New Roman"/>
          <w:sz w:val="18"/>
        </w:rPr>
        <w:t>(9), S331–S332.</w:t>
      </w:r>
    </w:p>
    <w:p w14:paraId="7556803E"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Waters, A. J., &amp; Sutton, S. R. (2000). Direct and indirect effects of nicotine/smoking on cognition in humans. </w:t>
      </w:r>
      <w:r w:rsidRPr="00D82BE9">
        <w:rPr>
          <w:rFonts w:ascii="Times New Roman" w:eastAsia="DengXian" w:hAnsi="Times New Roman" w:cs="Times New Roman"/>
          <w:i/>
          <w:iCs/>
          <w:sz w:val="18"/>
        </w:rPr>
        <w:t>Addictive Behaviors</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25</w:t>
      </w:r>
      <w:r w:rsidRPr="00D82BE9">
        <w:rPr>
          <w:rFonts w:ascii="Times New Roman" w:eastAsia="DengXian" w:hAnsi="Times New Roman" w:cs="Times New Roman"/>
          <w:sz w:val="18"/>
        </w:rPr>
        <w:t>(1), 29–43. https://doi.org/10.1016/S0306-4603(99)00023-4</w:t>
      </w:r>
    </w:p>
    <w:p w14:paraId="1282C5B5" w14:textId="77777777" w:rsidR="000E4455" w:rsidRPr="00D82BE9" w:rsidRDefault="000E4455" w:rsidP="000E4455">
      <w:pPr>
        <w:pStyle w:val="Bibliography"/>
        <w:rPr>
          <w:rFonts w:ascii="Times New Roman" w:eastAsia="DengXian" w:hAnsi="Times New Roman" w:cs="Times New Roman"/>
          <w:sz w:val="18"/>
        </w:rPr>
      </w:pPr>
      <w:r w:rsidRPr="00D82BE9">
        <w:rPr>
          <w:rFonts w:ascii="Times New Roman" w:eastAsia="DengXian" w:hAnsi="Times New Roman" w:cs="Times New Roman"/>
          <w:sz w:val="18"/>
        </w:rPr>
        <w:t xml:space="preserve">Yeung, D. Y. (2013). Is pre-retirement planning always good? An exploratory study of retirement adjustment among Hong Kong Chinese retirees. </w:t>
      </w:r>
      <w:r w:rsidRPr="00D82BE9">
        <w:rPr>
          <w:rFonts w:ascii="Times New Roman" w:eastAsia="DengXian" w:hAnsi="Times New Roman" w:cs="Times New Roman"/>
          <w:i/>
          <w:iCs/>
          <w:sz w:val="18"/>
        </w:rPr>
        <w:t>AGING &amp; MENTAL HEALTH</w:t>
      </w:r>
      <w:r w:rsidRPr="00D82BE9">
        <w:rPr>
          <w:rFonts w:ascii="Times New Roman" w:eastAsia="DengXian" w:hAnsi="Times New Roman" w:cs="Times New Roman"/>
          <w:sz w:val="18"/>
        </w:rPr>
        <w:t xml:space="preserve">, </w:t>
      </w:r>
      <w:r w:rsidRPr="00D82BE9">
        <w:rPr>
          <w:rFonts w:ascii="Times New Roman" w:eastAsia="DengXian" w:hAnsi="Times New Roman" w:cs="Times New Roman"/>
          <w:i/>
          <w:iCs/>
          <w:sz w:val="18"/>
        </w:rPr>
        <w:t>17</w:t>
      </w:r>
      <w:r w:rsidRPr="00D82BE9">
        <w:rPr>
          <w:rFonts w:ascii="Times New Roman" w:eastAsia="DengXian" w:hAnsi="Times New Roman" w:cs="Times New Roman"/>
          <w:sz w:val="18"/>
        </w:rPr>
        <w:t>(3), 386–393. https://doi.org/10.1080/13607863.2012.732036</w:t>
      </w:r>
    </w:p>
    <w:p w14:paraId="714042A8" w14:textId="537183A6" w:rsidR="00FB371F" w:rsidRPr="00D82BE9" w:rsidRDefault="00BD1557" w:rsidP="00BD1557">
      <w:pPr>
        <w:rPr>
          <w:rFonts w:ascii="Times New Roman" w:eastAsia="FangSong" w:hAnsi="Times New Roman" w:cs="Times New Roman"/>
          <w:color w:val="444444"/>
          <w:kern w:val="0"/>
          <w:sz w:val="18"/>
          <w:szCs w:val="18"/>
        </w:rPr>
      </w:pPr>
      <w:r w:rsidRPr="00D82BE9">
        <w:rPr>
          <w:rFonts w:ascii="Times New Roman" w:eastAsia="FangSong" w:hAnsi="Times New Roman" w:cs="Times New Roman"/>
          <w:color w:val="444444"/>
          <w:kern w:val="0"/>
          <w:sz w:val="18"/>
          <w:szCs w:val="18"/>
        </w:rPr>
        <w:fldChar w:fldCharType="end"/>
      </w:r>
    </w:p>
    <w:p w14:paraId="27723B9A" w14:textId="328A34DF" w:rsidR="002A36F7" w:rsidRPr="00D82BE9" w:rsidRDefault="00FB371F" w:rsidP="000745F8">
      <w:pPr>
        <w:widowControl/>
        <w:jc w:val="left"/>
        <w:rPr>
          <w:rFonts w:ascii="Times New Roman" w:eastAsia="FangSong" w:hAnsi="Times New Roman" w:cs="Times New Roman"/>
          <w:color w:val="444444"/>
          <w:kern w:val="0"/>
          <w:sz w:val="18"/>
          <w:szCs w:val="18"/>
        </w:rPr>
      </w:pPr>
      <w:r w:rsidRPr="00D82BE9">
        <w:rPr>
          <w:rFonts w:ascii="Times New Roman" w:eastAsia="FangSong" w:hAnsi="Times New Roman" w:cs="Times New Roman"/>
          <w:color w:val="444444"/>
          <w:kern w:val="0"/>
          <w:sz w:val="18"/>
          <w:szCs w:val="18"/>
        </w:rPr>
        <w:br w:type="page"/>
      </w:r>
    </w:p>
    <w:p w14:paraId="2016C1E0" w14:textId="77777777" w:rsidR="00515974" w:rsidRPr="00D82BE9" w:rsidRDefault="00515974" w:rsidP="00193432">
      <w:pPr>
        <w:ind w:firstLine="420"/>
        <w:jc w:val="center"/>
        <w:rPr>
          <w:rFonts w:ascii="Times New Roman" w:eastAsia="FangSong" w:hAnsi="Times New Roman" w:cs="Times New Roman"/>
          <w:color w:val="444444"/>
          <w:spacing w:val="20"/>
          <w:sz w:val="28"/>
          <w:szCs w:val="28"/>
        </w:rPr>
        <w:sectPr w:rsidR="00515974" w:rsidRPr="00D82BE9">
          <w:pgSz w:w="11906" w:h="16838"/>
          <w:pgMar w:top="1440" w:right="1800" w:bottom="1440" w:left="1800" w:header="851" w:footer="992" w:gutter="0"/>
          <w:cols w:space="425"/>
          <w:docGrid w:type="lines" w:linePitch="312"/>
        </w:sectPr>
      </w:pPr>
    </w:p>
    <w:p w14:paraId="4B40F275" w14:textId="6D98CA2A" w:rsidR="00FB371F" w:rsidRPr="00D82BE9" w:rsidRDefault="00FB371F" w:rsidP="00193432">
      <w:pPr>
        <w:ind w:firstLine="420"/>
        <w:jc w:val="center"/>
        <w:rPr>
          <w:rFonts w:ascii="Times New Roman" w:eastAsia="FangSong" w:hAnsi="Times New Roman" w:cs="Times New Roman"/>
          <w:color w:val="444444"/>
          <w:spacing w:val="20"/>
          <w:sz w:val="28"/>
          <w:szCs w:val="28"/>
        </w:rPr>
      </w:pPr>
      <w:r w:rsidRPr="00D82BE9">
        <w:rPr>
          <w:rFonts w:ascii="Times New Roman" w:eastAsia="FangSong" w:hAnsi="Times New Roman" w:cs="Times New Roman"/>
          <w:color w:val="444444"/>
          <w:spacing w:val="20"/>
          <w:sz w:val="28"/>
          <w:szCs w:val="28"/>
        </w:rPr>
        <w:lastRenderedPageBreak/>
        <w:t>图表附录</w:t>
      </w:r>
    </w:p>
    <w:p w14:paraId="1990A0BA" w14:textId="7134BC2D" w:rsidR="00E33ECB" w:rsidRPr="00D82BE9" w:rsidRDefault="000202F3" w:rsidP="00193432">
      <w:pPr>
        <w:ind w:firstLine="420"/>
        <w:jc w:val="center"/>
        <w:rPr>
          <w:rFonts w:ascii="Times New Roman" w:eastAsia="FangSong" w:hAnsi="Times New Roman" w:cs="Times New Roman"/>
          <w:color w:val="444444"/>
          <w:spacing w:val="20"/>
          <w:sz w:val="22"/>
        </w:rPr>
      </w:pPr>
      <w:r w:rsidRPr="00D82BE9">
        <w:rPr>
          <w:rFonts w:ascii="Times New Roman" w:eastAsia="FangSong" w:hAnsi="Times New Roman" w:cs="Times New Roman"/>
          <w:color w:val="444444"/>
          <w:spacing w:val="20"/>
          <w:sz w:val="22"/>
        </w:rPr>
        <w:t>表</w:t>
      </w:r>
      <w:r w:rsidRPr="00D82BE9">
        <w:rPr>
          <w:rFonts w:ascii="Times New Roman" w:eastAsia="FangSong" w:hAnsi="Times New Roman" w:cs="Times New Roman"/>
          <w:color w:val="444444"/>
          <w:spacing w:val="20"/>
          <w:sz w:val="22"/>
        </w:rPr>
        <w:t xml:space="preserve">1 </w:t>
      </w:r>
      <w:r w:rsidRPr="00D82BE9">
        <w:rPr>
          <w:rFonts w:ascii="Times New Roman" w:eastAsia="FangSong" w:hAnsi="Times New Roman" w:cs="Times New Roman"/>
          <w:color w:val="444444"/>
          <w:spacing w:val="20"/>
          <w:sz w:val="22"/>
        </w:rPr>
        <w:t>样本按抽样权重调整后的描述性统计特征</w:t>
      </w:r>
    </w:p>
    <w:tbl>
      <w:tblPr>
        <w:tblW w:w="5000" w:type="pct"/>
        <w:tblCellMar>
          <w:top w:w="15" w:type="dxa"/>
        </w:tblCellMar>
        <w:tblLook w:val="04A0" w:firstRow="1" w:lastRow="0" w:firstColumn="1" w:lastColumn="0" w:noHBand="0" w:noVBand="1"/>
      </w:tblPr>
      <w:tblGrid>
        <w:gridCol w:w="3116"/>
        <w:gridCol w:w="1719"/>
        <w:gridCol w:w="1872"/>
        <w:gridCol w:w="1719"/>
        <w:gridCol w:w="1719"/>
        <w:gridCol w:w="1872"/>
        <w:gridCol w:w="1719"/>
        <w:gridCol w:w="222"/>
      </w:tblGrid>
      <w:tr w:rsidR="00515974" w:rsidRPr="00D82BE9" w14:paraId="4117F07C" w14:textId="77777777" w:rsidTr="00515974">
        <w:trPr>
          <w:gridAfter w:val="1"/>
          <w:wAfter w:w="78" w:type="pct"/>
          <w:trHeight w:val="306"/>
        </w:trPr>
        <w:tc>
          <w:tcPr>
            <w:tcW w:w="1117" w:type="pct"/>
            <w:tcBorders>
              <w:top w:val="single" w:sz="12" w:space="0" w:color="000000"/>
              <w:left w:val="nil"/>
              <w:bottom w:val="single" w:sz="12" w:space="0" w:color="000000"/>
              <w:right w:val="nil"/>
            </w:tcBorders>
            <w:shd w:val="clear" w:color="auto" w:fill="auto"/>
            <w:noWrap/>
            <w:vAlign w:val="bottom"/>
            <w:hideMark/>
          </w:tcPr>
          <w:p w14:paraId="7CC415C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变量名称</w:t>
            </w:r>
          </w:p>
        </w:tc>
        <w:tc>
          <w:tcPr>
            <w:tcW w:w="616" w:type="pct"/>
            <w:tcBorders>
              <w:top w:val="single" w:sz="12" w:space="0" w:color="000000"/>
              <w:left w:val="nil"/>
              <w:bottom w:val="single" w:sz="12" w:space="0" w:color="000000"/>
              <w:right w:val="nil"/>
            </w:tcBorders>
            <w:shd w:val="clear" w:color="auto" w:fill="auto"/>
            <w:noWrap/>
            <w:vAlign w:val="bottom"/>
            <w:hideMark/>
          </w:tcPr>
          <w:p w14:paraId="098351E7" w14:textId="07A6AA0A" w:rsidR="00515974" w:rsidRPr="00D82BE9" w:rsidRDefault="00D82BE9"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Retired male</w:t>
            </w:r>
          </w:p>
        </w:tc>
        <w:tc>
          <w:tcPr>
            <w:tcW w:w="671" w:type="pct"/>
            <w:tcBorders>
              <w:top w:val="single" w:sz="12" w:space="0" w:color="000000"/>
              <w:left w:val="nil"/>
              <w:bottom w:val="single" w:sz="12" w:space="0" w:color="000000"/>
              <w:right w:val="nil"/>
            </w:tcBorders>
            <w:shd w:val="clear" w:color="auto" w:fill="auto"/>
            <w:noWrap/>
            <w:vAlign w:val="bottom"/>
            <w:hideMark/>
          </w:tcPr>
          <w:p w14:paraId="0DE9B4CE" w14:textId="7022EE14"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未</w:t>
            </w:r>
            <w:r w:rsidR="00D82BE9" w:rsidRPr="00D82BE9">
              <w:rPr>
                <w:rFonts w:ascii="Times New Roman" w:eastAsia="FangSong" w:hAnsi="Times New Roman" w:cs="Times New Roman"/>
                <w:color w:val="444444"/>
                <w:kern w:val="0"/>
                <w:szCs w:val="21"/>
              </w:rPr>
              <w:t>Retired male</w:t>
            </w:r>
          </w:p>
        </w:tc>
        <w:tc>
          <w:tcPr>
            <w:tcW w:w="616" w:type="pct"/>
            <w:tcBorders>
              <w:top w:val="single" w:sz="12" w:space="0" w:color="000000"/>
              <w:left w:val="nil"/>
              <w:bottom w:val="single" w:sz="12" w:space="0" w:color="000000"/>
              <w:right w:val="nil"/>
            </w:tcBorders>
            <w:shd w:val="clear" w:color="auto" w:fill="auto"/>
            <w:noWrap/>
            <w:vAlign w:val="bottom"/>
            <w:hideMark/>
          </w:tcPr>
          <w:p w14:paraId="59CA0AE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差异</w:t>
            </w:r>
          </w:p>
        </w:tc>
        <w:tc>
          <w:tcPr>
            <w:tcW w:w="616" w:type="pct"/>
            <w:tcBorders>
              <w:top w:val="single" w:sz="12" w:space="0" w:color="000000"/>
              <w:left w:val="nil"/>
              <w:bottom w:val="single" w:sz="12" w:space="0" w:color="000000"/>
              <w:right w:val="nil"/>
            </w:tcBorders>
            <w:shd w:val="clear" w:color="auto" w:fill="auto"/>
            <w:noWrap/>
            <w:vAlign w:val="bottom"/>
            <w:hideMark/>
          </w:tcPr>
          <w:p w14:paraId="3711A92C" w14:textId="078673D2" w:rsidR="00515974" w:rsidRPr="00D82BE9" w:rsidRDefault="00D82BE9"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Retired Female</w:t>
            </w:r>
          </w:p>
        </w:tc>
        <w:tc>
          <w:tcPr>
            <w:tcW w:w="671" w:type="pct"/>
            <w:tcBorders>
              <w:top w:val="single" w:sz="12" w:space="0" w:color="000000"/>
              <w:left w:val="nil"/>
              <w:bottom w:val="single" w:sz="12" w:space="0" w:color="000000"/>
              <w:right w:val="nil"/>
            </w:tcBorders>
            <w:shd w:val="clear" w:color="auto" w:fill="auto"/>
            <w:noWrap/>
            <w:vAlign w:val="bottom"/>
            <w:hideMark/>
          </w:tcPr>
          <w:p w14:paraId="3B93C19F" w14:textId="01C9F279"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未</w:t>
            </w:r>
            <w:r w:rsidR="00D82BE9" w:rsidRPr="00D82BE9">
              <w:rPr>
                <w:rFonts w:ascii="Times New Roman" w:eastAsia="FangSong" w:hAnsi="Times New Roman" w:cs="Times New Roman"/>
                <w:color w:val="444444"/>
                <w:kern w:val="0"/>
                <w:szCs w:val="21"/>
              </w:rPr>
              <w:t>Retired Female</w:t>
            </w:r>
          </w:p>
        </w:tc>
        <w:tc>
          <w:tcPr>
            <w:tcW w:w="616" w:type="pct"/>
            <w:tcBorders>
              <w:top w:val="single" w:sz="12" w:space="0" w:color="000000"/>
              <w:left w:val="nil"/>
              <w:bottom w:val="single" w:sz="12" w:space="0" w:color="000000"/>
              <w:right w:val="nil"/>
            </w:tcBorders>
            <w:shd w:val="clear" w:color="auto" w:fill="auto"/>
            <w:noWrap/>
            <w:vAlign w:val="bottom"/>
            <w:hideMark/>
          </w:tcPr>
          <w:p w14:paraId="2E77B2E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差异</w:t>
            </w:r>
          </w:p>
        </w:tc>
      </w:tr>
      <w:tr w:rsidR="00515974" w:rsidRPr="00D82BE9" w14:paraId="34562303" w14:textId="77777777" w:rsidTr="00515974">
        <w:trPr>
          <w:gridAfter w:val="1"/>
          <w:wAfter w:w="78" w:type="pct"/>
          <w:trHeight w:val="291"/>
        </w:trPr>
        <w:tc>
          <w:tcPr>
            <w:tcW w:w="1117" w:type="pct"/>
            <w:tcBorders>
              <w:top w:val="nil"/>
              <w:left w:val="nil"/>
              <w:bottom w:val="nil"/>
              <w:right w:val="nil"/>
            </w:tcBorders>
            <w:shd w:val="clear" w:color="auto" w:fill="auto"/>
            <w:noWrap/>
            <w:vAlign w:val="bottom"/>
            <w:hideMark/>
          </w:tcPr>
          <w:p w14:paraId="4E719C56" w14:textId="622E31FC" w:rsidR="00515974" w:rsidRPr="00D82BE9" w:rsidRDefault="00AF4A0C"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Self-reported health</w:t>
            </w:r>
          </w:p>
        </w:tc>
        <w:tc>
          <w:tcPr>
            <w:tcW w:w="616" w:type="pct"/>
            <w:tcBorders>
              <w:top w:val="nil"/>
              <w:left w:val="nil"/>
              <w:bottom w:val="nil"/>
              <w:right w:val="nil"/>
            </w:tcBorders>
            <w:shd w:val="clear" w:color="auto" w:fill="auto"/>
            <w:noWrap/>
            <w:vAlign w:val="bottom"/>
            <w:hideMark/>
          </w:tcPr>
          <w:p w14:paraId="7787808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0.303***</w:t>
            </w:r>
          </w:p>
        </w:tc>
        <w:tc>
          <w:tcPr>
            <w:tcW w:w="671" w:type="pct"/>
            <w:tcBorders>
              <w:top w:val="nil"/>
              <w:left w:val="nil"/>
              <w:bottom w:val="nil"/>
              <w:right w:val="nil"/>
            </w:tcBorders>
            <w:shd w:val="clear" w:color="auto" w:fill="auto"/>
            <w:noWrap/>
            <w:vAlign w:val="bottom"/>
            <w:hideMark/>
          </w:tcPr>
          <w:p w14:paraId="245AD3D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0.445***</w:t>
            </w:r>
          </w:p>
        </w:tc>
        <w:tc>
          <w:tcPr>
            <w:tcW w:w="616" w:type="pct"/>
            <w:tcBorders>
              <w:top w:val="nil"/>
              <w:left w:val="nil"/>
              <w:bottom w:val="nil"/>
              <w:right w:val="nil"/>
            </w:tcBorders>
            <w:shd w:val="clear" w:color="auto" w:fill="auto"/>
            <w:noWrap/>
            <w:vAlign w:val="bottom"/>
            <w:hideMark/>
          </w:tcPr>
          <w:p w14:paraId="4B7D073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-0.105***</w:t>
            </w:r>
          </w:p>
        </w:tc>
        <w:tc>
          <w:tcPr>
            <w:tcW w:w="616" w:type="pct"/>
            <w:tcBorders>
              <w:top w:val="nil"/>
              <w:left w:val="nil"/>
              <w:bottom w:val="nil"/>
              <w:right w:val="nil"/>
            </w:tcBorders>
            <w:shd w:val="clear" w:color="auto" w:fill="auto"/>
            <w:noWrap/>
            <w:vAlign w:val="bottom"/>
            <w:hideMark/>
          </w:tcPr>
          <w:p w14:paraId="168AA05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0.289***</w:t>
            </w:r>
          </w:p>
        </w:tc>
        <w:tc>
          <w:tcPr>
            <w:tcW w:w="671" w:type="pct"/>
            <w:tcBorders>
              <w:top w:val="nil"/>
              <w:left w:val="nil"/>
              <w:bottom w:val="nil"/>
              <w:right w:val="nil"/>
            </w:tcBorders>
            <w:shd w:val="clear" w:color="auto" w:fill="auto"/>
            <w:noWrap/>
            <w:vAlign w:val="bottom"/>
            <w:hideMark/>
          </w:tcPr>
          <w:p w14:paraId="5F36483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0.385***</w:t>
            </w:r>
          </w:p>
        </w:tc>
        <w:tc>
          <w:tcPr>
            <w:tcW w:w="616" w:type="pct"/>
            <w:tcBorders>
              <w:top w:val="nil"/>
              <w:left w:val="nil"/>
              <w:bottom w:val="nil"/>
              <w:right w:val="nil"/>
            </w:tcBorders>
            <w:shd w:val="clear" w:color="auto" w:fill="auto"/>
            <w:noWrap/>
            <w:vAlign w:val="bottom"/>
            <w:hideMark/>
          </w:tcPr>
          <w:p w14:paraId="407DC75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-0.107***</w:t>
            </w:r>
          </w:p>
        </w:tc>
      </w:tr>
      <w:tr w:rsidR="00515974" w:rsidRPr="00D82BE9" w14:paraId="4AE3F61A"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6789F6F7"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32D4498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(0.015)</w:t>
            </w:r>
          </w:p>
        </w:tc>
        <w:tc>
          <w:tcPr>
            <w:tcW w:w="671" w:type="pct"/>
            <w:tcBorders>
              <w:top w:val="nil"/>
              <w:left w:val="nil"/>
              <w:bottom w:val="nil"/>
              <w:right w:val="nil"/>
            </w:tcBorders>
            <w:shd w:val="clear" w:color="auto" w:fill="auto"/>
            <w:noWrap/>
            <w:vAlign w:val="bottom"/>
            <w:hideMark/>
          </w:tcPr>
          <w:p w14:paraId="1514C9A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(0.019)</w:t>
            </w:r>
          </w:p>
        </w:tc>
        <w:tc>
          <w:tcPr>
            <w:tcW w:w="616" w:type="pct"/>
            <w:tcBorders>
              <w:top w:val="nil"/>
              <w:left w:val="nil"/>
              <w:bottom w:val="nil"/>
              <w:right w:val="nil"/>
            </w:tcBorders>
            <w:shd w:val="clear" w:color="auto" w:fill="auto"/>
            <w:noWrap/>
            <w:vAlign w:val="bottom"/>
            <w:hideMark/>
          </w:tcPr>
          <w:p w14:paraId="59890C2B"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79A4BB2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(0.018)</w:t>
            </w:r>
          </w:p>
        </w:tc>
        <w:tc>
          <w:tcPr>
            <w:tcW w:w="671" w:type="pct"/>
            <w:tcBorders>
              <w:top w:val="nil"/>
              <w:left w:val="nil"/>
              <w:bottom w:val="nil"/>
              <w:right w:val="nil"/>
            </w:tcBorders>
            <w:shd w:val="clear" w:color="auto" w:fill="auto"/>
            <w:noWrap/>
            <w:vAlign w:val="bottom"/>
            <w:hideMark/>
          </w:tcPr>
          <w:p w14:paraId="3FAD298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(0.025)</w:t>
            </w:r>
          </w:p>
        </w:tc>
        <w:tc>
          <w:tcPr>
            <w:tcW w:w="616" w:type="pct"/>
            <w:tcBorders>
              <w:top w:val="nil"/>
              <w:left w:val="nil"/>
              <w:bottom w:val="nil"/>
              <w:right w:val="nil"/>
            </w:tcBorders>
            <w:shd w:val="clear" w:color="auto" w:fill="auto"/>
            <w:noWrap/>
            <w:vAlign w:val="bottom"/>
            <w:hideMark/>
          </w:tcPr>
          <w:p w14:paraId="711EEFD7"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01C58054"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26652BF9" w14:textId="5A0F6933" w:rsidR="00515974" w:rsidRPr="00D82BE9" w:rsidRDefault="00677367" w:rsidP="0051597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Depression</w:t>
            </w:r>
          </w:p>
        </w:tc>
        <w:tc>
          <w:tcPr>
            <w:tcW w:w="616" w:type="pct"/>
            <w:tcBorders>
              <w:top w:val="nil"/>
              <w:left w:val="nil"/>
              <w:bottom w:val="nil"/>
              <w:right w:val="nil"/>
            </w:tcBorders>
            <w:shd w:val="clear" w:color="auto" w:fill="auto"/>
            <w:noWrap/>
            <w:vAlign w:val="bottom"/>
            <w:hideMark/>
          </w:tcPr>
          <w:p w14:paraId="1254B1D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0.163***</w:t>
            </w:r>
          </w:p>
        </w:tc>
        <w:tc>
          <w:tcPr>
            <w:tcW w:w="671" w:type="pct"/>
            <w:tcBorders>
              <w:top w:val="nil"/>
              <w:left w:val="nil"/>
              <w:bottom w:val="nil"/>
              <w:right w:val="nil"/>
            </w:tcBorders>
            <w:shd w:val="clear" w:color="auto" w:fill="auto"/>
            <w:noWrap/>
            <w:vAlign w:val="bottom"/>
            <w:hideMark/>
          </w:tcPr>
          <w:p w14:paraId="563782C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0.117***</w:t>
            </w:r>
          </w:p>
        </w:tc>
        <w:tc>
          <w:tcPr>
            <w:tcW w:w="616" w:type="pct"/>
            <w:tcBorders>
              <w:top w:val="nil"/>
              <w:left w:val="nil"/>
              <w:bottom w:val="nil"/>
              <w:right w:val="nil"/>
            </w:tcBorders>
            <w:shd w:val="clear" w:color="auto" w:fill="auto"/>
            <w:noWrap/>
            <w:vAlign w:val="bottom"/>
            <w:hideMark/>
          </w:tcPr>
          <w:p w14:paraId="2AA03DC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0.026**</w:t>
            </w:r>
          </w:p>
        </w:tc>
        <w:tc>
          <w:tcPr>
            <w:tcW w:w="616" w:type="pct"/>
            <w:tcBorders>
              <w:top w:val="nil"/>
              <w:left w:val="nil"/>
              <w:bottom w:val="nil"/>
              <w:right w:val="nil"/>
            </w:tcBorders>
            <w:shd w:val="clear" w:color="auto" w:fill="auto"/>
            <w:noWrap/>
            <w:vAlign w:val="bottom"/>
            <w:hideMark/>
          </w:tcPr>
          <w:p w14:paraId="606E7A9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0.216***</w:t>
            </w:r>
          </w:p>
        </w:tc>
        <w:tc>
          <w:tcPr>
            <w:tcW w:w="671" w:type="pct"/>
            <w:tcBorders>
              <w:top w:val="nil"/>
              <w:left w:val="nil"/>
              <w:bottom w:val="nil"/>
              <w:right w:val="nil"/>
            </w:tcBorders>
            <w:shd w:val="clear" w:color="auto" w:fill="auto"/>
            <w:noWrap/>
            <w:vAlign w:val="bottom"/>
            <w:hideMark/>
          </w:tcPr>
          <w:p w14:paraId="0962E741"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0.164***</w:t>
            </w:r>
          </w:p>
        </w:tc>
        <w:tc>
          <w:tcPr>
            <w:tcW w:w="616" w:type="pct"/>
            <w:tcBorders>
              <w:top w:val="nil"/>
              <w:left w:val="nil"/>
              <w:bottom w:val="nil"/>
              <w:right w:val="nil"/>
            </w:tcBorders>
            <w:shd w:val="clear" w:color="auto" w:fill="auto"/>
            <w:noWrap/>
            <w:vAlign w:val="bottom"/>
            <w:hideMark/>
          </w:tcPr>
          <w:p w14:paraId="324E52A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0.037**</w:t>
            </w:r>
          </w:p>
        </w:tc>
      </w:tr>
      <w:tr w:rsidR="00515974" w:rsidRPr="00D82BE9" w14:paraId="16BF8C49"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10D8B7B6"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650C868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(0.013)</w:t>
            </w:r>
          </w:p>
        </w:tc>
        <w:tc>
          <w:tcPr>
            <w:tcW w:w="671" w:type="pct"/>
            <w:tcBorders>
              <w:top w:val="nil"/>
              <w:left w:val="nil"/>
              <w:bottom w:val="nil"/>
              <w:right w:val="nil"/>
            </w:tcBorders>
            <w:shd w:val="clear" w:color="auto" w:fill="auto"/>
            <w:noWrap/>
            <w:vAlign w:val="bottom"/>
            <w:hideMark/>
          </w:tcPr>
          <w:p w14:paraId="2C90D4F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(0.010)</w:t>
            </w:r>
          </w:p>
        </w:tc>
        <w:tc>
          <w:tcPr>
            <w:tcW w:w="616" w:type="pct"/>
            <w:tcBorders>
              <w:top w:val="nil"/>
              <w:left w:val="nil"/>
              <w:bottom w:val="nil"/>
              <w:right w:val="nil"/>
            </w:tcBorders>
            <w:shd w:val="clear" w:color="auto" w:fill="auto"/>
            <w:noWrap/>
            <w:vAlign w:val="bottom"/>
            <w:hideMark/>
          </w:tcPr>
          <w:p w14:paraId="4B47A462"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67A1F7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(0.014)</w:t>
            </w:r>
          </w:p>
        </w:tc>
        <w:tc>
          <w:tcPr>
            <w:tcW w:w="671" w:type="pct"/>
            <w:tcBorders>
              <w:top w:val="nil"/>
              <w:left w:val="nil"/>
              <w:bottom w:val="nil"/>
              <w:right w:val="nil"/>
            </w:tcBorders>
            <w:shd w:val="clear" w:color="auto" w:fill="auto"/>
            <w:noWrap/>
            <w:vAlign w:val="bottom"/>
            <w:hideMark/>
          </w:tcPr>
          <w:p w14:paraId="6615E63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(0.017)</w:t>
            </w:r>
          </w:p>
        </w:tc>
        <w:tc>
          <w:tcPr>
            <w:tcW w:w="616" w:type="pct"/>
            <w:tcBorders>
              <w:top w:val="nil"/>
              <w:left w:val="nil"/>
              <w:bottom w:val="nil"/>
              <w:right w:val="nil"/>
            </w:tcBorders>
            <w:shd w:val="clear" w:color="auto" w:fill="auto"/>
            <w:noWrap/>
            <w:vAlign w:val="bottom"/>
            <w:hideMark/>
          </w:tcPr>
          <w:p w14:paraId="712E42A4"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4279682C"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4D7585F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认知得分</w:t>
            </w:r>
          </w:p>
        </w:tc>
        <w:tc>
          <w:tcPr>
            <w:tcW w:w="616" w:type="pct"/>
            <w:tcBorders>
              <w:top w:val="nil"/>
              <w:left w:val="nil"/>
              <w:bottom w:val="nil"/>
              <w:right w:val="nil"/>
            </w:tcBorders>
            <w:shd w:val="clear" w:color="auto" w:fill="auto"/>
            <w:noWrap/>
            <w:vAlign w:val="bottom"/>
            <w:hideMark/>
          </w:tcPr>
          <w:p w14:paraId="30A220F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14.210***</w:t>
            </w:r>
          </w:p>
        </w:tc>
        <w:tc>
          <w:tcPr>
            <w:tcW w:w="671" w:type="pct"/>
            <w:tcBorders>
              <w:top w:val="nil"/>
              <w:left w:val="nil"/>
              <w:bottom w:val="nil"/>
              <w:right w:val="nil"/>
            </w:tcBorders>
            <w:shd w:val="clear" w:color="auto" w:fill="auto"/>
            <w:noWrap/>
            <w:vAlign w:val="bottom"/>
            <w:hideMark/>
          </w:tcPr>
          <w:p w14:paraId="56D7665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14.729***</w:t>
            </w:r>
          </w:p>
        </w:tc>
        <w:tc>
          <w:tcPr>
            <w:tcW w:w="616" w:type="pct"/>
            <w:tcBorders>
              <w:top w:val="nil"/>
              <w:left w:val="nil"/>
              <w:bottom w:val="nil"/>
              <w:right w:val="nil"/>
            </w:tcBorders>
            <w:shd w:val="clear" w:color="auto" w:fill="auto"/>
            <w:noWrap/>
            <w:vAlign w:val="bottom"/>
            <w:hideMark/>
          </w:tcPr>
          <w:p w14:paraId="207E03C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-0.540***</w:t>
            </w:r>
          </w:p>
        </w:tc>
        <w:tc>
          <w:tcPr>
            <w:tcW w:w="616" w:type="pct"/>
            <w:tcBorders>
              <w:top w:val="nil"/>
              <w:left w:val="nil"/>
              <w:bottom w:val="nil"/>
              <w:right w:val="nil"/>
            </w:tcBorders>
            <w:shd w:val="clear" w:color="auto" w:fill="auto"/>
            <w:noWrap/>
            <w:vAlign w:val="bottom"/>
            <w:hideMark/>
          </w:tcPr>
          <w:p w14:paraId="1D64B46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14.864***</w:t>
            </w:r>
          </w:p>
        </w:tc>
        <w:tc>
          <w:tcPr>
            <w:tcW w:w="671" w:type="pct"/>
            <w:tcBorders>
              <w:top w:val="nil"/>
              <w:left w:val="nil"/>
              <w:bottom w:val="nil"/>
              <w:right w:val="nil"/>
            </w:tcBorders>
            <w:shd w:val="clear" w:color="auto" w:fill="auto"/>
            <w:noWrap/>
            <w:vAlign w:val="bottom"/>
            <w:hideMark/>
          </w:tcPr>
          <w:p w14:paraId="3B69A09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15.194***</w:t>
            </w:r>
          </w:p>
        </w:tc>
        <w:tc>
          <w:tcPr>
            <w:tcW w:w="616" w:type="pct"/>
            <w:tcBorders>
              <w:top w:val="nil"/>
              <w:left w:val="nil"/>
              <w:bottom w:val="nil"/>
              <w:right w:val="nil"/>
            </w:tcBorders>
            <w:shd w:val="clear" w:color="auto" w:fill="auto"/>
            <w:noWrap/>
            <w:vAlign w:val="bottom"/>
            <w:hideMark/>
          </w:tcPr>
          <w:p w14:paraId="5E42C481"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-0.626***</w:t>
            </w:r>
          </w:p>
        </w:tc>
      </w:tr>
      <w:tr w:rsidR="00515974" w:rsidRPr="00D82BE9" w14:paraId="36C0FE9C"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469E3B9F"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3F62223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(0.075)</w:t>
            </w:r>
          </w:p>
        </w:tc>
        <w:tc>
          <w:tcPr>
            <w:tcW w:w="671" w:type="pct"/>
            <w:tcBorders>
              <w:top w:val="nil"/>
              <w:left w:val="nil"/>
              <w:bottom w:val="nil"/>
              <w:right w:val="nil"/>
            </w:tcBorders>
            <w:shd w:val="clear" w:color="auto" w:fill="auto"/>
            <w:noWrap/>
            <w:vAlign w:val="bottom"/>
            <w:hideMark/>
          </w:tcPr>
          <w:p w14:paraId="32C7A7E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(0.093)</w:t>
            </w:r>
          </w:p>
        </w:tc>
        <w:tc>
          <w:tcPr>
            <w:tcW w:w="616" w:type="pct"/>
            <w:tcBorders>
              <w:top w:val="nil"/>
              <w:left w:val="nil"/>
              <w:bottom w:val="nil"/>
              <w:right w:val="nil"/>
            </w:tcBorders>
            <w:shd w:val="clear" w:color="auto" w:fill="auto"/>
            <w:noWrap/>
            <w:vAlign w:val="bottom"/>
            <w:hideMark/>
          </w:tcPr>
          <w:p w14:paraId="3081B997"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7BB999D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(0.087)</w:t>
            </w:r>
          </w:p>
        </w:tc>
        <w:tc>
          <w:tcPr>
            <w:tcW w:w="671" w:type="pct"/>
            <w:tcBorders>
              <w:top w:val="nil"/>
              <w:left w:val="nil"/>
              <w:bottom w:val="nil"/>
              <w:right w:val="nil"/>
            </w:tcBorders>
            <w:shd w:val="clear" w:color="auto" w:fill="auto"/>
            <w:noWrap/>
            <w:vAlign w:val="bottom"/>
            <w:hideMark/>
          </w:tcPr>
          <w:p w14:paraId="1A4EB71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(0.120)</w:t>
            </w:r>
          </w:p>
        </w:tc>
        <w:tc>
          <w:tcPr>
            <w:tcW w:w="616" w:type="pct"/>
            <w:tcBorders>
              <w:top w:val="nil"/>
              <w:left w:val="nil"/>
              <w:bottom w:val="nil"/>
              <w:right w:val="nil"/>
            </w:tcBorders>
            <w:shd w:val="clear" w:color="auto" w:fill="auto"/>
            <w:noWrap/>
            <w:vAlign w:val="bottom"/>
            <w:hideMark/>
          </w:tcPr>
          <w:p w14:paraId="58D321B5"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7F222675"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24F4890E" w14:textId="3C1346F5" w:rsidR="00515974" w:rsidRPr="00D82BE9" w:rsidRDefault="00AF4A0C"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Age</w:t>
            </w:r>
          </w:p>
        </w:tc>
        <w:tc>
          <w:tcPr>
            <w:tcW w:w="616" w:type="pct"/>
            <w:tcBorders>
              <w:top w:val="nil"/>
              <w:left w:val="nil"/>
              <w:bottom w:val="nil"/>
              <w:right w:val="nil"/>
            </w:tcBorders>
            <w:shd w:val="clear" w:color="auto" w:fill="auto"/>
            <w:noWrap/>
            <w:vAlign w:val="bottom"/>
            <w:hideMark/>
          </w:tcPr>
          <w:p w14:paraId="543AA48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63.064***</w:t>
            </w:r>
          </w:p>
        </w:tc>
        <w:tc>
          <w:tcPr>
            <w:tcW w:w="671" w:type="pct"/>
            <w:tcBorders>
              <w:top w:val="nil"/>
              <w:left w:val="nil"/>
              <w:bottom w:val="nil"/>
              <w:right w:val="nil"/>
            </w:tcBorders>
            <w:shd w:val="clear" w:color="auto" w:fill="auto"/>
            <w:noWrap/>
            <w:vAlign w:val="bottom"/>
            <w:hideMark/>
          </w:tcPr>
          <w:p w14:paraId="68C6524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54.784***</w:t>
            </w:r>
          </w:p>
        </w:tc>
        <w:tc>
          <w:tcPr>
            <w:tcW w:w="616" w:type="pct"/>
            <w:tcBorders>
              <w:top w:val="nil"/>
              <w:left w:val="nil"/>
              <w:bottom w:val="nil"/>
              <w:right w:val="nil"/>
            </w:tcBorders>
            <w:shd w:val="clear" w:color="auto" w:fill="auto"/>
            <w:noWrap/>
            <w:vAlign w:val="bottom"/>
            <w:hideMark/>
          </w:tcPr>
          <w:p w14:paraId="1B4ECD4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7.944***</w:t>
            </w:r>
          </w:p>
        </w:tc>
        <w:tc>
          <w:tcPr>
            <w:tcW w:w="616" w:type="pct"/>
            <w:tcBorders>
              <w:top w:val="nil"/>
              <w:left w:val="nil"/>
              <w:bottom w:val="nil"/>
              <w:right w:val="nil"/>
            </w:tcBorders>
            <w:shd w:val="clear" w:color="auto" w:fill="auto"/>
            <w:noWrap/>
            <w:vAlign w:val="bottom"/>
            <w:hideMark/>
          </w:tcPr>
          <w:p w14:paraId="3925D6B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57.239***</w:t>
            </w:r>
          </w:p>
        </w:tc>
        <w:tc>
          <w:tcPr>
            <w:tcW w:w="671" w:type="pct"/>
            <w:tcBorders>
              <w:top w:val="nil"/>
              <w:left w:val="nil"/>
              <w:bottom w:val="nil"/>
              <w:right w:val="nil"/>
            </w:tcBorders>
            <w:shd w:val="clear" w:color="auto" w:fill="auto"/>
            <w:noWrap/>
            <w:vAlign w:val="bottom"/>
            <w:hideMark/>
          </w:tcPr>
          <w:p w14:paraId="7BAAED9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49.623***</w:t>
            </w:r>
          </w:p>
        </w:tc>
        <w:tc>
          <w:tcPr>
            <w:tcW w:w="616" w:type="pct"/>
            <w:tcBorders>
              <w:top w:val="nil"/>
              <w:left w:val="nil"/>
              <w:bottom w:val="nil"/>
              <w:right w:val="nil"/>
            </w:tcBorders>
            <w:shd w:val="clear" w:color="auto" w:fill="auto"/>
            <w:noWrap/>
            <w:vAlign w:val="bottom"/>
            <w:hideMark/>
          </w:tcPr>
          <w:p w14:paraId="676A96A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7.299***</w:t>
            </w:r>
          </w:p>
        </w:tc>
      </w:tr>
      <w:tr w:rsidR="00515974" w:rsidRPr="00D82BE9" w14:paraId="4251F3B7"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5C2A53A2"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5ED754E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(0.147)</w:t>
            </w:r>
          </w:p>
        </w:tc>
        <w:tc>
          <w:tcPr>
            <w:tcW w:w="671" w:type="pct"/>
            <w:tcBorders>
              <w:top w:val="nil"/>
              <w:left w:val="nil"/>
              <w:bottom w:val="nil"/>
              <w:right w:val="nil"/>
            </w:tcBorders>
            <w:shd w:val="clear" w:color="auto" w:fill="auto"/>
            <w:noWrap/>
            <w:vAlign w:val="bottom"/>
            <w:hideMark/>
          </w:tcPr>
          <w:p w14:paraId="05E00C3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(0.126)</w:t>
            </w:r>
          </w:p>
        </w:tc>
        <w:tc>
          <w:tcPr>
            <w:tcW w:w="616" w:type="pct"/>
            <w:tcBorders>
              <w:top w:val="nil"/>
              <w:left w:val="nil"/>
              <w:bottom w:val="nil"/>
              <w:right w:val="nil"/>
            </w:tcBorders>
            <w:shd w:val="clear" w:color="auto" w:fill="auto"/>
            <w:noWrap/>
            <w:vAlign w:val="bottom"/>
            <w:hideMark/>
          </w:tcPr>
          <w:p w14:paraId="7F41509A"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07BE0DBF"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(0.162)</w:t>
            </w:r>
          </w:p>
        </w:tc>
        <w:tc>
          <w:tcPr>
            <w:tcW w:w="671" w:type="pct"/>
            <w:tcBorders>
              <w:top w:val="nil"/>
              <w:left w:val="nil"/>
              <w:bottom w:val="nil"/>
              <w:right w:val="nil"/>
            </w:tcBorders>
            <w:shd w:val="clear" w:color="auto" w:fill="auto"/>
            <w:noWrap/>
            <w:vAlign w:val="bottom"/>
            <w:hideMark/>
          </w:tcPr>
          <w:p w14:paraId="21221E2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(0.179)</w:t>
            </w:r>
          </w:p>
        </w:tc>
        <w:tc>
          <w:tcPr>
            <w:tcW w:w="616" w:type="pct"/>
            <w:tcBorders>
              <w:top w:val="nil"/>
              <w:left w:val="nil"/>
              <w:bottom w:val="nil"/>
              <w:right w:val="nil"/>
            </w:tcBorders>
            <w:shd w:val="clear" w:color="auto" w:fill="auto"/>
            <w:noWrap/>
            <w:vAlign w:val="bottom"/>
            <w:hideMark/>
          </w:tcPr>
          <w:p w14:paraId="34EB4F67"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2808A4DA"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5CFF906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教育</w:t>
            </w:r>
          </w:p>
        </w:tc>
        <w:tc>
          <w:tcPr>
            <w:tcW w:w="616" w:type="pct"/>
            <w:tcBorders>
              <w:top w:val="nil"/>
              <w:left w:val="nil"/>
              <w:bottom w:val="nil"/>
              <w:right w:val="nil"/>
            </w:tcBorders>
            <w:shd w:val="clear" w:color="auto" w:fill="auto"/>
            <w:noWrap/>
            <w:vAlign w:val="bottom"/>
            <w:hideMark/>
          </w:tcPr>
          <w:p w14:paraId="53532F2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0.082***</w:t>
            </w:r>
          </w:p>
        </w:tc>
        <w:tc>
          <w:tcPr>
            <w:tcW w:w="671" w:type="pct"/>
            <w:tcBorders>
              <w:top w:val="nil"/>
              <w:left w:val="nil"/>
              <w:bottom w:val="nil"/>
              <w:right w:val="nil"/>
            </w:tcBorders>
            <w:shd w:val="clear" w:color="auto" w:fill="auto"/>
            <w:noWrap/>
            <w:vAlign w:val="bottom"/>
            <w:hideMark/>
          </w:tcPr>
          <w:p w14:paraId="394501C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0.150***</w:t>
            </w:r>
          </w:p>
        </w:tc>
        <w:tc>
          <w:tcPr>
            <w:tcW w:w="616" w:type="pct"/>
            <w:tcBorders>
              <w:top w:val="nil"/>
              <w:left w:val="nil"/>
              <w:bottom w:val="nil"/>
              <w:right w:val="nil"/>
            </w:tcBorders>
            <w:shd w:val="clear" w:color="auto" w:fill="auto"/>
            <w:noWrap/>
            <w:vAlign w:val="bottom"/>
            <w:hideMark/>
          </w:tcPr>
          <w:p w14:paraId="2761E68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-0.040***</w:t>
            </w:r>
          </w:p>
        </w:tc>
        <w:tc>
          <w:tcPr>
            <w:tcW w:w="616" w:type="pct"/>
            <w:tcBorders>
              <w:top w:val="nil"/>
              <w:left w:val="nil"/>
              <w:bottom w:val="nil"/>
              <w:right w:val="nil"/>
            </w:tcBorders>
            <w:shd w:val="clear" w:color="auto" w:fill="auto"/>
            <w:noWrap/>
            <w:vAlign w:val="bottom"/>
            <w:hideMark/>
          </w:tcPr>
          <w:p w14:paraId="71D52AC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0.078***</w:t>
            </w:r>
          </w:p>
        </w:tc>
        <w:tc>
          <w:tcPr>
            <w:tcW w:w="671" w:type="pct"/>
            <w:tcBorders>
              <w:top w:val="nil"/>
              <w:left w:val="nil"/>
              <w:bottom w:val="nil"/>
              <w:right w:val="nil"/>
            </w:tcBorders>
            <w:shd w:val="clear" w:color="auto" w:fill="auto"/>
            <w:noWrap/>
            <w:vAlign w:val="bottom"/>
            <w:hideMark/>
          </w:tcPr>
          <w:p w14:paraId="19D6B91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0.159***</w:t>
            </w:r>
          </w:p>
        </w:tc>
        <w:tc>
          <w:tcPr>
            <w:tcW w:w="616" w:type="pct"/>
            <w:tcBorders>
              <w:top w:val="nil"/>
              <w:left w:val="nil"/>
              <w:bottom w:val="nil"/>
              <w:right w:val="nil"/>
            </w:tcBorders>
            <w:shd w:val="clear" w:color="auto" w:fill="auto"/>
            <w:noWrap/>
            <w:vAlign w:val="bottom"/>
            <w:hideMark/>
          </w:tcPr>
          <w:p w14:paraId="5D873BA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-0.099***</w:t>
            </w:r>
          </w:p>
        </w:tc>
      </w:tr>
      <w:tr w:rsidR="00515974" w:rsidRPr="00D82BE9" w14:paraId="65DEE0E8"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6EA90C98"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6655156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(0.008)</w:t>
            </w:r>
          </w:p>
        </w:tc>
        <w:tc>
          <w:tcPr>
            <w:tcW w:w="671" w:type="pct"/>
            <w:tcBorders>
              <w:top w:val="nil"/>
              <w:left w:val="nil"/>
              <w:bottom w:val="nil"/>
              <w:right w:val="nil"/>
            </w:tcBorders>
            <w:shd w:val="clear" w:color="auto" w:fill="auto"/>
            <w:noWrap/>
            <w:vAlign w:val="bottom"/>
            <w:hideMark/>
          </w:tcPr>
          <w:p w14:paraId="6923301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(0.016)</w:t>
            </w:r>
          </w:p>
        </w:tc>
        <w:tc>
          <w:tcPr>
            <w:tcW w:w="616" w:type="pct"/>
            <w:tcBorders>
              <w:top w:val="nil"/>
              <w:left w:val="nil"/>
              <w:bottom w:val="nil"/>
              <w:right w:val="nil"/>
            </w:tcBorders>
            <w:shd w:val="clear" w:color="auto" w:fill="auto"/>
            <w:noWrap/>
            <w:vAlign w:val="bottom"/>
            <w:hideMark/>
          </w:tcPr>
          <w:p w14:paraId="05F8BF1F"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32C8B6C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(0.017)</w:t>
            </w:r>
          </w:p>
        </w:tc>
        <w:tc>
          <w:tcPr>
            <w:tcW w:w="671" w:type="pct"/>
            <w:tcBorders>
              <w:top w:val="nil"/>
              <w:left w:val="nil"/>
              <w:bottom w:val="nil"/>
              <w:right w:val="nil"/>
            </w:tcBorders>
            <w:shd w:val="clear" w:color="auto" w:fill="auto"/>
            <w:noWrap/>
            <w:vAlign w:val="bottom"/>
            <w:hideMark/>
          </w:tcPr>
          <w:p w14:paraId="59195BD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(0.017)</w:t>
            </w:r>
          </w:p>
        </w:tc>
        <w:tc>
          <w:tcPr>
            <w:tcW w:w="616" w:type="pct"/>
            <w:tcBorders>
              <w:top w:val="nil"/>
              <w:left w:val="nil"/>
              <w:bottom w:val="nil"/>
              <w:right w:val="nil"/>
            </w:tcBorders>
            <w:shd w:val="clear" w:color="auto" w:fill="auto"/>
            <w:noWrap/>
            <w:vAlign w:val="bottom"/>
            <w:hideMark/>
          </w:tcPr>
          <w:p w14:paraId="3CE6307C"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16FBB5BB"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326718A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已婚</w:t>
            </w:r>
          </w:p>
        </w:tc>
        <w:tc>
          <w:tcPr>
            <w:tcW w:w="616" w:type="pct"/>
            <w:tcBorders>
              <w:top w:val="nil"/>
              <w:left w:val="nil"/>
              <w:bottom w:val="nil"/>
              <w:right w:val="nil"/>
            </w:tcBorders>
            <w:shd w:val="clear" w:color="auto" w:fill="auto"/>
            <w:noWrap/>
            <w:vAlign w:val="bottom"/>
            <w:hideMark/>
          </w:tcPr>
          <w:p w14:paraId="38294F2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0.952***</w:t>
            </w:r>
          </w:p>
        </w:tc>
        <w:tc>
          <w:tcPr>
            <w:tcW w:w="671" w:type="pct"/>
            <w:tcBorders>
              <w:top w:val="nil"/>
              <w:left w:val="nil"/>
              <w:bottom w:val="nil"/>
              <w:right w:val="nil"/>
            </w:tcBorders>
            <w:shd w:val="clear" w:color="auto" w:fill="auto"/>
            <w:noWrap/>
            <w:vAlign w:val="bottom"/>
            <w:hideMark/>
          </w:tcPr>
          <w:p w14:paraId="23CE638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0.975***</w:t>
            </w:r>
          </w:p>
        </w:tc>
        <w:tc>
          <w:tcPr>
            <w:tcW w:w="616" w:type="pct"/>
            <w:tcBorders>
              <w:top w:val="nil"/>
              <w:left w:val="nil"/>
              <w:bottom w:val="nil"/>
              <w:right w:val="nil"/>
            </w:tcBorders>
            <w:shd w:val="clear" w:color="auto" w:fill="auto"/>
            <w:noWrap/>
            <w:vAlign w:val="bottom"/>
            <w:hideMark/>
          </w:tcPr>
          <w:p w14:paraId="3FCC51F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-0.022***</w:t>
            </w:r>
          </w:p>
        </w:tc>
        <w:tc>
          <w:tcPr>
            <w:tcW w:w="616" w:type="pct"/>
            <w:tcBorders>
              <w:top w:val="nil"/>
              <w:left w:val="nil"/>
              <w:bottom w:val="nil"/>
              <w:right w:val="nil"/>
            </w:tcBorders>
            <w:shd w:val="clear" w:color="auto" w:fill="auto"/>
            <w:noWrap/>
            <w:vAlign w:val="bottom"/>
            <w:hideMark/>
          </w:tcPr>
          <w:p w14:paraId="1C720FA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0.888***</w:t>
            </w:r>
          </w:p>
        </w:tc>
        <w:tc>
          <w:tcPr>
            <w:tcW w:w="671" w:type="pct"/>
            <w:tcBorders>
              <w:top w:val="nil"/>
              <w:left w:val="nil"/>
              <w:bottom w:val="nil"/>
              <w:right w:val="nil"/>
            </w:tcBorders>
            <w:shd w:val="clear" w:color="auto" w:fill="auto"/>
            <w:noWrap/>
            <w:vAlign w:val="bottom"/>
            <w:hideMark/>
          </w:tcPr>
          <w:p w14:paraId="5ECE809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0.909***</w:t>
            </w:r>
          </w:p>
        </w:tc>
        <w:tc>
          <w:tcPr>
            <w:tcW w:w="616" w:type="pct"/>
            <w:tcBorders>
              <w:top w:val="nil"/>
              <w:left w:val="nil"/>
              <w:bottom w:val="nil"/>
              <w:right w:val="nil"/>
            </w:tcBorders>
            <w:shd w:val="clear" w:color="auto" w:fill="auto"/>
            <w:noWrap/>
            <w:vAlign w:val="bottom"/>
            <w:hideMark/>
          </w:tcPr>
          <w:p w14:paraId="3327BFF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-0.048***</w:t>
            </w:r>
          </w:p>
        </w:tc>
      </w:tr>
      <w:tr w:rsidR="00515974" w:rsidRPr="00D82BE9" w14:paraId="64AEE404"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5177825A"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70D0921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(0.006)</w:t>
            </w:r>
          </w:p>
        </w:tc>
        <w:tc>
          <w:tcPr>
            <w:tcW w:w="671" w:type="pct"/>
            <w:tcBorders>
              <w:top w:val="nil"/>
              <w:left w:val="nil"/>
              <w:bottom w:val="nil"/>
              <w:right w:val="nil"/>
            </w:tcBorders>
            <w:shd w:val="clear" w:color="auto" w:fill="auto"/>
            <w:noWrap/>
            <w:vAlign w:val="bottom"/>
            <w:hideMark/>
          </w:tcPr>
          <w:p w14:paraId="0C8206B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(0.005)</w:t>
            </w:r>
          </w:p>
        </w:tc>
        <w:tc>
          <w:tcPr>
            <w:tcW w:w="616" w:type="pct"/>
            <w:tcBorders>
              <w:top w:val="nil"/>
              <w:left w:val="nil"/>
              <w:bottom w:val="nil"/>
              <w:right w:val="nil"/>
            </w:tcBorders>
            <w:shd w:val="clear" w:color="auto" w:fill="auto"/>
            <w:noWrap/>
            <w:vAlign w:val="bottom"/>
            <w:hideMark/>
          </w:tcPr>
          <w:p w14:paraId="7348DD37"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4D5B8A6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(0.009)</w:t>
            </w:r>
          </w:p>
        </w:tc>
        <w:tc>
          <w:tcPr>
            <w:tcW w:w="671" w:type="pct"/>
            <w:tcBorders>
              <w:top w:val="nil"/>
              <w:left w:val="nil"/>
              <w:bottom w:val="nil"/>
              <w:right w:val="nil"/>
            </w:tcBorders>
            <w:shd w:val="clear" w:color="auto" w:fill="auto"/>
            <w:noWrap/>
            <w:vAlign w:val="bottom"/>
            <w:hideMark/>
          </w:tcPr>
          <w:p w14:paraId="4BD9825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(0.015)</w:t>
            </w:r>
          </w:p>
        </w:tc>
        <w:tc>
          <w:tcPr>
            <w:tcW w:w="616" w:type="pct"/>
            <w:tcBorders>
              <w:top w:val="nil"/>
              <w:left w:val="nil"/>
              <w:bottom w:val="nil"/>
              <w:right w:val="nil"/>
            </w:tcBorders>
            <w:shd w:val="clear" w:color="auto" w:fill="auto"/>
            <w:noWrap/>
            <w:vAlign w:val="bottom"/>
            <w:hideMark/>
          </w:tcPr>
          <w:p w14:paraId="7269ECD0"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323F5234"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246E626B" w14:textId="36BD3A16"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农村</w:t>
            </w:r>
            <w:r w:rsidR="00A25863" w:rsidRPr="00D82BE9">
              <w:rPr>
                <w:rFonts w:ascii="Times New Roman" w:eastAsia="FangSong" w:hAnsi="Times New Roman" w:cs="Times New Roman"/>
                <w:color w:val="444444"/>
                <w:kern w:val="0"/>
                <w:szCs w:val="21"/>
              </w:rPr>
              <w:t>户口</w:t>
            </w:r>
          </w:p>
        </w:tc>
        <w:tc>
          <w:tcPr>
            <w:tcW w:w="616" w:type="pct"/>
            <w:tcBorders>
              <w:top w:val="nil"/>
              <w:left w:val="nil"/>
              <w:bottom w:val="nil"/>
              <w:right w:val="nil"/>
            </w:tcBorders>
            <w:shd w:val="clear" w:color="auto" w:fill="auto"/>
            <w:noWrap/>
            <w:vAlign w:val="bottom"/>
            <w:hideMark/>
          </w:tcPr>
          <w:p w14:paraId="39C26B1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0.108***</w:t>
            </w:r>
          </w:p>
        </w:tc>
        <w:tc>
          <w:tcPr>
            <w:tcW w:w="671" w:type="pct"/>
            <w:tcBorders>
              <w:top w:val="nil"/>
              <w:left w:val="nil"/>
              <w:bottom w:val="nil"/>
              <w:right w:val="nil"/>
            </w:tcBorders>
            <w:shd w:val="clear" w:color="auto" w:fill="auto"/>
            <w:noWrap/>
            <w:vAlign w:val="bottom"/>
            <w:hideMark/>
          </w:tcPr>
          <w:p w14:paraId="7293A22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0.295***</w:t>
            </w:r>
          </w:p>
        </w:tc>
        <w:tc>
          <w:tcPr>
            <w:tcW w:w="616" w:type="pct"/>
            <w:tcBorders>
              <w:top w:val="nil"/>
              <w:left w:val="nil"/>
              <w:bottom w:val="nil"/>
              <w:right w:val="nil"/>
            </w:tcBorders>
            <w:shd w:val="clear" w:color="auto" w:fill="auto"/>
            <w:noWrap/>
            <w:vAlign w:val="bottom"/>
            <w:hideMark/>
          </w:tcPr>
          <w:p w14:paraId="24C1A17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-0.226***</w:t>
            </w:r>
          </w:p>
        </w:tc>
        <w:tc>
          <w:tcPr>
            <w:tcW w:w="616" w:type="pct"/>
            <w:tcBorders>
              <w:top w:val="nil"/>
              <w:left w:val="nil"/>
              <w:bottom w:val="nil"/>
              <w:right w:val="nil"/>
            </w:tcBorders>
            <w:shd w:val="clear" w:color="auto" w:fill="auto"/>
            <w:noWrap/>
            <w:vAlign w:val="bottom"/>
            <w:hideMark/>
          </w:tcPr>
          <w:p w14:paraId="335C3BA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0.083***</w:t>
            </w:r>
          </w:p>
        </w:tc>
        <w:tc>
          <w:tcPr>
            <w:tcW w:w="671" w:type="pct"/>
            <w:tcBorders>
              <w:top w:val="nil"/>
              <w:left w:val="nil"/>
              <w:bottom w:val="nil"/>
              <w:right w:val="nil"/>
            </w:tcBorders>
            <w:shd w:val="clear" w:color="auto" w:fill="auto"/>
            <w:noWrap/>
            <w:vAlign w:val="bottom"/>
            <w:hideMark/>
          </w:tcPr>
          <w:p w14:paraId="7469654F"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0.240***</w:t>
            </w:r>
          </w:p>
        </w:tc>
        <w:tc>
          <w:tcPr>
            <w:tcW w:w="616" w:type="pct"/>
            <w:tcBorders>
              <w:top w:val="nil"/>
              <w:left w:val="nil"/>
              <w:bottom w:val="nil"/>
              <w:right w:val="nil"/>
            </w:tcBorders>
            <w:shd w:val="clear" w:color="auto" w:fill="auto"/>
            <w:noWrap/>
            <w:vAlign w:val="bottom"/>
            <w:hideMark/>
          </w:tcPr>
          <w:p w14:paraId="0A607A4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-0.198***</w:t>
            </w:r>
          </w:p>
        </w:tc>
      </w:tr>
      <w:tr w:rsidR="00515974" w:rsidRPr="00D82BE9" w14:paraId="5D385FBE"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42416404"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61A6C01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(0.011)</w:t>
            </w:r>
          </w:p>
        </w:tc>
        <w:tc>
          <w:tcPr>
            <w:tcW w:w="671" w:type="pct"/>
            <w:tcBorders>
              <w:top w:val="nil"/>
              <w:left w:val="nil"/>
              <w:bottom w:val="nil"/>
              <w:right w:val="nil"/>
            </w:tcBorders>
            <w:shd w:val="clear" w:color="auto" w:fill="auto"/>
            <w:noWrap/>
            <w:vAlign w:val="bottom"/>
            <w:hideMark/>
          </w:tcPr>
          <w:p w14:paraId="5524665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(0.015)</w:t>
            </w:r>
          </w:p>
        </w:tc>
        <w:tc>
          <w:tcPr>
            <w:tcW w:w="616" w:type="pct"/>
            <w:tcBorders>
              <w:top w:val="nil"/>
              <w:left w:val="nil"/>
              <w:bottom w:val="nil"/>
              <w:right w:val="nil"/>
            </w:tcBorders>
            <w:shd w:val="clear" w:color="auto" w:fill="auto"/>
            <w:noWrap/>
            <w:vAlign w:val="bottom"/>
            <w:hideMark/>
          </w:tcPr>
          <w:p w14:paraId="7076B041"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454A49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(0.007)</w:t>
            </w:r>
          </w:p>
        </w:tc>
        <w:tc>
          <w:tcPr>
            <w:tcW w:w="671" w:type="pct"/>
            <w:tcBorders>
              <w:top w:val="nil"/>
              <w:left w:val="nil"/>
              <w:bottom w:val="nil"/>
              <w:right w:val="nil"/>
            </w:tcBorders>
            <w:shd w:val="clear" w:color="auto" w:fill="auto"/>
            <w:noWrap/>
            <w:vAlign w:val="bottom"/>
            <w:hideMark/>
          </w:tcPr>
          <w:p w14:paraId="0E3B6C8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(0.018)</w:t>
            </w:r>
          </w:p>
        </w:tc>
        <w:tc>
          <w:tcPr>
            <w:tcW w:w="616" w:type="pct"/>
            <w:tcBorders>
              <w:top w:val="nil"/>
              <w:left w:val="nil"/>
              <w:bottom w:val="nil"/>
              <w:right w:val="nil"/>
            </w:tcBorders>
            <w:shd w:val="clear" w:color="auto" w:fill="auto"/>
            <w:noWrap/>
            <w:vAlign w:val="bottom"/>
            <w:hideMark/>
          </w:tcPr>
          <w:p w14:paraId="18BE726C"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709E9388"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56BDD2F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户口缺失</w:t>
            </w:r>
          </w:p>
        </w:tc>
        <w:tc>
          <w:tcPr>
            <w:tcW w:w="616" w:type="pct"/>
            <w:tcBorders>
              <w:top w:val="nil"/>
              <w:left w:val="nil"/>
              <w:bottom w:val="nil"/>
              <w:right w:val="nil"/>
            </w:tcBorders>
            <w:shd w:val="clear" w:color="auto" w:fill="auto"/>
            <w:noWrap/>
            <w:vAlign w:val="bottom"/>
            <w:hideMark/>
          </w:tcPr>
          <w:p w14:paraId="4B52360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0.053***</w:t>
            </w:r>
          </w:p>
        </w:tc>
        <w:tc>
          <w:tcPr>
            <w:tcW w:w="671" w:type="pct"/>
            <w:tcBorders>
              <w:top w:val="nil"/>
              <w:left w:val="nil"/>
              <w:bottom w:val="nil"/>
              <w:right w:val="nil"/>
            </w:tcBorders>
            <w:shd w:val="clear" w:color="auto" w:fill="auto"/>
            <w:noWrap/>
            <w:vAlign w:val="bottom"/>
            <w:hideMark/>
          </w:tcPr>
          <w:p w14:paraId="2BEE7EA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0.071***</w:t>
            </w:r>
          </w:p>
        </w:tc>
        <w:tc>
          <w:tcPr>
            <w:tcW w:w="616" w:type="pct"/>
            <w:tcBorders>
              <w:top w:val="nil"/>
              <w:left w:val="nil"/>
              <w:bottom w:val="nil"/>
              <w:right w:val="nil"/>
            </w:tcBorders>
            <w:shd w:val="clear" w:color="auto" w:fill="auto"/>
            <w:noWrap/>
            <w:vAlign w:val="bottom"/>
            <w:hideMark/>
          </w:tcPr>
          <w:p w14:paraId="777DD901"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-0.023***</w:t>
            </w:r>
          </w:p>
        </w:tc>
        <w:tc>
          <w:tcPr>
            <w:tcW w:w="616" w:type="pct"/>
            <w:tcBorders>
              <w:top w:val="nil"/>
              <w:left w:val="nil"/>
              <w:bottom w:val="nil"/>
              <w:right w:val="nil"/>
            </w:tcBorders>
            <w:shd w:val="clear" w:color="auto" w:fill="auto"/>
            <w:noWrap/>
            <w:vAlign w:val="bottom"/>
            <w:hideMark/>
          </w:tcPr>
          <w:p w14:paraId="31FB03B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0.073***</w:t>
            </w:r>
          </w:p>
        </w:tc>
        <w:tc>
          <w:tcPr>
            <w:tcW w:w="671" w:type="pct"/>
            <w:tcBorders>
              <w:top w:val="nil"/>
              <w:left w:val="nil"/>
              <w:bottom w:val="nil"/>
              <w:right w:val="nil"/>
            </w:tcBorders>
            <w:shd w:val="clear" w:color="auto" w:fill="auto"/>
            <w:noWrap/>
            <w:vAlign w:val="bottom"/>
            <w:hideMark/>
          </w:tcPr>
          <w:p w14:paraId="05CB0D41"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0.160***</w:t>
            </w:r>
          </w:p>
        </w:tc>
        <w:tc>
          <w:tcPr>
            <w:tcW w:w="616" w:type="pct"/>
            <w:tcBorders>
              <w:top w:val="nil"/>
              <w:left w:val="nil"/>
              <w:bottom w:val="nil"/>
              <w:right w:val="nil"/>
            </w:tcBorders>
            <w:shd w:val="clear" w:color="auto" w:fill="auto"/>
            <w:noWrap/>
            <w:vAlign w:val="bottom"/>
            <w:hideMark/>
          </w:tcPr>
          <w:p w14:paraId="59C834C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-0.090***</w:t>
            </w:r>
          </w:p>
        </w:tc>
      </w:tr>
      <w:tr w:rsidR="00515974" w:rsidRPr="00D82BE9" w14:paraId="64DCC1E3"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0E8EBA4D"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48DD30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(0.013)</w:t>
            </w:r>
          </w:p>
        </w:tc>
        <w:tc>
          <w:tcPr>
            <w:tcW w:w="671" w:type="pct"/>
            <w:tcBorders>
              <w:top w:val="nil"/>
              <w:left w:val="nil"/>
              <w:bottom w:val="nil"/>
              <w:right w:val="nil"/>
            </w:tcBorders>
            <w:shd w:val="clear" w:color="auto" w:fill="auto"/>
            <w:noWrap/>
            <w:vAlign w:val="bottom"/>
            <w:hideMark/>
          </w:tcPr>
          <w:p w14:paraId="1FE63A3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(0.011)</w:t>
            </w:r>
          </w:p>
        </w:tc>
        <w:tc>
          <w:tcPr>
            <w:tcW w:w="616" w:type="pct"/>
            <w:tcBorders>
              <w:top w:val="nil"/>
              <w:left w:val="nil"/>
              <w:bottom w:val="nil"/>
              <w:right w:val="nil"/>
            </w:tcBorders>
            <w:shd w:val="clear" w:color="auto" w:fill="auto"/>
            <w:noWrap/>
            <w:vAlign w:val="bottom"/>
            <w:hideMark/>
          </w:tcPr>
          <w:p w14:paraId="5E552FEB"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051C2A9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(0.012)</w:t>
            </w:r>
          </w:p>
        </w:tc>
        <w:tc>
          <w:tcPr>
            <w:tcW w:w="671" w:type="pct"/>
            <w:tcBorders>
              <w:top w:val="nil"/>
              <w:left w:val="nil"/>
              <w:bottom w:val="nil"/>
              <w:right w:val="nil"/>
            </w:tcBorders>
            <w:shd w:val="clear" w:color="auto" w:fill="auto"/>
            <w:noWrap/>
            <w:vAlign w:val="bottom"/>
            <w:hideMark/>
          </w:tcPr>
          <w:p w14:paraId="249A524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(0.025)</w:t>
            </w:r>
          </w:p>
        </w:tc>
        <w:tc>
          <w:tcPr>
            <w:tcW w:w="616" w:type="pct"/>
            <w:tcBorders>
              <w:top w:val="nil"/>
              <w:left w:val="nil"/>
              <w:bottom w:val="nil"/>
              <w:right w:val="nil"/>
            </w:tcBorders>
            <w:shd w:val="clear" w:color="auto" w:fill="auto"/>
            <w:noWrap/>
            <w:vAlign w:val="bottom"/>
            <w:hideMark/>
          </w:tcPr>
          <w:p w14:paraId="4F5401FA"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1815F120"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04071B2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饮酒</w:t>
            </w:r>
          </w:p>
        </w:tc>
        <w:tc>
          <w:tcPr>
            <w:tcW w:w="616" w:type="pct"/>
            <w:tcBorders>
              <w:top w:val="nil"/>
              <w:left w:val="nil"/>
              <w:bottom w:val="nil"/>
              <w:right w:val="nil"/>
            </w:tcBorders>
            <w:shd w:val="clear" w:color="auto" w:fill="auto"/>
            <w:noWrap/>
            <w:vAlign w:val="bottom"/>
            <w:hideMark/>
          </w:tcPr>
          <w:p w14:paraId="1FA95A0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0.620***</w:t>
            </w:r>
          </w:p>
        </w:tc>
        <w:tc>
          <w:tcPr>
            <w:tcW w:w="671" w:type="pct"/>
            <w:tcBorders>
              <w:top w:val="nil"/>
              <w:left w:val="nil"/>
              <w:bottom w:val="nil"/>
              <w:right w:val="nil"/>
            </w:tcBorders>
            <w:shd w:val="clear" w:color="auto" w:fill="auto"/>
            <w:noWrap/>
            <w:vAlign w:val="bottom"/>
            <w:hideMark/>
          </w:tcPr>
          <w:p w14:paraId="3EF03EA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0.712***</w:t>
            </w:r>
          </w:p>
        </w:tc>
        <w:tc>
          <w:tcPr>
            <w:tcW w:w="616" w:type="pct"/>
            <w:tcBorders>
              <w:top w:val="nil"/>
              <w:left w:val="nil"/>
              <w:bottom w:val="nil"/>
              <w:right w:val="nil"/>
            </w:tcBorders>
            <w:shd w:val="clear" w:color="auto" w:fill="auto"/>
            <w:noWrap/>
            <w:vAlign w:val="bottom"/>
            <w:hideMark/>
          </w:tcPr>
          <w:p w14:paraId="21A03A4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-0.089***</w:t>
            </w:r>
          </w:p>
        </w:tc>
        <w:tc>
          <w:tcPr>
            <w:tcW w:w="616" w:type="pct"/>
            <w:tcBorders>
              <w:top w:val="nil"/>
              <w:left w:val="nil"/>
              <w:bottom w:val="nil"/>
              <w:right w:val="nil"/>
            </w:tcBorders>
            <w:shd w:val="clear" w:color="auto" w:fill="auto"/>
            <w:noWrap/>
            <w:vAlign w:val="bottom"/>
            <w:hideMark/>
          </w:tcPr>
          <w:p w14:paraId="1AE9673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0.236***</w:t>
            </w:r>
          </w:p>
        </w:tc>
        <w:tc>
          <w:tcPr>
            <w:tcW w:w="671" w:type="pct"/>
            <w:tcBorders>
              <w:top w:val="nil"/>
              <w:left w:val="nil"/>
              <w:bottom w:val="nil"/>
              <w:right w:val="nil"/>
            </w:tcBorders>
            <w:shd w:val="clear" w:color="auto" w:fill="auto"/>
            <w:noWrap/>
            <w:vAlign w:val="bottom"/>
            <w:hideMark/>
          </w:tcPr>
          <w:p w14:paraId="0728F77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0.331***</w:t>
            </w:r>
          </w:p>
        </w:tc>
        <w:tc>
          <w:tcPr>
            <w:tcW w:w="616" w:type="pct"/>
            <w:tcBorders>
              <w:top w:val="nil"/>
              <w:left w:val="nil"/>
              <w:bottom w:val="nil"/>
              <w:right w:val="nil"/>
            </w:tcBorders>
            <w:shd w:val="clear" w:color="auto" w:fill="auto"/>
            <w:noWrap/>
            <w:vAlign w:val="bottom"/>
            <w:hideMark/>
          </w:tcPr>
          <w:p w14:paraId="49A9F48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-0.069***</w:t>
            </w:r>
          </w:p>
        </w:tc>
      </w:tr>
      <w:tr w:rsidR="00515974" w:rsidRPr="00D82BE9" w14:paraId="3AB92828"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1CD0208F"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777DCFCF"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(0.017)</w:t>
            </w:r>
          </w:p>
        </w:tc>
        <w:tc>
          <w:tcPr>
            <w:tcW w:w="671" w:type="pct"/>
            <w:tcBorders>
              <w:top w:val="nil"/>
              <w:left w:val="nil"/>
              <w:bottom w:val="nil"/>
              <w:right w:val="nil"/>
            </w:tcBorders>
            <w:shd w:val="clear" w:color="auto" w:fill="auto"/>
            <w:noWrap/>
            <w:vAlign w:val="bottom"/>
            <w:hideMark/>
          </w:tcPr>
          <w:p w14:paraId="309A2B71"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(0.016)</w:t>
            </w:r>
          </w:p>
        </w:tc>
        <w:tc>
          <w:tcPr>
            <w:tcW w:w="616" w:type="pct"/>
            <w:tcBorders>
              <w:top w:val="nil"/>
              <w:left w:val="nil"/>
              <w:bottom w:val="nil"/>
              <w:right w:val="nil"/>
            </w:tcBorders>
            <w:shd w:val="clear" w:color="auto" w:fill="auto"/>
            <w:noWrap/>
            <w:vAlign w:val="bottom"/>
            <w:hideMark/>
          </w:tcPr>
          <w:p w14:paraId="25814F9D"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6CD8116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(0.016)</w:t>
            </w:r>
          </w:p>
        </w:tc>
        <w:tc>
          <w:tcPr>
            <w:tcW w:w="671" w:type="pct"/>
            <w:tcBorders>
              <w:top w:val="nil"/>
              <w:left w:val="nil"/>
              <w:bottom w:val="nil"/>
              <w:right w:val="nil"/>
            </w:tcBorders>
            <w:shd w:val="clear" w:color="auto" w:fill="auto"/>
            <w:noWrap/>
            <w:vAlign w:val="bottom"/>
            <w:hideMark/>
          </w:tcPr>
          <w:p w14:paraId="38206E51"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(0.027)</w:t>
            </w:r>
          </w:p>
        </w:tc>
        <w:tc>
          <w:tcPr>
            <w:tcW w:w="616" w:type="pct"/>
            <w:tcBorders>
              <w:top w:val="nil"/>
              <w:left w:val="nil"/>
              <w:bottom w:val="nil"/>
              <w:right w:val="nil"/>
            </w:tcBorders>
            <w:shd w:val="clear" w:color="auto" w:fill="auto"/>
            <w:noWrap/>
            <w:vAlign w:val="bottom"/>
            <w:hideMark/>
          </w:tcPr>
          <w:p w14:paraId="4F34E16E"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10C9E99F"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6C464F4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饮酒缺失</w:t>
            </w:r>
          </w:p>
        </w:tc>
        <w:tc>
          <w:tcPr>
            <w:tcW w:w="616" w:type="pct"/>
            <w:tcBorders>
              <w:top w:val="nil"/>
              <w:left w:val="nil"/>
              <w:bottom w:val="nil"/>
              <w:right w:val="nil"/>
            </w:tcBorders>
            <w:shd w:val="clear" w:color="auto" w:fill="auto"/>
            <w:noWrap/>
            <w:vAlign w:val="bottom"/>
            <w:hideMark/>
          </w:tcPr>
          <w:p w14:paraId="605C8BA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71" w:type="pct"/>
            <w:tcBorders>
              <w:top w:val="nil"/>
              <w:left w:val="nil"/>
              <w:bottom w:val="nil"/>
              <w:right w:val="nil"/>
            </w:tcBorders>
            <w:shd w:val="clear" w:color="auto" w:fill="auto"/>
            <w:noWrap/>
            <w:vAlign w:val="bottom"/>
            <w:hideMark/>
          </w:tcPr>
          <w:p w14:paraId="59670B8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c>
          <w:tcPr>
            <w:tcW w:w="616" w:type="pct"/>
            <w:tcBorders>
              <w:top w:val="nil"/>
              <w:left w:val="nil"/>
              <w:bottom w:val="nil"/>
              <w:right w:val="nil"/>
            </w:tcBorders>
            <w:shd w:val="clear" w:color="auto" w:fill="auto"/>
            <w:noWrap/>
            <w:vAlign w:val="bottom"/>
            <w:hideMark/>
          </w:tcPr>
          <w:p w14:paraId="6132A6F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c>
          <w:tcPr>
            <w:tcW w:w="616" w:type="pct"/>
            <w:tcBorders>
              <w:top w:val="nil"/>
              <w:left w:val="nil"/>
              <w:bottom w:val="nil"/>
              <w:right w:val="nil"/>
            </w:tcBorders>
            <w:shd w:val="clear" w:color="auto" w:fill="auto"/>
            <w:noWrap/>
            <w:vAlign w:val="bottom"/>
            <w:hideMark/>
          </w:tcPr>
          <w:p w14:paraId="6F3C38E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c>
          <w:tcPr>
            <w:tcW w:w="671" w:type="pct"/>
            <w:tcBorders>
              <w:top w:val="nil"/>
              <w:left w:val="nil"/>
              <w:bottom w:val="nil"/>
              <w:right w:val="nil"/>
            </w:tcBorders>
            <w:shd w:val="clear" w:color="auto" w:fill="auto"/>
            <w:noWrap/>
            <w:vAlign w:val="bottom"/>
            <w:hideMark/>
          </w:tcPr>
          <w:p w14:paraId="745FFAB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16" w:type="pct"/>
            <w:tcBorders>
              <w:top w:val="nil"/>
              <w:left w:val="nil"/>
              <w:bottom w:val="nil"/>
              <w:right w:val="nil"/>
            </w:tcBorders>
            <w:shd w:val="clear" w:color="auto" w:fill="auto"/>
            <w:noWrap/>
            <w:vAlign w:val="bottom"/>
            <w:hideMark/>
          </w:tcPr>
          <w:p w14:paraId="21212D0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r>
      <w:tr w:rsidR="00515974" w:rsidRPr="00D82BE9" w14:paraId="5B327FD1"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2D143E72"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7CAC726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71" w:type="pct"/>
            <w:tcBorders>
              <w:top w:val="nil"/>
              <w:left w:val="nil"/>
              <w:bottom w:val="nil"/>
              <w:right w:val="nil"/>
            </w:tcBorders>
            <w:shd w:val="clear" w:color="auto" w:fill="auto"/>
            <w:noWrap/>
            <w:vAlign w:val="bottom"/>
            <w:hideMark/>
          </w:tcPr>
          <w:p w14:paraId="7EADD53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c>
          <w:tcPr>
            <w:tcW w:w="616" w:type="pct"/>
            <w:tcBorders>
              <w:top w:val="nil"/>
              <w:left w:val="nil"/>
              <w:bottom w:val="nil"/>
              <w:right w:val="nil"/>
            </w:tcBorders>
            <w:shd w:val="clear" w:color="auto" w:fill="auto"/>
            <w:noWrap/>
            <w:vAlign w:val="bottom"/>
            <w:hideMark/>
          </w:tcPr>
          <w:p w14:paraId="6DD8E210"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3465663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c>
          <w:tcPr>
            <w:tcW w:w="671" w:type="pct"/>
            <w:tcBorders>
              <w:top w:val="nil"/>
              <w:left w:val="nil"/>
              <w:bottom w:val="nil"/>
              <w:right w:val="nil"/>
            </w:tcBorders>
            <w:shd w:val="clear" w:color="auto" w:fill="auto"/>
            <w:noWrap/>
            <w:vAlign w:val="bottom"/>
            <w:hideMark/>
          </w:tcPr>
          <w:p w14:paraId="311017B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16" w:type="pct"/>
            <w:tcBorders>
              <w:top w:val="nil"/>
              <w:left w:val="nil"/>
              <w:bottom w:val="nil"/>
              <w:right w:val="nil"/>
            </w:tcBorders>
            <w:shd w:val="clear" w:color="auto" w:fill="auto"/>
            <w:noWrap/>
            <w:vAlign w:val="bottom"/>
            <w:hideMark/>
          </w:tcPr>
          <w:p w14:paraId="5169997F"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3AE673CC"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3B5E573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吸烟</w:t>
            </w:r>
          </w:p>
        </w:tc>
        <w:tc>
          <w:tcPr>
            <w:tcW w:w="616" w:type="pct"/>
            <w:tcBorders>
              <w:top w:val="nil"/>
              <w:left w:val="nil"/>
              <w:bottom w:val="nil"/>
              <w:right w:val="nil"/>
            </w:tcBorders>
            <w:shd w:val="clear" w:color="auto" w:fill="auto"/>
            <w:noWrap/>
            <w:vAlign w:val="bottom"/>
            <w:hideMark/>
          </w:tcPr>
          <w:p w14:paraId="2D45584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0.412***</w:t>
            </w:r>
          </w:p>
        </w:tc>
        <w:tc>
          <w:tcPr>
            <w:tcW w:w="671" w:type="pct"/>
            <w:tcBorders>
              <w:top w:val="nil"/>
              <w:left w:val="nil"/>
              <w:bottom w:val="nil"/>
              <w:right w:val="nil"/>
            </w:tcBorders>
            <w:shd w:val="clear" w:color="auto" w:fill="auto"/>
            <w:noWrap/>
            <w:vAlign w:val="bottom"/>
            <w:hideMark/>
          </w:tcPr>
          <w:p w14:paraId="5857D66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0.430***</w:t>
            </w:r>
          </w:p>
        </w:tc>
        <w:tc>
          <w:tcPr>
            <w:tcW w:w="616" w:type="pct"/>
            <w:tcBorders>
              <w:top w:val="nil"/>
              <w:left w:val="nil"/>
              <w:bottom w:val="nil"/>
              <w:right w:val="nil"/>
            </w:tcBorders>
            <w:shd w:val="clear" w:color="auto" w:fill="auto"/>
            <w:noWrap/>
            <w:vAlign w:val="bottom"/>
            <w:hideMark/>
          </w:tcPr>
          <w:p w14:paraId="3CC94C5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-0.063***</w:t>
            </w:r>
          </w:p>
        </w:tc>
        <w:tc>
          <w:tcPr>
            <w:tcW w:w="616" w:type="pct"/>
            <w:tcBorders>
              <w:top w:val="nil"/>
              <w:left w:val="nil"/>
              <w:bottom w:val="nil"/>
              <w:right w:val="nil"/>
            </w:tcBorders>
            <w:shd w:val="clear" w:color="auto" w:fill="auto"/>
            <w:noWrap/>
            <w:vAlign w:val="bottom"/>
            <w:hideMark/>
          </w:tcPr>
          <w:p w14:paraId="1182896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0.030***</w:t>
            </w:r>
          </w:p>
        </w:tc>
        <w:tc>
          <w:tcPr>
            <w:tcW w:w="671" w:type="pct"/>
            <w:tcBorders>
              <w:top w:val="nil"/>
              <w:left w:val="nil"/>
              <w:bottom w:val="nil"/>
              <w:right w:val="nil"/>
            </w:tcBorders>
            <w:shd w:val="clear" w:color="auto" w:fill="auto"/>
            <w:noWrap/>
            <w:vAlign w:val="bottom"/>
            <w:hideMark/>
          </w:tcPr>
          <w:p w14:paraId="57DE58E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0.015***</w:t>
            </w:r>
          </w:p>
        </w:tc>
        <w:tc>
          <w:tcPr>
            <w:tcW w:w="616" w:type="pct"/>
            <w:tcBorders>
              <w:top w:val="nil"/>
              <w:left w:val="nil"/>
              <w:bottom w:val="nil"/>
              <w:right w:val="nil"/>
            </w:tcBorders>
            <w:shd w:val="clear" w:color="auto" w:fill="auto"/>
            <w:noWrap/>
            <w:vAlign w:val="bottom"/>
            <w:hideMark/>
          </w:tcPr>
          <w:p w14:paraId="0804CAD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0.007</w:t>
            </w:r>
          </w:p>
        </w:tc>
      </w:tr>
      <w:tr w:rsidR="00515974" w:rsidRPr="00D82BE9" w14:paraId="57361406"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35F51CD8"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7606C1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(0.018)</w:t>
            </w:r>
          </w:p>
        </w:tc>
        <w:tc>
          <w:tcPr>
            <w:tcW w:w="671" w:type="pct"/>
            <w:tcBorders>
              <w:top w:val="nil"/>
              <w:left w:val="nil"/>
              <w:bottom w:val="nil"/>
              <w:right w:val="nil"/>
            </w:tcBorders>
            <w:shd w:val="clear" w:color="auto" w:fill="auto"/>
            <w:noWrap/>
            <w:vAlign w:val="bottom"/>
            <w:hideMark/>
          </w:tcPr>
          <w:p w14:paraId="691FEEE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(0.019)</w:t>
            </w:r>
          </w:p>
        </w:tc>
        <w:tc>
          <w:tcPr>
            <w:tcW w:w="616" w:type="pct"/>
            <w:tcBorders>
              <w:top w:val="nil"/>
              <w:left w:val="nil"/>
              <w:bottom w:val="nil"/>
              <w:right w:val="nil"/>
            </w:tcBorders>
            <w:shd w:val="clear" w:color="auto" w:fill="auto"/>
            <w:noWrap/>
            <w:vAlign w:val="bottom"/>
            <w:hideMark/>
          </w:tcPr>
          <w:p w14:paraId="091DA689"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518A7E3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(0.005)</w:t>
            </w:r>
          </w:p>
        </w:tc>
        <w:tc>
          <w:tcPr>
            <w:tcW w:w="671" w:type="pct"/>
            <w:tcBorders>
              <w:top w:val="nil"/>
              <w:left w:val="nil"/>
              <w:bottom w:val="nil"/>
              <w:right w:val="nil"/>
            </w:tcBorders>
            <w:shd w:val="clear" w:color="auto" w:fill="auto"/>
            <w:noWrap/>
            <w:vAlign w:val="bottom"/>
            <w:hideMark/>
          </w:tcPr>
          <w:p w14:paraId="49197A9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(0.005)</w:t>
            </w:r>
          </w:p>
        </w:tc>
        <w:tc>
          <w:tcPr>
            <w:tcW w:w="616" w:type="pct"/>
            <w:tcBorders>
              <w:top w:val="nil"/>
              <w:left w:val="nil"/>
              <w:bottom w:val="nil"/>
              <w:right w:val="nil"/>
            </w:tcBorders>
            <w:shd w:val="clear" w:color="auto" w:fill="auto"/>
            <w:noWrap/>
            <w:vAlign w:val="bottom"/>
            <w:hideMark/>
          </w:tcPr>
          <w:p w14:paraId="71800469"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6E5E01E3"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50AB08F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吸烟缺失</w:t>
            </w:r>
          </w:p>
        </w:tc>
        <w:tc>
          <w:tcPr>
            <w:tcW w:w="616" w:type="pct"/>
            <w:tcBorders>
              <w:top w:val="nil"/>
              <w:left w:val="nil"/>
              <w:bottom w:val="nil"/>
              <w:right w:val="nil"/>
            </w:tcBorders>
            <w:shd w:val="clear" w:color="auto" w:fill="auto"/>
            <w:noWrap/>
            <w:vAlign w:val="bottom"/>
            <w:hideMark/>
          </w:tcPr>
          <w:p w14:paraId="4C83BCF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0.108***</w:t>
            </w:r>
          </w:p>
        </w:tc>
        <w:tc>
          <w:tcPr>
            <w:tcW w:w="671" w:type="pct"/>
            <w:tcBorders>
              <w:top w:val="nil"/>
              <w:left w:val="nil"/>
              <w:bottom w:val="nil"/>
              <w:right w:val="nil"/>
            </w:tcBorders>
            <w:shd w:val="clear" w:color="auto" w:fill="auto"/>
            <w:noWrap/>
            <w:vAlign w:val="bottom"/>
            <w:hideMark/>
          </w:tcPr>
          <w:p w14:paraId="74F4B29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0.107***</w:t>
            </w:r>
          </w:p>
        </w:tc>
        <w:tc>
          <w:tcPr>
            <w:tcW w:w="616" w:type="pct"/>
            <w:tcBorders>
              <w:top w:val="nil"/>
              <w:left w:val="nil"/>
              <w:bottom w:val="nil"/>
              <w:right w:val="nil"/>
            </w:tcBorders>
            <w:shd w:val="clear" w:color="auto" w:fill="auto"/>
            <w:noWrap/>
            <w:vAlign w:val="bottom"/>
            <w:hideMark/>
          </w:tcPr>
          <w:p w14:paraId="6A73E51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0.013</w:t>
            </w:r>
          </w:p>
        </w:tc>
        <w:tc>
          <w:tcPr>
            <w:tcW w:w="616" w:type="pct"/>
            <w:tcBorders>
              <w:top w:val="nil"/>
              <w:left w:val="nil"/>
              <w:bottom w:val="nil"/>
              <w:right w:val="nil"/>
            </w:tcBorders>
            <w:shd w:val="clear" w:color="auto" w:fill="auto"/>
            <w:noWrap/>
            <w:vAlign w:val="bottom"/>
            <w:hideMark/>
          </w:tcPr>
          <w:p w14:paraId="7B28204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0.002**</w:t>
            </w:r>
          </w:p>
        </w:tc>
        <w:tc>
          <w:tcPr>
            <w:tcW w:w="671" w:type="pct"/>
            <w:tcBorders>
              <w:top w:val="nil"/>
              <w:left w:val="nil"/>
              <w:bottom w:val="nil"/>
              <w:right w:val="nil"/>
            </w:tcBorders>
            <w:shd w:val="clear" w:color="auto" w:fill="auto"/>
            <w:noWrap/>
            <w:vAlign w:val="bottom"/>
            <w:hideMark/>
          </w:tcPr>
          <w:p w14:paraId="4D6B593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16" w:type="pct"/>
            <w:tcBorders>
              <w:top w:val="nil"/>
              <w:left w:val="nil"/>
              <w:bottom w:val="nil"/>
              <w:right w:val="nil"/>
            </w:tcBorders>
            <w:shd w:val="clear" w:color="auto" w:fill="auto"/>
            <w:noWrap/>
            <w:vAlign w:val="bottom"/>
            <w:hideMark/>
          </w:tcPr>
          <w:p w14:paraId="2A49DAD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0.003</w:t>
            </w:r>
          </w:p>
        </w:tc>
      </w:tr>
      <w:tr w:rsidR="00515974" w:rsidRPr="00D82BE9" w14:paraId="0CB1CD0E"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277B44BF"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3F0920C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(0.008)</w:t>
            </w:r>
          </w:p>
        </w:tc>
        <w:tc>
          <w:tcPr>
            <w:tcW w:w="671" w:type="pct"/>
            <w:tcBorders>
              <w:top w:val="nil"/>
              <w:left w:val="nil"/>
              <w:bottom w:val="nil"/>
              <w:right w:val="nil"/>
            </w:tcBorders>
            <w:shd w:val="clear" w:color="auto" w:fill="auto"/>
            <w:noWrap/>
            <w:vAlign w:val="bottom"/>
            <w:hideMark/>
          </w:tcPr>
          <w:p w14:paraId="5C3BB13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(0.010)</w:t>
            </w:r>
          </w:p>
        </w:tc>
        <w:tc>
          <w:tcPr>
            <w:tcW w:w="616" w:type="pct"/>
            <w:tcBorders>
              <w:top w:val="nil"/>
              <w:left w:val="nil"/>
              <w:bottom w:val="nil"/>
              <w:right w:val="nil"/>
            </w:tcBorders>
            <w:shd w:val="clear" w:color="auto" w:fill="auto"/>
            <w:noWrap/>
            <w:vAlign w:val="bottom"/>
            <w:hideMark/>
          </w:tcPr>
          <w:p w14:paraId="790A378F"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8026C1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c>
          <w:tcPr>
            <w:tcW w:w="671" w:type="pct"/>
            <w:tcBorders>
              <w:top w:val="nil"/>
              <w:left w:val="nil"/>
              <w:bottom w:val="nil"/>
              <w:right w:val="nil"/>
            </w:tcBorders>
            <w:shd w:val="clear" w:color="auto" w:fill="auto"/>
            <w:noWrap/>
            <w:vAlign w:val="bottom"/>
            <w:hideMark/>
          </w:tcPr>
          <w:p w14:paraId="2FF8E9F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16" w:type="pct"/>
            <w:tcBorders>
              <w:top w:val="nil"/>
              <w:left w:val="nil"/>
              <w:bottom w:val="nil"/>
              <w:right w:val="nil"/>
            </w:tcBorders>
            <w:shd w:val="clear" w:color="auto" w:fill="auto"/>
            <w:noWrap/>
            <w:vAlign w:val="bottom"/>
            <w:hideMark/>
          </w:tcPr>
          <w:p w14:paraId="7B33C8F8"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6BFD9DB3"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1C14486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lastRenderedPageBreak/>
              <w:t>社交</w:t>
            </w:r>
          </w:p>
        </w:tc>
        <w:tc>
          <w:tcPr>
            <w:tcW w:w="616" w:type="pct"/>
            <w:tcBorders>
              <w:top w:val="nil"/>
              <w:left w:val="nil"/>
              <w:bottom w:val="nil"/>
              <w:right w:val="nil"/>
            </w:tcBorders>
            <w:shd w:val="clear" w:color="auto" w:fill="auto"/>
            <w:noWrap/>
            <w:vAlign w:val="bottom"/>
            <w:hideMark/>
          </w:tcPr>
          <w:p w14:paraId="512AB21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0.661***</w:t>
            </w:r>
          </w:p>
        </w:tc>
        <w:tc>
          <w:tcPr>
            <w:tcW w:w="671" w:type="pct"/>
            <w:tcBorders>
              <w:top w:val="nil"/>
              <w:left w:val="nil"/>
              <w:bottom w:val="nil"/>
              <w:right w:val="nil"/>
            </w:tcBorders>
            <w:shd w:val="clear" w:color="auto" w:fill="auto"/>
            <w:noWrap/>
            <w:vAlign w:val="bottom"/>
            <w:hideMark/>
          </w:tcPr>
          <w:p w14:paraId="6DFE32C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0.640***</w:t>
            </w:r>
          </w:p>
        </w:tc>
        <w:tc>
          <w:tcPr>
            <w:tcW w:w="616" w:type="pct"/>
            <w:tcBorders>
              <w:top w:val="nil"/>
              <w:left w:val="nil"/>
              <w:bottom w:val="nil"/>
              <w:right w:val="nil"/>
            </w:tcBorders>
            <w:shd w:val="clear" w:color="auto" w:fill="auto"/>
            <w:noWrap/>
            <w:vAlign w:val="bottom"/>
            <w:hideMark/>
          </w:tcPr>
          <w:p w14:paraId="4BEEFF1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w:t>
            </w:r>
          </w:p>
        </w:tc>
        <w:tc>
          <w:tcPr>
            <w:tcW w:w="616" w:type="pct"/>
            <w:tcBorders>
              <w:top w:val="nil"/>
              <w:left w:val="nil"/>
              <w:bottom w:val="nil"/>
              <w:right w:val="nil"/>
            </w:tcBorders>
            <w:shd w:val="clear" w:color="auto" w:fill="auto"/>
            <w:noWrap/>
            <w:vAlign w:val="bottom"/>
            <w:hideMark/>
          </w:tcPr>
          <w:p w14:paraId="2ABE016F"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0.661***</w:t>
            </w:r>
          </w:p>
        </w:tc>
        <w:tc>
          <w:tcPr>
            <w:tcW w:w="671" w:type="pct"/>
            <w:tcBorders>
              <w:top w:val="nil"/>
              <w:left w:val="nil"/>
              <w:bottom w:val="nil"/>
              <w:right w:val="nil"/>
            </w:tcBorders>
            <w:shd w:val="clear" w:color="auto" w:fill="auto"/>
            <w:noWrap/>
            <w:vAlign w:val="bottom"/>
            <w:hideMark/>
          </w:tcPr>
          <w:p w14:paraId="5649C981"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0.632***</w:t>
            </w:r>
          </w:p>
        </w:tc>
        <w:tc>
          <w:tcPr>
            <w:tcW w:w="616" w:type="pct"/>
            <w:tcBorders>
              <w:top w:val="nil"/>
              <w:left w:val="nil"/>
              <w:bottom w:val="nil"/>
              <w:right w:val="nil"/>
            </w:tcBorders>
            <w:shd w:val="clear" w:color="auto" w:fill="auto"/>
            <w:noWrap/>
            <w:vAlign w:val="bottom"/>
            <w:hideMark/>
          </w:tcPr>
          <w:p w14:paraId="67C42CF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0.019</w:t>
            </w:r>
          </w:p>
        </w:tc>
      </w:tr>
      <w:tr w:rsidR="00515974" w:rsidRPr="00D82BE9" w14:paraId="138F93D8"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7B97CF0A"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09EEABF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(0.017)</w:t>
            </w:r>
          </w:p>
        </w:tc>
        <w:tc>
          <w:tcPr>
            <w:tcW w:w="671" w:type="pct"/>
            <w:tcBorders>
              <w:top w:val="nil"/>
              <w:left w:val="nil"/>
              <w:bottom w:val="nil"/>
              <w:right w:val="nil"/>
            </w:tcBorders>
            <w:shd w:val="clear" w:color="auto" w:fill="auto"/>
            <w:noWrap/>
            <w:vAlign w:val="bottom"/>
            <w:hideMark/>
          </w:tcPr>
          <w:p w14:paraId="2447196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(0.018)</w:t>
            </w:r>
          </w:p>
        </w:tc>
        <w:tc>
          <w:tcPr>
            <w:tcW w:w="616" w:type="pct"/>
            <w:tcBorders>
              <w:top w:val="nil"/>
              <w:left w:val="nil"/>
              <w:bottom w:val="nil"/>
              <w:right w:val="nil"/>
            </w:tcBorders>
            <w:shd w:val="clear" w:color="auto" w:fill="auto"/>
            <w:noWrap/>
            <w:vAlign w:val="bottom"/>
            <w:hideMark/>
          </w:tcPr>
          <w:p w14:paraId="56A5C6D3"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30C9810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(0.016)</w:t>
            </w:r>
          </w:p>
        </w:tc>
        <w:tc>
          <w:tcPr>
            <w:tcW w:w="671" w:type="pct"/>
            <w:tcBorders>
              <w:top w:val="nil"/>
              <w:left w:val="nil"/>
              <w:bottom w:val="nil"/>
              <w:right w:val="nil"/>
            </w:tcBorders>
            <w:shd w:val="clear" w:color="auto" w:fill="auto"/>
            <w:noWrap/>
            <w:vAlign w:val="bottom"/>
            <w:hideMark/>
          </w:tcPr>
          <w:p w14:paraId="3D6753A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(0.027)</w:t>
            </w:r>
          </w:p>
        </w:tc>
        <w:tc>
          <w:tcPr>
            <w:tcW w:w="616" w:type="pct"/>
            <w:tcBorders>
              <w:top w:val="nil"/>
              <w:left w:val="nil"/>
              <w:bottom w:val="nil"/>
              <w:right w:val="nil"/>
            </w:tcBorders>
            <w:shd w:val="clear" w:color="auto" w:fill="auto"/>
            <w:noWrap/>
            <w:vAlign w:val="bottom"/>
            <w:hideMark/>
          </w:tcPr>
          <w:p w14:paraId="40017919"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5161B05B"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06277E31"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社交缺失</w:t>
            </w:r>
          </w:p>
        </w:tc>
        <w:tc>
          <w:tcPr>
            <w:tcW w:w="616" w:type="pct"/>
            <w:tcBorders>
              <w:top w:val="nil"/>
              <w:left w:val="nil"/>
              <w:bottom w:val="nil"/>
              <w:right w:val="nil"/>
            </w:tcBorders>
            <w:shd w:val="clear" w:color="auto" w:fill="auto"/>
            <w:noWrap/>
            <w:vAlign w:val="bottom"/>
            <w:hideMark/>
          </w:tcPr>
          <w:p w14:paraId="3420E48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71" w:type="pct"/>
            <w:tcBorders>
              <w:top w:val="nil"/>
              <w:left w:val="nil"/>
              <w:bottom w:val="nil"/>
              <w:right w:val="nil"/>
            </w:tcBorders>
            <w:shd w:val="clear" w:color="auto" w:fill="auto"/>
            <w:noWrap/>
            <w:vAlign w:val="bottom"/>
            <w:hideMark/>
          </w:tcPr>
          <w:p w14:paraId="6CEC213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16" w:type="pct"/>
            <w:tcBorders>
              <w:top w:val="nil"/>
              <w:left w:val="nil"/>
              <w:bottom w:val="nil"/>
              <w:right w:val="nil"/>
            </w:tcBorders>
            <w:shd w:val="clear" w:color="auto" w:fill="auto"/>
            <w:noWrap/>
            <w:vAlign w:val="bottom"/>
            <w:hideMark/>
          </w:tcPr>
          <w:p w14:paraId="39C3968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-0.011</w:t>
            </w:r>
          </w:p>
        </w:tc>
        <w:tc>
          <w:tcPr>
            <w:tcW w:w="616" w:type="pct"/>
            <w:tcBorders>
              <w:top w:val="nil"/>
              <w:left w:val="nil"/>
              <w:bottom w:val="nil"/>
              <w:right w:val="nil"/>
            </w:tcBorders>
            <w:shd w:val="clear" w:color="auto" w:fill="auto"/>
            <w:noWrap/>
            <w:vAlign w:val="bottom"/>
            <w:hideMark/>
          </w:tcPr>
          <w:p w14:paraId="1F724E4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71" w:type="pct"/>
            <w:tcBorders>
              <w:top w:val="nil"/>
              <w:left w:val="nil"/>
              <w:bottom w:val="nil"/>
              <w:right w:val="nil"/>
            </w:tcBorders>
            <w:shd w:val="clear" w:color="auto" w:fill="auto"/>
            <w:noWrap/>
            <w:vAlign w:val="bottom"/>
            <w:hideMark/>
          </w:tcPr>
          <w:p w14:paraId="7F30B03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16" w:type="pct"/>
            <w:tcBorders>
              <w:top w:val="nil"/>
              <w:left w:val="nil"/>
              <w:bottom w:val="nil"/>
              <w:right w:val="nil"/>
            </w:tcBorders>
            <w:shd w:val="clear" w:color="auto" w:fill="auto"/>
            <w:noWrap/>
            <w:vAlign w:val="bottom"/>
            <w:hideMark/>
          </w:tcPr>
          <w:p w14:paraId="09E5D67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-0.003</w:t>
            </w:r>
          </w:p>
        </w:tc>
      </w:tr>
      <w:tr w:rsidR="00515974" w:rsidRPr="00D82BE9" w14:paraId="5F7A8310"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2BB76914"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3646EBD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71" w:type="pct"/>
            <w:tcBorders>
              <w:top w:val="nil"/>
              <w:left w:val="nil"/>
              <w:bottom w:val="nil"/>
              <w:right w:val="nil"/>
            </w:tcBorders>
            <w:shd w:val="clear" w:color="auto" w:fill="auto"/>
            <w:noWrap/>
            <w:vAlign w:val="bottom"/>
            <w:hideMark/>
          </w:tcPr>
          <w:p w14:paraId="59D1C30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16" w:type="pct"/>
            <w:tcBorders>
              <w:top w:val="nil"/>
              <w:left w:val="nil"/>
              <w:bottom w:val="nil"/>
              <w:right w:val="nil"/>
            </w:tcBorders>
            <w:shd w:val="clear" w:color="auto" w:fill="auto"/>
            <w:noWrap/>
            <w:vAlign w:val="bottom"/>
            <w:hideMark/>
          </w:tcPr>
          <w:p w14:paraId="5F3411C0"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6B99D8A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71" w:type="pct"/>
            <w:tcBorders>
              <w:top w:val="nil"/>
              <w:left w:val="nil"/>
              <w:bottom w:val="nil"/>
              <w:right w:val="nil"/>
            </w:tcBorders>
            <w:shd w:val="clear" w:color="auto" w:fill="auto"/>
            <w:noWrap/>
            <w:vAlign w:val="bottom"/>
            <w:hideMark/>
          </w:tcPr>
          <w:p w14:paraId="081959B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(0.000)</w:t>
            </w:r>
          </w:p>
        </w:tc>
        <w:tc>
          <w:tcPr>
            <w:tcW w:w="616" w:type="pct"/>
            <w:tcBorders>
              <w:top w:val="nil"/>
              <w:left w:val="nil"/>
              <w:bottom w:val="nil"/>
              <w:right w:val="nil"/>
            </w:tcBorders>
            <w:shd w:val="clear" w:color="auto" w:fill="auto"/>
            <w:noWrap/>
            <w:vAlign w:val="bottom"/>
            <w:hideMark/>
          </w:tcPr>
          <w:p w14:paraId="4F9342E7"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504D5ABB"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7A02F34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睡眠</w:t>
            </w:r>
          </w:p>
        </w:tc>
        <w:tc>
          <w:tcPr>
            <w:tcW w:w="616" w:type="pct"/>
            <w:tcBorders>
              <w:top w:val="nil"/>
              <w:left w:val="nil"/>
              <w:bottom w:val="nil"/>
              <w:right w:val="nil"/>
            </w:tcBorders>
            <w:shd w:val="clear" w:color="auto" w:fill="auto"/>
            <w:noWrap/>
            <w:vAlign w:val="bottom"/>
            <w:hideMark/>
          </w:tcPr>
          <w:p w14:paraId="5E3BA4F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1.620***</w:t>
            </w:r>
          </w:p>
        </w:tc>
        <w:tc>
          <w:tcPr>
            <w:tcW w:w="671" w:type="pct"/>
            <w:tcBorders>
              <w:top w:val="nil"/>
              <w:left w:val="nil"/>
              <w:bottom w:val="nil"/>
              <w:right w:val="nil"/>
            </w:tcBorders>
            <w:shd w:val="clear" w:color="auto" w:fill="auto"/>
            <w:noWrap/>
            <w:vAlign w:val="bottom"/>
            <w:hideMark/>
          </w:tcPr>
          <w:p w14:paraId="3133633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1.568***</w:t>
            </w:r>
          </w:p>
        </w:tc>
        <w:tc>
          <w:tcPr>
            <w:tcW w:w="616" w:type="pct"/>
            <w:tcBorders>
              <w:top w:val="nil"/>
              <w:left w:val="nil"/>
              <w:bottom w:val="nil"/>
              <w:right w:val="nil"/>
            </w:tcBorders>
            <w:shd w:val="clear" w:color="auto" w:fill="auto"/>
            <w:noWrap/>
            <w:vAlign w:val="bottom"/>
            <w:hideMark/>
          </w:tcPr>
          <w:p w14:paraId="1B72925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0.048**</w:t>
            </w:r>
          </w:p>
        </w:tc>
        <w:tc>
          <w:tcPr>
            <w:tcW w:w="616" w:type="pct"/>
            <w:tcBorders>
              <w:top w:val="nil"/>
              <w:left w:val="nil"/>
              <w:bottom w:val="nil"/>
              <w:right w:val="nil"/>
            </w:tcBorders>
            <w:shd w:val="clear" w:color="auto" w:fill="auto"/>
            <w:noWrap/>
            <w:vAlign w:val="bottom"/>
            <w:hideMark/>
          </w:tcPr>
          <w:p w14:paraId="15641CFF"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1.572***</w:t>
            </w:r>
          </w:p>
        </w:tc>
        <w:tc>
          <w:tcPr>
            <w:tcW w:w="671" w:type="pct"/>
            <w:tcBorders>
              <w:top w:val="nil"/>
              <w:left w:val="nil"/>
              <w:bottom w:val="nil"/>
              <w:right w:val="nil"/>
            </w:tcBorders>
            <w:shd w:val="clear" w:color="auto" w:fill="auto"/>
            <w:noWrap/>
            <w:vAlign w:val="bottom"/>
            <w:hideMark/>
          </w:tcPr>
          <w:p w14:paraId="3CB927DF"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1.530***</w:t>
            </w:r>
          </w:p>
        </w:tc>
        <w:tc>
          <w:tcPr>
            <w:tcW w:w="616" w:type="pct"/>
            <w:tcBorders>
              <w:top w:val="nil"/>
              <w:left w:val="nil"/>
              <w:bottom w:val="nil"/>
              <w:right w:val="nil"/>
            </w:tcBorders>
            <w:shd w:val="clear" w:color="auto" w:fill="auto"/>
            <w:noWrap/>
            <w:vAlign w:val="bottom"/>
            <w:hideMark/>
          </w:tcPr>
          <w:p w14:paraId="263B698F"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0.064***</w:t>
            </w:r>
          </w:p>
        </w:tc>
      </w:tr>
      <w:tr w:rsidR="00515974" w:rsidRPr="00D82BE9" w14:paraId="21E4EA98"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429E9239"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585C69D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(0.018)</w:t>
            </w:r>
          </w:p>
        </w:tc>
        <w:tc>
          <w:tcPr>
            <w:tcW w:w="671" w:type="pct"/>
            <w:tcBorders>
              <w:top w:val="nil"/>
              <w:left w:val="nil"/>
              <w:bottom w:val="nil"/>
              <w:right w:val="nil"/>
            </w:tcBorders>
            <w:shd w:val="clear" w:color="auto" w:fill="auto"/>
            <w:noWrap/>
            <w:vAlign w:val="bottom"/>
            <w:hideMark/>
          </w:tcPr>
          <w:p w14:paraId="6C54AAA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(0.020)</w:t>
            </w:r>
          </w:p>
        </w:tc>
        <w:tc>
          <w:tcPr>
            <w:tcW w:w="616" w:type="pct"/>
            <w:tcBorders>
              <w:top w:val="nil"/>
              <w:left w:val="nil"/>
              <w:bottom w:val="nil"/>
              <w:right w:val="nil"/>
            </w:tcBorders>
            <w:shd w:val="clear" w:color="auto" w:fill="auto"/>
            <w:noWrap/>
            <w:vAlign w:val="bottom"/>
            <w:hideMark/>
          </w:tcPr>
          <w:p w14:paraId="0724A5B0"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23F507B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(0.018)</w:t>
            </w:r>
          </w:p>
        </w:tc>
        <w:tc>
          <w:tcPr>
            <w:tcW w:w="671" w:type="pct"/>
            <w:tcBorders>
              <w:top w:val="nil"/>
              <w:left w:val="nil"/>
              <w:bottom w:val="nil"/>
              <w:right w:val="nil"/>
            </w:tcBorders>
            <w:shd w:val="clear" w:color="auto" w:fill="auto"/>
            <w:noWrap/>
            <w:vAlign w:val="bottom"/>
            <w:hideMark/>
          </w:tcPr>
          <w:p w14:paraId="0A35A27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(0.027)</w:t>
            </w:r>
          </w:p>
        </w:tc>
        <w:tc>
          <w:tcPr>
            <w:tcW w:w="616" w:type="pct"/>
            <w:tcBorders>
              <w:top w:val="nil"/>
              <w:left w:val="nil"/>
              <w:bottom w:val="nil"/>
              <w:right w:val="nil"/>
            </w:tcBorders>
            <w:shd w:val="clear" w:color="auto" w:fill="auto"/>
            <w:noWrap/>
            <w:vAlign w:val="bottom"/>
            <w:hideMark/>
          </w:tcPr>
          <w:p w14:paraId="46A7794A"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5B5B8600"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6608937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睡眠缺失</w:t>
            </w:r>
          </w:p>
        </w:tc>
        <w:tc>
          <w:tcPr>
            <w:tcW w:w="616" w:type="pct"/>
            <w:tcBorders>
              <w:top w:val="nil"/>
              <w:left w:val="nil"/>
              <w:bottom w:val="nil"/>
              <w:right w:val="nil"/>
            </w:tcBorders>
            <w:shd w:val="clear" w:color="auto" w:fill="auto"/>
            <w:noWrap/>
            <w:vAlign w:val="bottom"/>
            <w:hideMark/>
          </w:tcPr>
          <w:p w14:paraId="720E630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c>
          <w:tcPr>
            <w:tcW w:w="671" w:type="pct"/>
            <w:tcBorders>
              <w:top w:val="nil"/>
              <w:left w:val="nil"/>
              <w:bottom w:val="nil"/>
              <w:right w:val="nil"/>
            </w:tcBorders>
            <w:shd w:val="clear" w:color="auto" w:fill="auto"/>
            <w:noWrap/>
            <w:vAlign w:val="bottom"/>
            <w:hideMark/>
          </w:tcPr>
          <w:p w14:paraId="2CF99D6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0.006</w:t>
            </w:r>
          </w:p>
        </w:tc>
        <w:tc>
          <w:tcPr>
            <w:tcW w:w="616" w:type="pct"/>
            <w:tcBorders>
              <w:top w:val="nil"/>
              <w:left w:val="nil"/>
              <w:bottom w:val="nil"/>
              <w:right w:val="nil"/>
            </w:tcBorders>
            <w:shd w:val="clear" w:color="auto" w:fill="auto"/>
            <w:noWrap/>
            <w:vAlign w:val="bottom"/>
            <w:hideMark/>
          </w:tcPr>
          <w:p w14:paraId="7F17F8C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-0.012</w:t>
            </w:r>
          </w:p>
        </w:tc>
        <w:tc>
          <w:tcPr>
            <w:tcW w:w="616" w:type="pct"/>
            <w:tcBorders>
              <w:top w:val="nil"/>
              <w:left w:val="nil"/>
              <w:bottom w:val="nil"/>
              <w:right w:val="nil"/>
            </w:tcBorders>
            <w:shd w:val="clear" w:color="auto" w:fill="auto"/>
            <w:noWrap/>
            <w:vAlign w:val="bottom"/>
            <w:hideMark/>
          </w:tcPr>
          <w:p w14:paraId="55B05A1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0.002**</w:t>
            </w:r>
          </w:p>
        </w:tc>
        <w:tc>
          <w:tcPr>
            <w:tcW w:w="671" w:type="pct"/>
            <w:tcBorders>
              <w:top w:val="nil"/>
              <w:left w:val="nil"/>
              <w:bottom w:val="nil"/>
              <w:right w:val="nil"/>
            </w:tcBorders>
            <w:shd w:val="clear" w:color="auto" w:fill="auto"/>
            <w:noWrap/>
            <w:vAlign w:val="bottom"/>
            <w:hideMark/>
          </w:tcPr>
          <w:p w14:paraId="697BFB3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0.003*</w:t>
            </w:r>
          </w:p>
        </w:tc>
        <w:tc>
          <w:tcPr>
            <w:tcW w:w="616" w:type="pct"/>
            <w:tcBorders>
              <w:top w:val="nil"/>
              <w:left w:val="nil"/>
              <w:bottom w:val="nil"/>
              <w:right w:val="nil"/>
            </w:tcBorders>
            <w:shd w:val="clear" w:color="auto" w:fill="auto"/>
            <w:noWrap/>
            <w:vAlign w:val="bottom"/>
            <w:hideMark/>
          </w:tcPr>
          <w:p w14:paraId="546254C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-0.004</w:t>
            </w:r>
          </w:p>
        </w:tc>
      </w:tr>
      <w:tr w:rsidR="00515974" w:rsidRPr="00D82BE9" w14:paraId="3CAF6E1F"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613085D0"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D8A784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c>
          <w:tcPr>
            <w:tcW w:w="671" w:type="pct"/>
            <w:tcBorders>
              <w:top w:val="nil"/>
              <w:left w:val="nil"/>
              <w:bottom w:val="nil"/>
              <w:right w:val="nil"/>
            </w:tcBorders>
            <w:shd w:val="clear" w:color="auto" w:fill="auto"/>
            <w:noWrap/>
            <w:vAlign w:val="bottom"/>
            <w:hideMark/>
          </w:tcPr>
          <w:p w14:paraId="6434C4A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(0.004)</w:t>
            </w:r>
          </w:p>
        </w:tc>
        <w:tc>
          <w:tcPr>
            <w:tcW w:w="616" w:type="pct"/>
            <w:tcBorders>
              <w:top w:val="nil"/>
              <w:left w:val="nil"/>
              <w:bottom w:val="nil"/>
              <w:right w:val="nil"/>
            </w:tcBorders>
            <w:shd w:val="clear" w:color="auto" w:fill="auto"/>
            <w:noWrap/>
            <w:vAlign w:val="bottom"/>
            <w:hideMark/>
          </w:tcPr>
          <w:p w14:paraId="57686553"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5B03FF4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(0.001)</w:t>
            </w:r>
          </w:p>
        </w:tc>
        <w:tc>
          <w:tcPr>
            <w:tcW w:w="671" w:type="pct"/>
            <w:tcBorders>
              <w:top w:val="nil"/>
              <w:left w:val="nil"/>
              <w:bottom w:val="nil"/>
              <w:right w:val="nil"/>
            </w:tcBorders>
            <w:shd w:val="clear" w:color="auto" w:fill="auto"/>
            <w:noWrap/>
            <w:vAlign w:val="bottom"/>
            <w:hideMark/>
          </w:tcPr>
          <w:p w14:paraId="43648C9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(0.002)</w:t>
            </w:r>
          </w:p>
        </w:tc>
        <w:tc>
          <w:tcPr>
            <w:tcW w:w="616" w:type="pct"/>
            <w:tcBorders>
              <w:top w:val="nil"/>
              <w:left w:val="nil"/>
              <w:bottom w:val="nil"/>
              <w:right w:val="nil"/>
            </w:tcBorders>
            <w:shd w:val="clear" w:color="auto" w:fill="auto"/>
            <w:noWrap/>
            <w:vAlign w:val="bottom"/>
            <w:hideMark/>
          </w:tcPr>
          <w:p w14:paraId="0371B813"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6F4F022D"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31205E1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与子女邻近居住</w:t>
            </w:r>
          </w:p>
        </w:tc>
        <w:tc>
          <w:tcPr>
            <w:tcW w:w="616" w:type="pct"/>
            <w:tcBorders>
              <w:top w:val="nil"/>
              <w:left w:val="nil"/>
              <w:bottom w:val="nil"/>
              <w:right w:val="nil"/>
            </w:tcBorders>
            <w:shd w:val="clear" w:color="auto" w:fill="auto"/>
            <w:noWrap/>
            <w:vAlign w:val="bottom"/>
            <w:hideMark/>
          </w:tcPr>
          <w:p w14:paraId="41C6BFD2"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0.705***</w:t>
            </w:r>
          </w:p>
        </w:tc>
        <w:tc>
          <w:tcPr>
            <w:tcW w:w="671" w:type="pct"/>
            <w:tcBorders>
              <w:top w:val="nil"/>
              <w:left w:val="nil"/>
              <w:bottom w:val="nil"/>
              <w:right w:val="nil"/>
            </w:tcBorders>
            <w:shd w:val="clear" w:color="auto" w:fill="auto"/>
            <w:noWrap/>
            <w:vAlign w:val="bottom"/>
            <w:hideMark/>
          </w:tcPr>
          <w:p w14:paraId="00B9B3D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0.676***</w:t>
            </w:r>
          </w:p>
        </w:tc>
        <w:tc>
          <w:tcPr>
            <w:tcW w:w="616" w:type="pct"/>
            <w:tcBorders>
              <w:top w:val="nil"/>
              <w:left w:val="nil"/>
              <w:bottom w:val="nil"/>
              <w:right w:val="nil"/>
            </w:tcBorders>
            <w:shd w:val="clear" w:color="auto" w:fill="auto"/>
            <w:noWrap/>
            <w:vAlign w:val="bottom"/>
            <w:hideMark/>
          </w:tcPr>
          <w:p w14:paraId="6F35A6D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0.027*</w:t>
            </w:r>
          </w:p>
        </w:tc>
        <w:tc>
          <w:tcPr>
            <w:tcW w:w="616" w:type="pct"/>
            <w:tcBorders>
              <w:top w:val="nil"/>
              <w:left w:val="nil"/>
              <w:bottom w:val="nil"/>
              <w:right w:val="nil"/>
            </w:tcBorders>
            <w:shd w:val="clear" w:color="auto" w:fill="auto"/>
            <w:noWrap/>
            <w:vAlign w:val="bottom"/>
            <w:hideMark/>
          </w:tcPr>
          <w:p w14:paraId="784F18A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0.685***</w:t>
            </w:r>
          </w:p>
        </w:tc>
        <w:tc>
          <w:tcPr>
            <w:tcW w:w="671" w:type="pct"/>
            <w:tcBorders>
              <w:top w:val="nil"/>
              <w:left w:val="nil"/>
              <w:bottom w:val="nil"/>
              <w:right w:val="nil"/>
            </w:tcBorders>
            <w:shd w:val="clear" w:color="auto" w:fill="auto"/>
            <w:noWrap/>
            <w:vAlign w:val="bottom"/>
            <w:hideMark/>
          </w:tcPr>
          <w:p w14:paraId="0D71455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0.708***</w:t>
            </w:r>
          </w:p>
        </w:tc>
        <w:tc>
          <w:tcPr>
            <w:tcW w:w="616" w:type="pct"/>
            <w:tcBorders>
              <w:top w:val="nil"/>
              <w:left w:val="nil"/>
              <w:bottom w:val="nil"/>
              <w:right w:val="nil"/>
            </w:tcBorders>
            <w:shd w:val="clear" w:color="auto" w:fill="auto"/>
            <w:noWrap/>
            <w:vAlign w:val="bottom"/>
            <w:hideMark/>
          </w:tcPr>
          <w:p w14:paraId="4D7DD48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-0.032*</w:t>
            </w:r>
          </w:p>
        </w:tc>
      </w:tr>
      <w:tr w:rsidR="00515974" w:rsidRPr="00D82BE9" w14:paraId="74B35C2F"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45136EF6"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5949B8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(0.016)</w:t>
            </w:r>
          </w:p>
        </w:tc>
        <w:tc>
          <w:tcPr>
            <w:tcW w:w="671" w:type="pct"/>
            <w:tcBorders>
              <w:top w:val="nil"/>
              <w:left w:val="nil"/>
              <w:bottom w:val="nil"/>
              <w:right w:val="nil"/>
            </w:tcBorders>
            <w:shd w:val="clear" w:color="auto" w:fill="auto"/>
            <w:noWrap/>
            <w:vAlign w:val="bottom"/>
            <w:hideMark/>
          </w:tcPr>
          <w:p w14:paraId="011F3A7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(0.018)</w:t>
            </w:r>
          </w:p>
        </w:tc>
        <w:tc>
          <w:tcPr>
            <w:tcW w:w="616" w:type="pct"/>
            <w:tcBorders>
              <w:top w:val="nil"/>
              <w:left w:val="nil"/>
              <w:bottom w:val="nil"/>
              <w:right w:val="nil"/>
            </w:tcBorders>
            <w:shd w:val="clear" w:color="auto" w:fill="auto"/>
            <w:noWrap/>
            <w:vAlign w:val="bottom"/>
            <w:hideMark/>
          </w:tcPr>
          <w:p w14:paraId="26120E4B"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DBB15C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(0.017)</w:t>
            </w:r>
          </w:p>
        </w:tc>
        <w:tc>
          <w:tcPr>
            <w:tcW w:w="671" w:type="pct"/>
            <w:tcBorders>
              <w:top w:val="nil"/>
              <w:left w:val="nil"/>
              <w:bottom w:val="nil"/>
              <w:right w:val="nil"/>
            </w:tcBorders>
            <w:shd w:val="clear" w:color="auto" w:fill="auto"/>
            <w:noWrap/>
            <w:vAlign w:val="bottom"/>
            <w:hideMark/>
          </w:tcPr>
          <w:p w14:paraId="2D3F8A6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(0.025)</w:t>
            </w:r>
          </w:p>
        </w:tc>
        <w:tc>
          <w:tcPr>
            <w:tcW w:w="616" w:type="pct"/>
            <w:tcBorders>
              <w:top w:val="nil"/>
              <w:left w:val="nil"/>
              <w:bottom w:val="nil"/>
              <w:right w:val="nil"/>
            </w:tcBorders>
            <w:shd w:val="clear" w:color="auto" w:fill="auto"/>
            <w:noWrap/>
            <w:vAlign w:val="bottom"/>
            <w:hideMark/>
          </w:tcPr>
          <w:p w14:paraId="79ACC94C"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52B305C6"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1FE46B24"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与子女邻近居住缺失</w:t>
            </w:r>
          </w:p>
        </w:tc>
        <w:tc>
          <w:tcPr>
            <w:tcW w:w="616" w:type="pct"/>
            <w:tcBorders>
              <w:top w:val="nil"/>
              <w:left w:val="nil"/>
              <w:bottom w:val="nil"/>
              <w:right w:val="nil"/>
            </w:tcBorders>
            <w:shd w:val="clear" w:color="auto" w:fill="auto"/>
            <w:noWrap/>
            <w:vAlign w:val="bottom"/>
            <w:hideMark/>
          </w:tcPr>
          <w:p w14:paraId="18EF057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0.021***</w:t>
            </w:r>
          </w:p>
        </w:tc>
        <w:tc>
          <w:tcPr>
            <w:tcW w:w="671" w:type="pct"/>
            <w:tcBorders>
              <w:top w:val="nil"/>
              <w:left w:val="nil"/>
              <w:bottom w:val="nil"/>
              <w:right w:val="nil"/>
            </w:tcBorders>
            <w:shd w:val="clear" w:color="auto" w:fill="auto"/>
            <w:noWrap/>
            <w:vAlign w:val="bottom"/>
            <w:hideMark/>
          </w:tcPr>
          <w:p w14:paraId="24B27C3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0.025***</w:t>
            </w:r>
          </w:p>
        </w:tc>
        <w:tc>
          <w:tcPr>
            <w:tcW w:w="616" w:type="pct"/>
            <w:tcBorders>
              <w:top w:val="nil"/>
              <w:left w:val="nil"/>
              <w:bottom w:val="nil"/>
              <w:right w:val="nil"/>
            </w:tcBorders>
            <w:shd w:val="clear" w:color="auto" w:fill="auto"/>
            <w:noWrap/>
            <w:vAlign w:val="bottom"/>
            <w:hideMark/>
          </w:tcPr>
          <w:p w14:paraId="6E53B10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-0.004</w:t>
            </w:r>
          </w:p>
        </w:tc>
        <w:tc>
          <w:tcPr>
            <w:tcW w:w="616" w:type="pct"/>
            <w:tcBorders>
              <w:top w:val="nil"/>
              <w:left w:val="nil"/>
              <w:bottom w:val="nil"/>
              <w:right w:val="nil"/>
            </w:tcBorders>
            <w:shd w:val="clear" w:color="auto" w:fill="auto"/>
            <w:noWrap/>
            <w:vAlign w:val="bottom"/>
            <w:hideMark/>
          </w:tcPr>
          <w:p w14:paraId="1BBB471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0.020***</w:t>
            </w:r>
          </w:p>
        </w:tc>
        <w:tc>
          <w:tcPr>
            <w:tcW w:w="671" w:type="pct"/>
            <w:tcBorders>
              <w:top w:val="nil"/>
              <w:left w:val="nil"/>
              <w:bottom w:val="nil"/>
              <w:right w:val="nil"/>
            </w:tcBorders>
            <w:shd w:val="clear" w:color="auto" w:fill="auto"/>
            <w:noWrap/>
            <w:vAlign w:val="bottom"/>
            <w:hideMark/>
          </w:tcPr>
          <w:p w14:paraId="7AA3066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0.026***</w:t>
            </w:r>
          </w:p>
        </w:tc>
        <w:tc>
          <w:tcPr>
            <w:tcW w:w="616" w:type="pct"/>
            <w:tcBorders>
              <w:top w:val="nil"/>
              <w:left w:val="nil"/>
              <w:bottom w:val="nil"/>
              <w:right w:val="nil"/>
            </w:tcBorders>
            <w:shd w:val="clear" w:color="auto" w:fill="auto"/>
            <w:noWrap/>
            <w:vAlign w:val="bottom"/>
            <w:hideMark/>
          </w:tcPr>
          <w:p w14:paraId="5B39C7CE"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0.002</w:t>
            </w:r>
          </w:p>
        </w:tc>
      </w:tr>
      <w:tr w:rsidR="00515974" w:rsidRPr="00D82BE9" w14:paraId="60082E90"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38F151E6"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CDFBDA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(0.004)</w:t>
            </w:r>
          </w:p>
        </w:tc>
        <w:tc>
          <w:tcPr>
            <w:tcW w:w="671" w:type="pct"/>
            <w:tcBorders>
              <w:top w:val="nil"/>
              <w:left w:val="nil"/>
              <w:bottom w:val="nil"/>
              <w:right w:val="nil"/>
            </w:tcBorders>
            <w:shd w:val="clear" w:color="auto" w:fill="auto"/>
            <w:noWrap/>
            <w:vAlign w:val="bottom"/>
            <w:hideMark/>
          </w:tcPr>
          <w:p w14:paraId="4E7B3BA8"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(0.005)</w:t>
            </w:r>
          </w:p>
        </w:tc>
        <w:tc>
          <w:tcPr>
            <w:tcW w:w="616" w:type="pct"/>
            <w:tcBorders>
              <w:top w:val="nil"/>
              <w:left w:val="nil"/>
              <w:bottom w:val="nil"/>
              <w:right w:val="nil"/>
            </w:tcBorders>
            <w:shd w:val="clear" w:color="auto" w:fill="auto"/>
            <w:noWrap/>
            <w:vAlign w:val="bottom"/>
            <w:hideMark/>
          </w:tcPr>
          <w:p w14:paraId="68AC7844"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3B8EB98C"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(0.004)</w:t>
            </w:r>
          </w:p>
        </w:tc>
        <w:tc>
          <w:tcPr>
            <w:tcW w:w="671" w:type="pct"/>
            <w:tcBorders>
              <w:top w:val="nil"/>
              <w:left w:val="nil"/>
              <w:bottom w:val="nil"/>
              <w:right w:val="nil"/>
            </w:tcBorders>
            <w:shd w:val="clear" w:color="auto" w:fill="auto"/>
            <w:noWrap/>
            <w:vAlign w:val="bottom"/>
            <w:hideMark/>
          </w:tcPr>
          <w:p w14:paraId="6D70F87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(0.008)</w:t>
            </w:r>
          </w:p>
        </w:tc>
        <w:tc>
          <w:tcPr>
            <w:tcW w:w="616" w:type="pct"/>
            <w:tcBorders>
              <w:top w:val="nil"/>
              <w:left w:val="nil"/>
              <w:bottom w:val="nil"/>
              <w:right w:val="nil"/>
            </w:tcBorders>
            <w:shd w:val="clear" w:color="auto" w:fill="auto"/>
            <w:noWrap/>
            <w:vAlign w:val="bottom"/>
            <w:hideMark/>
          </w:tcPr>
          <w:p w14:paraId="21F8C772"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0B5B36D8"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34EF357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照顾孙子女</w:t>
            </w:r>
          </w:p>
        </w:tc>
        <w:tc>
          <w:tcPr>
            <w:tcW w:w="616" w:type="pct"/>
            <w:tcBorders>
              <w:top w:val="nil"/>
              <w:left w:val="nil"/>
              <w:bottom w:val="nil"/>
              <w:right w:val="nil"/>
            </w:tcBorders>
            <w:shd w:val="clear" w:color="auto" w:fill="auto"/>
            <w:noWrap/>
            <w:vAlign w:val="bottom"/>
            <w:hideMark/>
          </w:tcPr>
          <w:p w14:paraId="57E2BFF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0.527***</w:t>
            </w:r>
          </w:p>
        </w:tc>
        <w:tc>
          <w:tcPr>
            <w:tcW w:w="671" w:type="pct"/>
            <w:tcBorders>
              <w:top w:val="nil"/>
              <w:left w:val="nil"/>
              <w:bottom w:val="nil"/>
              <w:right w:val="nil"/>
            </w:tcBorders>
            <w:shd w:val="clear" w:color="auto" w:fill="auto"/>
            <w:noWrap/>
            <w:vAlign w:val="bottom"/>
            <w:hideMark/>
          </w:tcPr>
          <w:p w14:paraId="30EB473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0.314***</w:t>
            </w:r>
          </w:p>
        </w:tc>
        <w:tc>
          <w:tcPr>
            <w:tcW w:w="616" w:type="pct"/>
            <w:tcBorders>
              <w:top w:val="nil"/>
              <w:left w:val="nil"/>
              <w:bottom w:val="nil"/>
              <w:right w:val="nil"/>
            </w:tcBorders>
            <w:shd w:val="clear" w:color="auto" w:fill="auto"/>
            <w:noWrap/>
            <w:vAlign w:val="bottom"/>
            <w:hideMark/>
          </w:tcPr>
          <w:p w14:paraId="4D18C733"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0.154***</w:t>
            </w:r>
          </w:p>
        </w:tc>
        <w:tc>
          <w:tcPr>
            <w:tcW w:w="616" w:type="pct"/>
            <w:tcBorders>
              <w:top w:val="nil"/>
              <w:left w:val="nil"/>
              <w:bottom w:val="nil"/>
              <w:right w:val="nil"/>
            </w:tcBorders>
            <w:shd w:val="clear" w:color="auto" w:fill="auto"/>
            <w:noWrap/>
            <w:vAlign w:val="bottom"/>
            <w:hideMark/>
          </w:tcPr>
          <w:p w14:paraId="4A9ED9C6"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0.437***</w:t>
            </w:r>
          </w:p>
        </w:tc>
        <w:tc>
          <w:tcPr>
            <w:tcW w:w="671" w:type="pct"/>
            <w:tcBorders>
              <w:top w:val="nil"/>
              <w:left w:val="nil"/>
              <w:bottom w:val="nil"/>
              <w:right w:val="nil"/>
            </w:tcBorders>
            <w:shd w:val="clear" w:color="auto" w:fill="auto"/>
            <w:noWrap/>
            <w:vAlign w:val="bottom"/>
            <w:hideMark/>
          </w:tcPr>
          <w:p w14:paraId="4B15707F"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0.131***</w:t>
            </w:r>
          </w:p>
        </w:tc>
        <w:tc>
          <w:tcPr>
            <w:tcW w:w="616" w:type="pct"/>
            <w:tcBorders>
              <w:top w:val="nil"/>
              <w:left w:val="nil"/>
              <w:bottom w:val="nil"/>
              <w:right w:val="nil"/>
            </w:tcBorders>
            <w:shd w:val="clear" w:color="auto" w:fill="auto"/>
            <w:noWrap/>
            <w:vAlign w:val="bottom"/>
            <w:hideMark/>
          </w:tcPr>
          <w:p w14:paraId="1089A3BD"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0.275***</w:t>
            </w:r>
          </w:p>
        </w:tc>
      </w:tr>
      <w:tr w:rsidR="00515974" w:rsidRPr="00D82BE9" w14:paraId="6A3E2C33" w14:textId="77777777" w:rsidTr="00515974">
        <w:trPr>
          <w:gridAfter w:val="1"/>
          <w:wAfter w:w="78" w:type="pct"/>
          <w:trHeight w:val="276"/>
        </w:trPr>
        <w:tc>
          <w:tcPr>
            <w:tcW w:w="1117" w:type="pct"/>
            <w:tcBorders>
              <w:top w:val="nil"/>
              <w:left w:val="nil"/>
              <w:bottom w:val="nil"/>
              <w:right w:val="nil"/>
            </w:tcBorders>
            <w:shd w:val="clear" w:color="auto" w:fill="auto"/>
            <w:noWrap/>
            <w:vAlign w:val="bottom"/>
            <w:hideMark/>
          </w:tcPr>
          <w:p w14:paraId="4553C440"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399CA58A"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(0.017)</w:t>
            </w:r>
          </w:p>
        </w:tc>
        <w:tc>
          <w:tcPr>
            <w:tcW w:w="671" w:type="pct"/>
            <w:tcBorders>
              <w:top w:val="nil"/>
              <w:left w:val="nil"/>
              <w:bottom w:val="nil"/>
              <w:right w:val="nil"/>
            </w:tcBorders>
            <w:shd w:val="clear" w:color="auto" w:fill="auto"/>
            <w:noWrap/>
            <w:vAlign w:val="bottom"/>
            <w:hideMark/>
          </w:tcPr>
          <w:p w14:paraId="49877440"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(0.016)</w:t>
            </w:r>
          </w:p>
        </w:tc>
        <w:tc>
          <w:tcPr>
            <w:tcW w:w="616" w:type="pct"/>
            <w:tcBorders>
              <w:top w:val="nil"/>
              <w:left w:val="nil"/>
              <w:bottom w:val="nil"/>
              <w:right w:val="nil"/>
            </w:tcBorders>
            <w:shd w:val="clear" w:color="auto" w:fill="auto"/>
            <w:noWrap/>
            <w:vAlign w:val="bottom"/>
            <w:hideMark/>
          </w:tcPr>
          <w:p w14:paraId="6C83A246"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nil"/>
              <w:right w:val="nil"/>
            </w:tcBorders>
            <w:shd w:val="clear" w:color="auto" w:fill="auto"/>
            <w:noWrap/>
            <w:vAlign w:val="bottom"/>
            <w:hideMark/>
          </w:tcPr>
          <w:p w14:paraId="10F54E45"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(0.018)</w:t>
            </w:r>
          </w:p>
        </w:tc>
        <w:tc>
          <w:tcPr>
            <w:tcW w:w="671" w:type="pct"/>
            <w:tcBorders>
              <w:top w:val="nil"/>
              <w:left w:val="nil"/>
              <w:bottom w:val="nil"/>
              <w:right w:val="nil"/>
            </w:tcBorders>
            <w:shd w:val="clear" w:color="auto" w:fill="auto"/>
            <w:noWrap/>
            <w:vAlign w:val="bottom"/>
            <w:hideMark/>
          </w:tcPr>
          <w:p w14:paraId="2DC863D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(0.014)</w:t>
            </w:r>
          </w:p>
        </w:tc>
        <w:tc>
          <w:tcPr>
            <w:tcW w:w="616" w:type="pct"/>
            <w:tcBorders>
              <w:top w:val="nil"/>
              <w:left w:val="nil"/>
              <w:bottom w:val="nil"/>
              <w:right w:val="nil"/>
            </w:tcBorders>
            <w:shd w:val="clear" w:color="auto" w:fill="auto"/>
            <w:noWrap/>
            <w:vAlign w:val="bottom"/>
            <w:hideMark/>
          </w:tcPr>
          <w:p w14:paraId="7BAB0079"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0EE1CE0B" w14:textId="77777777" w:rsidTr="00515974">
        <w:trPr>
          <w:gridAfter w:val="1"/>
          <w:wAfter w:w="78" w:type="pct"/>
          <w:trHeight w:val="291"/>
        </w:trPr>
        <w:tc>
          <w:tcPr>
            <w:tcW w:w="1117" w:type="pct"/>
            <w:tcBorders>
              <w:top w:val="nil"/>
              <w:left w:val="nil"/>
              <w:bottom w:val="single" w:sz="12" w:space="0" w:color="000000"/>
              <w:right w:val="nil"/>
            </w:tcBorders>
            <w:shd w:val="clear" w:color="auto" w:fill="auto"/>
            <w:noWrap/>
            <w:vAlign w:val="bottom"/>
            <w:hideMark/>
          </w:tcPr>
          <w:p w14:paraId="6E327F4F"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观测值</w:t>
            </w:r>
          </w:p>
        </w:tc>
        <w:tc>
          <w:tcPr>
            <w:tcW w:w="616" w:type="pct"/>
            <w:tcBorders>
              <w:top w:val="nil"/>
              <w:left w:val="nil"/>
              <w:bottom w:val="single" w:sz="12" w:space="0" w:color="000000"/>
              <w:right w:val="nil"/>
            </w:tcBorders>
            <w:shd w:val="clear" w:color="auto" w:fill="auto"/>
            <w:noWrap/>
            <w:vAlign w:val="bottom"/>
            <w:hideMark/>
          </w:tcPr>
          <w:p w14:paraId="224AF149"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1,880</w:t>
            </w:r>
          </w:p>
        </w:tc>
        <w:tc>
          <w:tcPr>
            <w:tcW w:w="671" w:type="pct"/>
            <w:tcBorders>
              <w:top w:val="nil"/>
              <w:left w:val="nil"/>
              <w:bottom w:val="single" w:sz="12" w:space="0" w:color="000000"/>
              <w:right w:val="nil"/>
            </w:tcBorders>
            <w:shd w:val="clear" w:color="auto" w:fill="auto"/>
            <w:noWrap/>
            <w:vAlign w:val="bottom"/>
            <w:hideMark/>
          </w:tcPr>
          <w:p w14:paraId="30175377"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1,331</w:t>
            </w:r>
          </w:p>
        </w:tc>
        <w:tc>
          <w:tcPr>
            <w:tcW w:w="616" w:type="pct"/>
            <w:tcBorders>
              <w:top w:val="nil"/>
              <w:left w:val="nil"/>
              <w:bottom w:val="single" w:sz="12" w:space="0" w:color="000000"/>
              <w:right w:val="nil"/>
            </w:tcBorders>
            <w:shd w:val="clear" w:color="auto" w:fill="auto"/>
            <w:noWrap/>
            <w:vAlign w:val="bottom"/>
            <w:hideMark/>
          </w:tcPr>
          <w:p w14:paraId="09E9BCD3" w14:textId="77777777" w:rsidR="00515974" w:rsidRPr="00D82BE9" w:rsidRDefault="00515974" w:rsidP="00515974">
            <w:pPr>
              <w:rPr>
                <w:rFonts w:ascii="Times New Roman" w:eastAsia="FangSong" w:hAnsi="Times New Roman" w:cs="Times New Roman"/>
                <w:color w:val="444444"/>
                <w:kern w:val="0"/>
                <w:szCs w:val="21"/>
              </w:rPr>
            </w:pPr>
          </w:p>
        </w:tc>
        <w:tc>
          <w:tcPr>
            <w:tcW w:w="616" w:type="pct"/>
            <w:tcBorders>
              <w:top w:val="nil"/>
              <w:left w:val="nil"/>
              <w:bottom w:val="single" w:sz="12" w:space="0" w:color="000000"/>
              <w:right w:val="nil"/>
            </w:tcBorders>
            <w:shd w:val="clear" w:color="auto" w:fill="auto"/>
            <w:noWrap/>
            <w:vAlign w:val="bottom"/>
            <w:hideMark/>
          </w:tcPr>
          <w:p w14:paraId="66FD8DC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1,729</w:t>
            </w:r>
          </w:p>
        </w:tc>
        <w:tc>
          <w:tcPr>
            <w:tcW w:w="671" w:type="pct"/>
            <w:tcBorders>
              <w:top w:val="nil"/>
              <w:left w:val="nil"/>
              <w:bottom w:val="single" w:sz="12" w:space="0" w:color="000000"/>
              <w:right w:val="nil"/>
            </w:tcBorders>
            <w:shd w:val="clear" w:color="auto" w:fill="auto"/>
            <w:noWrap/>
            <w:vAlign w:val="bottom"/>
            <w:hideMark/>
          </w:tcPr>
          <w:p w14:paraId="283585DB" w14:textId="77777777"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736</w:t>
            </w:r>
          </w:p>
        </w:tc>
        <w:tc>
          <w:tcPr>
            <w:tcW w:w="616" w:type="pct"/>
            <w:tcBorders>
              <w:top w:val="nil"/>
              <w:left w:val="nil"/>
              <w:bottom w:val="single" w:sz="12" w:space="0" w:color="000000"/>
              <w:right w:val="nil"/>
            </w:tcBorders>
            <w:shd w:val="clear" w:color="auto" w:fill="auto"/>
            <w:noWrap/>
            <w:vAlign w:val="bottom"/>
            <w:hideMark/>
          </w:tcPr>
          <w:p w14:paraId="285CE59F" w14:textId="77777777" w:rsidR="00515974" w:rsidRPr="00D82BE9" w:rsidRDefault="00515974" w:rsidP="00515974">
            <w:pPr>
              <w:rPr>
                <w:rFonts w:ascii="Times New Roman" w:eastAsia="FangSong" w:hAnsi="Times New Roman" w:cs="Times New Roman"/>
                <w:color w:val="444444"/>
                <w:kern w:val="0"/>
                <w:szCs w:val="21"/>
              </w:rPr>
            </w:pPr>
          </w:p>
        </w:tc>
      </w:tr>
      <w:tr w:rsidR="00515974" w:rsidRPr="00D82BE9" w14:paraId="2AA09BF4" w14:textId="77777777" w:rsidTr="00515974">
        <w:trPr>
          <w:gridAfter w:val="1"/>
          <w:wAfter w:w="78" w:type="pct"/>
          <w:trHeight w:val="312"/>
        </w:trPr>
        <w:tc>
          <w:tcPr>
            <w:tcW w:w="4922" w:type="pct"/>
            <w:gridSpan w:val="7"/>
            <w:vMerge w:val="restart"/>
            <w:tcBorders>
              <w:top w:val="single" w:sz="12" w:space="0" w:color="000000"/>
              <w:left w:val="nil"/>
              <w:bottom w:val="nil"/>
              <w:right w:val="nil"/>
            </w:tcBorders>
            <w:shd w:val="clear" w:color="auto" w:fill="auto"/>
            <w:vAlign w:val="bottom"/>
            <w:hideMark/>
          </w:tcPr>
          <w:p w14:paraId="07AA4834" w14:textId="1ABD1D7A" w:rsidR="00515974" w:rsidRPr="00D82BE9" w:rsidRDefault="00515974" w:rsidP="005159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来源</w:t>
            </w:r>
            <w:r w:rsidRPr="00D82BE9">
              <w:rPr>
                <w:rFonts w:ascii="Times New Roman" w:eastAsia="FangSong" w:hAnsi="Times New Roman" w:cs="Times New Roman"/>
                <w:color w:val="444444"/>
                <w:kern w:val="0"/>
                <w:szCs w:val="21"/>
              </w:rPr>
              <w:t>: CHARLS 2013, 2015, 2018</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xml:space="preserve"> </w:t>
            </w:r>
            <w:r w:rsidRPr="00D82BE9">
              <w:rPr>
                <w:rFonts w:ascii="Times New Roman" w:eastAsia="FangSong" w:hAnsi="Times New Roman" w:cs="Times New Roman"/>
                <w:color w:val="444444"/>
                <w:kern w:val="0"/>
                <w:szCs w:val="21"/>
              </w:rPr>
              <w:t>注</w:t>
            </w:r>
            <w:r w:rsidRPr="00D82BE9">
              <w:rPr>
                <w:rFonts w:ascii="Times New Roman" w:eastAsia="FangSong" w:hAnsi="Times New Roman" w:cs="Times New Roman"/>
                <w:color w:val="444444"/>
                <w:kern w:val="0"/>
                <w:szCs w:val="21"/>
              </w:rPr>
              <w:t xml:space="preserve">: </w:t>
            </w:r>
            <w:r w:rsidR="00ED7577" w:rsidRPr="00D82BE9">
              <w:rPr>
                <w:rFonts w:ascii="Times New Roman" w:eastAsia="FangSong" w:hAnsi="Times New Roman" w:cs="Times New Roman"/>
                <w:color w:val="444444"/>
                <w:kern w:val="0"/>
                <w:szCs w:val="21"/>
              </w:rPr>
              <w:t>括号内为稳健标准误</w:t>
            </w:r>
            <w:r w:rsidRPr="00D82BE9">
              <w:rPr>
                <w:rFonts w:ascii="Times New Roman" w:eastAsia="FangSong" w:hAnsi="Times New Roman" w:cs="Times New Roman"/>
                <w:color w:val="444444"/>
                <w:kern w:val="0"/>
                <w:szCs w:val="21"/>
              </w:rPr>
              <w:t>。差异是每个变量的</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人员和非</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人员之间的平均差异。</w:t>
            </w:r>
            <w:r w:rsidRPr="00D82BE9">
              <w:rPr>
                <w:rFonts w:ascii="Times New Roman" w:eastAsia="FangSong" w:hAnsi="Times New Roman" w:cs="Times New Roman"/>
                <w:color w:val="444444"/>
                <w:kern w:val="0"/>
                <w:szCs w:val="21"/>
              </w:rPr>
              <w:t xml:space="preserve"> *** p&lt;0.01, ** p&lt;0.05, * p&lt;0.1.</w:t>
            </w:r>
          </w:p>
        </w:tc>
      </w:tr>
      <w:tr w:rsidR="00515974" w:rsidRPr="00D82BE9" w14:paraId="6A545F66" w14:textId="77777777" w:rsidTr="00515974">
        <w:trPr>
          <w:trHeight w:val="276"/>
        </w:trPr>
        <w:tc>
          <w:tcPr>
            <w:tcW w:w="4922" w:type="pct"/>
            <w:gridSpan w:val="7"/>
            <w:vMerge/>
            <w:tcBorders>
              <w:top w:val="single" w:sz="12" w:space="0" w:color="000000"/>
              <w:left w:val="nil"/>
              <w:bottom w:val="nil"/>
              <w:right w:val="nil"/>
            </w:tcBorders>
            <w:vAlign w:val="center"/>
            <w:hideMark/>
          </w:tcPr>
          <w:p w14:paraId="6E8BA7CB" w14:textId="77777777" w:rsidR="00515974" w:rsidRPr="00D82BE9" w:rsidRDefault="00515974" w:rsidP="00515974">
            <w:pPr>
              <w:rPr>
                <w:rFonts w:ascii="Times New Roman" w:eastAsia="FangSong" w:hAnsi="Times New Roman" w:cs="Times New Roman"/>
                <w:color w:val="444444"/>
                <w:kern w:val="0"/>
                <w:szCs w:val="21"/>
              </w:rPr>
            </w:pPr>
          </w:p>
        </w:tc>
        <w:tc>
          <w:tcPr>
            <w:tcW w:w="78" w:type="pct"/>
            <w:tcBorders>
              <w:top w:val="nil"/>
              <w:left w:val="nil"/>
              <w:bottom w:val="nil"/>
              <w:right w:val="nil"/>
            </w:tcBorders>
            <w:shd w:val="clear" w:color="auto" w:fill="auto"/>
            <w:noWrap/>
            <w:vAlign w:val="center"/>
            <w:hideMark/>
          </w:tcPr>
          <w:p w14:paraId="7EB113DF" w14:textId="77777777" w:rsidR="00515974" w:rsidRPr="00D82BE9" w:rsidRDefault="00515974" w:rsidP="00515974">
            <w:pPr>
              <w:rPr>
                <w:rFonts w:ascii="Times New Roman" w:eastAsia="FangSong" w:hAnsi="Times New Roman" w:cs="Times New Roman"/>
                <w:color w:val="444444"/>
                <w:kern w:val="0"/>
                <w:szCs w:val="21"/>
              </w:rPr>
            </w:pPr>
          </w:p>
        </w:tc>
      </w:tr>
    </w:tbl>
    <w:p w14:paraId="7C8CB6FB" w14:textId="359E4850" w:rsidR="000628B8" w:rsidRDefault="000628B8" w:rsidP="00DA54E9">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br w:type="page"/>
      </w:r>
    </w:p>
    <w:p w14:paraId="1448E235" w14:textId="77777777" w:rsidR="002A36F7" w:rsidRPr="00D82BE9" w:rsidRDefault="002A36F7" w:rsidP="00DA54E9">
      <w:pPr>
        <w:rPr>
          <w:rFonts w:ascii="Times New Roman" w:eastAsia="FangSong" w:hAnsi="Times New Roman" w:cs="Times New Roman"/>
          <w:color w:val="444444"/>
          <w:kern w:val="0"/>
          <w:szCs w:val="21"/>
        </w:rPr>
      </w:pPr>
    </w:p>
    <w:tbl>
      <w:tblPr>
        <w:tblW w:w="5000" w:type="pct"/>
        <w:tblCellMar>
          <w:top w:w="15" w:type="dxa"/>
        </w:tblCellMar>
        <w:tblLook w:val="04A0" w:firstRow="1" w:lastRow="0" w:firstColumn="1" w:lastColumn="0" w:noHBand="0" w:noVBand="1"/>
      </w:tblPr>
      <w:tblGrid>
        <w:gridCol w:w="2592"/>
        <w:gridCol w:w="1559"/>
        <w:gridCol w:w="2013"/>
        <w:gridCol w:w="1953"/>
        <w:gridCol w:w="1559"/>
        <w:gridCol w:w="2013"/>
        <w:gridCol w:w="1954"/>
        <w:gridCol w:w="315"/>
      </w:tblGrid>
      <w:tr w:rsidR="00E33ECB" w:rsidRPr="00D82BE9" w14:paraId="1CAEB207" w14:textId="77777777" w:rsidTr="00232D74">
        <w:trPr>
          <w:gridAfter w:val="1"/>
          <w:wAfter w:w="119" w:type="pct"/>
          <w:trHeight w:val="291"/>
        </w:trPr>
        <w:tc>
          <w:tcPr>
            <w:tcW w:w="4881" w:type="pct"/>
            <w:gridSpan w:val="7"/>
            <w:tcBorders>
              <w:top w:val="nil"/>
              <w:left w:val="nil"/>
              <w:bottom w:val="single" w:sz="12" w:space="0" w:color="000000"/>
              <w:right w:val="nil"/>
            </w:tcBorders>
            <w:shd w:val="clear" w:color="auto" w:fill="auto"/>
            <w:noWrap/>
            <w:vAlign w:val="bottom"/>
            <w:hideMark/>
          </w:tcPr>
          <w:p w14:paraId="2066A402" w14:textId="435A4612" w:rsidR="00E33ECB" w:rsidRPr="00D82BE9" w:rsidRDefault="000628B8" w:rsidP="00232D74">
            <w:pPr>
              <w:jc w:val="cente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 xml:space="preserve">Table </w:t>
            </w:r>
            <w:r w:rsidR="00E33ECB" w:rsidRPr="00D82BE9">
              <w:rPr>
                <w:rFonts w:ascii="Times New Roman" w:eastAsia="FangSong" w:hAnsi="Times New Roman" w:cs="Times New Roman"/>
                <w:color w:val="444444"/>
                <w:kern w:val="0"/>
                <w:szCs w:val="21"/>
              </w:rPr>
              <w:t xml:space="preserve">2 </w:t>
            </w:r>
            <w:r>
              <w:rPr>
                <w:rFonts w:ascii="Times New Roman" w:eastAsia="FangSong" w:hAnsi="Times New Roman" w:cs="Times New Roman"/>
                <w:color w:val="444444"/>
                <w:kern w:val="0"/>
                <w:szCs w:val="21"/>
              </w:rPr>
              <w:t>First Stage Regression Grouped by Gender</w:t>
            </w:r>
          </w:p>
        </w:tc>
      </w:tr>
      <w:tr w:rsidR="00E33ECB" w:rsidRPr="00D82BE9" w14:paraId="170DEDE2" w14:textId="77777777" w:rsidTr="00232D74">
        <w:trPr>
          <w:gridAfter w:val="1"/>
          <w:wAfter w:w="119" w:type="pct"/>
          <w:trHeight w:val="306"/>
        </w:trPr>
        <w:tc>
          <w:tcPr>
            <w:tcW w:w="934" w:type="pct"/>
            <w:tcBorders>
              <w:top w:val="single" w:sz="12" w:space="0" w:color="000000"/>
              <w:left w:val="nil"/>
              <w:bottom w:val="nil"/>
              <w:right w:val="nil"/>
            </w:tcBorders>
            <w:shd w:val="clear" w:color="auto" w:fill="auto"/>
            <w:noWrap/>
            <w:vAlign w:val="bottom"/>
            <w:hideMark/>
          </w:tcPr>
          <w:p w14:paraId="74F06D16" w14:textId="77777777" w:rsidR="00E33ECB" w:rsidRPr="00D82BE9" w:rsidRDefault="00E33ECB" w:rsidP="00E33ECB">
            <w:pPr>
              <w:rPr>
                <w:rFonts w:ascii="Times New Roman" w:eastAsia="FangSong" w:hAnsi="Times New Roman" w:cs="Times New Roman"/>
                <w:color w:val="444444"/>
                <w:kern w:val="0"/>
                <w:szCs w:val="21"/>
              </w:rPr>
            </w:pPr>
          </w:p>
        </w:tc>
        <w:tc>
          <w:tcPr>
            <w:tcW w:w="1974" w:type="pct"/>
            <w:gridSpan w:val="3"/>
            <w:tcBorders>
              <w:top w:val="single" w:sz="12" w:space="0" w:color="000000"/>
              <w:left w:val="nil"/>
              <w:bottom w:val="single" w:sz="12" w:space="0" w:color="000000"/>
              <w:right w:val="nil"/>
            </w:tcBorders>
            <w:shd w:val="clear" w:color="auto" w:fill="auto"/>
            <w:noWrap/>
            <w:vAlign w:val="bottom"/>
            <w:hideMark/>
          </w:tcPr>
          <w:p w14:paraId="4695EE30" w14:textId="569CB0B1" w:rsidR="00E33ECB" w:rsidRPr="00D82BE9" w:rsidRDefault="00D82BE9"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Retired male</w:t>
            </w:r>
          </w:p>
        </w:tc>
        <w:tc>
          <w:tcPr>
            <w:tcW w:w="1974" w:type="pct"/>
            <w:gridSpan w:val="3"/>
            <w:tcBorders>
              <w:top w:val="single" w:sz="12" w:space="0" w:color="000000"/>
              <w:left w:val="nil"/>
              <w:bottom w:val="single" w:sz="12" w:space="0" w:color="000000"/>
              <w:right w:val="nil"/>
            </w:tcBorders>
            <w:shd w:val="clear" w:color="auto" w:fill="auto"/>
            <w:noWrap/>
            <w:vAlign w:val="bottom"/>
            <w:hideMark/>
          </w:tcPr>
          <w:p w14:paraId="00DF7165" w14:textId="43DA78B6" w:rsidR="00E33ECB" w:rsidRPr="00D82BE9" w:rsidRDefault="00D82BE9"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Retired Female</w:t>
            </w:r>
          </w:p>
        </w:tc>
      </w:tr>
      <w:tr w:rsidR="002D5839" w:rsidRPr="00D82BE9" w14:paraId="7B955729" w14:textId="77777777" w:rsidTr="00232D74">
        <w:trPr>
          <w:gridAfter w:val="1"/>
          <w:wAfter w:w="119" w:type="pct"/>
          <w:trHeight w:val="291"/>
        </w:trPr>
        <w:tc>
          <w:tcPr>
            <w:tcW w:w="934" w:type="pct"/>
            <w:tcBorders>
              <w:top w:val="nil"/>
              <w:left w:val="nil"/>
              <w:bottom w:val="nil"/>
              <w:right w:val="nil"/>
            </w:tcBorders>
            <w:shd w:val="clear" w:color="auto" w:fill="auto"/>
            <w:noWrap/>
            <w:vAlign w:val="bottom"/>
            <w:hideMark/>
          </w:tcPr>
          <w:p w14:paraId="0C6BC7CE" w14:textId="77777777" w:rsidR="00E33ECB" w:rsidRPr="00D82BE9" w:rsidRDefault="00E33ECB" w:rsidP="00E33ECB">
            <w:pPr>
              <w:rPr>
                <w:rFonts w:ascii="Times New Roman" w:eastAsia="FangSong" w:hAnsi="Times New Roman" w:cs="Times New Roman"/>
                <w:color w:val="444444"/>
                <w:kern w:val="0"/>
                <w:szCs w:val="21"/>
              </w:rPr>
            </w:pPr>
          </w:p>
        </w:tc>
        <w:tc>
          <w:tcPr>
            <w:tcW w:w="564" w:type="pct"/>
            <w:tcBorders>
              <w:top w:val="nil"/>
              <w:left w:val="nil"/>
              <w:bottom w:val="nil"/>
              <w:right w:val="nil"/>
            </w:tcBorders>
            <w:shd w:val="clear" w:color="auto" w:fill="auto"/>
            <w:noWrap/>
            <w:vAlign w:val="bottom"/>
            <w:hideMark/>
          </w:tcPr>
          <w:p w14:paraId="1DDCDA81" w14:textId="11DB2BE6" w:rsidR="00E33ECB" w:rsidRPr="00D82BE9" w:rsidRDefault="00D82BE9" w:rsidP="00E33ECB">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All</w:t>
            </w:r>
          </w:p>
        </w:tc>
        <w:tc>
          <w:tcPr>
            <w:tcW w:w="705" w:type="pct"/>
            <w:tcBorders>
              <w:top w:val="nil"/>
              <w:left w:val="nil"/>
              <w:bottom w:val="nil"/>
              <w:right w:val="nil"/>
            </w:tcBorders>
            <w:shd w:val="clear" w:color="auto" w:fill="auto"/>
            <w:noWrap/>
            <w:vAlign w:val="bottom"/>
            <w:hideMark/>
          </w:tcPr>
          <w:p w14:paraId="3CB74C96" w14:textId="49B2FDC9" w:rsidR="00E33ECB" w:rsidRPr="00D82BE9" w:rsidRDefault="00D82BE9" w:rsidP="00E33ECB">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 xml:space="preserve">No </w:t>
            </w:r>
            <w:bookmarkStart w:id="7" w:name="_Hlk173417813"/>
            <w:r>
              <w:rPr>
                <w:rFonts w:ascii="Times New Roman" w:eastAsia="FangSong" w:hAnsi="Times New Roman" w:cs="Times New Roman"/>
                <w:color w:val="444444"/>
                <w:kern w:val="0"/>
                <w:szCs w:val="21"/>
              </w:rPr>
              <w:t>Higher Education</w:t>
            </w:r>
            <w:bookmarkEnd w:id="7"/>
          </w:p>
        </w:tc>
        <w:tc>
          <w:tcPr>
            <w:tcW w:w="705" w:type="pct"/>
            <w:tcBorders>
              <w:top w:val="nil"/>
              <w:left w:val="nil"/>
              <w:bottom w:val="nil"/>
              <w:right w:val="nil"/>
            </w:tcBorders>
            <w:shd w:val="clear" w:color="auto" w:fill="auto"/>
            <w:noWrap/>
            <w:vAlign w:val="bottom"/>
            <w:hideMark/>
          </w:tcPr>
          <w:p w14:paraId="5F01DDC9" w14:textId="3E7C1856" w:rsidR="00E33ECB" w:rsidRPr="00D82BE9" w:rsidRDefault="00D82BE9" w:rsidP="00E33ECB">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Higher Education</w:t>
            </w:r>
          </w:p>
        </w:tc>
        <w:tc>
          <w:tcPr>
            <w:tcW w:w="564" w:type="pct"/>
            <w:tcBorders>
              <w:top w:val="nil"/>
              <w:left w:val="nil"/>
              <w:bottom w:val="nil"/>
              <w:right w:val="nil"/>
            </w:tcBorders>
            <w:shd w:val="clear" w:color="auto" w:fill="auto"/>
            <w:noWrap/>
            <w:vAlign w:val="bottom"/>
            <w:hideMark/>
          </w:tcPr>
          <w:p w14:paraId="65A64E85" w14:textId="53A1C5FD" w:rsidR="00E33ECB" w:rsidRPr="00D82BE9" w:rsidRDefault="00D82BE9" w:rsidP="00E33ECB">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All</w:t>
            </w:r>
          </w:p>
        </w:tc>
        <w:tc>
          <w:tcPr>
            <w:tcW w:w="705" w:type="pct"/>
            <w:tcBorders>
              <w:top w:val="nil"/>
              <w:left w:val="nil"/>
              <w:bottom w:val="nil"/>
              <w:right w:val="nil"/>
            </w:tcBorders>
            <w:shd w:val="clear" w:color="auto" w:fill="auto"/>
            <w:noWrap/>
            <w:vAlign w:val="bottom"/>
            <w:hideMark/>
          </w:tcPr>
          <w:p w14:paraId="381F30BD" w14:textId="5EDA55C3" w:rsidR="00E33ECB" w:rsidRPr="00D82BE9" w:rsidRDefault="00D82BE9" w:rsidP="00E33ECB">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 xml:space="preserve">No </w:t>
            </w:r>
            <w:r>
              <w:rPr>
                <w:rFonts w:ascii="Times New Roman" w:eastAsia="FangSong" w:hAnsi="Times New Roman" w:cs="Times New Roman"/>
                <w:color w:val="444444"/>
                <w:kern w:val="0"/>
                <w:szCs w:val="21"/>
              </w:rPr>
              <w:t>Higher Education</w:t>
            </w:r>
          </w:p>
        </w:tc>
        <w:tc>
          <w:tcPr>
            <w:tcW w:w="705" w:type="pct"/>
            <w:tcBorders>
              <w:top w:val="nil"/>
              <w:left w:val="nil"/>
              <w:bottom w:val="nil"/>
              <w:right w:val="nil"/>
            </w:tcBorders>
            <w:shd w:val="clear" w:color="auto" w:fill="auto"/>
            <w:noWrap/>
            <w:vAlign w:val="bottom"/>
            <w:hideMark/>
          </w:tcPr>
          <w:p w14:paraId="1F9D9622" w14:textId="7EA3F838" w:rsidR="00E33ECB" w:rsidRPr="00D82BE9" w:rsidRDefault="00D82BE9" w:rsidP="00E33ECB">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Higher Education</w:t>
            </w:r>
          </w:p>
        </w:tc>
      </w:tr>
      <w:tr w:rsidR="002D5839" w:rsidRPr="00D82BE9" w14:paraId="7512D9B4" w14:textId="77777777" w:rsidTr="00232D74">
        <w:trPr>
          <w:gridAfter w:val="1"/>
          <w:wAfter w:w="119" w:type="pct"/>
          <w:trHeight w:val="291"/>
        </w:trPr>
        <w:tc>
          <w:tcPr>
            <w:tcW w:w="934" w:type="pct"/>
            <w:tcBorders>
              <w:top w:val="nil"/>
              <w:left w:val="nil"/>
              <w:bottom w:val="single" w:sz="12" w:space="0" w:color="000000"/>
              <w:right w:val="nil"/>
            </w:tcBorders>
            <w:shd w:val="clear" w:color="auto" w:fill="auto"/>
            <w:noWrap/>
            <w:vAlign w:val="center"/>
            <w:hideMark/>
          </w:tcPr>
          <w:p w14:paraId="2B3DC4AB" w14:textId="77777777" w:rsidR="00E33ECB" w:rsidRPr="00D82BE9" w:rsidRDefault="00E33ECB" w:rsidP="00E33ECB">
            <w:pPr>
              <w:rPr>
                <w:rFonts w:ascii="Times New Roman" w:eastAsia="FangSong" w:hAnsi="Times New Roman" w:cs="Times New Roman"/>
                <w:color w:val="444444"/>
                <w:kern w:val="0"/>
                <w:szCs w:val="21"/>
              </w:rPr>
            </w:pPr>
          </w:p>
        </w:tc>
        <w:tc>
          <w:tcPr>
            <w:tcW w:w="564" w:type="pct"/>
            <w:tcBorders>
              <w:top w:val="nil"/>
              <w:left w:val="nil"/>
              <w:bottom w:val="single" w:sz="12" w:space="0" w:color="000000"/>
              <w:right w:val="nil"/>
            </w:tcBorders>
            <w:shd w:val="clear" w:color="auto" w:fill="auto"/>
            <w:noWrap/>
            <w:vAlign w:val="center"/>
            <w:hideMark/>
          </w:tcPr>
          <w:p w14:paraId="7BAEA8DD"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w:t>
            </w:r>
          </w:p>
        </w:tc>
        <w:tc>
          <w:tcPr>
            <w:tcW w:w="705" w:type="pct"/>
            <w:tcBorders>
              <w:top w:val="nil"/>
              <w:left w:val="nil"/>
              <w:bottom w:val="single" w:sz="12" w:space="0" w:color="000000"/>
              <w:right w:val="nil"/>
            </w:tcBorders>
            <w:shd w:val="clear" w:color="auto" w:fill="auto"/>
            <w:noWrap/>
            <w:vAlign w:val="center"/>
            <w:hideMark/>
          </w:tcPr>
          <w:p w14:paraId="769110D5"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2</w:t>
            </w:r>
            <w:r w:rsidRPr="00D82BE9">
              <w:rPr>
                <w:rFonts w:ascii="Times New Roman" w:eastAsia="FangSong" w:hAnsi="Times New Roman" w:cs="Times New Roman"/>
                <w:color w:val="444444"/>
                <w:kern w:val="0"/>
                <w:szCs w:val="21"/>
              </w:rPr>
              <w:t>）</w:t>
            </w:r>
          </w:p>
        </w:tc>
        <w:tc>
          <w:tcPr>
            <w:tcW w:w="705" w:type="pct"/>
            <w:tcBorders>
              <w:top w:val="nil"/>
              <w:left w:val="nil"/>
              <w:bottom w:val="single" w:sz="12" w:space="0" w:color="000000"/>
              <w:right w:val="nil"/>
            </w:tcBorders>
            <w:shd w:val="clear" w:color="auto" w:fill="auto"/>
            <w:noWrap/>
            <w:vAlign w:val="center"/>
            <w:hideMark/>
          </w:tcPr>
          <w:p w14:paraId="363FA09C"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3</w:t>
            </w:r>
            <w:r w:rsidRPr="00D82BE9">
              <w:rPr>
                <w:rFonts w:ascii="Times New Roman" w:eastAsia="FangSong" w:hAnsi="Times New Roman" w:cs="Times New Roman"/>
                <w:color w:val="444444"/>
                <w:kern w:val="0"/>
                <w:szCs w:val="21"/>
              </w:rPr>
              <w:t>）</w:t>
            </w:r>
          </w:p>
        </w:tc>
        <w:tc>
          <w:tcPr>
            <w:tcW w:w="564" w:type="pct"/>
            <w:tcBorders>
              <w:top w:val="nil"/>
              <w:left w:val="nil"/>
              <w:bottom w:val="single" w:sz="12" w:space="0" w:color="000000"/>
              <w:right w:val="nil"/>
            </w:tcBorders>
            <w:shd w:val="clear" w:color="auto" w:fill="auto"/>
            <w:noWrap/>
            <w:vAlign w:val="center"/>
            <w:hideMark/>
          </w:tcPr>
          <w:p w14:paraId="4201436F"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4</w:t>
            </w:r>
            <w:r w:rsidRPr="00D82BE9">
              <w:rPr>
                <w:rFonts w:ascii="Times New Roman" w:eastAsia="FangSong" w:hAnsi="Times New Roman" w:cs="Times New Roman"/>
                <w:color w:val="444444"/>
                <w:kern w:val="0"/>
                <w:szCs w:val="21"/>
              </w:rPr>
              <w:t>）</w:t>
            </w:r>
          </w:p>
        </w:tc>
        <w:tc>
          <w:tcPr>
            <w:tcW w:w="705" w:type="pct"/>
            <w:tcBorders>
              <w:top w:val="nil"/>
              <w:left w:val="nil"/>
              <w:bottom w:val="single" w:sz="12" w:space="0" w:color="000000"/>
              <w:right w:val="nil"/>
            </w:tcBorders>
            <w:shd w:val="clear" w:color="auto" w:fill="auto"/>
            <w:noWrap/>
            <w:vAlign w:val="center"/>
            <w:hideMark/>
          </w:tcPr>
          <w:p w14:paraId="4584CD18"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5</w:t>
            </w:r>
            <w:r w:rsidRPr="00D82BE9">
              <w:rPr>
                <w:rFonts w:ascii="Times New Roman" w:eastAsia="FangSong" w:hAnsi="Times New Roman" w:cs="Times New Roman"/>
                <w:color w:val="444444"/>
                <w:kern w:val="0"/>
                <w:szCs w:val="21"/>
              </w:rPr>
              <w:t>）</w:t>
            </w:r>
          </w:p>
        </w:tc>
        <w:tc>
          <w:tcPr>
            <w:tcW w:w="705" w:type="pct"/>
            <w:tcBorders>
              <w:top w:val="nil"/>
              <w:left w:val="nil"/>
              <w:bottom w:val="single" w:sz="12" w:space="0" w:color="000000"/>
              <w:right w:val="nil"/>
            </w:tcBorders>
            <w:shd w:val="clear" w:color="auto" w:fill="auto"/>
            <w:noWrap/>
            <w:vAlign w:val="center"/>
            <w:hideMark/>
          </w:tcPr>
          <w:p w14:paraId="12BCEE68"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6</w:t>
            </w:r>
            <w:r w:rsidRPr="00D82BE9">
              <w:rPr>
                <w:rFonts w:ascii="Times New Roman" w:eastAsia="FangSong" w:hAnsi="Times New Roman" w:cs="Times New Roman"/>
                <w:color w:val="444444"/>
                <w:kern w:val="0"/>
                <w:szCs w:val="21"/>
              </w:rPr>
              <w:t>）</w:t>
            </w:r>
          </w:p>
        </w:tc>
      </w:tr>
      <w:tr w:rsidR="002D5839" w:rsidRPr="00D82BE9" w14:paraId="37BA9EA1" w14:textId="77777777" w:rsidTr="00232D74">
        <w:trPr>
          <w:gridAfter w:val="1"/>
          <w:wAfter w:w="119" w:type="pct"/>
          <w:trHeight w:val="291"/>
        </w:trPr>
        <w:tc>
          <w:tcPr>
            <w:tcW w:w="934" w:type="pct"/>
            <w:tcBorders>
              <w:top w:val="nil"/>
              <w:left w:val="nil"/>
              <w:bottom w:val="nil"/>
              <w:right w:val="nil"/>
            </w:tcBorders>
            <w:shd w:val="clear" w:color="auto" w:fill="auto"/>
            <w:noWrap/>
            <w:vAlign w:val="bottom"/>
            <w:hideMark/>
          </w:tcPr>
          <w:p w14:paraId="6F36CAFE" w14:textId="78887F48" w:rsidR="00E33ECB" w:rsidRPr="00D82BE9" w:rsidRDefault="00677367" w:rsidP="00E33ECB">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Above the cut-off</w:t>
            </w:r>
          </w:p>
        </w:tc>
        <w:tc>
          <w:tcPr>
            <w:tcW w:w="564" w:type="pct"/>
            <w:tcBorders>
              <w:top w:val="nil"/>
              <w:left w:val="nil"/>
              <w:bottom w:val="nil"/>
              <w:right w:val="nil"/>
            </w:tcBorders>
            <w:shd w:val="clear" w:color="auto" w:fill="auto"/>
            <w:noWrap/>
            <w:vAlign w:val="bottom"/>
            <w:hideMark/>
          </w:tcPr>
          <w:p w14:paraId="2416752D"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0.386***</w:t>
            </w:r>
          </w:p>
        </w:tc>
        <w:tc>
          <w:tcPr>
            <w:tcW w:w="705" w:type="pct"/>
            <w:tcBorders>
              <w:top w:val="nil"/>
              <w:left w:val="nil"/>
              <w:bottom w:val="nil"/>
              <w:right w:val="nil"/>
            </w:tcBorders>
            <w:shd w:val="clear" w:color="auto" w:fill="auto"/>
            <w:noWrap/>
            <w:vAlign w:val="bottom"/>
            <w:hideMark/>
          </w:tcPr>
          <w:p w14:paraId="0C99FF6A"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0.364***</w:t>
            </w:r>
          </w:p>
        </w:tc>
        <w:tc>
          <w:tcPr>
            <w:tcW w:w="705" w:type="pct"/>
            <w:tcBorders>
              <w:top w:val="nil"/>
              <w:left w:val="nil"/>
              <w:bottom w:val="nil"/>
              <w:right w:val="nil"/>
            </w:tcBorders>
            <w:shd w:val="clear" w:color="auto" w:fill="auto"/>
            <w:noWrap/>
            <w:vAlign w:val="bottom"/>
            <w:hideMark/>
          </w:tcPr>
          <w:p w14:paraId="0AE8449A"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0.680***</w:t>
            </w:r>
          </w:p>
        </w:tc>
        <w:tc>
          <w:tcPr>
            <w:tcW w:w="564" w:type="pct"/>
            <w:tcBorders>
              <w:top w:val="nil"/>
              <w:left w:val="nil"/>
              <w:bottom w:val="nil"/>
              <w:right w:val="nil"/>
            </w:tcBorders>
            <w:shd w:val="clear" w:color="auto" w:fill="auto"/>
            <w:noWrap/>
            <w:vAlign w:val="bottom"/>
            <w:hideMark/>
          </w:tcPr>
          <w:p w14:paraId="0B9C792D"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0.329***</w:t>
            </w:r>
          </w:p>
        </w:tc>
        <w:tc>
          <w:tcPr>
            <w:tcW w:w="705" w:type="pct"/>
            <w:tcBorders>
              <w:top w:val="nil"/>
              <w:left w:val="nil"/>
              <w:bottom w:val="nil"/>
              <w:right w:val="nil"/>
            </w:tcBorders>
            <w:shd w:val="clear" w:color="auto" w:fill="auto"/>
            <w:noWrap/>
            <w:vAlign w:val="bottom"/>
            <w:hideMark/>
          </w:tcPr>
          <w:p w14:paraId="0CE173CA"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0.326***</w:t>
            </w:r>
          </w:p>
        </w:tc>
        <w:tc>
          <w:tcPr>
            <w:tcW w:w="705" w:type="pct"/>
            <w:tcBorders>
              <w:top w:val="nil"/>
              <w:left w:val="nil"/>
              <w:bottom w:val="nil"/>
              <w:right w:val="nil"/>
            </w:tcBorders>
            <w:shd w:val="clear" w:color="auto" w:fill="auto"/>
            <w:noWrap/>
            <w:vAlign w:val="bottom"/>
            <w:hideMark/>
          </w:tcPr>
          <w:p w14:paraId="4023C7F3"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0.412***</w:t>
            </w:r>
          </w:p>
        </w:tc>
      </w:tr>
      <w:tr w:rsidR="002D5839" w:rsidRPr="00D82BE9" w14:paraId="79ABE684" w14:textId="77777777" w:rsidTr="00232D74">
        <w:trPr>
          <w:gridAfter w:val="1"/>
          <w:wAfter w:w="119" w:type="pct"/>
          <w:trHeight w:val="276"/>
        </w:trPr>
        <w:tc>
          <w:tcPr>
            <w:tcW w:w="934" w:type="pct"/>
            <w:tcBorders>
              <w:top w:val="nil"/>
              <w:left w:val="nil"/>
              <w:bottom w:val="nil"/>
              <w:right w:val="nil"/>
            </w:tcBorders>
            <w:shd w:val="clear" w:color="auto" w:fill="auto"/>
            <w:noWrap/>
            <w:vAlign w:val="bottom"/>
            <w:hideMark/>
          </w:tcPr>
          <w:p w14:paraId="0D6448CE" w14:textId="77777777" w:rsidR="00E33ECB" w:rsidRPr="00D82BE9" w:rsidRDefault="00E33ECB" w:rsidP="00E33ECB">
            <w:pPr>
              <w:rPr>
                <w:rFonts w:ascii="Times New Roman" w:eastAsia="FangSong" w:hAnsi="Times New Roman" w:cs="Times New Roman"/>
                <w:color w:val="444444"/>
                <w:kern w:val="0"/>
                <w:szCs w:val="21"/>
              </w:rPr>
            </w:pPr>
          </w:p>
        </w:tc>
        <w:tc>
          <w:tcPr>
            <w:tcW w:w="564" w:type="pct"/>
            <w:tcBorders>
              <w:top w:val="nil"/>
              <w:left w:val="nil"/>
              <w:bottom w:val="nil"/>
              <w:right w:val="nil"/>
            </w:tcBorders>
            <w:shd w:val="clear" w:color="auto" w:fill="auto"/>
            <w:noWrap/>
            <w:vAlign w:val="bottom"/>
            <w:hideMark/>
          </w:tcPr>
          <w:p w14:paraId="5B49B0CB"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(0.030)</w:t>
            </w:r>
          </w:p>
        </w:tc>
        <w:tc>
          <w:tcPr>
            <w:tcW w:w="705" w:type="pct"/>
            <w:tcBorders>
              <w:top w:val="nil"/>
              <w:left w:val="nil"/>
              <w:bottom w:val="nil"/>
              <w:right w:val="nil"/>
            </w:tcBorders>
            <w:shd w:val="clear" w:color="auto" w:fill="auto"/>
            <w:noWrap/>
            <w:vAlign w:val="bottom"/>
            <w:hideMark/>
          </w:tcPr>
          <w:p w14:paraId="35105129"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(0.031)</w:t>
            </w:r>
          </w:p>
        </w:tc>
        <w:tc>
          <w:tcPr>
            <w:tcW w:w="705" w:type="pct"/>
            <w:tcBorders>
              <w:top w:val="nil"/>
              <w:left w:val="nil"/>
              <w:bottom w:val="nil"/>
              <w:right w:val="nil"/>
            </w:tcBorders>
            <w:shd w:val="clear" w:color="auto" w:fill="auto"/>
            <w:noWrap/>
            <w:vAlign w:val="bottom"/>
            <w:hideMark/>
          </w:tcPr>
          <w:p w14:paraId="4E065D92"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(0.105)</w:t>
            </w:r>
          </w:p>
        </w:tc>
        <w:tc>
          <w:tcPr>
            <w:tcW w:w="564" w:type="pct"/>
            <w:tcBorders>
              <w:top w:val="nil"/>
              <w:left w:val="nil"/>
              <w:bottom w:val="nil"/>
              <w:right w:val="nil"/>
            </w:tcBorders>
            <w:shd w:val="clear" w:color="auto" w:fill="auto"/>
            <w:noWrap/>
            <w:vAlign w:val="bottom"/>
            <w:hideMark/>
          </w:tcPr>
          <w:p w14:paraId="65409569"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(0.038)</w:t>
            </w:r>
          </w:p>
        </w:tc>
        <w:tc>
          <w:tcPr>
            <w:tcW w:w="705" w:type="pct"/>
            <w:tcBorders>
              <w:top w:val="nil"/>
              <w:left w:val="nil"/>
              <w:bottom w:val="nil"/>
              <w:right w:val="nil"/>
            </w:tcBorders>
            <w:shd w:val="clear" w:color="auto" w:fill="auto"/>
            <w:noWrap/>
            <w:vAlign w:val="bottom"/>
            <w:hideMark/>
          </w:tcPr>
          <w:p w14:paraId="79B0C225"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(0.040)</w:t>
            </w:r>
          </w:p>
        </w:tc>
        <w:tc>
          <w:tcPr>
            <w:tcW w:w="705" w:type="pct"/>
            <w:tcBorders>
              <w:top w:val="nil"/>
              <w:left w:val="nil"/>
              <w:bottom w:val="nil"/>
              <w:right w:val="nil"/>
            </w:tcBorders>
            <w:shd w:val="clear" w:color="auto" w:fill="auto"/>
            <w:noWrap/>
            <w:vAlign w:val="bottom"/>
            <w:hideMark/>
          </w:tcPr>
          <w:p w14:paraId="0D14FFF4"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(0.146)</w:t>
            </w:r>
          </w:p>
        </w:tc>
      </w:tr>
      <w:tr w:rsidR="002D5839" w:rsidRPr="00D82BE9" w14:paraId="2CD8C038" w14:textId="77777777" w:rsidTr="00232D74">
        <w:trPr>
          <w:gridAfter w:val="1"/>
          <w:wAfter w:w="119" w:type="pct"/>
          <w:trHeight w:val="276"/>
        </w:trPr>
        <w:tc>
          <w:tcPr>
            <w:tcW w:w="934" w:type="pct"/>
            <w:tcBorders>
              <w:top w:val="nil"/>
              <w:left w:val="nil"/>
              <w:bottom w:val="nil"/>
              <w:right w:val="nil"/>
            </w:tcBorders>
            <w:shd w:val="clear" w:color="auto" w:fill="auto"/>
            <w:noWrap/>
            <w:vAlign w:val="bottom"/>
            <w:hideMark/>
          </w:tcPr>
          <w:p w14:paraId="52B73C9B" w14:textId="2B68EDD2" w:rsidR="00E33ECB" w:rsidRPr="00D82BE9" w:rsidRDefault="00AF4A0C"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Age</w:t>
            </w:r>
          </w:p>
        </w:tc>
        <w:tc>
          <w:tcPr>
            <w:tcW w:w="564" w:type="pct"/>
            <w:tcBorders>
              <w:top w:val="nil"/>
              <w:left w:val="nil"/>
              <w:bottom w:val="nil"/>
              <w:right w:val="nil"/>
            </w:tcBorders>
            <w:shd w:val="clear" w:color="auto" w:fill="auto"/>
            <w:noWrap/>
            <w:vAlign w:val="bottom"/>
            <w:hideMark/>
          </w:tcPr>
          <w:p w14:paraId="5A9CDA74"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0.131***</w:t>
            </w:r>
          </w:p>
        </w:tc>
        <w:tc>
          <w:tcPr>
            <w:tcW w:w="705" w:type="pct"/>
            <w:tcBorders>
              <w:top w:val="nil"/>
              <w:left w:val="nil"/>
              <w:bottom w:val="nil"/>
              <w:right w:val="nil"/>
            </w:tcBorders>
            <w:shd w:val="clear" w:color="auto" w:fill="auto"/>
            <w:noWrap/>
            <w:vAlign w:val="bottom"/>
            <w:hideMark/>
          </w:tcPr>
          <w:p w14:paraId="4E756D4E"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0.144***</w:t>
            </w:r>
          </w:p>
        </w:tc>
        <w:tc>
          <w:tcPr>
            <w:tcW w:w="705" w:type="pct"/>
            <w:tcBorders>
              <w:top w:val="nil"/>
              <w:left w:val="nil"/>
              <w:bottom w:val="nil"/>
              <w:right w:val="nil"/>
            </w:tcBorders>
            <w:shd w:val="clear" w:color="auto" w:fill="auto"/>
            <w:noWrap/>
            <w:vAlign w:val="bottom"/>
            <w:hideMark/>
          </w:tcPr>
          <w:p w14:paraId="09EF2906"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0.049</w:t>
            </w:r>
          </w:p>
        </w:tc>
        <w:tc>
          <w:tcPr>
            <w:tcW w:w="564" w:type="pct"/>
            <w:tcBorders>
              <w:top w:val="nil"/>
              <w:left w:val="nil"/>
              <w:bottom w:val="nil"/>
              <w:right w:val="nil"/>
            </w:tcBorders>
            <w:shd w:val="clear" w:color="auto" w:fill="auto"/>
            <w:noWrap/>
            <w:vAlign w:val="bottom"/>
            <w:hideMark/>
          </w:tcPr>
          <w:p w14:paraId="37057CEF"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0.157***</w:t>
            </w:r>
          </w:p>
        </w:tc>
        <w:tc>
          <w:tcPr>
            <w:tcW w:w="705" w:type="pct"/>
            <w:tcBorders>
              <w:top w:val="nil"/>
              <w:left w:val="nil"/>
              <w:bottom w:val="nil"/>
              <w:right w:val="nil"/>
            </w:tcBorders>
            <w:shd w:val="clear" w:color="auto" w:fill="auto"/>
            <w:noWrap/>
            <w:vAlign w:val="bottom"/>
            <w:hideMark/>
          </w:tcPr>
          <w:p w14:paraId="6896A7AD"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0.153***</w:t>
            </w:r>
          </w:p>
        </w:tc>
        <w:tc>
          <w:tcPr>
            <w:tcW w:w="705" w:type="pct"/>
            <w:tcBorders>
              <w:top w:val="nil"/>
              <w:left w:val="nil"/>
              <w:bottom w:val="nil"/>
              <w:right w:val="nil"/>
            </w:tcBorders>
            <w:shd w:val="clear" w:color="auto" w:fill="auto"/>
            <w:noWrap/>
            <w:vAlign w:val="bottom"/>
            <w:hideMark/>
          </w:tcPr>
          <w:p w14:paraId="76AB834B"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0.278***</w:t>
            </w:r>
          </w:p>
        </w:tc>
      </w:tr>
      <w:tr w:rsidR="002D5839" w:rsidRPr="00D82BE9" w14:paraId="77B9B841" w14:textId="77777777" w:rsidTr="00232D74">
        <w:trPr>
          <w:gridAfter w:val="1"/>
          <w:wAfter w:w="119" w:type="pct"/>
          <w:trHeight w:val="276"/>
        </w:trPr>
        <w:tc>
          <w:tcPr>
            <w:tcW w:w="934" w:type="pct"/>
            <w:tcBorders>
              <w:top w:val="nil"/>
              <w:left w:val="nil"/>
              <w:bottom w:val="nil"/>
              <w:right w:val="nil"/>
            </w:tcBorders>
            <w:shd w:val="clear" w:color="auto" w:fill="auto"/>
            <w:noWrap/>
            <w:vAlign w:val="bottom"/>
            <w:hideMark/>
          </w:tcPr>
          <w:p w14:paraId="1252F472" w14:textId="77777777" w:rsidR="00E33ECB" w:rsidRPr="00D82BE9" w:rsidRDefault="00E33ECB" w:rsidP="00E33ECB">
            <w:pPr>
              <w:rPr>
                <w:rFonts w:ascii="Times New Roman" w:eastAsia="FangSong" w:hAnsi="Times New Roman" w:cs="Times New Roman"/>
                <w:color w:val="444444"/>
                <w:kern w:val="0"/>
                <w:szCs w:val="21"/>
              </w:rPr>
            </w:pPr>
          </w:p>
        </w:tc>
        <w:tc>
          <w:tcPr>
            <w:tcW w:w="564" w:type="pct"/>
            <w:tcBorders>
              <w:top w:val="nil"/>
              <w:left w:val="nil"/>
              <w:bottom w:val="nil"/>
              <w:right w:val="nil"/>
            </w:tcBorders>
            <w:shd w:val="clear" w:color="auto" w:fill="auto"/>
            <w:noWrap/>
            <w:vAlign w:val="bottom"/>
            <w:hideMark/>
          </w:tcPr>
          <w:p w14:paraId="13787390"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(0.025)</w:t>
            </w:r>
          </w:p>
        </w:tc>
        <w:tc>
          <w:tcPr>
            <w:tcW w:w="705" w:type="pct"/>
            <w:tcBorders>
              <w:top w:val="nil"/>
              <w:left w:val="nil"/>
              <w:bottom w:val="nil"/>
              <w:right w:val="nil"/>
            </w:tcBorders>
            <w:shd w:val="clear" w:color="auto" w:fill="auto"/>
            <w:noWrap/>
            <w:vAlign w:val="bottom"/>
            <w:hideMark/>
          </w:tcPr>
          <w:p w14:paraId="0EF60CFE"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(0.028)</w:t>
            </w:r>
          </w:p>
        </w:tc>
        <w:tc>
          <w:tcPr>
            <w:tcW w:w="705" w:type="pct"/>
            <w:tcBorders>
              <w:top w:val="nil"/>
              <w:left w:val="nil"/>
              <w:bottom w:val="nil"/>
              <w:right w:val="nil"/>
            </w:tcBorders>
            <w:shd w:val="clear" w:color="auto" w:fill="auto"/>
            <w:noWrap/>
            <w:vAlign w:val="bottom"/>
            <w:hideMark/>
          </w:tcPr>
          <w:p w14:paraId="105D3029"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(0.058)</w:t>
            </w:r>
          </w:p>
        </w:tc>
        <w:tc>
          <w:tcPr>
            <w:tcW w:w="564" w:type="pct"/>
            <w:tcBorders>
              <w:top w:val="nil"/>
              <w:left w:val="nil"/>
              <w:bottom w:val="nil"/>
              <w:right w:val="nil"/>
            </w:tcBorders>
            <w:shd w:val="clear" w:color="auto" w:fill="auto"/>
            <w:noWrap/>
            <w:vAlign w:val="bottom"/>
            <w:hideMark/>
          </w:tcPr>
          <w:p w14:paraId="620D5E19"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(0.035)</w:t>
            </w:r>
          </w:p>
        </w:tc>
        <w:tc>
          <w:tcPr>
            <w:tcW w:w="705" w:type="pct"/>
            <w:tcBorders>
              <w:top w:val="nil"/>
              <w:left w:val="nil"/>
              <w:bottom w:val="nil"/>
              <w:right w:val="nil"/>
            </w:tcBorders>
            <w:shd w:val="clear" w:color="auto" w:fill="auto"/>
            <w:noWrap/>
            <w:vAlign w:val="bottom"/>
            <w:hideMark/>
          </w:tcPr>
          <w:p w14:paraId="35DFD0AE"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(0.037)</w:t>
            </w:r>
          </w:p>
        </w:tc>
        <w:tc>
          <w:tcPr>
            <w:tcW w:w="705" w:type="pct"/>
            <w:tcBorders>
              <w:top w:val="nil"/>
              <w:left w:val="nil"/>
              <w:bottom w:val="nil"/>
              <w:right w:val="nil"/>
            </w:tcBorders>
            <w:shd w:val="clear" w:color="auto" w:fill="auto"/>
            <w:noWrap/>
            <w:vAlign w:val="bottom"/>
            <w:hideMark/>
          </w:tcPr>
          <w:p w14:paraId="665576C1"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(0.098)</w:t>
            </w:r>
          </w:p>
        </w:tc>
      </w:tr>
      <w:tr w:rsidR="002D5839" w:rsidRPr="00D82BE9" w14:paraId="2D60C43F" w14:textId="77777777" w:rsidTr="00232D74">
        <w:trPr>
          <w:gridAfter w:val="1"/>
          <w:wAfter w:w="119" w:type="pct"/>
          <w:trHeight w:val="276"/>
        </w:trPr>
        <w:tc>
          <w:tcPr>
            <w:tcW w:w="934" w:type="pct"/>
            <w:tcBorders>
              <w:top w:val="nil"/>
              <w:left w:val="nil"/>
              <w:bottom w:val="nil"/>
              <w:right w:val="nil"/>
            </w:tcBorders>
            <w:shd w:val="clear" w:color="auto" w:fill="auto"/>
            <w:noWrap/>
            <w:vAlign w:val="bottom"/>
            <w:hideMark/>
          </w:tcPr>
          <w:p w14:paraId="2ADE9644" w14:textId="0AB0A766" w:rsidR="00E33ECB" w:rsidRPr="00D82BE9" w:rsidRDefault="00AF4A0C"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Age square</w:t>
            </w:r>
            <w:r w:rsidR="00E33ECB" w:rsidRPr="00D82BE9">
              <w:rPr>
                <w:rFonts w:ascii="Times New Roman" w:eastAsia="FangSong" w:hAnsi="Times New Roman" w:cs="Times New Roman"/>
                <w:color w:val="444444"/>
                <w:kern w:val="0"/>
                <w:szCs w:val="21"/>
              </w:rPr>
              <w:t>/100</w:t>
            </w:r>
          </w:p>
        </w:tc>
        <w:tc>
          <w:tcPr>
            <w:tcW w:w="564" w:type="pct"/>
            <w:tcBorders>
              <w:top w:val="nil"/>
              <w:left w:val="nil"/>
              <w:bottom w:val="nil"/>
              <w:right w:val="nil"/>
            </w:tcBorders>
            <w:shd w:val="clear" w:color="auto" w:fill="auto"/>
            <w:noWrap/>
            <w:vAlign w:val="bottom"/>
            <w:hideMark/>
          </w:tcPr>
          <w:p w14:paraId="383783E6"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-0.089***</w:t>
            </w:r>
          </w:p>
        </w:tc>
        <w:tc>
          <w:tcPr>
            <w:tcW w:w="705" w:type="pct"/>
            <w:tcBorders>
              <w:top w:val="nil"/>
              <w:left w:val="nil"/>
              <w:bottom w:val="nil"/>
              <w:right w:val="nil"/>
            </w:tcBorders>
            <w:shd w:val="clear" w:color="auto" w:fill="auto"/>
            <w:noWrap/>
            <w:vAlign w:val="bottom"/>
            <w:hideMark/>
          </w:tcPr>
          <w:p w14:paraId="44CBD630"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-0.099***</w:t>
            </w:r>
          </w:p>
        </w:tc>
        <w:tc>
          <w:tcPr>
            <w:tcW w:w="705" w:type="pct"/>
            <w:tcBorders>
              <w:top w:val="nil"/>
              <w:left w:val="nil"/>
              <w:bottom w:val="nil"/>
              <w:right w:val="nil"/>
            </w:tcBorders>
            <w:shd w:val="clear" w:color="auto" w:fill="auto"/>
            <w:noWrap/>
            <w:vAlign w:val="bottom"/>
            <w:hideMark/>
          </w:tcPr>
          <w:p w14:paraId="5AE4BBCA"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-0.027</w:t>
            </w:r>
          </w:p>
        </w:tc>
        <w:tc>
          <w:tcPr>
            <w:tcW w:w="564" w:type="pct"/>
            <w:tcBorders>
              <w:top w:val="nil"/>
              <w:left w:val="nil"/>
              <w:bottom w:val="nil"/>
              <w:right w:val="nil"/>
            </w:tcBorders>
            <w:shd w:val="clear" w:color="auto" w:fill="auto"/>
            <w:noWrap/>
            <w:vAlign w:val="bottom"/>
            <w:hideMark/>
          </w:tcPr>
          <w:p w14:paraId="140511BF"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-0.107***</w:t>
            </w:r>
          </w:p>
        </w:tc>
        <w:tc>
          <w:tcPr>
            <w:tcW w:w="705" w:type="pct"/>
            <w:tcBorders>
              <w:top w:val="nil"/>
              <w:left w:val="nil"/>
              <w:bottom w:val="nil"/>
              <w:right w:val="nil"/>
            </w:tcBorders>
            <w:shd w:val="clear" w:color="auto" w:fill="auto"/>
            <w:noWrap/>
            <w:vAlign w:val="bottom"/>
            <w:hideMark/>
          </w:tcPr>
          <w:p w14:paraId="21868C4E"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-0.104***</w:t>
            </w:r>
          </w:p>
        </w:tc>
        <w:tc>
          <w:tcPr>
            <w:tcW w:w="705" w:type="pct"/>
            <w:tcBorders>
              <w:top w:val="nil"/>
              <w:left w:val="nil"/>
              <w:bottom w:val="nil"/>
              <w:right w:val="nil"/>
            </w:tcBorders>
            <w:shd w:val="clear" w:color="auto" w:fill="auto"/>
            <w:noWrap/>
            <w:vAlign w:val="bottom"/>
            <w:hideMark/>
          </w:tcPr>
          <w:p w14:paraId="41C13D7D"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-0.228***</w:t>
            </w:r>
          </w:p>
        </w:tc>
      </w:tr>
      <w:tr w:rsidR="002D5839" w:rsidRPr="00D82BE9" w14:paraId="62167D68" w14:textId="77777777" w:rsidTr="00232D74">
        <w:trPr>
          <w:gridAfter w:val="1"/>
          <w:wAfter w:w="119" w:type="pct"/>
          <w:trHeight w:val="276"/>
        </w:trPr>
        <w:tc>
          <w:tcPr>
            <w:tcW w:w="934" w:type="pct"/>
            <w:tcBorders>
              <w:top w:val="nil"/>
              <w:left w:val="nil"/>
              <w:bottom w:val="nil"/>
              <w:right w:val="nil"/>
            </w:tcBorders>
            <w:shd w:val="clear" w:color="auto" w:fill="auto"/>
            <w:noWrap/>
            <w:vAlign w:val="bottom"/>
            <w:hideMark/>
          </w:tcPr>
          <w:p w14:paraId="74556493" w14:textId="77777777" w:rsidR="00E33ECB" w:rsidRPr="00D82BE9" w:rsidRDefault="00E33ECB" w:rsidP="00E33ECB">
            <w:pPr>
              <w:rPr>
                <w:rFonts w:ascii="Times New Roman" w:eastAsia="FangSong" w:hAnsi="Times New Roman" w:cs="Times New Roman"/>
                <w:color w:val="444444"/>
                <w:kern w:val="0"/>
                <w:szCs w:val="21"/>
              </w:rPr>
            </w:pPr>
          </w:p>
        </w:tc>
        <w:tc>
          <w:tcPr>
            <w:tcW w:w="564" w:type="pct"/>
            <w:tcBorders>
              <w:top w:val="nil"/>
              <w:left w:val="nil"/>
              <w:bottom w:val="nil"/>
              <w:right w:val="nil"/>
            </w:tcBorders>
            <w:shd w:val="clear" w:color="auto" w:fill="auto"/>
            <w:noWrap/>
            <w:vAlign w:val="bottom"/>
            <w:hideMark/>
          </w:tcPr>
          <w:p w14:paraId="0B004461"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(0.020)</w:t>
            </w:r>
          </w:p>
        </w:tc>
        <w:tc>
          <w:tcPr>
            <w:tcW w:w="705" w:type="pct"/>
            <w:tcBorders>
              <w:top w:val="nil"/>
              <w:left w:val="nil"/>
              <w:bottom w:val="nil"/>
              <w:right w:val="nil"/>
            </w:tcBorders>
            <w:shd w:val="clear" w:color="auto" w:fill="auto"/>
            <w:noWrap/>
            <w:vAlign w:val="bottom"/>
            <w:hideMark/>
          </w:tcPr>
          <w:p w14:paraId="244C0326"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(0.022)</w:t>
            </w:r>
          </w:p>
        </w:tc>
        <w:tc>
          <w:tcPr>
            <w:tcW w:w="705" w:type="pct"/>
            <w:tcBorders>
              <w:top w:val="nil"/>
              <w:left w:val="nil"/>
              <w:bottom w:val="nil"/>
              <w:right w:val="nil"/>
            </w:tcBorders>
            <w:shd w:val="clear" w:color="auto" w:fill="auto"/>
            <w:noWrap/>
            <w:vAlign w:val="bottom"/>
            <w:hideMark/>
          </w:tcPr>
          <w:p w14:paraId="13218E57"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(0.048)</w:t>
            </w:r>
          </w:p>
        </w:tc>
        <w:tc>
          <w:tcPr>
            <w:tcW w:w="564" w:type="pct"/>
            <w:tcBorders>
              <w:top w:val="nil"/>
              <w:left w:val="nil"/>
              <w:bottom w:val="nil"/>
              <w:right w:val="nil"/>
            </w:tcBorders>
            <w:shd w:val="clear" w:color="auto" w:fill="auto"/>
            <w:noWrap/>
            <w:vAlign w:val="bottom"/>
            <w:hideMark/>
          </w:tcPr>
          <w:p w14:paraId="095E68AA"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(0.030)</w:t>
            </w:r>
          </w:p>
        </w:tc>
        <w:tc>
          <w:tcPr>
            <w:tcW w:w="705" w:type="pct"/>
            <w:tcBorders>
              <w:top w:val="nil"/>
              <w:left w:val="nil"/>
              <w:bottom w:val="nil"/>
              <w:right w:val="nil"/>
            </w:tcBorders>
            <w:shd w:val="clear" w:color="auto" w:fill="auto"/>
            <w:noWrap/>
            <w:vAlign w:val="bottom"/>
            <w:hideMark/>
          </w:tcPr>
          <w:p w14:paraId="05E1F90F"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(0.032)</w:t>
            </w:r>
          </w:p>
        </w:tc>
        <w:tc>
          <w:tcPr>
            <w:tcW w:w="705" w:type="pct"/>
            <w:tcBorders>
              <w:top w:val="nil"/>
              <w:left w:val="nil"/>
              <w:bottom w:val="nil"/>
              <w:right w:val="nil"/>
            </w:tcBorders>
            <w:shd w:val="clear" w:color="auto" w:fill="auto"/>
            <w:noWrap/>
            <w:vAlign w:val="bottom"/>
            <w:hideMark/>
          </w:tcPr>
          <w:p w14:paraId="491C69DF"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(0.083)</w:t>
            </w:r>
          </w:p>
        </w:tc>
      </w:tr>
      <w:tr w:rsidR="002D5839" w:rsidRPr="00D82BE9" w14:paraId="10F38FC3" w14:textId="77777777" w:rsidTr="00232D74">
        <w:trPr>
          <w:gridAfter w:val="1"/>
          <w:wAfter w:w="119" w:type="pct"/>
          <w:trHeight w:val="291"/>
        </w:trPr>
        <w:tc>
          <w:tcPr>
            <w:tcW w:w="934" w:type="pct"/>
            <w:tcBorders>
              <w:top w:val="nil"/>
              <w:left w:val="nil"/>
              <w:bottom w:val="single" w:sz="12" w:space="0" w:color="000000"/>
              <w:right w:val="nil"/>
            </w:tcBorders>
            <w:shd w:val="clear" w:color="auto" w:fill="auto"/>
            <w:noWrap/>
            <w:vAlign w:val="bottom"/>
            <w:hideMark/>
          </w:tcPr>
          <w:p w14:paraId="13D5E01E" w14:textId="25571FCC" w:rsidR="00E33ECB" w:rsidRPr="00D82BE9" w:rsidRDefault="00AF4A0C"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564" w:type="pct"/>
            <w:tcBorders>
              <w:top w:val="nil"/>
              <w:left w:val="nil"/>
              <w:bottom w:val="single" w:sz="12" w:space="0" w:color="000000"/>
              <w:right w:val="nil"/>
            </w:tcBorders>
            <w:shd w:val="clear" w:color="auto" w:fill="auto"/>
            <w:noWrap/>
            <w:vAlign w:val="bottom"/>
            <w:hideMark/>
          </w:tcPr>
          <w:p w14:paraId="0F039081"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2,071</w:t>
            </w:r>
          </w:p>
        </w:tc>
        <w:tc>
          <w:tcPr>
            <w:tcW w:w="705" w:type="pct"/>
            <w:tcBorders>
              <w:top w:val="nil"/>
              <w:left w:val="nil"/>
              <w:bottom w:val="single" w:sz="12" w:space="0" w:color="000000"/>
              <w:right w:val="nil"/>
            </w:tcBorders>
            <w:shd w:val="clear" w:color="auto" w:fill="auto"/>
            <w:noWrap/>
            <w:vAlign w:val="bottom"/>
            <w:hideMark/>
          </w:tcPr>
          <w:p w14:paraId="16CB61C8"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1,839</w:t>
            </w:r>
          </w:p>
        </w:tc>
        <w:tc>
          <w:tcPr>
            <w:tcW w:w="705" w:type="pct"/>
            <w:tcBorders>
              <w:top w:val="nil"/>
              <w:left w:val="nil"/>
              <w:bottom w:val="single" w:sz="12" w:space="0" w:color="000000"/>
              <w:right w:val="nil"/>
            </w:tcBorders>
            <w:shd w:val="clear" w:color="auto" w:fill="auto"/>
            <w:noWrap/>
            <w:vAlign w:val="bottom"/>
            <w:hideMark/>
          </w:tcPr>
          <w:p w14:paraId="137302FC"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232</w:t>
            </w:r>
          </w:p>
        </w:tc>
        <w:tc>
          <w:tcPr>
            <w:tcW w:w="564" w:type="pct"/>
            <w:tcBorders>
              <w:top w:val="nil"/>
              <w:left w:val="nil"/>
              <w:bottom w:val="single" w:sz="12" w:space="0" w:color="000000"/>
              <w:right w:val="nil"/>
            </w:tcBorders>
            <w:shd w:val="clear" w:color="auto" w:fill="auto"/>
            <w:noWrap/>
            <w:vAlign w:val="bottom"/>
            <w:hideMark/>
          </w:tcPr>
          <w:p w14:paraId="3E464268"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1,631</w:t>
            </w:r>
          </w:p>
        </w:tc>
        <w:tc>
          <w:tcPr>
            <w:tcW w:w="705" w:type="pct"/>
            <w:tcBorders>
              <w:top w:val="nil"/>
              <w:left w:val="nil"/>
              <w:bottom w:val="single" w:sz="12" w:space="0" w:color="000000"/>
              <w:right w:val="nil"/>
            </w:tcBorders>
            <w:shd w:val="clear" w:color="auto" w:fill="auto"/>
            <w:noWrap/>
            <w:vAlign w:val="bottom"/>
            <w:hideMark/>
          </w:tcPr>
          <w:p w14:paraId="286E66DA"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1,501</w:t>
            </w:r>
          </w:p>
        </w:tc>
        <w:tc>
          <w:tcPr>
            <w:tcW w:w="705" w:type="pct"/>
            <w:tcBorders>
              <w:top w:val="nil"/>
              <w:left w:val="nil"/>
              <w:bottom w:val="single" w:sz="12" w:space="0" w:color="000000"/>
              <w:right w:val="nil"/>
            </w:tcBorders>
            <w:shd w:val="clear" w:color="auto" w:fill="auto"/>
            <w:noWrap/>
            <w:vAlign w:val="bottom"/>
            <w:hideMark/>
          </w:tcPr>
          <w:p w14:paraId="2E6C6F38"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130</w:t>
            </w:r>
          </w:p>
        </w:tc>
      </w:tr>
      <w:tr w:rsidR="00E33ECB" w:rsidRPr="00D82BE9" w14:paraId="051861DC" w14:textId="77777777" w:rsidTr="00232D74">
        <w:trPr>
          <w:gridAfter w:val="1"/>
          <w:wAfter w:w="119" w:type="pct"/>
          <w:trHeight w:val="312"/>
        </w:trPr>
        <w:tc>
          <w:tcPr>
            <w:tcW w:w="4881" w:type="pct"/>
            <w:gridSpan w:val="7"/>
            <w:vMerge w:val="restart"/>
            <w:tcBorders>
              <w:top w:val="single" w:sz="12" w:space="0" w:color="000000"/>
              <w:left w:val="nil"/>
              <w:bottom w:val="nil"/>
              <w:right w:val="nil"/>
            </w:tcBorders>
            <w:shd w:val="clear" w:color="auto" w:fill="auto"/>
            <w:hideMark/>
          </w:tcPr>
          <w:p w14:paraId="6ADEEC33" w14:textId="77777777" w:rsidR="00E33ECB" w:rsidRPr="00D82BE9" w:rsidRDefault="00E33ECB" w:rsidP="00E33ECB">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注：</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括号内为稳健标准误。</w:t>
            </w:r>
            <w:r w:rsidRPr="00D82BE9">
              <w:rPr>
                <w:rFonts w:ascii="Times New Roman" w:eastAsia="FangSong" w:hAnsi="Times New Roman" w:cs="Times New Roman"/>
                <w:color w:val="444444"/>
                <w:kern w:val="0"/>
                <w:szCs w:val="21"/>
              </w:rPr>
              <w:t xml:space="preserve"> (2)*** p&lt;0.01</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p&lt;0.05</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p&lt;0.1</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xml:space="preserve"> (3) </w:t>
            </w:r>
            <w:r w:rsidRPr="00D82BE9">
              <w:rPr>
                <w:rFonts w:ascii="Times New Roman" w:eastAsia="FangSong" w:hAnsi="Times New Roman" w:cs="Times New Roman"/>
                <w:color w:val="444444"/>
                <w:kern w:val="0"/>
                <w:szCs w:val="21"/>
              </w:rPr>
              <w:t>第一阶段采用面板数据固定效应模型估计。</w:t>
            </w:r>
            <w:r w:rsidRPr="00D82BE9">
              <w:rPr>
                <w:rFonts w:ascii="Times New Roman" w:eastAsia="FangSong" w:hAnsi="Times New Roman" w:cs="Times New Roman"/>
                <w:color w:val="444444"/>
                <w:kern w:val="0"/>
                <w:szCs w:val="21"/>
              </w:rPr>
              <w:t xml:space="preserve"> (4)</w:t>
            </w:r>
            <w:r w:rsidRPr="00D82BE9">
              <w:rPr>
                <w:rFonts w:ascii="Times New Roman" w:eastAsia="FangSong" w:hAnsi="Times New Roman" w:cs="Times New Roman"/>
                <w:color w:val="444444"/>
                <w:kern w:val="0"/>
                <w:szCs w:val="21"/>
              </w:rPr>
              <w:t>我们还控制了农村户口、婚姻状况、教育程度、个体固定效应和时间固定效应。</w:t>
            </w:r>
          </w:p>
        </w:tc>
      </w:tr>
      <w:tr w:rsidR="00E33ECB" w:rsidRPr="00D82BE9" w14:paraId="075FBE14" w14:textId="77777777" w:rsidTr="00232D74">
        <w:trPr>
          <w:trHeight w:val="276"/>
        </w:trPr>
        <w:tc>
          <w:tcPr>
            <w:tcW w:w="4881" w:type="pct"/>
            <w:gridSpan w:val="7"/>
            <w:vMerge/>
            <w:tcBorders>
              <w:top w:val="single" w:sz="12" w:space="0" w:color="000000"/>
              <w:left w:val="nil"/>
              <w:bottom w:val="nil"/>
              <w:right w:val="nil"/>
            </w:tcBorders>
            <w:vAlign w:val="center"/>
            <w:hideMark/>
          </w:tcPr>
          <w:p w14:paraId="136ED5D2" w14:textId="77777777" w:rsidR="00E33ECB" w:rsidRPr="00D82BE9" w:rsidRDefault="00E33ECB" w:rsidP="00E33ECB">
            <w:pPr>
              <w:rPr>
                <w:rFonts w:ascii="Times New Roman" w:eastAsia="FangSong" w:hAnsi="Times New Roman" w:cs="Times New Roman"/>
                <w:color w:val="444444"/>
                <w:kern w:val="0"/>
                <w:szCs w:val="21"/>
              </w:rPr>
            </w:pPr>
          </w:p>
        </w:tc>
        <w:tc>
          <w:tcPr>
            <w:tcW w:w="119" w:type="pct"/>
            <w:tcBorders>
              <w:top w:val="nil"/>
              <w:left w:val="nil"/>
              <w:bottom w:val="nil"/>
              <w:right w:val="nil"/>
            </w:tcBorders>
            <w:shd w:val="clear" w:color="auto" w:fill="auto"/>
            <w:noWrap/>
            <w:vAlign w:val="center"/>
            <w:hideMark/>
          </w:tcPr>
          <w:p w14:paraId="1E0D82CD" w14:textId="77777777" w:rsidR="00E33ECB" w:rsidRPr="00D82BE9" w:rsidRDefault="00E33ECB" w:rsidP="00E33ECB">
            <w:pPr>
              <w:rPr>
                <w:rFonts w:ascii="Times New Roman" w:eastAsia="FangSong" w:hAnsi="Times New Roman" w:cs="Times New Roman"/>
                <w:color w:val="444444"/>
                <w:kern w:val="0"/>
                <w:szCs w:val="21"/>
              </w:rPr>
            </w:pPr>
          </w:p>
        </w:tc>
      </w:tr>
    </w:tbl>
    <w:p w14:paraId="314A69D9" w14:textId="7DAB48D7" w:rsidR="000628B8" w:rsidRDefault="000628B8" w:rsidP="00DA54E9">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br w:type="page"/>
      </w:r>
    </w:p>
    <w:p w14:paraId="2F1667A7" w14:textId="77777777" w:rsidR="00331550" w:rsidRPr="00D82BE9" w:rsidRDefault="00331550" w:rsidP="00DA54E9">
      <w:pPr>
        <w:rPr>
          <w:rFonts w:ascii="Times New Roman" w:eastAsia="FangSong" w:hAnsi="Times New Roman" w:cs="Times New Roman"/>
          <w:color w:val="444444"/>
          <w:kern w:val="0"/>
          <w:szCs w:val="21"/>
        </w:rPr>
      </w:pPr>
    </w:p>
    <w:tbl>
      <w:tblPr>
        <w:tblW w:w="5000" w:type="pct"/>
        <w:tblCellMar>
          <w:top w:w="15" w:type="dxa"/>
        </w:tblCellMar>
        <w:tblLook w:val="04A0" w:firstRow="1" w:lastRow="0" w:firstColumn="1" w:lastColumn="0" w:noHBand="0" w:noVBand="1"/>
      </w:tblPr>
      <w:tblGrid>
        <w:gridCol w:w="3066"/>
        <w:gridCol w:w="1890"/>
        <w:gridCol w:w="1647"/>
        <w:gridCol w:w="1648"/>
        <w:gridCol w:w="1890"/>
        <w:gridCol w:w="1648"/>
        <w:gridCol w:w="1835"/>
        <w:gridCol w:w="334"/>
      </w:tblGrid>
      <w:tr w:rsidR="00232D74" w:rsidRPr="00D82BE9" w14:paraId="22A325CB" w14:textId="77777777" w:rsidTr="00232D74">
        <w:trPr>
          <w:gridAfter w:val="1"/>
          <w:wAfter w:w="143" w:type="pct"/>
          <w:trHeight w:val="291"/>
        </w:trPr>
        <w:tc>
          <w:tcPr>
            <w:tcW w:w="4857" w:type="pct"/>
            <w:gridSpan w:val="7"/>
            <w:tcBorders>
              <w:top w:val="nil"/>
              <w:left w:val="nil"/>
              <w:bottom w:val="single" w:sz="12" w:space="0" w:color="000000"/>
              <w:right w:val="nil"/>
            </w:tcBorders>
            <w:shd w:val="clear" w:color="auto" w:fill="auto"/>
            <w:noWrap/>
            <w:vAlign w:val="bottom"/>
            <w:hideMark/>
          </w:tcPr>
          <w:p w14:paraId="65D47541" w14:textId="1B398C63" w:rsidR="00232D74" w:rsidRPr="00D82BE9" w:rsidRDefault="00C049D6" w:rsidP="00232D74">
            <w:pPr>
              <w:jc w:val="cente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 xml:space="preserve">Table </w:t>
            </w:r>
            <w:r w:rsidR="00232D74" w:rsidRPr="00D82BE9">
              <w:rPr>
                <w:rFonts w:ascii="Times New Roman" w:eastAsia="FangSong" w:hAnsi="Times New Roman" w:cs="Times New Roman"/>
                <w:color w:val="444444"/>
                <w:kern w:val="0"/>
                <w:szCs w:val="21"/>
              </w:rPr>
              <w:t xml:space="preserve">3 </w:t>
            </w:r>
            <w:bookmarkStart w:id="8" w:name="_Hlk173418056"/>
            <w:r>
              <w:rPr>
                <w:rFonts w:ascii="Times New Roman" w:eastAsia="FangSong" w:hAnsi="Times New Roman" w:cs="Times New Roman"/>
                <w:color w:val="444444"/>
                <w:kern w:val="0"/>
                <w:szCs w:val="21"/>
              </w:rPr>
              <w:t>Second Stage: Health on Retirement Grouped by Gender</w:t>
            </w:r>
            <w:bookmarkEnd w:id="8"/>
          </w:p>
        </w:tc>
      </w:tr>
      <w:tr w:rsidR="00232D74" w:rsidRPr="00D82BE9" w14:paraId="4AA7B115" w14:textId="77777777" w:rsidTr="00232D74">
        <w:trPr>
          <w:gridAfter w:val="1"/>
          <w:wAfter w:w="143" w:type="pct"/>
          <w:trHeight w:val="306"/>
        </w:trPr>
        <w:tc>
          <w:tcPr>
            <w:tcW w:w="1120" w:type="pct"/>
            <w:tcBorders>
              <w:top w:val="single" w:sz="12" w:space="0" w:color="000000"/>
              <w:left w:val="nil"/>
              <w:bottom w:val="nil"/>
              <w:right w:val="nil"/>
            </w:tcBorders>
            <w:shd w:val="clear" w:color="auto" w:fill="auto"/>
            <w:noWrap/>
            <w:vAlign w:val="bottom"/>
            <w:hideMark/>
          </w:tcPr>
          <w:p w14:paraId="67ED94CA" w14:textId="77777777" w:rsidR="00232D74" w:rsidRPr="00D82BE9" w:rsidRDefault="00232D74" w:rsidP="00232D74">
            <w:pPr>
              <w:rPr>
                <w:rFonts w:ascii="Times New Roman" w:eastAsia="FangSong" w:hAnsi="Times New Roman" w:cs="Times New Roman"/>
                <w:color w:val="444444"/>
                <w:kern w:val="0"/>
                <w:szCs w:val="21"/>
              </w:rPr>
            </w:pPr>
          </w:p>
        </w:tc>
        <w:tc>
          <w:tcPr>
            <w:tcW w:w="1835" w:type="pct"/>
            <w:gridSpan w:val="3"/>
            <w:tcBorders>
              <w:top w:val="single" w:sz="12" w:space="0" w:color="000000"/>
              <w:left w:val="nil"/>
              <w:bottom w:val="single" w:sz="12" w:space="0" w:color="000000"/>
              <w:right w:val="nil"/>
            </w:tcBorders>
            <w:shd w:val="clear" w:color="auto" w:fill="auto"/>
            <w:noWrap/>
            <w:vAlign w:val="bottom"/>
            <w:hideMark/>
          </w:tcPr>
          <w:p w14:paraId="2072047E" w14:textId="4893A0FB" w:rsidR="00232D74" w:rsidRPr="00D82BE9" w:rsidRDefault="00D063EB"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Male</w:t>
            </w:r>
          </w:p>
        </w:tc>
        <w:tc>
          <w:tcPr>
            <w:tcW w:w="1902" w:type="pct"/>
            <w:gridSpan w:val="3"/>
            <w:tcBorders>
              <w:top w:val="single" w:sz="12" w:space="0" w:color="000000"/>
              <w:left w:val="nil"/>
              <w:bottom w:val="single" w:sz="12" w:space="0" w:color="000000"/>
              <w:right w:val="nil"/>
            </w:tcBorders>
            <w:shd w:val="clear" w:color="auto" w:fill="auto"/>
            <w:noWrap/>
            <w:vAlign w:val="bottom"/>
            <w:hideMark/>
          </w:tcPr>
          <w:p w14:paraId="512319F5" w14:textId="11CC1FA7" w:rsidR="00232D74" w:rsidRPr="00D82BE9" w:rsidRDefault="00D063EB"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Female</w:t>
            </w:r>
          </w:p>
        </w:tc>
      </w:tr>
      <w:tr w:rsidR="00232D74" w:rsidRPr="00D82BE9" w14:paraId="6BEEF6F1" w14:textId="77777777" w:rsidTr="00232D74">
        <w:trPr>
          <w:gridAfter w:val="1"/>
          <w:wAfter w:w="143" w:type="pct"/>
          <w:trHeight w:val="291"/>
        </w:trPr>
        <w:tc>
          <w:tcPr>
            <w:tcW w:w="1120" w:type="pct"/>
            <w:tcBorders>
              <w:top w:val="nil"/>
              <w:left w:val="nil"/>
              <w:bottom w:val="nil"/>
              <w:right w:val="nil"/>
            </w:tcBorders>
            <w:shd w:val="clear" w:color="auto" w:fill="auto"/>
            <w:noWrap/>
            <w:vAlign w:val="bottom"/>
            <w:hideMark/>
          </w:tcPr>
          <w:p w14:paraId="1E414DBE" w14:textId="77777777" w:rsidR="00232D74" w:rsidRPr="00D82BE9" w:rsidRDefault="00232D74" w:rsidP="00232D74">
            <w:pPr>
              <w:rPr>
                <w:rFonts w:ascii="Times New Roman" w:eastAsia="FangSong" w:hAnsi="Times New Roman" w:cs="Times New Roman"/>
                <w:color w:val="444444"/>
                <w:kern w:val="0"/>
                <w:szCs w:val="21"/>
              </w:rPr>
            </w:pPr>
          </w:p>
        </w:tc>
        <w:tc>
          <w:tcPr>
            <w:tcW w:w="612" w:type="pct"/>
            <w:tcBorders>
              <w:top w:val="nil"/>
              <w:left w:val="nil"/>
              <w:bottom w:val="nil"/>
              <w:right w:val="nil"/>
            </w:tcBorders>
            <w:shd w:val="clear" w:color="auto" w:fill="auto"/>
            <w:noWrap/>
            <w:vAlign w:val="bottom"/>
            <w:hideMark/>
          </w:tcPr>
          <w:p w14:paraId="4A504711" w14:textId="3FC263B0" w:rsidR="00232D74" w:rsidRPr="00D82BE9" w:rsidRDefault="00AF4A0C"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Self-reported health</w:t>
            </w:r>
          </w:p>
        </w:tc>
        <w:tc>
          <w:tcPr>
            <w:tcW w:w="612" w:type="pct"/>
            <w:tcBorders>
              <w:top w:val="nil"/>
              <w:left w:val="nil"/>
              <w:bottom w:val="nil"/>
              <w:right w:val="nil"/>
            </w:tcBorders>
            <w:shd w:val="clear" w:color="auto" w:fill="auto"/>
            <w:noWrap/>
            <w:vAlign w:val="bottom"/>
            <w:hideMark/>
          </w:tcPr>
          <w:p w14:paraId="04C3373D" w14:textId="798B3D71" w:rsidR="00232D74" w:rsidRPr="00D82BE9" w:rsidRDefault="00677367" w:rsidP="00232D7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Depression</w:t>
            </w:r>
          </w:p>
        </w:tc>
        <w:tc>
          <w:tcPr>
            <w:tcW w:w="612" w:type="pct"/>
            <w:tcBorders>
              <w:top w:val="nil"/>
              <w:left w:val="nil"/>
              <w:bottom w:val="nil"/>
              <w:right w:val="nil"/>
            </w:tcBorders>
            <w:shd w:val="clear" w:color="auto" w:fill="auto"/>
            <w:noWrap/>
            <w:vAlign w:val="bottom"/>
            <w:hideMark/>
          </w:tcPr>
          <w:p w14:paraId="502ACD64" w14:textId="3B6E95D6" w:rsidR="00232D74" w:rsidRPr="00D82BE9" w:rsidRDefault="00AF4A0C"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Cognition</w:t>
            </w:r>
          </w:p>
        </w:tc>
        <w:tc>
          <w:tcPr>
            <w:tcW w:w="612" w:type="pct"/>
            <w:tcBorders>
              <w:top w:val="nil"/>
              <w:left w:val="nil"/>
              <w:bottom w:val="nil"/>
              <w:right w:val="nil"/>
            </w:tcBorders>
            <w:shd w:val="clear" w:color="auto" w:fill="auto"/>
            <w:noWrap/>
            <w:vAlign w:val="bottom"/>
            <w:hideMark/>
          </w:tcPr>
          <w:p w14:paraId="151651F1" w14:textId="3ADC10DD" w:rsidR="00232D74" w:rsidRPr="00D82BE9" w:rsidRDefault="00AF4A0C"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Self-reported health</w:t>
            </w:r>
          </w:p>
        </w:tc>
        <w:tc>
          <w:tcPr>
            <w:tcW w:w="612" w:type="pct"/>
            <w:tcBorders>
              <w:top w:val="nil"/>
              <w:left w:val="nil"/>
              <w:bottom w:val="nil"/>
              <w:right w:val="nil"/>
            </w:tcBorders>
            <w:shd w:val="clear" w:color="auto" w:fill="auto"/>
            <w:noWrap/>
            <w:vAlign w:val="bottom"/>
            <w:hideMark/>
          </w:tcPr>
          <w:p w14:paraId="14525183" w14:textId="5A0F6D42" w:rsidR="00232D74" w:rsidRPr="00D82BE9" w:rsidRDefault="00677367" w:rsidP="00232D7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Depression</w:t>
            </w:r>
          </w:p>
        </w:tc>
        <w:tc>
          <w:tcPr>
            <w:tcW w:w="679" w:type="pct"/>
            <w:tcBorders>
              <w:top w:val="nil"/>
              <w:left w:val="nil"/>
              <w:bottom w:val="nil"/>
              <w:right w:val="nil"/>
            </w:tcBorders>
            <w:shd w:val="clear" w:color="auto" w:fill="auto"/>
            <w:noWrap/>
            <w:vAlign w:val="bottom"/>
            <w:hideMark/>
          </w:tcPr>
          <w:p w14:paraId="350DC297" w14:textId="1F7512EE" w:rsidR="00232D74" w:rsidRPr="00D82BE9" w:rsidRDefault="00AF4A0C"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Cognition</w:t>
            </w:r>
          </w:p>
        </w:tc>
      </w:tr>
      <w:tr w:rsidR="00232D74" w:rsidRPr="00D82BE9" w14:paraId="75CF750A" w14:textId="77777777" w:rsidTr="00232D74">
        <w:trPr>
          <w:gridAfter w:val="1"/>
          <w:wAfter w:w="143" w:type="pct"/>
          <w:trHeight w:val="291"/>
        </w:trPr>
        <w:tc>
          <w:tcPr>
            <w:tcW w:w="1120" w:type="pct"/>
            <w:tcBorders>
              <w:top w:val="nil"/>
              <w:left w:val="nil"/>
              <w:bottom w:val="single" w:sz="12" w:space="0" w:color="000000"/>
              <w:right w:val="nil"/>
            </w:tcBorders>
            <w:shd w:val="clear" w:color="auto" w:fill="auto"/>
            <w:noWrap/>
            <w:vAlign w:val="bottom"/>
            <w:hideMark/>
          </w:tcPr>
          <w:p w14:paraId="49845E75" w14:textId="77777777" w:rsidR="00232D74" w:rsidRPr="00D82BE9" w:rsidRDefault="00232D74" w:rsidP="00232D74">
            <w:pPr>
              <w:rPr>
                <w:rFonts w:ascii="Times New Roman" w:eastAsia="FangSong" w:hAnsi="Times New Roman" w:cs="Times New Roman"/>
                <w:color w:val="444444"/>
                <w:kern w:val="0"/>
                <w:szCs w:val="21"/>
              </w:rPr>
            </w:pPr>
          </w:p>
        </w:tc>
        <w:tc>
          <w:tcPr>
            <w:tcW w:w="612" w:type="pct"/>
            <w:tcBorders>
              <w:top w:val="nil"/>
              <w:left w:val="nil"/>
              <w:bottom w:val="single" w:sz="12" w:space="0" w:color="000000"/>
              <w:right w:val="nil"/>
            </w:tcBorders>
            <w:shd w:val="clear" w:color="auto" w:fill="auto"/>
            <w:noWrap/>
            <w:vAlign w:val="center"/>
            <w:hideMark/>
          </w:tcPr>
          <w:p w14:paraId="76287F59"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w:t>
            </w:r>
          </w:p>
        </w:tc>
        <w:tc>
          <w:tcPr>
            <w:tcW w:w="612" w:type="pct"/>
            <w:tcBorders>
              <w:top w:val="nil"/>
              <w:left w:val="nil"/>
              <w:bottom w:val="single" w:sz="12" w:space="0" w:color="000000"/>
              <w:right w:val="nil"/>
            </w:tcBorders>
            <w:shd w:val="clear" w:color="auto" w:fill="auto"/>
            <w:noWrap/>
            <w:vAlign w:val="center"/>
            <w:hideMark/>
          </w:tcPr>
          <w:p w14:paraId="0AAA792A"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2</w:t>
            </w:r>
            <w:r w:rsidRPr="00D82BE9">
              <w:rPr>
                <w:rFonts w:ascii="Times New Roman" w:eastAsia="FangSong" w:hAnsi="Times New Roman" w:cs="Times New Roman"/>
                <w:color w:val="444444"/>
                <w:kern w:val="0"/>
                <w:szCs w:val="21"/>
              </w:rPr>
              <w:t>）</w:t>
            </w:r>
          </w:p>
        </w:tc>
        <w:tc>
          <w:tcPr>
            <w:tcW w:w="612" w:type="pct"/>
            <w:tcBorders>
              <w:top w:val="nil"/>
              <w:left w:val="nil"/>
              <w:bottom w:val="single" w:sz="12" w:space="0" w:color="000000"/>
              <w:right w:val="nil"/>
            </w:tcBorders>
            <w:shd w:val="clear" w:color="auto" w:fill="auto"/>
            <w:noWrap/>
            <w:vAlign w:val="center"/>
            <w:hideMark/>
          </w:tcPr>
          <w:p w14:paraId="48F6EF3D"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3</w:t>
            </w:r>
            <w:r w:rsidRPr="00D82BE9">
              <w:rPr>
                <w:rFonts w:ascii="Times New Roman" w:eastAsia="FangSong" w:hAnsi="Times New Roman" w:cs="Times New Roman"/>
                <w:color w:val="444444"/>
                <w:kern w:val="0"/>
                <w:szCs w:val="21"/>
              </w:rPr>
              <w:t>）</w:t>
            </w:r>
          </w:p>
        </w:tc>
        <w:tc>
          <w:tcPr>
            <w:tcW w:w="612" w:type="pct"/>
            <w:tcBorders>
              <w:top w:val="nil"/>
              <w:left w:val="nil"/>
              <w:bottom w:val="single" w:sz="12" w:space="0" w:color="000000"/>
              <w:right w:val="nil"/>
            </w:tcBorders>
            <w:shd w:val="clear" w:color="auto" w:fill="auto"/>
            <w:noWrap/>
            <w:vAlign w:val="center"/>
            <w:hideMark/>
          </w:tcPr>
          <w:p w14:paraId="4444CCBA"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4</w:t>
            </w:r>
            <w:r w:rsidRPr="00D82BE9">
              <w:rPr>
                <w:rFonts w:ascii="Times New Roman" w:eastAsia="FangSong" w:hAnsi="Times New Roman" w:cs="Times New Roman"/>
                <w:color w:val="444444"/>
                <w:kern w:val="0"/>
                <w:szCs w:val="21"/>
              </w:rPr>
              <w:t>）</w:t>
            </w:r>
          </w:p>
        </w:tc>
        <w:tc>
          <w:tcPr>
            <w:tcW w:w="612" w:type="pct"/>
            <w:tcBorders>
              <w:top w:val="nil"/>
              <w:left w:val="nil"/>
              <w:bottom w:val="single" w:sz="12" w:space="0" w:color="000000"/>
              <w:right w:val="nil"/>
            </w:tcBorders>
            <w:shd w:val="clear" w:color="auto" w:fill="auto"/>
            <w:noWrap/>
            <w:vAlign w:val="center"/>
            <w:hideMark/>
          </w:tcPr>
          <w:p w14:paraId="1E6EE60C"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5</w:t>
            </w:r>
            <w:r w:rsidRPr="00D82BE9">
              <w:rPr>
                <w:rFonts w:ascii="Times New Roman" w:eastAsia="FangSong" w:hAnsi="Times New Roman" w:cs="Times New Roman"/>
                <w:color w:val="444444"/>
                <w:kern w:val="0"/>
                <w:szCs w:val="21"/>
              </w:rPr>
              <w:t>）</w:t>
            </w:r>
          </w:p>
        </w:tc>
        <w:tc>
          <w:tcPr>
            <w:tcW w:w="679" w:type="pct"/>
            <w:tcBorders>
              <w:top w:val="nil"/>
              <w:left w:val="nil"/>
              <w:bottom w:val="single" w:sz="12" w:space="0" w:color="000000"/>
              <w:right w:val="nil"/>
            </w:tcBorders>
            <w:shd w:val="clear" w:color="auto" w:fill="auto"/>
            <w:noWrap/>
            <w:vAlign w:val="center"/>
            <w:hideMark/>
          </w:tcPr>
          <w:p w14:paraId="1F7C121C"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6</w:t>
            </w:r>
            <w:r w:rsidRPr="00D82BE9">
              <w:rPr>
                <w:rFonts w:ascii="Times New Roman" w:eastAsia="FangSong" w:hAnsi="Times New Roman" w:cs="Times New Roman"/>
                <w:color w:val="444444"/>
                <w:kern w:val="0"/>
                <w:szCs w:val="21"/>
              </w:rPr>
              <w:t>）</w:t>
            </w:r>
          </w:p>
        </w:tc>
      </w:tr>
      <w:tr w:rsidR="00232D74" w:rsidRPr="00D82BE9" w14:paraId="4A007DC7" w14:textId="77777777" w:rsidTr="00232D74">
        <w:trPr>
          <w:gridAfter w:val="1"/>
          <w:wAfter w:w="143" w:type="pct"/>
          <w:trHeight w:val="291"/>
        </w:trPr>
        <w:tc>
          <w:tcPr>
            <w:tcW w:w="1120" w:type="pct"/>
            <w:tcBorders>
              <w:top w:val="nil"/>
              <w:left w:val="nil"/>
              <w:bottom w:val="nil"/>
              <w:right w:val="nil"/>
            </w:tcBorders>
            <w:shd w:val="clear" w:color="auto" w:fill="auto"/>
            <w:noWrap/>
            <w:vAlign w:val="bottom"/>
            <w:hideMark/>
          </w:tcPr>
          <w:p w14:paraId="32C9FBAB" w14:textId="12B50C8E" w:rsidR="00232D74" w:rsidRPr="00D82BE9" w:rsidRDefault="00AF4A0C"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Retirement</w:t>
            </w:r>
          </w:p>
        </w:tc>
        <w:tc>
          <w:tcPr>
            <w:tcW w:w="612" w:type="pct"/>
            <w:tcBorders>
              <w:top w:val="nil"/>
              <w:left w:val="nil"/>
              <w:bottom w:val="nil"/>
              <w:right w:val="nil"/>
            </w:tcBorders>
            <w:shd w:val="clear" w:color="auto" w:fill="auto"/>
            <w:noWrap/>
            <w:vAlign w:val="bottom"/>
            <w:hideMark/>
          </w:tcPr>
          <w:p w14:paraId="09C88C7E"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1.075</w:t>
            </w:r>
          </w:p>
        </w:tc>
        <w:tc>
          <w:tcPr>
            <w:tcW w:w="612" w:type="pct"/>
            <w:tcBorders>
              <w:top w:val="nil"/>
              <w:left w:val="nil"/>
              <w:bottom w:val="nil"/>
              <w:right w:val="nil"/>
            </w:tcBorders>
            <w:shd w:val="clear" w:color="auto" w:fill="auto"/>
            <w:noWrap/>
            <w:vAlign w:val="bottom"/>
            <w:hideMark/>
          </w:tcPr>
          <w:p w14:paraId="6DC2682E"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0.973</w:t>
            </w:r>
          </w:p>
        </w:tc>
        <w:tc>
          <w:tcPr>
            <w:tcW w:w="612" w:type="pct"/>
            <w:tcBorders>
              <w:top w:val="nil"/>
              <w:left w:val="nil"/>
              <w:bottom w:val="nil"/>
              <w:right w:val="nil"/>
            </w:tcBorders>
            <w:shd w:val="clear" w:color="auto" w:fill="auto"/>
            <w:noWrap/>
            <w:vAlign w:val="bottom"/>
            <w:hideMark/>
          </w:tcPr>
          <w:p w14:paraId="5623A592"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-1.020**</w:t>
            </w:r>
          </w:p>
        </w:tc>
        <w:tc>
          <w:tcPr>
            <w:tcW w:w="612" w:type="pct"/>
            <w:tcBorders>
              <w:top w:val="nil"/>
              <w:left w:val="nil"/>
              <w:bottom w:val="nil"/>
              <w:right w:val="nil"/>
            </w:tcBorders>
            <w:shd w:val="clear" w:color="auto" w:fill="auto"/>
            <w:noWrap/>
            <w:vAlign w:val="bottom"/>
            <w:hideMark/>
          </w:tcPr>
          <w:p w14:paraId="3093AB6E"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0.983</w:t>
            </w:r>
          </w:p>
        </w:tc>
        <w:tc>
          <w:tcPr>
            <w:tcW w:w="612" w:type="pct"/>
            <w:tcBorders>
              <w:top w:val="nil"/>
              <w:left w:val="nil"/>
              <w:bottom w:val="nil"/>
              <w:right w:val="nil"/>
            </w:tcBorders>
            <w:shd w:val="clear" w:color="auto" w:fill="auto"/>
            <w:noWrap/>
            <w:vAlign w:val="bottom"/>
            <w:hideMark/>
          </w:tcPr>
          <w:p w14:paraId="2C246930"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0.984</w:t>
            </w:r>
          </w:p>
        </w:tc>
        <w:tc>
          <w:tcPr>
            <w:tcW w:w="679" w:type="pct"/>
            <w:tcBorders>
              <w:top w:val="nil"/>
              <w:left w:val="nil"/>
              <w:bottom w:val="nil"/>
              <w:right w:val="nil"/>
            </w:tcBorders>
            <w:shd w:val="clear" w:color="auto" w:fill="auto"/>
            <w:noWrap/>
            <w:vAlign w:val="bottom"/>
            <w:hideMark/>
          </w:tcPr>
          <w:p w14:paraId="0BE42232"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-0.725</w:t>
            </w:r>
          </w:p>
        </w:tc>
      </w:tr>
      <w:tr w:rsidR="00232D74" w:rsidRPr="00D82BE9" w14:paraId="3B16FCF8" w14:textId="77777777" w:rsidTr="00232D74">
        <w:trPr>
          <w:gridAfter w:val="1"/>
          <w:wAfter w:w="143" w:type="pct"/>
          <w:trHeight w:val="276"/>
        </w:trPr>
        <w:tc>
          <w:tcPr>
            <w:tcW w:w="1120" w:type="pct"/>
            <w:tcBorders>
              <w:top w:val="nil"/>
              <w:left w:val="nil"/>
              <w:bottom w:val="nil"/>
              <w:right w:val="nil"/>
            </w:tcBorders>
            <w:shd w:val="clear" w:color="auto" w:fill="auto"/>
            <w:noWrap/>
            <w:vAlign w:val="bottom"/>
            <w:hideMark/>
          </w:tcPr>
          <w:p w14:paraId="0FE61C2E" w14:textId="77777777" w:rsidR="00232D74" w:rsidRPr="00D82BE9" w:rsidRDefault="00232D74" w:rsidP="00232D74">
            <w:pPr>
              <w:rPr>
                <w:rFonts w:ascii="Times New Roman" w:eastAsia="FangSong" w:hAnsi="Times New Roman" w:cs="Times New Roman"/>
                <w:color w:val="444444"/>
                <w:kern w:val="0"/>
                <w:szCs w:val="21"/>
              </w:rPr>
            </w:pPr>
          </w:p>
        </w:tc>
        <w:tc>
          <w:tcPr>
            <w:tcW w:w="612" w:type="pct"/>
            <w:tcBorders>
              <w:top w:val="nil"/>
              <w:left w:val="nil"/>
              <w:bottom w:val="nil"/>
              <w:right w:val="nil"/>
            </w:tcBorders>
            <w:shd w:val="clear" w:color="auto" w:fill="auto"/>
            <w:noWrap/>
            <w:vAlign w:val="bottom"/>
            <w:hideMark/>
          </w:tcPr>
          <w:p w14:paraId="09D3BEDF"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(0.090)</w:t>
            </w:r>
          </w:p>
        </w:tc>
        <w:tc>
          <w:tcPr>
            <w:tcW w:w="612" w:type="pct"/>
            <w:tcBorders>
              <w:top w:val="nil"/>
              <w:left w:val="nil"/>
              <w:bottom w:val="nil"/>
              <w:right w:val="nil"/>
            </w:tcBorders>
            <w:shd w:val="clear" w:color="auto" w:fill="auto"/>
            <w:noWrap/>
            <w:vAlign w:val="bottom"/>
            <w:hideMark/>
          </w:tcPr>
          <w:p w14:paraId="1B4E204B"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(0.075)</w:t>
            </w:r>
          </w:p>
        </w:tc>
        <w:tc>
          <w:tcPr>
            <w:tcW w:w="612" w:type="pct"/>
            <w:tcBorders>
              <w:top w:val="nil"/>
              <w:left w:val="nil"/>
              <w:bottom w:val="nil"/>
              <w:right w:val="nil"/>
            </w:tcBorders>
            <w:shd w:val="clear" w:color="auto" w:fill="auto"/>
            <w:noWrap/>
            <w:vAlign w:val="bottom"/>
            <w:hideMark/>
          </w:tcPr>
          <w:p w14:paraId="1F39A854"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(0.428)</w:t>
            </w:r>
          </w:p>
        </w:tc>
        <w:tc>
          <w:tcPr>
            <w:tcW w:w="612" w:type="pct"/>
            <w:tcBorders>
              <w:top w:val="nil"/>
              <w:left w:val="nil"/>
              <w:bottom w:val="nil"/>
              <w:right w:val="nil"/>
            </w:tcBorders>
            <w:shd w:val="clear" w:color="auto" w:fill="auto"/>
            <w:noWrap/>
            <w:vAlign w:val="bottom"/>
            <w:hideMark/>
          </w:tcPr>
          <w:p w14:paraId="01FB5225"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(0.129)</w:t>
            </w:r>
          </w:p>
        </w:tc>
        <w:tc>
          <w:tcPr>
            <w:tcW w:w="612" w:type="pct"/>
            <w:tcBorders>
              <w:top w:val="nil"/>
              <w:left w:val="nil"/>
              <w:bottom w:val="nil"/>
              <w:right w:val="nil"/>
            </w:tcBorders>
            <w:shd w:val="clear" w:color="auto" w:fill="auto"/>
            <w:noWrap/>
            <w:vAlign w:val="bottom"/>
            <w:hideMark/>
          </w:tcPr>
          <w:p w14:paraId="218B0EB0"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(0.133)</w:t>
            </w:r>
          </w:p>
        </w:tc>
        <w:tc>
          <w:tcPr>
            <w:tcW w:w="679" w:type="pct"/>
            <w:tcBorders>
              <w:top w:val="nil"/>
              <w:left w:val="nil"/>
              <w:bottom w:val="nil"/>
              <w:right w:val="nil"/>
            </w:tcBorders>
            <w:shd w:val="clear" w:color="auto" w:fill="auto"/>
            <w:noWrap/>
            <w:vAlign w:val="bottom"/>
            <w:hideMark/>
          </w:tcPr>
          <w:p w14:paraId="6EBF4716"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(0.684)</w:t>
            </w:r>
          </w:p>
        </w:tc>
      </w:tr>
      <w:tr w:rsidR="00232D74" w:rsidRPr="00D82BE9" w14:paraId="2D920A8E" w14:textId="77777777" w:rsidTr="00232D74">
        <w:trPr>
          <w:gridAfter w:val="1"/>
          <w:wAfter w:w="143" w:type="pct"/>
          <w:trHeight w:val="276"/>
        </w:trPr>
        <w:tc>
          <w:tcPr>
            <w:tcW w:w="1120" w:type="pct"/>
            <w:tcBorders>
              <w:top w:val="nil"/>
              <w:left w:val="nil"/>
              <w:bottom w:val="nil"/>
              <w:right w:val="nil"/>
            </w:tcBorders>
            <w:shd w:val="clear" w:color="auto" w:fill="auto"/>
            <w:noWrap/>
            <w:vAlign w:val="bottom"/>
            <w:hideMark/>
          </w:tcPr>
          <w:p w14:paraId="7BF3982C" w14:textId="65C0295D" w:rsidR="00232D74" w:rsidRPr="00D82BE9" w:rsidRDefault="00AF4A0C"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Age</w:t>
            </w:r>
          </w:p>
        </w:tc>
        <w:tc>
          <w:tcPr>
            <w:tcW w:w="612" w:type="pct"/>
            <w:tcBorders>
              <w:top w:val="nil"/>
              <w:left w:val="nil"/>
              <w:bottom w:val="nil"/>
              <w:right w:val="nil"/>
            </w:tcBorders>
            <w:shd w:val="clear" w:color="auto" w:fill="auto"/>
            <w:noWrap/>
            <w:vAlign w:val="bottom"/>
            <w:hideMark/>
          </w:tcPr>
          <w:p w14:paraId="4B21C745"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0.979</w:t>
            </w:r>
          </w:p>
        </w:tc>
        <w:tc>
          <w:tcPr>
            <w:tcW w:w="612" w:type="pct"/>
            <w:tcBorders>
              <w:top w:val="nil"/>
              <w:left w:val="nil"/>
              <w:bottom w:val="nil"/>
              <w:right w:val="nil"/>
            </w:tcBorders>
            <w:shd w:val="clear" w:color="auto" w:fill="auto"/>
            <w:noWrap/>
            <w:vAlign w:val="bottom"/>
            <w:hideMark/>
          </w:tcPr>
          <w:p w14:paraId="69E6827F"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1.055</w:t>
            </w:r>
          </w:p>
        </w:tc>
        <w:tc>
          <w:tcPr>
            <w:tcW w:w="612" w:type="pct"/>
            <w:tcBorders>
              <w:top w:val="nil"/>
              <w:left w:val="nil"/>
              <w:bottom w:val="nil"/>
              <w:right w:val="nil"/>
            </w:tcBorders>
            <w:shd w:val="clear" w:color="auto" w:fill="auto"/>
            <w:noWrap/>
            <w:vAlign w:val="bottom"/>
            <w:hideMark/>
          </w:tcPr>
          <w:p w14:paraId="4B293992"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0.500**</w:t>
            </w:r>
          </w:p>
        </w:tc>
        <w:tc>
          <w:tcPr>
            <w:tcW w:w="612" w:type="pct"/>
            <w:tcBorders>
              <w:top w:val="nil"/>
              <w:left w:val="nil"/>
              <w:bottom w:val="nil"/>
              <w:right w:val="nil"/>
            </w:tcBorders>
            <w:shd w:val="clear" w:color="auto" w:fill="auto"/>
            <w:noWrap/>
            <w:vAlign w:val="bottom"/>
            <w:hideMark/>
          </w:tcPr>
          <w:p w14:paraId="0792846A"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1.094</w:t>
            </w:r>
          </w:p>
        </w:tc>
        <w:tc>
          <w:tcPr>
            <w:tcW w:w="612" w:type="pct"/>
            <w:tcBorders>
              <w:top w:val="nil"/>
              <w:left w:val="nil"/>
              <w:bottom w:val="nil"/>
              <w:right w:val="nil"/>
            </w:tcBorders>
            <w:shd w:val="clear" w:color="auto" w:fill="auto"/>
            <w:noWrap/>
            <w:vAlign w:val="bottom"/>
            <w:hideMark/>
          </w:tcPr>
          <w:p w14:paraId="1AEE78FA"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1.049</w:t>
            </w:r>
          </w:p>
        </w:tc>
        <w:tc>
          <w:tcPr>
            <w:tcW w:w="679" w:type="pct"/>
            <w:tcBorders>
              <w:top w:val="nil"/>
              <w:left w:val="nil"/>
              <w:bottom w:val="nil"/>
              <w:right w:val="nil"/>
            </w:tcBorders>
            <w:shd w:val="clear" w:color="auto" w:fill="auto"/>
            <w:noWrap/>
            <w:vAlign w:val="bottom"/>
            <w:hideMark/>
          </w:tcPr>
          <w:p w14:paraId="49A3D793"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1.200***</w:t>
            </w:r>
          </w:p>
        </w:tc>
      </w:tr>
      <w:tr w:rsidR="00232D74" w:rsidRPr="00D82BE9" w14:paraId="12D57491" w14:textId="77777777" w:rsidTr="00232D74">
        <w:trPr>
          <w:gridAfter w:val="1"/>
          <w:wAfter w:w="143" w:type="pct"/>
          <w:trHeight w:val="276"/>
        </w:trPr>
        <w:tc>
          <w:tcPr>
            <w:tcW w:w="1120" w:type="pct"/>
            <w:tcBorders>
              <w:top w:val="nil"/>
              <w:left w:val="nil"/>
              <w:bottom w:val="nil"/>
              <w:right w:val="nil"/>
            </w:tcBorders>
            <w:shd w:val="clear" w:color="auto" w:fill="auto"/>
            <w:noWrap/>
            <w:vAlign w:val="bottom"/>
            <w:hideMark/>
          </w:tcPr>
          <w:p w14:paraId="56ABAF7E" w14:textId="77777777" w:rsidR="00232D74" w:rsidRPr="00D82BE9" w:rsidRDefault="00232D74" w:rsidP="00232D74">
            <w:pPr>
              <w:rPr>
                <w:rFonts w:ascii="Times New Roman" w:eastAsia="FangSong" w:hAnsi="Times New Roman" w:cs="Times New Roman"/>
                <w:color w:val="444444"/>
                <w:kern w:val="0"/>
                <w:szCs w:val="21"/>
              </w:rPr>
            </w:pPr>
          </w:p>
        </w:tc>
        <w:tc>
          <w:tcPr>
            <w:tcW w:w="612" w:type="pct"/>
            <w:tcBorders>
              <w:top w:val="nil"/>
              <w:left w:val="nil"/>
              <w:bottom w:val="nil"/>
              <w:right w:val="nil"/>
            </w:tcBorders>
            <w:shd w:val="clear" w:color="auto" w:fill="auto"/>
            <w:noWrap/>
            <w:vAlign w:val="bottom"/>
            <w:hideMark/>
          </w:tcPr>
          <w:p w14:paraId="137860AC"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(0.046)</w:t>
            </w:r>
          </w:p>
        </w:tc>
        <w:tc>
          <w:tcPr>
            <w:tcW w:w="612" w:type="pct"/>
            <w:tcBorders>
              <w:top w:val="nil"/>
              <w:left w:val="nil"/>
              <w:bottom w:val="nil"/>
              <w:right w:val="nil"/>
            </w:tcBorders>
            <w:shd w:val="clear" w:color="auto" w:fill="auto"/>
            <w:noWrap/>
            <w:vAlign w:val="bottom"/>
            <w:hideMark/>
          </w:tcPr>
          <w:p w14:paraId="0C216F8B"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(0.041)</w:t>
            </w:r>
          </w:p>
        </w:tc>
        <w:tc>
          <w:tcPr>
            <w:tcW w:w="612" w:type="pct"/>
            <w:tcBorders>
              <w:top w:val="nil"/>
              <w:left w:val="nil"/>
              <w:bottom w:val="nil"/>
              <w:right w:val="nil"/>
            </w:tcBorders>
            <w:shd w:val="clear" w:color="auto" w:fill="auto"/>
            <w:noWrap/>
            <w:vAlign w:val="bottom"/>
            <w:hideMark/>
          </w:tcPr>
          <w:p w14:paraId="79C0DECA"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(0.247)</w:t>
            </w:r>
          </w:p>
        </w:tc>
        <w:tc>
          <w:tcPr>
            <w:tcW w:w="612" w:type="pct"/>
            <w:tcBorders>
              <w:top w:val="nil"/>
              <w:left w:val="nil"/>
              <w:bottom w:val="nil"/>
              <w:right w:val="nil"/>
            </w:tcBorders>
            <w:shd w:val="clear" w:color="auto" w:fill="auto"/>
            <w:noWrap/>
            <w:vAlign w:val="bottom"/>
            <w:hideMark/>
          </w:tcPr>
          <w:p w14:paraId="772FED88"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(0.078)</w:t>
            </w:r>
          </w:p>
        </w:tc>
        <w:tc>
          <w:tcPr>
            <w:tcW w:w="612" w:type="pct"/>
            <w:tcBorders>
              <w:top w:val="nil"/>
              <w:left w:val="nil"/>
              <w:bottom w:val="nil"/>
              <w:right w:val="nil"/>
            </w:tcBorders>
            <w:shd w:val="clear" w:color="auto" w:fill="auto"/>
            <w:noWrap/>
            <w:vAlign w:val="bottom"/>
            <w:hideMark/>
          </w:tcPr>
          <w:p w14:paraId="04B867E1"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(0.070)</w:t>
            </w:r>
          </w:p>
        </w:tc>
        <w:tc>
          <w:tcPr>
            <w:tcW w:w="679" w:type="pct"/>
            <w:tcBorders>
              <w:top w:val="nil"/>
              <w:left w:val="nil"/>
              <w:bottom w:val="nil"/>
              <w:right w:val="nil"/>
            </w:tcBorders>
            <w:shd w:val="clear" w:color="auto" w:fill="auto"/>
            <w:noWrap/>
            <w:vAlign w:val="bottom"/>
            <w:hideMark/>
          </w:tcPr>
          <w:p w14:paraId="3175E4C0"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(0.383)</w:t>
            </w:r>
          </w:p>
        </w:tc>
      </w:tr>
      <w:tr w:rsidR="00232D74" w:rsidRPr="00D82BE9" w14:paraId="1EF3B156" w14:textId="77777777" w:rsidTr="00232D74">
        <w:trPr>
          <w:gridAfter w:val="1"/>
          <w:wAfter w:w="143" w:type="pct"/>
          <w:trHeight w:val="276"/>
        </w:trPr>
        <w:tc>
          <w:tcPr>
            <w:tcW w:w="1120" w:type="pct"/>
            <w:tcBorders>
              <w:top w:val="nil"/>
              <w:left w:val="nil"/>
              <w:bottom w:val="nil"/>
              <w:right w:val="nil"/>
            </w:tcBorders>
            <w:shd w:val="clear" w:color="auto" w:fill="auto"/>
            <w:noWrap/>
            <w:vAlign w:val="bottom"/>
            <w:hideMark/>
          </w:tcPr>
          <w:p w14:paraId="21E597D9" w14:textId="03A3AA3D" w:rsidR="00232D74" w:rsidRPr="00D82BE9" w:rsidRDefault="00AF4A0C"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Age square</w:t>
            </w:r>
            <w:r w:rsidR="00232D74" w:rsidRPr="00D82BE9">
              <w:rPr>
                <w:rFonts w:ascii="Times New Roman" w:eastAsia="FangSong" w:hAnsi="Times New Roman" w:cs="Times New Roman"/>
                <w:color w:val="444444"/>
                <w:kern w:val="0"/>
                <w:szCs w:val="21"/>
              </w:rPr>
              <w:t>/100</w:t>
            </w:r>
          </w:p>
        </w:tc>
        <w:tc>
          <w:tcPr>
            <w:tcW w:w="612" w:type="pct"/>
            <w:tcBorders>
              <w:top w:val="nil"/>
              <w:left w:val="nil"/>
              <w:bottom w:val="nil"/>
              <w:right w:val="nil"/>
            </w:tcBorders>
            <w:shd w:val="clear" w:color="auto" w:fill="auto"/>
            <w:noWrap/>
            <w:vAlign w:val="bottom"/>
            <w:hideMark/>
          </w:tcPr>
          <w:p w14:paraId="7FFF2A02"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1.013</w:t>
            </w:r>
          </w:p>
        </w:tc>
        <w:tc>
          <w:tcPr>
            <w:tcW w:w="612" w:type="pct"/>
            <w:tcBorders>
              <w:top w:val="nil"/>
              <w:left w:val="nil"/>
              <w:bottom w:val="nil"/>
              <w:right w:val="nil"/>
            </w:tcBorders>
            <w:shd w:val="clear" w:color="auto" w:fill="auto"/>
            <w:noWrap/>
            <w:vAlign w:val="bottom"/>
            <w:hideMark/>
          </w:tcPr>
          <w:p w14:paraId="7AFB882F"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0.962</w:t>
            </w:r>
          </w:p>
        </w:tc>
        <w:tc>
          <w:tcPr>
            <w:tcW w:w="612" w:type="pct"/>
            <w:tcBorders>
              <w:top w:val="nil"/>
              <w:left w:val="nil"/>
              <w:bottom w:val="nil"/>
              <w:right w:val="nil"/>
            </w:tcBorders>
            <w:shd w:val="clear" w:color="auto" w:fill="auto"/>
            <w:noWrap/>
            <w:vAlign w:val="bottom"/>
            <w:hideMark/>
          </w:tcPr>
          <w:p w14:paraId="1EA45DD9"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-0.479**</w:t>
            </w:r>
          </w:p>
        </w:tc>
        <w:tc>
          <w:tcPr>
            <w:tcW w:w="612" w:type="pct"/>
            <w:tcBorders>
              <w:top w:val="nil"/>
              <w:left w:val="nil"/>
              <w:bottom w:val="nil"/>
              <w:right w:val="nil"/>
            </w:tcBorders>
            <w:shd w:val="clear" w:color="auto" w:fill="auto"/>
            <w:noWrap/>
            <w:vAlign w:val="bottom"/>
            <w:hideMark/>
          </w:tcPr>
          <w:p w14:paraId="22B12187"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0.930</w:t>
            </w:r>
          </w:p>
        </w:tc>
        <w:tc>
          <w:tcPr>
            <w:tcW w:w="612" w:type="pct"/>
            <w:tcBorders>
              <w:top w:val="nil"/>
              <w:left w:val="nil"/>
              <w:bottom w:val="nil"/>
              <w:right w:val="nil"/>
            </w:tcBorders>
            <w:shd w:val="clear" w:color="auto" w:fill="auto"/>
            <w:noWrap/>
            <w:vAlign w:val="bottom"/>
            <w:hideMark/>
          </w:tcPr>
          <w:p w14:paraId="00600DC4"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0.968</w:t>
            </w:r>
          </w:p>
        </w:tc>
        <w:tc>
          <w:tcPr>
            <w:tcW w:w="679" w:type="pct"/>
            <w:tcBorders>
              <w:top w:val="nil"/>
              <w:left w:val="nil"/>
              <w:bottom w:val="nil"/>
              <w:right w:val="nil"/>
            </w:tcBorders>
            <w:shd w:val="clear" w:color="auto" w:fill="auto"/>
            <w:noWrap/>
            <w:vAlign w:val="bottom"/>
            <w:hideMark/>
          </w:tcPr>
          <w:p w14:paraId="7FFCC3E2"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-1.057***</w:t>
            </w:r>
          </w:p>
        </w:tc>
      </w:tr>
      <w:tr w:rsidR="00232D74" w:rsidRPr="00D82BE9" w14:paraId="47866FD7" w14:textId="77777777" w:rsidTr="00232D74">
        <w:trPr>
          <w:gridAfter w:val="1"/>
          <w:wAfter w:w="143" w:type="pct"/>
          <w:trHeight w:val="276"/>
        </w:trPr>
        <w:tc>
          <w:tcPr>
            <w:tcW w:w="1120" w:type="pct"/>
            <w:tcBorders>
              <w:top w:val="nil"/>
              <w:left w:val="nil"/>
              <w:bottom w:val="nil"/>
              <w:right w:val="nil"/>
            </w:tcBorders>
            <w:shd w:val="clear" w:color="auto" w:fill="auto"/>
            <w:noWrap/>
            <w:vAlign w:val="bottom"/>
            <w:hideMark/>
          </w:tcPr>
          <w:p w14:paraId="05E6F841" w14:textId="77777777" w:rsidR="00232D74" w:rsidRPr="00D82BE9" w:rsidRDefault="00232D74" w:rsidP="00232D74">
            <w:pPr>
              <w:rPr>
                <w:rFonts w:ascii="Times New Roman" w:eastAsia="FangSong" w:hAnsi="Times New Roman" w:cs="Times New Roman"/>
                <w:color w:val="444444"/>
                <w:kern w:val="0"/>
                <w:szCs w:val="21"/>
              </w:rPr>
            </w:pPr>
          </w:p>
        </w:tc>
        <w:tc>
          <w:tcPr>
            <w:tcW w:w="612" w:type="pct"/>
            <w:tcBorders>
              <w:top w:val="nil"/>
              <w:left w:val="nil"/>
              <w:bottom w:val="nil"/>
              <w:right w:val="nil"/>
            </w:tcBorders>
            <w:shd w:val="clear" w:color="auto" w:fill="auto"/>
            <w:noWrap/>
            <w:vAlign w:val="bottom"/>
            <w:hideMark/>
          </w:tcPr>
          <w:p w14:paraId="08CE7816"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(0.038)</w:t>
            </w:r>
          </w:p>
        </w:tc>
        <w:tc>
          <w:tcPr>
            <w:tcW w:w="612" w:type="pct"/>
            <w:tcBorders>
              <w:top w:val="nil"/>
              <w:left w:val="nil"/>
              <w:bottom w:val="nil"/>
              <w:right w:val="nil"/>
            </w:tcBorders>
            <w:shd w:val="clear" w:color="auto" w:fill="auto"/>
            <w:noWrap/>
            <w:vAlign w:val="bottom"/>
            <w:hideMark/>
          </w:tcPr>
          <w:p w14:paraId="73E18662"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(0.030)</w:t>
            </w:r>
          </w:p>
        </w:tc>
        <w:tc>
          <w:tcPr>
            <w:tcW w:w="612" w:type="pct"/>
            <w:tcBorders>
              <w:top w:val="nil"/>
              <w:left w:val="nil"/>
              <w:bottom w:val="nil"/>
              <w:right w:val="nil"/>
            </w:tcBorders>
            <w:shd w:val="clear" w:color="auto" w:fill="auto"/>
            <w:noWrap/>
            <w:vAlign w:val="bottom"/>
            <w:hideMark/>
          </w:tcPr>
          <w:p w14:paraId="2DED45C1"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(0.202)</w:t>
            </w:r>
          </w:p>
        </w:tc>
        <w:tc>
          <w:tcPr>
            <w:tcW w:w="612" w:type="pct"/>
            <w:tcBorders>
              <w:top w:val="nil"/>
              <w:left w:val="nil"/>
              <w:bottom w:val="nil"/>
              <w:right w:val="nil"/>
            </w:tcBorders>
            <w:shd w:val="clear" w:color="auto" w:fill="auto"/>
            <w:noWrap/>
            <w:vAlign w:val="bottom"/>
            <w:hideMark/>
          </w:tcPr>
          <w:p w14:paraId="0299C32D"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(0.055)</w:t>
            </w:r>
          </w:p>
        </w:tc>
        <w:tc>
          <w:tcPr>
            <w:tcW w:w="612" w:type="pct"/>
            <w:tcBorders>
              <w:top w:val="nil"/>
              <w:left w:val="nil"/>
              <w:bottom w:val="nil"/>
              <w:right w:val="nil"/>
            </w:tcBorders>
            <w:shd w:val="clear" w:color="auto" w:fill="auto"/>
            <w:noWrap/>
            <w:vAlign w:val="bottom"/>
            <w:hideMark/>
          </w:tcPr>
          <w:p w14:paraId="5FE14274"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(0.054)</w:t>
            </w:r>
          </w:p>
        </w:tc>
        <w:tc>
          <w:tcPr>
            <w:tcW w:w="679" w:type="pct"/>
            <w:tcBorders>
              <w:top w:val="nil"/>
              <w:left w:val="nil"/>
              <w:bottom w:val="nil"/>
              <w:right w:val="nil"/>
            </w:tcBorders>
            <w:shd w:val="clear" w:color="auto" w:fill="auto"/>
            <w:noWrap/>
            <w:vAlign w:val="bottom"/>
            <w:hideMark/>
          </w:tcPr>
          <w:p w14:paraId="5FBF4351"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(0.324)</w:t>
            </w:r>
          </w:p>
        </w:tc>
      </w:tr>
      <w:tr w:rsidR="00232D74" w:rsidRPr="00D82BE9" w14:paraId="4DCD78CA" w14:textId="77777777" w:rsidTr="00232D74">
        <w:trPr>
          <w:gridAfter w:val="1"/>
          <w:wAfter w:w="143" w:type="pct"/>
          <w:trHeight w:val="291"/>
        </w:trPr>
        <w:tc>
          <w:tcPr>
            <w:tcW w:w="1120" w:type="pct"/>
            <w:tcBorders>
              <w:top w:val="nil"/>
              <w:left w:val="nil"/>
              <w:bottom w:val="single" w:sz="12" w:space="0" w:color="000000"/>
              <w:right w:val="nil"/>
            </w:tcBorders>
            <w:shd w:val="clear" w:color="auto" w:fill="auto"/>
            <w:noWrap/>
            <w:vAlign w:val="bottom"/>
            <w:hideMark/>
          </w:tcPr>
          <w:p w14:paraId="0B7D56C9" w14:textId="2A8ED23A" w:rsidR="00232D74" w:rsidRPr="00D82BE9" w:rsidRDefault="00AF4A0C"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612" w:type="pct"/>
            <w:tcBorders>
              <w:top w:val="nil"/>
              <w:left w:val="nil"/>
              <w:bottom w:val="single" w:sz="4" w:space="0" w:color="000000"/>
              <w:right w:val="nil"/>
            </w:tcBorders>
            <w:shd w:val="clear" w:color="auto" w:fill="auto"/>
            <w:noWrap/>
            <w:vAlign w:val="bottom"/>
            <w:hideMark/>
          </w:tcPr>
          <w:p w14:paraId="62772207"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1,969</w:t>
            </w:r>
          </w:p>
        </w:tc>
        <w:tc>
          <w:tcPr>
            <w:tcW w:w="612" w:type="pct"/>
            <w:tcBorders>
              <w:top w:val="nil"/>
              <w:left w:val="nil"/>
              <w:bottom w:val="single" w:sz="4" w:space="0" w:color="000000"/>
              <w:right w:val="nil"/>
            </w:tcBorders>
            <w:shd w:val="clear" w:color="auto" w:fill="auto"/>
            <w:noWrap/>
            <w:vAlign w:val="bottom"/>
            <w:hideMark/>
          </w:tcPr>
          <w:p w14:paraId="0F614B8D"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1,921</w:t>
            </w:r>
          </w:p>
        </w:tc>
        <w:tc>
          <w:tcPr>
            <w:tcW w:w="612" w:type="pct"/>
            <w:tcBorders>
              <w:top w:val="nil"/>
              <w:left w:val="nil"/>
              <w:bottom w:val="single" w:sz="4" w:space="0" w:color="000000"/>
              <w:right w:val="nil"/>
            </w:tcBorders>
            <w:shd w:val="clear" w:color="auto" w:fill="auto"/>
            <w:noWrap/>
            <w:vAlign w:val="bottom"/>
            <w:hideMark/>
          </w:tcPr>
          <w:p w14:paraId="229C0E02"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1,831</w:t>
            </w:r>
          </w:p>
        </w:tc>
        <w:tc>
          <w:tcPr>
            <w:tcW w:w="612" w:type="pct"/>
            <w:tcBorders>
              <w:top w:val="nil"/>
              <w:left w:val="nil"/>
              <w:bottom w:val="single" w:sz="4" w:space="0" w:color="000000"/>
              <w:right w:val="nil"/>
            </w:tcBorders>
            <w:shd w:val="clear" w:color="auto" w:fill="auto"/>
            <w:noWrap/>
            <w:vAlign w:val="bottom"/>
            <w:hideMark/>
          </w:tcPr>
          <w:p w14:paraId="57D21587"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1,557</w:t>
            </w:r>
          </w:p>
        </w:tc>
        <w:tc>
          <w:tcPr>
            <w:tcW w:w="612" w:type="pct"/>
            <w:tcBorders>
              <w:top w:val="nil"/>
              <w:left w:val="nil"/>
              <w:bottom w:val="single" w:sz="4" w:space="0" w:color="000000"/>
              <w:right w:val="nil"/>
            </w:tcBorders>
            <w:shd w:val="clear" w:color="auto" w:fill="auto"/>
            <w:noWrap/>
            <w:vAlign w:val="bottom"/>
            <w:hideMark/>
          </w:tcPr>
          <w:p w14:paraId="3190BBBA"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1,527</w:t>
            </w:r>
          </w:p>
        </w:tc>
        <w:tc>
          <w:tcPr>
            <w:tcW w:w="679" w:type="pct"/>
            <w:tcBorders>
              <w:top w:val="nil"/>
              <w:left w:val="nil"/>
              <w:bottom w:val="single" w:sz="4" w:space="0" w:color="000000"/>
              <w:right w:val="nil"/>
            </w:tcBorders>
            <w:shd w:val="clear" w:color="auto" w:fill="auto"/>
            <w:noWrap/>
            <w:vAlign w:val="bottom"/>
            <w:hideMark/>
          </w:tcPr>
          <w:p w14:paraId="187EA6B0" w14:textId="77777777"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1,452</w:t>
            </w:r>
          </w:p>
        </w:tc>
      </w:tr>
      <w:tr w:rsidR="00232D74" w:rsidRPr="00D82BE9" w14:paraId="32E858FD" w14:textId="77777777" w:rsidTr="00232D74">
        <w:trPr>
          <w:gridAfter w:val="1"/>
          <w:wAfter w:w="143" w:type="pct"/>
          <w:trHeight w:val="291"/>
        </w:trPr>
        <w:tc>
          <w:tcPr>
            <w:tcW w:w="4857" w:type="pct"/>
            <w:gridSpan w:val="7"/>
            <w:vMerge w:val="restart"/>
            <w:tcBorders>
              <w:top w:val="single" w:sz="12" w:space="0" w:color="000000"/>
              <w:left w:val="nil"/>
              <w:bottom w:val="nil"/>
              <w:right w:val="nil"/>
            </w:tcBorders>
            <w:shd w:val="clear" w:color="auto" w:fill="auto"/>
            <w:hideMark/>
          </w:tcPr>
          <w:p w14:paraId="5E9FC8D4" w14:textId="7E18DB19" w:rsidR="00232D74" w:rsidRPr="00D82BE9" w:rsidRDefault="00232D74" w:rsidP="00232D7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注：</w:t>
            </w:r>
            <w:r w:rsidRPr="00D82BE9">
              <w:rPr>
                <w:rFonts w:ascii="Times New Roman" w:eastAsia="FangSong" w:hAnsi="Times New Roman" w:cs="Times New Roman"/>
                <w:color w:val="444444"/>
                <w:kern w:val="0"/>
                <w:szCs w:val="21"/>
              </w:rPr>
              <w:t xml:space="preserve">(1) </w:t>
            </w:r>
            <w:r w:rsidR="00ED7577" w:rsidRPr="00D82BE9">
              <w:rPr>
                <w:rFonts w:ascii="Times New Roman" w:eastAsia="FangSong" w:hAnsi="Times New Roman" w:cs="Times New Roman"/>
                <w:color w:val="444444"/>
                <w:kern w:val="0"/>
                <w:szCs w:val="21"/>
              </w:rPr>
              <w:t>括号内为稳健标准误</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xml:space="preserve"> (2)*** p&lt;0.01</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p&lt;0.05</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p&lt;0.1</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xml:space="preserve"> (3)</w:t>
            </w:r>
            <w:r w:rsidRPr="00D82BE9">
              <w:rPr>
                <w:rFonts w:ascii="Times New Roman" w:eastAsia="FangSong" w:hAnsi="Times New Roman" w:cs="Times New Roman"/>
                <w:color w:val="444444"/>
                <w:kern w:val="0"/>
                <w:szCs w:val="21"/>
              </w:rPr>
              <w:t>采用面板数据的固定效应模型估计结果。</w:t>
            </w:r>
            <w:r w:rsidRPr="00D82BE9">
              <w:rPr>
                <w:rFonts w:ascii="Times New Roman" w:eastAsia="FangSong" w:hAnsi="Times New Roman" w:cs="Times New Roman"/>
                <w:color w:val="444444"/>
                <w:kern w:val="0"/>
                <w:szCs w:val="21"/>
              </w:rPr>
              <w:t>(4)</w:t>
            </w:r>
            <w:r w:rsidRPr="00D82BE9">
              <w:rPr>
                <w:rFonts w:ascii="Times New Roman" w:eastAsia="FangSong" w:hAnsi="Times New Roman" w:cs="Times New Roman"/>
                <w:color w:val="444444"/>
                <w:kern w:val="0"/>
                <w:szCs w:val="21"/>
              </w:rPr>
              <w:t>我们还控制了农村户口、婚姻状况、个体固定效应和时间效应。完整模型的结果见在线附录表</w:t>
            </w:r>
            <w:r w:rsidRPr="00D82BE9">
              <w:rPr>
                <w:rFonts w:ascii="Times New Roman" w:eastAsia="FangSong" w:hAnsi="Times New Roman" w:cs="Times New Roman"/>
                <w:color w:val="444444"/>
                <w:kern w:val="0"/>
                <w:szCs w:val="21"/>
              </w:rPr>
              <w:t>A2</w:t>
            </w:r>
            <w:r w:rsidRPr="00D82BE9">
              <w:rPr>
                <w:rFonts w:ascii="Times New Roman" w:eastAsia="FangSong" w:hAnsi="Times New Roman" w:cs="Times New Roman"/>
                <w:color w:val="444444"/>
                <w:kern w:val="0"/>
                <w:szCs w:val="21"/>
              </w:rPr>
              <w:t>。</w:t>
            </w:r>
          </w:p>
        </w:tc>
      </w:tr>
      <w:tr w:rsidR="00232D74" w:rsidRPr="00D82BE9" w14:paraId="14B686F3" w14:textId="77777777" w:rsidTr="00232D74">
        <w:trPr>
          <w:trHeight w:val="276"/>
        </w:trPr>
        <w:tc>
          <w:tcPr>
            <w:tcW w:w="4857" w:type="pct"/>
            <w:gridSpan w:val="7"/>
            <w:vMerge/>
            <w:tcBorders>
              <w:top w:val="single" w:sz="12" w:space="0" w:color="000000"/>
              <w:left w:val="nil"/>
              <w:bottom w:val="nil"/>
              <w:right w:val="nil"/>
            </w:tcBorders>
            <w:vAlign w:val="center"/>
            <w:hideMark/>
          </w:tcPr>
          <w:p w14:paraId="16AAB1F0" w14:textId="77777777" w:rsidR="00232D74" w:rsidRPr="00D82BE9" w:rsidRDefault="00232D74" w:rsidP="00232D74">
            <w:pPr>
              <w:rPr>
                <w:rFonts w:ascii="Times New Roman" w:eastAsia="FangSong" w:hAnsi="Times New Roman" w:cs="Times New Roman"/>
                <w:color w:val="444444"/>
                <w:kern w:val="0"/>
                <w:szCs w:val="21"/>
              </w:rPr>
            </w:pPr>
          </w:p>
        </w:tc>
        <w:tc>
          <w:tcPr>
            <w:tcW w:w="143" w:type="pct"/>
            <w:tcBorders>
              <w:top w:val="nil"/>
              <w:left w:val="nil"/>
              <w:bottom w:val="nil"/>
              <w:right w:val="nil"/>
            </w:tcBorders>
            <w:shd w:val="clear" w:color="auto" w:fill="auto"/>
            <w:noWrap/>
            <w:vAlign w:val="center"/>
            <w:hideMark/>
          </w:tcPr>
          <w:p w14:paraId="2D78F75D" w14:textId="77777777" w:rsidR="00232D74" w:rsidRPr="00D82BE9" w:rsidRDefault="00232D74" w:rsidP="00232D74">
            <w:pPr>
              <w:rPr>
                <w:rFonts w:ascii="Times New Roman" w:eastAsia="FangSong" w:hAnsi="Times New Roman" w:cs="Times New Roman"/>
                <w:color w:val="444444"/>
                <w:kern w:val="0"/>
                <w:szCs w:val="21"/>
              </w:rPr>
            </w:pPr>
          </w:p>
        </w:tc>
      </w:tr>
      <w:tr w:rsidR="00232D74" w:rsidRPr="00D82BE9" w14:paraId="0B788904" w14:textId="77777777" w:rsidTr="00232D74">
        <w:trPr>
          <w:trHeight w:val="276"/>
        </w:trPr>
        <w:tc>
          <w:tcPr>
            <w:tcW w:w="4857" w:type="pct"/>
            <w:gridSpan w:val="7"/>
            <w:vMerge/>
            <w:tcBorders>
              <w:top w:val="single" w:sz="12" w:space="0" w:color="000000"/>
              <w:left w:val="nil"/>
              <w:bottom w:val="nil"/>
              <w:right w:val="nil"/>
            </w:tcBorders>
            <w:vAlign w:val="center"/>
            <w:hideMark/>
          </w:tcPr>
          <w:p w14:paraId="3963DBCA" w14:textId="77777777" w:rsidR="00232D74" w:rsidRPr="00D82BE9" w:rsidRDefault="00232D74" w:rsidP="00232D74">
            <w:pPr>
              <w:rPr>
                <w:rFonts w:ascii="Times New Roman" w:eastAsia="FangSong" w:hAnsi="Times New Roman" w:cs="Times New Roman"/>
                <w:color w:val="444444"/>
                <w:kern w:val="0"/>
                <w:szCs w:val="21"/>
              </w:rPr>
            </w:pPr>
          </w:p>
        </w:tc>
        <w:tc>
          <w:tcPr>
            <w:tcW w:w="143" w:type="pct"/>
            <w:tcBorders>
              <w:top w:val="nil"/>
              <w:left w:val="nil"/>
              <w:bottom w:val="nil"/>
              <w:right w:val="nil"/>
            </w:tcBorders>
            <w:shd w:val="clear" w:color="auto" w:fill="auto"/>
            <w:noWrap/>
            <w:vAlign w:val="center"/>
            <w:hideMark/>
          </w:tcPr>
          <w:p w14:paraId="46F3A11C" w14:textId="77777777" w:rsidR="00232D74" w:rsidRPr="00D82BE9" w:rsidRDefault="00232D74" w:rsidP="00232D74">
            <w:pPr>
              <w:rPr>
                <w:rFonts w:ascii="Times New Roman" w:eastAsia="FangSong" w:hAnsi="Times New Roman" w:cs="Times New Roman"/>
                <w:color w:val="444444"/>
                <w:kern w:val="0"/>
                <w:szCs w:val="21"/>
              </w:rPr>
            </w:pPr>
          </w:p>
        </w:tc>
      </w:tr>
    </w:tbl>
    <w:p w14:paraId="572D35E8" w14:textId="7068E70E" w:rsidR="000628B8" w:rsidRDefault="000628B8" w:rsidP="00DA54E9">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br w:type="page"/>
      </w:r>
    </w:p>
    <w:p w14:paraId="0374F2E9" w14:textId="77777777" w:rsidR="003F11F1" w:rsidRPr="00D82BE9" w:rsidRDefault="003F11F1" w:rsidP="00DA54E9">
      <w:pPr>
        <w:rPr>
          <w:rFonts w:ascii="Times New Roman" w:eastAsia="FangSong" w:hAnsi="Times New Roman" w:cs="Times New Roman"/>
          <w:color w:val="444444"/>
          <w:kern w:val="0"/>
          <w:szCs w:val="21"/>
        </w:rPr>
      </w:pPr>
    </w:p>
    <w:tbl>
      <w:tblPr>
        <w:tblW w:w="5000" w:type="pct"/>
        <w:tblCellMar>
          <w:top w:w="15" w:type="dxa"/>
        </w:tblCellMar>
        <w:tblLook w:val="04A0" w:firstRow="1" w:lastRow="0" w:firstColumn="1" w:lastColumn="0" w:noHBand="0" w:noVBand="1"/>
      </w:tblPr>
      <w:tblGrid>
        <w:gridCol w:w="3298"/>
        <w:gridCol w:w="1890"/>
        <w:gridCol w:w="1651"/>
        <w:gridCol w:w="1685"/>
        <w:gridCol w:w="1890"/>
        <w:gridCol w:w="1652"/>
        <w:gridCol w:w="1652"/>
        <w:gridCol w:w="240"/>
      </w:tblGrid>
      <w:tr w:rsidR="00672654" w:rsidRPr="00D82BE9" w14:paraId="3345FA4E" w14:textId="77777777" w:rsidTr="00172D73">
        <w:trPr>
          <w:gridAfter w:val="1"/>
          <w:wAfter w:w="107" w:type="pct"/>
          <w:trHeight w:val="291"/>
        </w:trPr>
        <w:tc>
          <w:tcPr>
            <w:tcW w:w="4893" w:type="pct"/>
            <w:gridSpan w:val="7"/>
            <w:tcBorders>
              <w:top w:val="nil"/>
              <w:left w:val="nil"/>
              <w:bottom w:val="single" w:sz="12" w:space="0" w:color="000000"/>
              <w:right w:val="nil"/>
            </w:tcBorders>
            <w:shd w:val="clear" w:color="auto" w:fill="auto"/>
            <w:noWrap/>
            <w:vAlign w:val="bottom"/>
            <w:hideMark/>
          </w:tcPr>
          <w:p w14:paraId="41B76261" w14:textId="614A0C9C" w:rsidR="00672654" w:rsidRPr="00D82BE9" w:rsidRDefault="00C049D6" w:rsidP="00672654">
            <w:pPr>
              <w:jc w:val="cente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 xml:space="preserve">Table </w:t>
            </w:r>
            <w:r w:rsidR="00672654" w:rsidRPr="00D82BE9">
              <w:rPr>
                <w:rFonts w:ascii="Times New Roman" w:eastAsia="FangSong" w:hAnsi="Times New Roman" w:cs="Times New Roman"/>
                <w:color w:val="444444"/>
                <w:kern w:val="0"/>
                <w:szCs w:val="21"/>
              </w:rPr>
              <w:t xml:space="preserve">4 </w:t>
            </w:r>
            <w:r>
              <w:rPr>
                <w:rFonts w:ascii="Times New Roman" w:eastAsia="FangSong" w:hAnsi="Times New Roman" w:cs="Times New Roman"/>
                <w:color w:val="444444"/>
                <w:kern w:val="0"/>
                <w:szCs w:val="21"/>
              </w:rPr>
              <w:t>Second Stage: Health on Retirement Grouped by Gender</w:t>
            </w:r>
            <w:r>
              <w:rPr>
                <w:rFonts w:ascii="Times New Roman" w:eastAsia="FangSong" w:hAnsi="Times New Roman" w:cs="Times New Roman"/>
                <w:color w:val="444444"/>
                <w:kern w:val="0"/>
                <w:szCs w:val="21"/>
              </w:rPr>
              <w:t xml:space="preserve"> and Education</w:t>
            </w:r>
          </w:p>
        </w:tc>
      </w:tr>
      <w:tr w:rsidR="00672654" w:rsidRPr="00D82BE9" w14:paraId="3C8BD760" w14:textId="77777777" w:rsidTr="00172D73">
        <w:trPr>
          <w:gridAfter w:val="1"/>
          <w:wAfter w:w="107" w:type="pct"/>
          <w:trHeight w:val="306"/>
        </w:trPr>
        <w:tc>
          <w:tcPr>
            <w:tcW w:w="1203" w:type="pct"/>
            <w:tcBorders>
              <w:top w:val="single" w:sz="12" w:space="0" w:color="000000"/>
              <w:left w:val="nil"/>
              <w:bottom w:val="nil"/>
              <w:right w:val="nil"/>
            </w:tcBorders>
            <w:shd w:val="clear" w:color="auto" w:fill="auto"/>
            <w:noWrap/>
            <w:vAlign w:val="bottom"/>
            <w:hideMark/>
          </w:tcPr>
          <w:p w14:paraId="1EA05EBA" w14:textId="77777777" w:rsidR="00672654" w:rsidRPr="00D82BE9" w:rsidRDefault="00672654" w:rsidP="00672654">
            <w:pPr>
              <w:rPr>
                <w:rFonts w:ascii="Times New Roman" w:eastAsia="FangSong" w:hAnsi="Times New Roman" w:cs="Times New Roman"/>
                <w:color w:val="444444"/>
                <w:kern w:val="0"/>
                <w:szCs w:val="21"/>
              </w:rPr>
            </w:pPr>
          </w:p>
        </w:tc>
        <w:tc>
          <w:tcPr>
            <w:tcW w:w="1851" w:type="pct"/>
            <w:gridSpan w:val="3"/>
            <w:tcBorders>
              <w:top w:val="single" w:sz="12" w:space="0" w:color="000000"/>
              <w:left w:val="nil"/>
              <w:bottom w:val="single" w:sz="12" w:space="0" w:color="000000"/>
              <w:right w:val="nil"/>
            </w:tcBorders>
            <w:shd w:val="clear" w:color="auto" w:fill="auto"/>
            <w:noWrap/>
            <w:vAlign w:val="bottom"/>
            <w:hideMark/>
          </w:tcPr>
          <w:p w14:paraId="095EB7A0" w14:textId="509DFEF1" w:rsidR="00672654" w:rsidRPr="00D82BE9" w:rsidRDefault="00677367" w:rsidP="0067265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No Higher education</w:t>
            </w:r>
          </w:p>
        </w:tc>
        <w:tc>
          <w:tcPr>
            <w:tcW w:w="1839" w:type="pct"/>
            <w:gridSpan w:val="3"/>
            <w:tcBorders>
              <w:top w:val="single" w:sz="12" w:space="0" w:color="000000"/>
              <w:left w:val="nil"/>
              <w:bottom w:val="single" w:sz="12" w:space="0" w:color="000000"/>
              <w:right w:val="nil"/>
            </w:tcBorders>
            <w:shd w:val="clear" w:color="auto" w:fill="auto"/>
            <w:noWrap/>
            <w:vAlign w:val="bottom"/>
            <w:hideMark/>
          </w:tcPr>
          <w:p w14:paraId="11B7357E" w14:textId="52ADFDBA" w:rsidR="00672654" w:rsidRPr="00D82BE9" w:rsidRDefault="00677367" w:rsidP="0067265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Higher education</w:t>
            </w:r>
          </w:p>
        </w:tc>
      </w:tr>
      <w:tr w:rsidR="00672654" w:rsidRPr="00D82BE9" w14:paraId="2873F9A5" w14:textId="77777777" w:rsidTr="00672654">
        <w:trPr>
          <w:gridAfter w:val="1"/>
          <w:wAfter w:w="107" w:type="pct"/>
          <w:trHeight w:val="291"/>
        </w:trPr>
        <w:tc>
          <w:tcPr>
            <w:tcW w:w="1203" w:type="pct"/>
            <w:tcBorders>
              <w:top w:val="nil"/>
              <w:left w:val="nil"/>
              <w:bottom w:val="nil"/>
              <w:right w:val="nil"/>
            </w:tcBorders>
            <w:shd w:val="clear" w:color="auto" w:fill="auto"/>
            <w:noWrap/>
            <w:vAlign w:val="bottom"/>
            <w:hideMark/>
          </w:tcPr>
          <w:p w14:paraId="5BD244FB" w14:textId="77777777" w:rsidR="00672654" w:rsidRPr="00D82BE9" w:rsidRDefault="00672654" w:rsidP="00672654">
            <w:pPr>
              <w:rPr>
                <w:rFonts w:ascii="Times New Roman" w:eastAsia="FangSong" w:hAnsi="Times New Roman" w:cs="Times New Roman"/>
                <w:color w:val="444444"/>
                <w:kern w:val="0"/>
                <w:szCs w:val="21"/>
              </w:rPr>
            </w:pPr>
          </w:p>
        </w:tc>
        <w:tc>
          <w:tcPr>
            <w:tcW w:w="613" w:type="pct"/>
            <w:tcBorders>
              <w:top w:val="nil"/>
              <w:left w:val="nil"/>
              <w:bottom w:val="nil"/>
              <w:right w:val="nil"/>
            </w:tcBorders>
            <w:shd w:val="clear" w:color="auto" w:fill="auto"/>
            <w:noWrap/>
            <w:vAlign w:val="bottom"/>
            <w:hideMark/>
          </w:tcPr>
          <w:p w14:paraId="2CAD397C" w14:textId="68C92C5A"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Self-reported health</w:t>
            </w:r>
          </w:p>
        </w:tc>
        <w:tc>
          <w:tcPr>
            <w:tcW w:w="613" w:type="pct"/>
            <w:tcBorders>
              <w:top w:val="nil"/>
              <w:left w:val="nil"/>
              <w:bottom w:val="nil"/>
              <w:right w:val="nil"/>
            </w:tcBorders>
            <w:shd w:val="clear" w:color="auto" w:fill="auto"/>
            <w:noWrap/>
            <w:vAlign w:val="bottom"/>
            <w:hideMark/>
          </w:tcPr>
          <w:p w14:paraId="0C831DE5" w14:textId="43063413" w:rsidR="00672654" w:rsidRPr="00D82BE9" w:rsidRDefault="00677367" w:rsidP="0067265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Depression</w:t>
            </w:r>
          </w:p>
        </w:tc>
        <w:tc>
          <w:tcPr>
            <w:tcW w:w="625" w:type="pct"/>
            <w:tcBorders>
              <w:top w:val="nil"/>
              <w:left w:val="nil"/>
              <w:bottom w:val="nil"/>
              <w:right w:val="nil"/>
            </w:tcBorders>
            <w:shd w:val="clear" w:color="auto" w:fill="auto"/>
            <w:noWrap/>
            <w:vAlign w:val="bottom"/>
            <w:hideMark/>
          </w:tcPr>
          <w:p w14:paraId="1D1E977C" w14:textId="3C6BE9D4"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Cognition</w:t>
            </w:r>
          </w:p>
        </w:tc>
        <w:tc>
          <w:tcPr>
            <w:tcW w:w="613" w:type="pct"/>
            <w:tcBorders>
              <w:top w:val="nil"/>
              <w:left w:val="nil"/>
              <w:bottom w:val="nil"/>
              <w:right w:val="nil"/>
            </w:tcBorders>
            <w:shd w:val="clear" w:color="auto" w:fill="auto"/>
            <w:noWrap/>
            <w:vAlign w:val="bottom"/>
            <w:hideMark/>
          </w:tcPr>
          <w:p w14:paraId="39A639DA" w14:textId="7E5E86FC"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Self-reported health</w:t>
            </w:r>
          </w:p>
        </w:tc>
        <w:tc>
          <w:tcPr>
            <w:tcW w:w="613" w:type="pct"/>
            <w:tcBorders>
              <w:top w:val="nil"/>
              <w:left w:val="nil"/>
              <w:bottom w:val="nil"/>
              <w:right w:val="nil"/>
            </w:tcBorders>
            <w:shd w:val="clear" w:color="auto" w:fill="auto"/>
            <w:noWrap/>
            <w:vAlign w:val="bottom"/>
            <w:hideMark/>
          </w:tcPr>
          <w:p w14:paraId="390636D0" w14:textId="458E7D0E" w:rsidR="00672654" w:rsidRPr="00D82BE9" w:rsidRDefault="00677367" w:rsidP="0067265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Depression</w:t>
            </w:r>
          </w:p>
        </w:tc>
        <w:tc>
          <w:tcPr>
            <w:tcW w:w="613" w:type="pct"/>
            <w:tcBorders>
              <w:top w:val="nil"/>
              <w:left w:val="nil"/>
              <w:bottom w:val="nil"/>
              <w:right w:val="nil"/>
            </w:tcBorders>
            <w:shd w:val="clear" w:color="auto" w:fill="auto"/>
            <w:noWrap/>
            <w:vAlign w:val="bottom"/>
            <w:hideMark/>
          </w:tcPr>
          <w:p w14:paraId="3E71A281" w14:textId="0D061531"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Cognition</w:t>
            </w:r>
          </w:p>
        </w:tc>
      </w:tr>
      <w:tr w:rsidR="00672654" w:rsidRPr="00D82BE9" w14:paraId="66461A27" w14:textId="77777777" w:rsidTr="00672654">
        <w:trPr>
          <w:gridAfter w:val="1"/>
          <w:wAfter w:w="107" w:type="pct"/>
          <w:trHeight w:val="291"/>
        </w:trPr>
        <w:tc>
          <w:tcPr>
            <w:tcW w:w="1203" w:type="pct"/>
            <w:tcBorders>
              <w:top w:val="nil"/>
              <w:left w:val="nil"/>
              <w:bottom w:val="single" w:sz="12" w:space="0" w:color="000000"/>
              <w:right w:val="nil"/>
            </w:tcBorders>
            <w:shd w:val="clear" w:color="auto" w:fill="auto"/>
            <w:noWrap/>
            <w:vAlign w:val="bottom"/>
            <w:hideMark/>
          </w:tcPr>
          <w:p w14:paraId="043CED10" w14:textId="77777777" w:rsidR="00672654" w:rsidRPr="00D82BE9" w:rsidRDefault="00672654" w:rsidP="00672654">
            <w:pPr>
              <w:rPr>
                <w:rFonts w:ascii="Times New Roman" w:eastAsia="FangSong" w:hAnsi="Times New Roman" w:cs="Times New Roman"/>
                <w:color w:val="444444"/>
                <w:kern w:val="0"/>
                <w:szCs w:val="21"/>
              </w:rPr>
            </w:pPr>
          </w:p>
        </w:tc>
        <w:tc>
          <w:tcPr>
            <w:tcW w:w="613" w:type="pct"/>
            <w:tcBorders>
              <w:top w:val="nil"/>
              <w:left w:val="nil"/>
              <w:bottom w:val="single" w:sz="12" w:space="0" w:color="000000"/>
              <w:right w:val="nil"/>
            </w:tcBorders>
            <w:shd w:val="clear" w:color="auto" w:fill="auto"/>
            <w:noWrap/>
            <w:vAlign w:val="bottom"/>
            <w:hideMark/>
          </w:tcPr>
          <w:p w14:paraId="305F222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w:t>
            </w:r>
          </w:p>
        </w:tc>
        <w:tc>
          <w:tcPr>
            <w:tcW w:w="613" w:type="pct"/>
            <w:tcBorders>
              <w:top w:val="nil"/>
              <w:left w:val="nil"/>
              <w:bottom w:val="single" w:sz="12" w:space="0" w:color="000000"/>
              <w:right w:val="nil"/>
            </w:tcBorders>
            <w:shd w:val="clear" w:color="auto" w:fill="auto"/>
            <w:noWrap/>
            <w:vAlign w:val="bottom"/>
            <w:hideMark/>
          </w:tcPr>
          <w:p w14:paraId="4CAF0E5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2</w:t>
            </w:r>
            <w:r w:rsidRPr="00D82BE9">
              <w:rPr>
                <w:rFonts w:ascii="Times New Roman" w:eastAsia="FangSong" w:hAnsi="Times New Roman" w:cs="Times New Roman"/>
                <w:color w:val="444444"/>
                <w:kern w:val="0"/>
                <w:szCs w:val="21"/>
              </w:rPr>
              <w:t>）</w:t>
            </w:r>
          </w:p>
        </w:tc>
        <w:tc>
          <w:tcPr>
            <w:tcW w:w="625" w:type="pct"/>
            <w:tcBorders>
              <w:top w:val="nil"/>
              <w:left w:val="nil"/>
              <w:bottom w:val="single" w:sz="12" w:space="0" w:color="000000"/>
              <w:right w:val="nil"/>
            </w:tcBorders>
            <w:shd w:val="clear" w:color="auto" w:fill="auto"/>
            <w:noWrap/>
            <w:vAlign w:val="bottom"/>
            <w:hideMark/>
          </w:tcPr>
          <w:p w14:paraId="72C6BC7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3</w:t>
            </w:r>
            <w:r w:rsidRPr="00D82BE9">
              <w:rPr>
                <w:rFonts w:ascii="Times New Roman" w:eastAsia="FangSong" w:hAnsi="Times New Roman" w:cs="Times New Roman"/>
                <w:color w:val="444444"/>
                <w:kern w:val="0"/>
                <w:szCs w:val="21"/>
              </w:rPr>
              <w:t>）</w:t>
            </w:r>
          </w:p>
        </w:tc>
        <w:tc>
          <w:tcPr>
            <w:tcW w:w="613" w:type="pct"/>
            <w:tcBorders>
              <w:top w:val="nil"/>
              <w:left w:val="nil"/>
              <w:bottom w:val="single" w:sz="12" w:space="0" w:color="000000"/>
              <w:right w:val="nil"/>
            </w:tcBorders>
            <w:shd w:val="clear" w:color="auto" w:fill="auto"/>
            <w:noWrap/>
            <w:vAlign w:val="bottom"/>
            <w:hideMark/>
          </w:tcPr>
          <w:p w14:paraId="4D39AB7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4</w:t>
            </w:r>
            <w:r w:rsidRPr="00D82BE9">
              <w:rPr>
                <w:rFonts w:ascii="Times New Roman" w:eastAsia="FangSong" w:hAnsi="Times New Roman" w:cs="Times New Roman"/>
                <w:color w:val="444444"/>
                <w:kern w:val="0"/>
                <w:szCs w:val="21"/>
              </w:rPr>
              <w:t>）</w:t>
            </w:r>
          </w:p>
        </w:tc>
        <w:tc>
          <w:tcPr>
            <w:tcW w:w="613" w:type="pct"/>
            <w:tcBorders>
              <w:top w:val="nil"/>
              <w:left w:val="nil"/>
              <w:bottom w:val="single" w:sz="12" w:space="0" w:color="000000"/>
              <w:right w:val="nil"/>
            </w:tcBorders>
            <w:shd w:val="clear" w:color="auto" w:fill="auto"/>
            <w:noWrap/>
            <w:vAlign w:val="bottom"/>
            <w:hideMark/>
          </w:tcPr>
          <w:p w14:paraId="387342D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5</w:t>
            </w:r>
            <w:r w:rsidRPr="00D82BE9">
              <w:rPr>
                <w:rFonts w:ascii="Times New Roman" w:eastAsia="FangSong" w:hAnsi="Times New Roman" w:cs="Times New Roman"/>
                <w:color w:val="444444"/>
                <w:kern w:val="0"/>
                <w:szCs w:val="21"/>
              </w:rPr>
              <w:t>）</w:t>
            </w:r>
          </w:p>
        </w:tc>
        <w:tc>
          <w:tcPr>
            <w:tcW w:w="613" w:type="pct"/>
            <w:tcBorders>
              <w:top w:val="nil"/>
              <w:left w:val="nil"/>
              <w:bottom w:val="single" w:sz="12" w:space="0" w:color="000000"/>
              <w:right w:val="nil"/>
            </w:tcBorders>
            <w:shd w:val="clear" w:color="auto" w:fill="auto"/>
            <w:noWrap/>
            <w:vAlign w:val="bottom"/>
            <w:hideMark/>
          </w:tcPr>
          <w:p w14:paraId="38D88A8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6</w:t>
            </w:r>
            <w:r w:rsidRPr="00D82BE9">
              <w:rPr>
                <w:rFonts w:ascii="Times New Roman" w:eastAsia="FangSong" w:hAnsi="Times New Roman" w:cs="Times New Roman"/>
                <w:color w:val="444444"/>
                <w:kern w:val="0"/>
                <w:szCs w:val="21"/>
              </w:rPr>
              <w:t>）</w:t>
            </w:r>
          </w:p>
        </w:tc>
      </w:tr>
      <w:tr w:rsidR="00672654" w:rsidRPr="00D82BE9" w14:paraId="26C1E8CF" w14:textId="77777777" w:rsidTr="00672654">
        <w:trPr>
          <w:gridAfter w:val="1"/>
          <w:wAfter w:w="107" w:type="pct"/>
          <w:trHeight w:val="291"/>
        </w:trPr>
        <w:tc>
          <w:tcPr>
            <w:tcW w:w="1203" w:type="pct"/>
            <w:tcBorders>
              <w:top w:val="nil"/>
              <w:left w:val="nil"/>
              <w:bottom w:val="nil"/>
              <w:right w:val="nil"/>
            </w:tcBorders>
            <w:shd w:val="clear" w:color="auto" w:fill="auto"/>
            <w:noWrap/>
            <w:vAlign w:val="bottom"/>
            <w:hideMark/>
          </w:tcPr>
          <w:p w14:paraId="2A663937" w14:textId="53B0E2DF" w:rsidR="00672654" w:rsidRPr="00D82BE9" w:rsidRDefault="00D063EB" w:rsidP="00672654">
            <w:pPr>
              <w:rPr>
                <w:rFonts w:ascii="Times New Roman" w:eastAsia="FangSong" w:hAnsi="Times New Roman" w:cs="Times New Roman"/>
                <w:b/>
                <w:bCs/>
                <w:color w:val="444444"/>
                <w:kern w:val="0"/>
                <w:szCs w:val="21"/>
              </w:rPr>
            </w:pPr>
            <w:r w:rsidRPr="00D82BE9">
              <w:rPr>
                <w:rFonts w:ascii="Times New Roman" w:eastAsia="FangSong" w:hAnsi="Times New Roman" w:cs="Times New Roman"/>
                <w:b/>
                <w:bCs/>
                <w:color w:val="444444"/>
                <w:kern w:val="0"/>
                <w:szCs w:val="21"/>
              </w:rPr>
              <w:t>Male</w:t>
            </w:r>
          </w:p>
        </w:tc>
        <w:tc>
          <w:tcPr>
            <w:tcW w:w="613" w:type="pct"/>
            <w:tcBorders>
              <w:top w:val="nil"/>
              <w:left w:val="nil"/>
              <w:bottom w:val="nil"/>
              <w:right w:val="nil"/>
            </w:tcBorders>
            <w:shd w:val="clear" w:color="auto" w:fill="auto"/>
            <w:noWrap/>
            <w:vAlign w:val="center"/>
            <w:hideMark/>
          </w:tcPr>
          <w:p w14:paraId="2EADADCD" w14:textId="77777777" w:rsidR="00672654" w:rsidRPr="00D82BE9" w:rsidRDefault="00672654" w:rsidP="00672654">
            <w:pPr>
              <w:rPr>
                <w:rFonts w:ascii="Times New Roman" w:eastAsia="FangSong" w:hAnsi="Times New Roman" w:cs="Times New Roman"/>
                <w:b/>
                <w:bCs/>
                <w:color w:val="444444"/>
                <w:kern w:val="0"/>
                <w:szCs w:val="21"/>
              </w:rPr>
            </w:pPr>
          </w:p>
        </w:tc>
        <w:tc>
          <w:tcPr>
            <w:tcW w:w="613" w:type="pct"/>
            <w:tcBorders>
              <w:top w:val="nil"/>
              <w:left w:val="nil"/>
              <w:bottom w:val="nil"/>
              <w:right w:val="nil"/>
            </w:tcBorders>
            <w:shd w:val="clear" w:color="auto" w:fill="auto"/>
            <w:noWrap/>
            <w:vAlign w:val="center"/>
            <w:hideMark/>
          </w:tcPr>
          <w:p w14:paraId="57F15B80" w14:textId="77777777" w:rsidR="00672654" w:rsidRPr="00D82BE9" w:rsidRDefault="00672654" w:rsidP="00672654">
            <w:pPr>
              <w:rPr>
                <w:rFonts w:ascii="Times New Roman" w:eastAsia="FangSong" w:hAnsi="Times New Roman" w:cs="Times New Roman"/>
                <w:b/>
                <w:bCs/>
                <w:color w:val="444444"/>
                <w:kern w:val="0"/>
                <w:szCs w:val="21"/>
              </w:rPr>
            </w:pPr>
          </w:p>
        </w:tc>
        <w:tc>
          <w:tcPr>
            <w:tcW w:w="625" w:type="pct"/>
            <w:tcBorders>
              <w:top w:val="nil"/>
              <w:left w:val="nil"/>
              <w:bottom w:val="nil"/>
              <w:right w:val="nil"/>
            </w:tcBorders>
            <w:shd w:val="clear" w:color="auto" w:fill="auto"/>
            <w:noWrap/>
            <w:vAlign w:val="center"/>
            <w:hideMark/>
          </w:tcPr>
          <w:p w14:paraId="61502905" w14:textId="77777777" w:rsidR="00672654" w:rsidRPr="00D82BE9" w:rsidRDefault="00672654" w:rsidP="00672654">
            <w:pPr>
              <w:rPr>
                <w:rFonts w:ascii="Times New Roman" w:eastAsia="FangSong" w:hAnsi="Times New Roman" w:cs="Times New Roman"/>
                <w:b/>
                <w:bCs/>
                <w:color w:val="444444"/>
                <w:kern w:val="0"/>
                <w:szCs w:val="21"/>
              </w:rPr>
            </w:pPr>
          </w:p>
        </w:tc>
        <w:tc>
          <w:tcPr>
            <w:tcW w:w="613" w:type="pct"/>
            <w:tcBorders>
              <w:top w:val="nil"/>
              <w:left w:val="nil"/>
              <w:bottom w:val="nil"/>
              <w:right w:val="nil"/>
            </w:tcBorders>
            <w:shd w:val="clear" w:color="auto" w:fill="auto"/>
            <w:noWrap/>
            <w:vAlign w:val="center"/>
            <w:hideMark/>
          </w:tcPr>
          <w:p w14:paraId="5B4297C1" w14:textId="77777777" w:rsidR="00672654" w:rsidRPr="00D82BE9" w:rsidRDefault="00672654" w:rsidP="00672654">
            <w:pPr>
              <w:rPr>
                <w:rFonts w:ascii="Times New Roman" w:eastAsia="FangSong" w:hAnsi="Times New Roman" w:cs="Times New Roman"/>
                <w:b/>
                <w:bCs/>
                <w:color w:val="444444"/>
                <w:kern w:val="0"/>
                <w:szCs w:val="21"/>
              </w:rPr>
            </w:pPr>
          </w:p>
        </w:tc>
        <w:tc>
          <w:tcPr>
            <w:tcW w:w="613" w:type="pct"/>
            <w:tcBorders>
              <w:top w:val="nil"/>
              <w:left w:val="nil"/>
              <w:bottom w:val="nil"/>
              <w:right w:val="nil"/>
            </w:tcBorders>
            <w:shd w:val="clear" w:color="auto" w:fill="auto"/>
            <w:noWrap/>
            <w:vAlign w:val="center"/>
            <w:hideMark/>
          </w:tcPr>
          <w:p w14:paraId="24C4B962" w14:textId="77777777" w:rsidR="00672654" w:rsidRPr="00D82BE9" w:rsidRDefault="00672654" w:rsidP="00672654">
            <w:pPr>
              <w:rPr>
                <w:rFonts w:ascii="Times New Roman" w:eastAsia="FangSong" w:hAnsi="Times New Roman" w:cs="Times New Roman"/>
                <w:b/>
                <w:bCs/>
                <w:color w:val="444444"/>
                <w:kern w:val="0"/>
                <w:szCs w:val="21"/>
              </w:rPr>
            </w:pPr>
          </w:p>
        </w:tc>
        <w:tc>
          <w:tcPr>
            <w:tcW w:w="613" w:type="pct"/>
            <w:tcBorders>
              <w:top w:val="nil"/>
              <w:left w:val="nil"/>
              <w:bottom w:val="nil"/>
              <w:right w:val="nil"/>
            </w:tcBorders>
            <w:shd w:val="clear" w:color="auto" w:fill="auto"/>
            <w:noWrap/>
            <w:vAlign w:val="center"/>
            <w:hideMark/>
          </w:tcPr>
          <w:p w14:paraId="2A089827" w14:textId="77777777" w:rsidR="00672654" w:rsidRPr="00D82BE9" w:rsidRDefault="00672654" w:rsidP="00672654">
            <w:pPr>
              <w:rPr>
                <w:rFonts w:ascii="Times New Roman" w:eastAsia="FangSong" w:hAnsi="Times New Roman" w:cs="Times New Roman"/>
                <w:b/>
                <w:bCs/>
                <w:color w:val="444444"/>
                <w:kern w:val="0"/>
                <w:szCs w:val="21"/>
              </w:rPr>
            </w:pPr>
          </w:p>
        </w:tc>
      </w:tr>
      <w:tr w:rsidR="00672654" w:rsidRPr="00D82BE9" w14:paraId="46BA85E6"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780D2277" w14:textId="5005B7DF"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Retirement</w:t>
            </w:r>
          </w:p>
        </w:tc>
        <w:tc>
          <w:tcPr>
            <w:tcW w:w="613" w:type="pct"/>
            <w:tcBorders>
              <w:top w:val="nil"/>
              <w:left w:val="nil"/>
              <w:bottom w:val="nil"/>
              <w:right w:val="nil"/>
            </w:tcBorders>
            <w:shd w:val="clear" w:color="auto" w:fill="auto"/>
            <w:noWrap/>
            <w:vAlign w:val="bottom"/>
            <w:hideMark/>
          </w:tcPr>
          <w:p w14:paraId="2AF0243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1.097</w:t>
            </w:r>
          </w:p>
        </w:tc>
        <w:tc>
          <w:tcPr>
            <w:tcW w:w="613" w:type="pct"/>
            <w:tcBorders>
              <w:top w:val="nil"/>
              <w:left w:val="nil"/>
              <w:bottom w:val="nil"/>
              <w:right w:val="nil"/>
            </w:tcBorders>
            <w:shd w:val="clear" w:color="auto" w:fill="auto"/>
            <w:noWrap/>
            <w:vAlign w:val="bottom"/>
            <w:hideMark/>
          </w:tcPr>
          <w:p w14:paraId="59A95A78"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0.987</w:t>
            </w:r>
          </w:p>
        </w:tc>
        <w:tc>
          <w:tcPr>
            <w:tcW w:w="625" w:type="pct"/>
            <w:tcBorders>
              <w:top w:val="nil"/>
              <w:left w:val="nil"/>
              <w:bottom w:val="nil"/>
              <w:right w:val="nil"/>
            </w:tcBorders>
            <w:shd w:val="clear" w:color="auto" w:fill="auto"/>
            <w:noWrap/>
            <w:vAlign w:val="bottom"/>
            <w:hideMark/>
          </w:tcPr>
          <w:p w14:paraId="5100924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-1.232***</w:t>
            </w:r>
          </w:p>
        </w:tc>
        <w:tc>
          <w:tcPr>
            <w:tcW w:w="613" w:type="pct"/>
            <w:tcBorders>
              <w:top w:val="nil"/>
              <w:left w:val="nil"/>
              <w:bottom w:val="nil"/>
              <w:right w:val="nil"/>
            </w:tcBorders>
            <w:shd w:val="clear" w:color="auto" w:fill="auto"/>
            <w:noWrap/>
            <w:vAlign w:val="bottom"/>
            <w:hideMark/>
          </w:tcPr>
          <w:p w14:paraId="1DF94C3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0.954</w:t>
            </w:r>
          </w:p>
        </w:tc>
        <w:tc>
          <w:tcPr>
            <w:tcW w:w="613" w:type="pct"/>
            <w:tcBorders>
              <w:top w:val="nil"/>
              <w:left w:val="nil"/>
              <w:bottom w:val="nil"/>
              <w:right w:val="nil"/>
            </w:tcBorders>
            <w:shd w:val="clear" w:color="auto" w:fill="auto"/>
            <w:noWrap/>
            <w:vAlign w:val="bottom"/>
            <w:hideMark/>
          </w:tcPr>
          <w:p w14:paraId="7FEED02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0.821</w:t>
            </w:r>
          </w:p>
        </w:tc>
        <w:tc>
          <w:tcPr>
            <w:tcW w:w="613" w:type="pct"/>
            <w:tcBorders>
              <w:top w:val="nil"/>
              <w:left w:val="nil"/>
              <w:bottom w:val="nil"/>
              <w:right w:val="nil"/>
            </w:tcBorders>
            <w:shd w:val="clear" w:color="auto" w:fill="auto"/>
            <w:noWrap/>
            <w:vAlign w:val="bottom"/>
            <w:hideMark/>
          </w:tcPr>
          <w:p w14:paraId="07B5062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0.331</w:t>
            </w:r>
          </w:p>
        </w:tc>
      </w:tr>
      <w:tr w:rsidR="00672654" w:rsidRPr="00D82BE9" w14:paraId="5F16D459"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7CAFA011" w14:textId="77777777" w:rsidR="00672654" w:rsidRPr="00D82BE9" w:rsidRDefault="00672654" w:rsidP="00672654">
            <w:pPr>
              <w:rPr>
                <w:rFonts w:ascii="Times New Roman" w:eastAsia="FangSong" w:hAnsi="Times New Roman" w:cs="Times New Roman"/>
                <w:color w:val="444444"/>
                <w:kern w:val="0"/>
                <w:szCs w:val="21"/>
              </w:rPr>
            </w:pPr>
          </w:p>
        </w:tc>
        <w:tc>
          <w:tcPr>
            <w:tcW w:w="613" w:type="pct"/>
            <w:tcBorders>
              <w:top w:val="nil"/>
              <w:left w:val="nil"/>
              <w:bottom w:val="nil"/>
              <w:right w:val="nil"/>
            </w:tcBorders>
            <w:shd w:val="clear" w:color="auto" w:fill="auto"/>
            <w:noWrap/>
            <w:vAlign w:val="bottom"/>
            <w:hideMark/>
          </w:tcPr>
          <w:p w14:paraId="789CB25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(0.097)</w:t>
            </w:r>
          </w:p>
        </w:tc>
        <w:tc>
          <w:tcPr>
            <w:tcW w:w="613" w:type="pct"/>
            <w:tcBorders>
              <w:top w:val="nil"/>
              <w:left w:val="nil"/>
              <w:bottom w:val="nil"/>
              <w:right w:val="nil"/>
            </w:tcBorders>
            <w:shd w:val="clear" w:color="auto" w:fill="auto"/>
            <w:noWrap/>
            <w:vAlign w:val="bottom"/>
            <w:hideMark/>
          </w:tcPr>
          <w:p w14:paraId="2E73CCA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(0.082)</w:t>
            </w:r>
          </w:p>
        </w:tc>
        <w:tc>
          <w:tcPr>
            <w:tcW w:w="625" w:type="pct"/>
            <w:tcBorders>
              <w:top w:val="nil"/>
              <w:left w:val="nil"/>
              <w:bottom w:val="nil"/>
              <w:right w:val="nil"/>
            </w:tcBorders>
            <w:shd w:val="clear" w:color="auto" w:fill="auto"/>
            <w:noWrap/>
            <w:vAlign w:val="bottom"/>
            <w:hideMark/>
          </w:tcPr>
          <w:p w14:paraId="2B7E793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(0.468)</w:t>
            </w:r>
          </w:p>
        </w:tc>
        <w:tc>
          <w:tcPr>
            <w:tcW w:w="613" w:type="pct"/>
            <w:tcBorders>
              <w:top w:val="nil"/>
              <w:left w:val="nil"/>
              <w:bottom w:val="nil"/>
              <w:right w:val="nil"/>
            </w:tcBorders>
            <w:shd w:val="clear" w:color="auto" w:fill="auto"/>
            <w:noWrap/>
            <w:vAlign w:val="bottom"/>
            <w:hideMark/>
          </w:tcPr>
          <w:p w14:paraId="2DFDBB7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(0.228)</w:t>
            </w:r>
          </w:p>
        </w:tc>
        <w:tc>
          <w:tcPr>
            <w:tcW w:w="613" w:type="pct"/>
            <w:tcBorders>
              <w:top w:val="nil"/>
              <w:left w:val="nil"/>
              <w:bottom w:val="nil"/>
              <w:right w:val="nil"/>
            </w:tcBorders>
            <w:shd w:val="clear" w:color="auto" w:fill="auto"/>
            <w:noWrap/>
            <w:vAlign w:val="bottom"/>
            <w:hideMark/>
          </w:tcPr>
          <w:p w14:paraId="7A0E188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(0.107)</w:t>
            </w:r>
          </w:p>
        </w:tc>
        <w:tc>
          <w:tcPr>
            <w:tcW w:w="613" w:type="pct"/>
            <w:tcBorders>
              <w:top w:val="nil"/>
              <w:left w:val="nil"/>
              <w:bottom w:val="nil"/>
              <w:right w:val="nil"/>
            </w:tcBorders>
            <w:shd w:val="clear" w:color="auto" w:fill="auto"/>
            <w:noWrap/>
            <w:vAlign w:val="bottom"/>
            <w:hideMark/>
          </w:tcPr>
          <w:p w14:paraId="09CED6E5"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(0.851)</w:t>
            </w:r>
          </w:p>
        </w:tc>
      </w:tr>
      <w:tr w:rsidR="00672654" w:rsidRPr="00D82BE9" w14:paraId="4AFEA275"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09DD4D47" w14:textId="00DA2C16"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Age</w:t>
            </w:r>
          </w:p>
        </w:tc>
        <w:tc>
          <w:tcPr>
            <w:tcW w:w="613" w:type="pct"/>
            <w:tcBorders>
              <w:top w:val="nil"/>
              <w:left w:val="nil"/>
              <w:bottom w:val="nil"/>
              <w:right w:val="nil"/>
            </w:tcBorders>
            <w:shd w:val="clear" w:color="auto" w:fill="auto"/>
            <w:noWrap/>
            <w:vAlign w:val="bottom"/>
            <w:hideMark/>
          </w:tcPr>
          <w:p w14:paraId="09EA425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0.900</w:t>
            </w:r>
          </w:p>
        </w:tc>
        <w:tc>
          <w:tcPr>
            <w:tcW w:w="613" w:type="pct"/>
            <w:tcBorders>
              <w:top w:val="nil"/>
              <w:left w:val="nil"/>
              <w:bottom w:val="nil"/>
              <w:right w:val="nil"/>
            </w:tcBorders>
            <w:shd w:val="clear" w:color="auto" w:fill="auto"/>
            <w:noWrap/>
            <w:vAlign w:val="bottom"/>
            <w:hideMark/>
          </w:tcPr>
          <w:p w14:paraId="7AFF90C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1.036</w:t>
            </w:r>
          </w:p>
        </w:tc>
        <w:tc>
          <w:tcPr>
            <w:tcW w:w="625" w:type="pct"/>
            <w:tcBorders>
              <w:top w:val="nil"/>
              <w:left w:val="nil"/>
              <w:bottom w:val="nil"/>
              <w:right w:val="nil"/>
            </w:tcBorders>
            <w:shd w:val="clear" w:color="auto" w:fill="auto"/>
            <w:noWrap/>
            <w:vAlign w:val="bottom"/>
            <w:hideMark/>
          </w:tcPr>
          <w:p w14:paraId="3962946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1.632***</w:t>
            </w:r>
          </w:p>
        </w:tc>
        <w:tc>
          <w:tcPr>
            <w:tcW w:w="613" w:type="pct"/>
            <w:tcBorders>
              <w:top w:val="nil"/>
              <w:left w:val="nil"/>
              <w:bottom w:val="nil"/>
              <w:right w:val="nil"/>
            </w:tcBorders>
            <w:shd w:val="clear" w:color="auto" w:fill="auto"/>
            <w:noWrap/>
            <w:vAlign w:val="bottom"/>
            <w:hideMark/>
          </w:tcPr>
          <w:p w14:paraId="15E36F5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1.263</w:t>
            </w:r>
          </w:p>
        </w:tc>
        <w:tc>
          <w:tcPr>
            <w:tcW w:w="613" w:type="pct"/>
            <w:tcBorders>
              <w:top w:val="nil"/>
              <w:left w:val="nil"/>
              <w:bottom w:val="nil"/>
              <w:right w:val="nil"/>
            </w:tcBorders>
            <w:shd w:val="clear" w:color="auto" w:fill="auto"/>
            <w:noWrap/>
            <w:vAlign w:val="bottom"/>
            <w:hideMark/>
          </w:tcPr>
          <w:p w14:paraId="5131FF4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1.188*</w:t>
            </w:r>
          </w:p>
        </w:tc>
        <w:tc>
          <w:tcPr>
            <w:tcW w:w="613" w:type="pct"/>
            <w:tcBorders>
              <w:top w:val="nil"/>
              <w:left w:val="nil"/>
              <w:bottom w:val="nil"/>
              <w:right w:val="nil"/>
            </w:tcBorders>
            <w:shd w:val="clear" w:color="auto" w:fill="auto"/>
            <w:noWrap/>
            <w:vAlign w:val="bottom"/>
            <w:hideMark/>
          </w:tcPr>
          <w:p w14:paraId="061ABE2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-0.355</w:t>
            </w:r>
          </w:p>
        </w:tc>
      </w:tr>
      <w:tr w:rsidR="00672654" w:rsidRPr="00D82BE9" w14:paraId="2903EB17"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25AB41BD" w14:textId="77777777" w:rsidR="00672654" w:rsidRPr="00D82BE9" w:rsidRDefault="00672654" w:rsidP="00672654">
            <w:pPr>
              <w:rPr>
                <w:rFonts w:ascii="Times New Roman" w:eastAsia="FangSong" w:hAnsi="Times New Roman" w:cs="Times New Roman"/>
                <w:color w:val="444444"/>
                <w:kern w:val="0"/>
                <w:szCs w:val="21"/>
              </w:rPr>
            </w:pPr>
          </w:p>
        </w:tc>
        <w:tc>
          <w:tcPr>
            <w:tcW w:w="613" w:type="pct"/>
            <w:tcBorders>
              <w:top w:val="nil"/>
              <w:left w:val="nil"/>
              <w:bottom w:val="nil"/>
              <w:right w:val="nil"/>
            </w:tcBorders>
            <w:shd w:val="clear" w:color="auto" w:fill="auto"/>
            <w:noWrap/>
            <w:vAlign w:val="bottom"/>
            <w:hideMark/>
          </w:tcPr>
          <w:p w14:paraId="3605C45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(0.069)</w:t>
            </w:r>
          </w:p>
        </w:tc>
        <w:tc>
          <w:tcPr>
            <w:tcW w:w="613" w:type="pct"/>
            <w:tcBorders>
              <w:top w:val="nil"/>
              <w:left w:val="nil"/>
              <w:bottom w:val="nil"/>
              <w:right w:val="nil"/>
            </w:tcBorders>
            <w:shd w:val="clear" w:color="auto" w:fill="auto"/>
            <w:noWrap/>
            <w:vAlign w:val="bottom"/>
            <w:hideMark/>
          </w:tcPr>
          <w:p w14:paraId="1649AE19"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(0.062)</w:t>
            </w:r>
          </w:p>
        </w:tc>
        <w:tc>
          <w:tcPr>
            <w:tcW w:w="625" w:type="pct"/>
            <w:tcBorders>
              <w:top w:val="nil"/>
              <w:left w:val="nil"/>
              <w:bottom w:val="nil"/>
              <w:right w:val="nil"/>
            </w:tcBorders>
            <w:shd w:val="clear" w:color="auto" w:fill="auto"/>
            <w:noWrap/>
            <w:vAlign w:val="bottom"/>
            <w:hideMark/>
          </w:tcPr>
          <w:p w14:paraId="23A8B7E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(0.367)</w:t>
            </w:r>
          </w:p>
        </w:tc>
        <w:tc>
          <w:tcPr>
            <w:tcW w:w="613" w:type="pct"/>
            <w:tcBorders>
              <w:top w:val="nil"/>
              <w:left w:val="nil"/>
              <w:bottom w:val="nil"/>
              <w:right w:val="nil"/>
            </w:tcBorders>
            <w:shd w:val="clear" w:color="auto" w:fill="auto"/>
            <w:noWrap/>
            <w:vAlign w:val="bottom"/>
            <w:hideMark/>
          </w:tcPr>
          <w:p w14:paraId="1AA48D1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(0.239)</w:t>
            </w:r>
          </w:p>
        </w:tc>
        <w:tc>
          <w:tcPr>
            <w:tcW w:w="613" w:type="pct"/>
            <w:tcBorders>
              <w:top w:val="nil"/>
              <w:left w:val="nil"/>
              <w:bottom w:val="nil"/>
              <w:right w:val="nil"/>
            </w:tcBorders>
            <w:shd w:val="clear" w:color="auto" w:fill="auto"/>
            <w:noWrap/>
            <w:vAlign w:val="bottom"/>
            <w:hideMark/>
          </w:tcPr>
          <w:p w14:paraId="35C643B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(0.112)</w:t>
            </w:r>
          </w:p>
        </w:tc>
        <w:tc>
          <w:tcPr>
            <w:tcW w:w="613" w:type="pct"/>
            <w:tcBorders>
              <w:top w:val="nil"/>
              <w:left w:val="nil"/>
              <w:bottom w:val="nil"/>
              <w:right w:val="nil"/>
            </w:tcBorders>
            <w:shd w:val="clear" w:color="auto" w:fill="auto"/>
            <w:noWrap/>
            <w:vAlign w:val="bottom"/>
            <w:hideMark/>
          </w:tcPr>
          <w:p w14:paraId="122177F7"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(0.841)</w:t>
            </w:r>
          </w:p>
        </w:tc>
      </w:tr>
      <w:tr w:rsidR="00672654" w:rsidRPr="00D82BE9" w14:paraId="22DC48B5"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165E9937" w14:textId="367F4E32"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Age square</w:t>
            </w:r>
            <w:r w:rsidR="00672654" w:rsidRPr="00D82BE9">
              <w:rPr>
                <w:rFonts w:ascii="Times New Roman" w:eastAsia="FangSong" w:hAnsi="Times New Roman" w:cs="Times New Roman"/>
                <w:color w:val="444444"/>
                <w:kern w:val="0"/>
                <w:szCs w:val="21"/>
              </w:rPr>
              <w:t>/100</w:t>
            </w:r>
          </w:p>
        </w:tc>
        <w:tc>
          <w:tcPr>
            <w:tcW w:w="613" w:type="pct"/>
            <w:tcBorders>
              <w:top w:val="nil"/>
              <w:left w:val="nil"/>
              <w:bottom w:val="nil"/>
              <w:right w:val="nil"/>
            </w:tcBorders>
            <w:shd w:val="clear" w:color="auto" w:fill="auto"/>
            <w:noWrap/>
            <w:vAlign w:val="bottom"/>
            <w:hideMark/>
          </w:tcPr>
          <w:p w14:paraId="46288DE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1.034</w:t>
            </w:r>
          </w:p>
        </w:tc>
        <w:tc>
          <w:tcPr>
            <w:tcW w:w="613" w:type="pct"/>
            <w:tcBorders>
              <w:top w:val="nil"/>
              <w:left w:val="nil"/>
              <w:bottom w:val="nil"/>
              <w:right w:val="nil"/>
            </w:tcBorders>
            <w:shd w:val="clear" w:color="auto" w:fill="auto"/>
            <w:noWrap/>
            <w:vAlign w:val="bottom"/>
            <w:hideMark/>
          </w:tcPr>
          <w:p w14:paraId="1CD79B6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0.969</w:t>
            </w:r>
          </w:p>
        </w:tc>
        <w:tc>
          <w:tcPr>
            <w:tcW w:w="625" w:type="pct"/>
            <w:tcBorders>
              <w:top w:val="nil"/>
              <w:left w:val="nil"/>
              <w:bottom w:val="nil"/>
              <w:right w:val="nil"/>
            </w:tcBorders>
            <w:shd w:val="clear" w:color="auto" w:fill="auto"/>
            <w:noWrap/>
            <w:vAlign w:val="bottom"/>
            <w:hideMark/>
          </w:tcPr>
          <w:p w14:paraId="167072E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-0.587***</w:t>
            </w:r>
          </w:p>
        </w:tc>
        <w:tc>
          <w:tcPr>
            <w:tcW w:w="613" w:type="pct"/>
            <w:tcBorders>
              <w:top w:val="nil"/>
              <w:left w:val="nil"/>
              <w:bottom w:val="nil"/>
              <w:right w:val="nil"/>
            </w:tcBorders>
            <w:shd w:val="clear" w:color="auto" w:fill="auto"/>
            <w:noWrap/>
            <w:vAlign w:val="bottom"/>
            <w:hideMark/>
          </w:tcPr>
          <w:p w14:paraId="72F547F5"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0.861</w:t>
            </w:r>
          </w:p>
        </w:tc>
        <w:tc>
          <w:tcPr>
            <w:tcW w:w="613" w:type="pct"/>
            <w:tcBorders>
              <w:top w:val="nil"/>
              <w:left w:val="nil"/>
              <w:bottom w:val="nil"/>
              <w:right w:val="nil"/>
            </w:tcBorders>
            <w:shd w:val="clear" w:color="auto" w:fill="auto"/>
            <w:noWrap/>
            <w:vAlign w:val="bottom"/>
            <w:hideMark/>
          </w:tcPr>
          <w:p w14:paraId="46D670B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0.882*</w:t>
            </w:r>
          </w:p>
        </w:tc>
        <w:tc>
          <w:tcPr>
            <w:tcW w:w="613" w:type="pct"/>
            <w:tcBorders>
              <w:top w:val="nil"/>
              <w:left w:val="nil"/>
              <w:bottom w:val="nil"/>
              <w:right w:val="nil"/>
            </w:tcBorders>
            <w:shd w:val="clear" w:color="auto" w:fill="auto"/>
            <w:noWrap/>
            <w:vAlign w:val="bottom"/>
            <w:hideMark/>
          </w:tcPr>
          <w:p w14:paraId="2BB03B3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0.466</w:t>
            </w:r>
          </w:p>
        </w:tc>
      </w:tr>
      <w:tr w:rsidR="00672654" w:rsidRPr="00D82BE9" w14:paraId="54AA9818"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77DE032B" w14:textId="77777777" w:rsidR="00672654" w:rsidRPr="00D82BE9" w:rsidRDefault="00672654" w:rsidP="00672654">
            <w:pPr>
              <w:rPr>
                <w:rFonts w:ascii="Times New Roman" w:eastAsia="FangSong" w:hAnsi="Times New Roman" w:cs="Times New Roman"/>
                <w:color w:val="444444"/>
                <w:kern w:val="0"/>
                <w:szCs w:val="21"/>
              </w:rPr>
            </w:pPr>
          </w:p>
        </w:tc>
        <w:tc>
          <w:tcPr>
            <w:tcW w:w="613" w:type="pct"/>
            <w:tcBorders>
              <w:top w:val="nil"/>
              <w:left w:val="nil"/>
              <w:bottom w:val="nil"/>
              <w:right w:val="nil"/>
            </w:tcBorders>
            <w:shd w:val="clear" w:color="auto" w:fill="auto"/>
            <w:noWrap/>
            <w:vAlign w:val="bottom"/>
            <w:hideMark/>
          </w:tcPr>
          <w:p w14:paraId="1B2C8A6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(0.042)</w:t>
            </w:r>
          </w:p>
        </w:tc>
        <w:tc>
          <w:tcPr>
            <w:tcW w:w="613" w:type="pct"/>
            <w:tcBorders>
              <w:top w:val="nil"/>
              <w:left w:val="nil"/>
              <w:bottom w:val="nil"/>
              <w:right w:val="nil"/>
            </w:tcBorders>
            <w:shd w:val="clear" w:color="auto" w:fill="auto"/>
            <w:noWrap/>
            <w:vAlign w:val="bottom"/>
            <w:hideMark/>
          </w:tcPr>
          <w:p w14:paraId="16C6359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(0.034)</w:t>
            </w:r>
          </w:p>
        </w:tc>
        <w:tc>
          <w:tcPr>
            <w:tcW w:w="625" w:type="pct"/>
            <w:tcBorders>
              <w:top w:val="nil"/>
              <w:left w:val="nil"/>
              <w:bottom w:val="nil"/>
              <w:right w:val="nil"/>
            </w:tcBorders>
            <w:shd w:val="clear" w:color="auto" w:fill="auto"/>
            <w:noWrap/>
            <w:vAlign w:val="bottom"/>
            <w:hideMark/>
          </w:tcPr>
          <w:p w14:paraId="4D03713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(0.223)</w:t>
            </w:r>
          </w:p>
        </w:tc>
        <w:tc>
          <w:tcPr>
            <w:tcW w:w="613" w:type="pct"/>
            <w:tcBorders>
              <w:top w:val="nil"/>
              <w:left w:val="nil"/>
              <w:bottom w:val="nil"/>
              <w:right w:val="nil"/>
            </w:tcBorders>
            <w:shd w:val="clear" w:color="auto" w:fill="auto"/>
            <w:noWrap/>
            <w:vAlign w:val="bottom"/>
            <w:hideMark/>
          </w:tcPr>
          <w:p w14:paraId="181C53F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(0.110)</w:t>
            </w:r>
          </w:p>
        </w:tc>
        <w:tc>
          <w:tcPr>
            <w:tcW w:w="613" w:type="pct"/>
            <w:tcBorders>
              <w:top w:val="nil"/>
              <w:left w:val="nil"/>
              <w:bottom w:val="nil"/>
              <w:right w:val="nil"/>
            </w:tcBorders>
            <w:shd w:val="clear" w:color="auto" w:fill="auto"/>
            <w:noWrap/>
            <w:vAlign w:val="bottom"/>
            <w:hideMark/>
          </w:tcPr>
          <w:p w14:paraId="11CE92B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(0.065)</w:t>
            </w:r>
          </w:p>
        </w:tc>
        <w:tc>
          <w:tcPr>
            <w:tcW w:w="613" w:type="pct"/>
            <w:tcBorders>
              <w:top w:val="nil"/>
              <w:left w:val="nil"/>
              <w:bottom w:val="nil"/>
              <w:right w:val="nil"/>
            </w:tcBorders>
            <w:shd w:val="clear" w:color="auto" w:fill="auto"/>
            <w:noWrap/>
            <w:vAlign w:val="bottom"/>
            <w:hideMark/>
          </w:tcPr>
          <w:p w14:paraId="3CDF116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(0.487)</w:t>
            </w:r>
          </w:p>
        </w:tc>
      </w:tr>
      <w:tr w:rsidR="00672654" w:rsidRPr="00D82BE9" w14:paraId="48A84D5F" w14:textId="77777777" w:rsidTr="00672654">
        <w:trPr>
          <w:gridAfter w:val="1"/>
          <w:wAfter w:w="107" w:type="pct"/>
          <w:trHeight w:val="291"/>
        </w:trPr>
        <w:tc>
          <w:tcPr>
            <w:tcW w:w="1203" w:type="pct"/>
            <w:tcBorders>
              <w:top w:val="nil"/>
              <w:left w:val="nil"/>
              <w:bottom w:val="single" w:sz="12" w:space="0" w:color="000000"/>
              <w:right w:val="nil"/>
            </w:tcBorders>
            <w:shd w:val="clear" w:color="auto" w:fill="auto"/>
            <w:noWrap/>
            <w:vAlign w:val="bottom"/>
            <w:hideMark/>
          </w:tcPr>
          <w:p w14:paraId="2F99B31A" w14:textId="2A16C993"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613" w:type="pct"/>
            <w:tcBorders>
              <w:top w:val="nil"/>
              <w:left w:val="nil"/>
              <w:bottom w:val="single" w:sz="12" w:space="0" w:color="000000"/>
              <w:right w:val="nil"/>
            </w:tcBorders>
            <w:shd w:val="clear" w:color="auto" w:fill="auto"/>
            <w:noWrap/>
            <w:vAlign w:val="bottom"/>
            <w:hideMark/>
          </w:tcPr>
          <w:p w14:paraId="3678B2E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1,755</w:t>
            </w:r>
          </w:p>
        </w:tc>
        <w:tc>
          <w:tcPr>
            <w:tcW w:w="613" w:type="pct"/>
            <w:tcBorders>
              <w:top w:val="nil"/>
              <w:left w:val="nil"/>
              <w:bottom w:val="single" w:sz="12" w:space="0" w:color="000000"/>
              <w:right w:val="nil"/>
            </w:tcBorders>
            <w:shd w:val="clear" w:color="auto" w:fill="auto"/>
            <w:noWrap/>
            <w:vAlign w:val="bottom"/>
            <w:hideMark/>
          </w:tcPr>
          <w:p w14:paraId="4F7331B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1,713</w:t>
            </w:r>
          </w:p>
        </w:tc>
        <w:tc>
          <w:tcPr>
            <w:tcW w:w="625" w:type="pct"/>
            <w:tcBorders>
              <w:top w:val="nil"/>
              <w:left w:val="nil"/>
              <w:bottom w:val="single" w:sz="12" w:space="0" w:color="000000"/>
              <w:right w:val="nil"/>
            </w:tcBorders>
            <w:shd w:val="clear" w:color="auto" w:fill="auto"/>
            <w:noWrap/>
            <w:vAlign w:val="bottom"/>
            <w:hideMark/>
          </w:tcPr>
          <w:p w14:paraId="1145FF8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1,627</w:t>
            </w:r>
          </w:p>
        </w:tc>
        <w:tc>
          <w:tcPr>
            <w:tcW w:w="613" w:type="pct"/>
            <w:tcBorders>
              <w:top w:val="nil"/>
              <w:left w:val="nil"/>
              <w:bottom w:val="single" w:sz="12" w:space="0" w:color="000000"/>
              <w:right w:val="nil"/>
            </w:tcBorders>
            <w:shd w:val="clear" w:color="auto" w:fill="auto"/>
            <w:noWrap/>
            <w:vAlign w:val="bottom"/>
            <w:hideMark/>
          </w:tcPr>
          <w:p w14:paraId="4567FE8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214</w:t>
            </w:r>
          </w:p>
        </w:tc>
        <w:tc>
          <w:tcPr>
            <w:tcW w:w="613" w:type="pct"/>
            <w:tcBorders>
              <w:top w:val="nil"/>
              <w:left w:val="nil"/>
              <w:bottom w:val="single" w:sz="12" w:space="0" w:color="000000"/>
              <w:right w:val="nil"/>
            </w:tcBorders>
            <w:shd w:val="clear" w:color="auto" w:fill="auto"/>
            <w:noWrap/>
            <w:vAlign w:val="bottom"/>
            <w:hideMark/>
          </w:tcPr>
          <w:p w14:paraId="419BAAB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208</w:t>
            </w:r>
          </w:p>
        </w:tc>
        <w:tc>
          <w:tcPr>
            <w:tcW w:w="613" w:type="pct"/>
            <w:tcBorders>
              <w:top w:val="nil"/>
              <w:left w:val="nil"/>
              <w:bottom w:val="single" w:sz="12" w:space="0" w:color="000000"/>
              <w:right w:val="nil"/>
            </w:tcBorders>
            <w:shd w:val="clear" w:color="auto" w:fill="auto"/>
            <w:noWrap/>
            <w:vAlign w:val="bottom"/>
            <w:hideMark/>
          </w:tcPr>
          <w:p w14:paraId="0BF171D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204</w:t>
            </w:r>
          </w:p>
        </w:tc>
      </w:tr>
      <w:tr w:rsidR="00672654" w:rsidRPr="00D82BE9" w14:paraId="48F689D3"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367F131E" w14:textId="6189C395" w:rsidR="00672654" w:rsidRPr="00D82BE9" w:rsidRDefault="00D063EB" w:rsidP="00672654">
            <w:pPr>
              <w:rPr>
                <w:rFonts w:ascii="Times New Roman" w:eastAsia="FangSong" w:hAnsi="Times New Roman" w:cs="Times New Roman"/>
                <w:b/>
                <w:bCs/>
                <w:color w:val="444444"/>
                <w:kern w:val="0"/>
                <w:szCs w:val="21"/>
              </w:rPr>
            </w:pPr>
            <w:r w:rsidRPr="00D82BE9">
              <w:rPr>
                <w:rFonts w:ascii="Times New Roman" w:eastAsia="FangSong" w:hAnsi="Times New Roman" w:cs="Times New Roman"/>
                <w:b/>
                <w:bCs/>
                <w:color w:val="444444"/>
                <w:kern w:val="0"/>
                <w:szCs w:val="21"/>
              </w:rPr>
              <w:t>Female</w:t>
            </w:r>
          </w:p>
        </w:tc>
        <w:tc>
          <w:tcPr>
            <w:tcW w:w="613" w:type="pct"/>
            <w:tcBorders>
              <w:top w:val="nil"/>
              <w:left w:val="nil"/>
              <w:bottom w:val="nil"/>
              <w:right w:val="nil"/>
            </w:tcBorders>
            <w:shd w:val="clear" w:color="auto" w:fill="auto"/>
            <w:noWrap/>
            <w:vAlign w:val="center"/>
            <w:hideMark/>
          </w:tcPr>
          <w:p w14:paraId="440D3BEB" w14:textId="77777777" w:rsidR="00672654" w:rsidRPr="00D82BE9" w:rsidRDefault="00672654" w:rsidP="00672654">
            <w:pPr>
              <w:rPr>
                <w:rFonts w:ascii="Times New Roman" w:eastAsia="FangSong" w:hAnsi="Times New Roman" w:cs="Times New Roman"/>
                <w:b/>
                <w:bCs/>
                <w:color w:val="444444"/>
                <w:kern w:val="0"/>
                <w:szCs w:val="21"/>
              </w:rPr>
            </w:pPr>
          </w:p>
        </w:tc>
        <w:tc>
          <w:tcPr>
            <w:tcW w:w="613" w:type="pct"/>
            <w:tcBorders>
              <w:top w:val="nil"/>
              <w:left w:val="nil"/>
              <w:bottom w:val="nil"/>
              <w:right w:val="nil"/>
            </w:tcBorders>
            <w:shd w:val="clear" w:color="auto" w:fill="auto"/>
            <w:noWrap/>
            <w:vAlign w:val="center"/>
            <w:hideMark/>
          </w:tcPr>
          <w:p w14:paraId="4AC06DED" w14:textId="77777777" w:rsidR="00672654" w:rsidRPr="00D82BE9" w:rsidRDefault="00672654" w:rsidP="00672654">
            <w:pPr>
              <w:rPr>
                <w:rFonts w:ascii="Times New Roman" w:eastAsia="FangSong" w:hAnsi="Times New Roman" w:cs="Times New Roman"/>
                <w:b/>
                <w:bCs/>
                <w:color w:val="444444"/>
                <w:kern w:val="0"/>
                <w:szCs w:val="21"/>
              </w:rPr>
            </w:pPr>
          </w:p>
        </w:tc>
        <w:tc>
          <w:tcPr>
            <w:tcW w:w="625" w:type="pct"/>
            <w:tcBorders>
              <w:top w:val="nil"/>
              <w:left w:val="nil"/>
              <w:bottom w:val="nil"/>
              <w:right w:val="nil"/>
            </w:tcBorders>
            <w:shd w:val="clear" w:color="auto" w:fill="auto"/>
            <w:noWrap/>
            <w:vAlign w:val="center"/>
            <w:hideMark/>
          </w:tcPr>
          <w:p w14:paraId="534608D8" w14:textId="77777777" w:rsidR="00672654" w:rsidRPr="00D82BE9" w:rsidRDefault="00672654" w:rsidP="00672654">
            <w:pPr>
              <w:rPr>
                <w:rFonts w:ascii="Times New Roman" w:eastAsia="FangSong" w:hAnsi="Times New Roman" w:cs="Times New Roman"/>
                <w:b/>
                <w:bCs/>
                <w:color w:val="444444"/>
                <w:kern w:val="0"/>
                <w:szCs w:val="21"/>
              </w:rPr>
            </w:pPr>
          </w:p>
        </w:tc>
        <w:tc>
          <w:tcPr>
            <w:tcW w:w="613" w:type="pct"/>
            <w:tcBorders>
              <w:top w:val="nil"/>
              <w:left w:val="nil"/>
              <w:bottom w:val="nil"/>
              <w:right w:val="nil"/>
            </w:tcBorders>
            <w:shd w:val="clear" w:color="auto" w:fill="auto"/>
            <w:noWrap/>
            <w:vAlign w:val="center"/>
            <w:hideMark/>
          </w:tcPr>
          <w:p w14:paraId="40CE27F3" w14:textId="77777777" w:rsidR="00672654" w:rsidRPr="00D82BE9" w:rsidRDefault="00672654" w:rsidP="00672654">
            <w:pPr>
              <w:rPr>
                <w:rFonts w:ascii="Times New Roman" w:eastAsia="FangSong" w:hAnsi="Times New Roman" w:cs="Times New Roman"/>
                <w:b/>
                <w:bCs/>
                <w:color w:val="444444"/>
                <w:kern w:val="0"/>
                <w:szCs w:val="21"/>
              </w:rPr>
            </w:pPr>
          </w:p>
        </w:tc>
        <w:tc>
          <w:tcPr>
            <w:tcW w:w="613" w:type="pct"/>
            <w:tcBorders>
              <w:top w:val="nil"/>
              <w:left w:val="nil"/>
              <w:bottom w:val="nil"/>
              <w:right w:val="nil"/>
            </w:tcBorders>
            <w:shd w:val="clear" w:color="auto" w:fill="auto"/>
            <w:noWrap/>
            <w:vAlign w:val="center"/>
            <w:hideMark/>
          </w:tcPr>
          <w:p w14:paraId="3FDF7B2E" w14:textId="77777777" w:rsidR="00672654" w:rsidRPr="00D82BE9" w:rsidRDefault="00672654" w:rsidP="00672654">
            <w:pPr>
              <w:rPr>
                <w:rFonts w:ascii="Times New Roman" w:eastAsia="FangSong" w:hAnsi="Times New Roman" w:cs="Times New Roman"/>
                <w:b/>
                <w:bCs/>
                <w:color w:val="444444"/>
                <w:kern w:val="0"/>
                <w:szCs w:val="21"/>
              </w:rPr>
            </w:pPr>
          </w:p>
        </w:tc>
        <w:tc>
          <w:tcPr>
            <w:tcW w:w="613" w:type="pct"/>
            <w:tcBorders>
              <w:top w:val="nil"/>
              <w:left w:val="nil"/>
              <w:bottom w:val="nil"/>
              <w:right w:val="nil"/>
            </w:tcBorders>
            <w:shd w:val="clear" w:color="auto" w:fill="auto"/>
            <w:noWrap/>
            <w:vAlign w:val="center"/>
            <w:hideMark/>
          </w:tcPr>
          <w:p w14:paraId="7B856EBF" w14:textId="77777777" w:rsidR="00672654" w:rsidRPr="00D82BE9" w:rsidRDefault="00672654" w:rsidP="00672654">
            <w:pPr>
              <w:rPr>
                <w:rFonts w:ascii="Times New Roman" w:eastAsia="FangSong" w:hAnsi="Times New Roman" w:cs="Times New Roman"/>
                <w:b/>
                <w:bCs/>
                <w:color w:val="444444"/>
                <w:kern w:val="0"/>
                <w:szCs w:val="21"/>
              </w:rPr>
            </w:pPr>
          </w:p>
        </w:tc>
      </w:tr>
      <w:tr w:rsidR="00672654" w:rsidRPr="00D82BE9" w14:paraId="4EFBABFA"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351247FB" w14:textId="6F3019EA"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Retirement</w:t>
            </w:r>
          </w:p>
        </w:tc>
        <w:tc>
          <w:tcPr>
            <w:tcW w:w="613" w:type="pct"/>
            <w:tcBorders>
              <w:top w:val="nil"/>
              <w:left w:val="nil"/>
              <w:bottom w:val="nil"/>
              <w:right w:val="nil"/>
            </w:tcBorders>
            <w:shd w:val="clear" w:color="auto" w:fill="auto"/>
            <w:noWrap/>
            <w:vAlign w:val="bottom"/>
            <w:hideMark/>
          </w:tcPr>
          <w:p w14:paraId="19604A58"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0.924</w:t>
            </w:r>
          </w:p>
        </w:tc>
        <w:tc>
          <w:tcPr>
            <w:tcW w:w="613" w:type="pct"/>
            <w:tcBorders>
              <w:top w:val="nil"/>
              <w:left w:val="nil"/>
              <w:bottom w:val="nil"/>
              <w:right w:val="nil"/>
            </w:tcBorders>
            <w:shd w:val="clear" w:color="auto" w:fill="auto"/>
            <w:noWrap/>
            <w:vAlign w:val="bottom"/>
            <w:hideMark/>
          </w:tcPr>
          <w:p w14:paraId="1E10C38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0.945</w:t>
            </w:r>
          </w:p>
        </w:tc>
        <w:tc>
          <w:tcPr>
            <w:tcW w:w="625" w:type="pct"/>
            <w:tcBorders>
              <w:top w:val="nil"/>
              <w:left w:val="nil"/>
              <w:bottom w:val="nil"/>
              <w:right w:val="nil"/>
            </w:tcBorders>
            <w:shd w:val="clear" w:color="auto" w:fill="auto"/>
            <w:noWrap/>
            <w:vAlign w:val="bottom"/>
            <w:hideMark/>
          </w:tcPr>
          <w:p w14:paraId="0428BB7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-0.803</w:t>
            </w:r>
          </w:p>
        </w:tc>
        <w:tc>
          <w:tcPr>
            <w:tcW w:w="613" w:type="pct"/>
            <w:tcBorders>
              <w:top w:val="nil"/>
              <w:left w:val="nil"/>
              <w:bottom w:val="nil"/>
              <w:right w:val="nil"/>
            </w:tcBorders>
            <w:shd w:val="clear" w:color="auto" w:fill="auto"/>
            <w:noWrap/>
            <w:vAlign w:val="bottom"/>
            <w:hideMark/>
          </w:tcPr>
          <w:p w14:paraId="29ABFC3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1.926</w:t>
            </w:r>
          </w:p>
        </w:tc>
        <w:tc>
          <w:tcPr>
            <w:tcW w:w="613" w:type="pct"/>
            <w:tcBorders>
              <w:top w:val="nil"/>
              <w:left w:val="nil"/>
              <w:bottom w:val="nil"/>
              <w:right w:val="nil"/>
            </w:tcBorders>
            <w:shd w:val="clear" w:color="auto" w:fill="auto"/>
            <w:noWrap/>
            <w:vAlign w:val="bottom"/>
            <w:hideMark/>
          </w:tcPr>
          <w:p w14:paraId="45F8018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1.356</w:t>
            </w:r>
          </w:p>
        </w:tc>
        <w:tc>
          <w:tcPr>
            <w:tcW w:w="613" w:type="pct"/>
            <w:tcBorders>
              <w:top w:val="nil"/>
              <w:left w:val="nil"/>
              <w:bottom w:val="nil"/>
              <w:right w:val="nil"/>
            </w:tcBorders>
            <w:shd w:val="clear" w:color="auto" w:fill="auto"/>
            <w:noWrap/>
            <w:vAlign w:val="bottom"/>
            <w:hideMark/>
          </w:tcPr>
          <w:p w14:paraId="56607F2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3.110</w:t>
            </w:r>
          </w:p>
        </w:tc>
      </w:tr>
      <w:tr w:rsidR="00672654" w:rsidRPr="00D82BE9" w14:paraId="1251C4A8"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28016C5D" w14:textId="77777777" w:rsidR="00672654" w:rsidRPr="00D82BE9" w:rsidRDefault="00672654" w:rsidP="00672654">
            <w:pPr>
              <w:rPr>
                <w:rFonts w:ascii="Times New Roman" w:eastAsia="FangSong" w:hAnsi="Times New Roman" w:cs="Times New Roman"/>
                <w:color w:val="444444"/>
                <w:kern w:val="0"/>
                <w:szCs w:val="21"/>
              </w:rPr>
            </w:pPr>
          </w:p>
        </w:tc>
        <w:tc>
          <w:tcPr>
            <w:tcW w:w="613" w:type="pct"/>
            <w:tcBorders>
              <w:top w:val="nil"/>
              <w:left w:val="nil"/>
              <w:bottom w:val="nil"/>
              <w:right w:val="nil"/>
            </w:tcBorders>
            <w:shd w:val="clear" w:color="auto" w:fill="auto"/>
            <w:noWrap/>
            <w:vAlign w:val="bottom"/>
            <w:hideMark/>
          </w:tcPr>
          <w:p w14:paraId="59A6FDC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(0.125)</w:t>
            </w:r>
          </w:p>
        </w:tc>
        <w:tc>
          <w:tcPr>
            <w:tcW w:w="613" w:type="pct"/>
            <w:tcBorders>
              <w:top w:val="nil"/>
              <w:left w:val="nil"/>
              <w:bottom w:val="nil"/>
              <w:right w:val="nil"/>
            </w:tcBorders>
            <w:shd w:val="clear" w:color="auto" w:fill="auto"/>
            <w:noWrap/>
            <w:vAlign w:val="bottom"/>
            <w:hideMark/>
          </w:tcPr>
          <w:p w14:paraId="7661CA6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(0.135)</w:t>
            </w:r>
          </w:p>
        </w:tc>
        <w:tc>
          <w:tcPr>
            <w:tcW w:w="625" w:type="pct"/>
            <w:tcBorders>
              <w:top w:val="nil"/>
              <w:left w:val="nil"/>
              <w:bottom w:val="nil"/>
              <w:right w:val="nil"/>
            </w:tcBorders>
            <w:shd w:val="clear" w:color="auto" w:fill="auto"/>
            <w:noWrap/>
            <w:vAlign w:val="bottom"/>
            <w:hideMark/>
          </w:tcPr>
          <w:p w14:paraId="209DA8F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(0.706)</w:t>
            </w:r>
          </w:p>
        </w:tc>
        <w:tc>
          <w:tcPr>
            <w:tcW w:w="613" w:type="pct"/>
            <w:tcBorders>
              <w:top w:val="nil"/>
              <w:left w:val="nil"/>
              <w:bottom w:val="nil"/>
              <w:right w:val="nil"/>
            </w:tcBorders>
            <w:shd w:val="clear" w:color="auto" w:fill="auto"/>
            <w:noWrap/>
            <w:vAlign w:val="bottom"/>
            <w:hideMark/>
          </w:tcPr>
          <w:p w14:paraId="5B68726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(1.072)</w:t>
            </w:r>
          </w:p>
        </w:tc>
        <w:tc>
          <w:tcPr>
            <w:tcW w:w="613" w:type="pct"/>
            <w:tcBorders>
              <w:top w:val="nil"/>
              <w:left w:val="nil"/>
              <w:bottom w:val="nil"/>
              <w:right w:val="nil"/>
            </w:tcBorders>
            <w:shd w:val="clear" w:color="auto" w:fill="auto"/>
            <w:noWrap/>
            <w:vAlign w:val="bottom"/>
            <w:hideMark/>
          </w:tcPr>
          <w:p w14:paraId="50FAF09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(0.509)</w:t>
            </w:r>
          </w:p>
        </w:tc>
        <w:tc>
          <w:tcPr>
            <w:tcW w:w="613" w:type="pct"/>
            <w:tcBorders>
              <w:top w:val="nil"/>
              <w:left w:val="nil"/>
              <w:bottom w:val="nil"/>
              <w:right w:val="nil"/>
            </w:tcBorders>
            <w:shd w:val="clear" w:color="auto" w:fill="auto"/>
            <w:noWrap/>
            <w:vAlign w:val="bottom"/>
            <w:hideMark/>
          </w:tcPr>
          <w:p w14:paraId="45EC38F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(3.082)</w:t>
            </w:r>
          </w:p>
        </w:tc>
      </w:tr>
      <w:tr w:rsidR="00672654" w:rsidRPr="00D82BE9" w14:paraId="1BEF0D10"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65F2169A" w14:textId="398864F4"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Age</w:t>
            </w:r>
          </w:p>
        </w:tc>
        <w:tc>
          <w:tcPr>
            <w:tcW w:w="613" w:type="pct"/>
            <w:tcBorders>
              <w:top w:val="nil"/>
              <w:left w:val="nil"/>
              <w:bottom w:val="nil"/>
              <w:right w:val="nil"/>
            </w:tcBorders>
            <w:shd w:val="clear" w:color="auto" w:fill="auto"/>
            <w:noWrap/>
            <w:vAlign w:val="bottom"/>
            <w:hideMark/>
          </w:tcPr>
          <w:p w14:paraId="135A0D48"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1.111</w:t>
            </w:r>
          </w:p>
        </w:tc>
        <w:tc>
          <w:tcPr>
            <w:tcW w:w="613" w:type="pct"/>
            <w:tcBorders>
              <w:top w:val="nil"/>
              <w:left w:val="nil"/>
              <w:bottom w:val="nil"/>
              <w:right w:val="nil"/>
            </w:tcBorders>
            <w:shd w:val="clear" w:color="auto" w:fill="auto"/>
            <w:noWrap/>
            <w:vAlign w:val="bottom"/>
            <w:hideMark/>
          </w:tcPr>
          <w:p w14:paraId="00BC35E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1.088</w:t>
            </w:r>
          </w:p>
        </w:tc>
        <w:tc>
          <w:tcPr>
            <w:tcW w:w="625" w:type="pct"/>
            <w:tcBorders>
              <w:top w:val="nil"/>
              <w:left w:val="nil"/>
              <w:bottom w:val="nil"/>
              <w:right w:val="nil"/>
            </w:tcBorders>
            <w:shd w:val="clear" w:color="auto" w:fill="auto"/>
            <w:noWrap/>
            <w:vAlign w:val="bottom"/>
            <w:hideMark/>
          </w:tcPr>
          <w:p w14:paraId="4F6BF7D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0.764</w:t>
            </w:r>
          </w:p>
        </w:tc>
        <w:tc>
          <w:tcPr>
            <w:tcW w:w="613" w:type="pct"/>
            <w:tcBorders>
              <w:top w:val="nil"/>
              <w:left w:val="nil"/>
              <w:bottom w:val="nil"/>
              <w:right w:val="nil"/>
            </w:tcBorders>
            <w:shd w:val="clear" w:color="auto" w:fill="auto"/>
            <w:noWrap/>
            <w:vAlign w:val="bottom"/>
            <w:hideMark/>
          </w:tcPr>
          <w:p w14:paraId="7C0EE929"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0.580*</w:t>
            </w:r>
          </w:p>
        </w:tc>
        <w:tc>
          <w:tcPr>
            <w:tcW w:w="613" w:type="pct"/>
            <w:tcBorders>
              <w:top w:val="nil"/>
              <w:left w:val="nil"/>
              <w:bottom w:val="nil"/>
              <w:right w:val="nil"/>
            </w:tcBorders>
            <w:shd w:val="clear" w:color="auto" w:fill="auto"/>
            <w:noWrap/>
            <w:vAlign w:val="bottom"/>
            <w:hideMark/>
          </w:tcPr>
          <w:p w14:paraId="6313C63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0.722</w:t>
            </w:r>
          </w:p>
        </w:tc>
        <w:tc>
          <w:tcPr>
            <w:tcW w:w="613" w:type="pct"/>
            <w:tcBorders>
              <w:top w:val="nil"/>
              <w:left w:val="nil"/>
              <w:bottom w:val="nil"/>
              <w:right w:val="nil"/>
            </w:tcBorders>
            <w:shd w:val="clear" w:color="auto" w:fill="auto"/>
            <w:noWrap/>
            <w:vAlign w:val="bottom"/>
            <w:hideMark/>
          </w:tcPr>
          <w:p w14:paraId="08A7798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0.508</w:t>
            </w:r>
          </w:p>
        </w:tc>
      </w:tr>
      <w:tr w:rsidR="00672654" w:rsidRPr="00D82BE9" w14:paraId="53DCA23F"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3CD4D570" w14:textId="77777777" w:rsidR="00672654" w:rsidRPr="00D82BE9" w:rsidRDefault="00672654" w:rsidP="00672654">
            <w:pPr>
              <w:rPr>
                <w:rFonts w:ascii="Times New Roman" w:eastAsia="FangSong" w:hAnsi="Times New Roman" w:cs="Times New Roman"/>
                <w:color w:val="444444"/>
                <w:kern w:val="0"/>
                <w:szCs w:val="21"/>
              </w:rPr>
            </w:pPr>
          </w:p>
        </w:tc>
        <w:tc>
          <w:tcPr>
            <w:tcW w:w="613" w:type="pct"/>
            <w:tcBorders>
              <w:top w:val="nil"/>
              <w:left w:val="nil"/>
              <w:bottom w:val="nil"/>
              <w:right w:val="nil"/>
            </w:tcBorders>
            <w:shd w:val="clear" w:color="auto" w:fill="auto"/>
            <w:noWrap/>
            <w:vAlign w:val="bottom"/>
            <w:hideMark/>
          </w:tcPr>
          <w:p w14:paraId="4C0CED1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(0.106)</w:t>
            </w:r>
          </w:p>
        </w:tc>
        <w:tc>
          <w:tcPr>
            <w:tcW w:w="613" w:type="pct"/>
            <w:tcBorders>
              <w:top w:val="nil"/>
              <w:left w:val="nil"/>
              <w:bottom w:val="nil"/>
              <w:right w:val="nil"/>
            </w:tcBorders>
            <w:shd w:val="clear" w:color="auto" w:fill="auto"/>
            <w:noWrap/>
            <w:vAlign w:val="bottom"/>
            <w:hideMark/>
          </w:tcPr>
          <w:p w14:paraId="26F1AA6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(0.088)</w:t>
            </w:r>
          </w:p>
        </w:tc>
        <w:tc>
          <w:tcPr>
            <w:tcW w:w="625" w:type="pct"/>
            <w:tcBorders>
              <w:top w:val="nil"/>
              <w:left w:val="nil"/>
              <w:bottom w:val="nil"/>
              <w:right w:val="nil"/>
            </w:tcBorders>
            <w:shd w:val="clear" w:color="auto" w:fill="auto"/>
            <w:noWrap/>
            <w:vAlign w:val="bottom"/>
            <w:hideMark/>
          </w:tcPr>
          <w:p w14:paraId="20224F9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(0.504)</w:t>
            </w:r>
          </w:p>
        </w:tc>
        <w:tc>
          <w:tcPr>
            <w:tcW w:w="613" w:type="pct"/>
            <w:tcBorders>
              <w:top w:val="nil"/>
              <w:left w:val="nil"/>
              <w:bottom w:val="nil"/>
              <w:right w:val="nil"/>
            </w:tcBorders>
            <w:shd w:val="clear" w:color="auto" w:fill="auto"/>
            <w:noWrap/>
            <w:vAlign w:val="bottom"/>
            <w:hideMark/>
          </w:tcPr>
          <w:p w14:paraId="5F53189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(0.190)</w:t>
            </w:r>
          </w:p>
        </w:tc>
        <w:tc>
          <w:tcPr>
            <w:tcW w:w="613" w:type="pct"/>
            <w:tcBorders>
              <w:top w:val="nil"/>
              <w:left w:val="nil"/>
              <w:bottom w:val="nil"/>
              <w:right w:val="nil"/>
            </w:tcBorders>
            <w:shd w:val="clear" w:color="auto" w:fill="auto"/>
            <w:noWrap/>
            <w:vAlign w:val="bottom"/>
            <w:hideMark/>
          </w:tcPr>
          <w:p w14:paraId="11E3F59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(0.200)</w:t>
            </w:r>
          </w:p>
        </w:tc>
        <w:tc>
          <w:tcPr>
            <w:tcW w:w="613" w:type="pct"/>
            <w:tcBorders>
              <w:top w:val="nil"/>
              <w:left w:val="nil"/>
              <w:bottom w:val="nil"/>
              <w:right w:val="nil"/>
            </w:tcBorders>
            <w:shd w:val="clear" w:color="auto" w:fill="auto"/>
            <w:noWrap/>
            <w:vAlign w:val="bottom"/>
            <w:hideMark/>
          </w:tcPr>
          <w:p w14:paraId="715137F5"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(1.912)</w:t>
            </w:r>
          </w:p>
        </w:tc>
      </w:tr>
      <w:tr w:rsidR="00672654" w:rsidRPr="00D82BE9" w14:paraId="127A7669"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5249289F" w14:textId="708C5CB4"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Age square</w:t>
            </w:r>
            <w:r w:rsidR="00672654" w:rsidRPr="00D82BE9">
              <w:rPr>
                <w:rFonts w:ascii="Times New Roman" w:eastAsia="FangSong" w:hAnsi="Times New Roman" w:cs="Times New Roman"/>
                <w:color w:val="444444"/>
                <w:kern w:val="0"/>
                <w:szCs w:val="21"/>
              </w:rPr>
              <w:t>/100</w:t>
            </w:r>
          </w:p>
        </w:tc>
        <w:tc>
          <w:tcPr>
            <w:tcW w:w="613" w:type="pct"/>
            <w:tcBorders>
              <w:top w:val="nil"/>
              <w:left w:val="nil"/>
              <w:bottom w:val="nil"/>
              <w:right w:val="nil"/>
            </w:tcBorders>
            <w:shd w:val="clear" w:color="auto" w:fill="auto"/>
            <w:noWrap/>
            <w:vAlign w:val="bottom"/>
            <w:hideMark/>
          </w:tcPr>
          <w:p w14:paraId="5BA83E8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0.906</w:t>
            </w:r>
          </w:p>
        </w:tc>
        <w:tc>
          <w:tcPr>
            <w:tcW w:w="613" w:type="pct"/>
            <w:tcBorders>
              <w:top w:val="nil"/>
              <w:left w:val="nil"/>
              <w:bottom w:val="nil"/>
              <w:right w:val="nil"/>
            </w:tcBorders>
            <w:shd w:val="clear" w:color="auto" w:fill="auto"/>
            <w:noWrap/>
            <w:vAlign w:val="bottom"/>
            <w:hideMark/>
          </w:tcPr>
          <w:p w14:paraId="6073373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0.950</w:t>
            </w:r>
          </w:p>
        </w:tc>
        <w:tc>
          <w:tcPr>
            <w:tcW w:w="625" w:type="pct"/>
            <w:tcBorders>
              <w:top w:val="nil"/>
              <w:left w:val="nil"/>
              <w:bottom w:val="nil"/>
              <w:right w:val="nil"/>
            </w:tcBorders>
            <w:shd w:val="clear" w:color="auto" w:fill="auto"/>
            <w:noWrap/>
            <w:vAlign w:val="bottom"/>
            <w:hideMark/>
          </w:tcPr>
          <w:p w14:paraId="3F1A8DC7"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-1.013***</w:t>
            </w:r>
          </w:p>
        </w:tc>
        <w:tc>
          <w:tcPr>
            <w:tcW w:w="613" w:type="pct"/>
            <w:tcBorders>
              <w:top w:val="nil"/>
              <w:left w:val="nil"/>
              <w:bottom w:val="nil"/>
              <w:right w:val="nil"/>
            </w:tcBorders>
            <w:shd w:val="clear" w:color="auto" w:fill="auto"/>
            <w:noWrap/>
            <w:vAlign w:val="bottom"/>
            <w:hideMark/>
          </w:tcPr>
          <w:p w14:paraId="78BDDFB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1.399</w:t>
            </w:r>
          </w:p>
        </w:tc>
        <w:tc>
          <w:tcPr>
            <w:tcW w:w="613" w:type="pct"/>
            <w:tcBorders>
              <w:top w:val="nil"/>
              <w:left w:val="nil"/>
              <w:bottom w:val="nil"/>
              <w:right w:val="nil"/>
            </w:tcBorders>
            <w:shd w:val="clear" w:color="auto" w:fill="auto"/>
            <w:noWrap/>
            <w:vAlign w:val="bottom"/>
            <w:hideMark/>
          </w:tcPr>
          <w:p w14:paraId="273D245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1.199</w:t>
            </w:r>
          </w:p>
        </w:tc>
        <w:tc>
          <w:tcPr>
            <w:tcW w:w="613" w:type="pct"/>
            <w:tcBorders>
              <w:top w:val="nil"/>
              <w:left w:val="nil"/>
              <w:bottom w:val="nil"/>
              <w:right w:val="nil"/>
            </w:tcBorders>
            <w:shd w:val="clear" w:color="auto" w:fill="auto"/>
            <w:noWrap/>
            <w:vAlign w:val="bottom"/>
            <w:hideMark/>
          </w:tcPr>
          <w:p w14:paraId="6FA7C697"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-0.188</w:t>
            </w:r>
          </w:p>
        </w:tc>
      </w:tr>
      <w:tr w:rsidR="00672654" w:rsidRPr="00D82BE9" w14:paraId="5A92F108" w14:textId="77777777" w:rsidTr="00672654">
        <w:trPr>
          <w:gridAfter w:val="1"/>
          <w:wAfter w:w="107" w:type="pct"/>
          <w:trHeight w:val="276"/>
        </w:trPr>
        <w:tc>
          <w:tcPr>
            <w:tcW w:w="1203" w:type="pct"/>
            <w:tcBorders>
              <w:top w:val="nil"/>
              <w:left w:val="nil"/>
              <w:bottom w:val="nil"/>
              <w:right w:val="nil"/>
            </w:tcBorders>
            <w:shd w:val="clear" w:color="auto" w:fill="auto"/>
            <w:noWrap/>
            <w:vAlign w:val="bottom"/>
            <w:hideMark/>
          </w:tcPr>
          <w:p w14:paraId="7F1D4ED1" w14:textId="77777777" w:rsidR="00672654" w:rsidRPr="00D82BE9" w:rsidRDefault="00672654" w:rsidP="00672654">
            <w:pPr>
              <w:rPr>
                <w:rFonts w:ascii="Times New Roman" w:eastAsia="FangSong" w:hAnsi="Times New Roman" w:cs="Times New Roman"/>
                <w:color w:val="444444"/>
                <w:kern w:val="0"/>
                <w:szCs w:val="21"/>
              </w:rPr>
            </w:pPr>
          </w:p>
        </w:tc>
        <w:tc>
          <w:tcPr>
            <w:tcW w:w="613" w:type="pct"/>
            <w:tcBorders>
              <w:top w:val="nil"/>
              <w:left w:val="nil"/>
              <w:bottom w:val="nil"/>
              <w:right w:val="nil"/>
            </w:tcBorders>
            <w:shd w:val="clear" w:color="auto" w:fill="auto"/>
            <w:noWrap/>
            <w:vAlign w:val="bottom"/>
            <w:hideMark/>
          </w:tcPr>
          <w:p w14:paraId="22659C5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(0.057)</w:t>
            </w:r>
          </w:p>
        </w:tc>
        <w:tc>
          <w:tcPr>
            <w:tcW w:w="613" w:type="pct"/>
            <w:tcBorders>
              <w:top w:val="nil"/>
              <w:left w:val="nil"/>
              <w:bottom w:val="nil"/>
              <w:right w:val="nil"/>
            </w:tcBorders>
            <w:shd w:val="clear" w:color="auto" w:fill="auto"/>
            <w:noWrap/>
            <w:vAlign w:val="bottom"/>
            <w:hideMark/>
          </w:tcPr>
          <w:p w14:paraId="2F2C801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(0.056)</w:t>
            </w:r>
          </w:p>
        </w:tc>
        <w:tc>
          <w:tcPr>
            <w:tcW w:w="625" w:type="pct"/>
            <w:tcBorders>
              <w:top w:val="nil"/>
              <w:left w:val="nil"/>
              <w:bottom w:val="nil"/>
              <w:right w:val="nil"/>
            </w:tcBorders>
            <w:shd w:val="clear" w:color="auto" w:fill="auto"/>
            <w:noWrap/>
            <w:vAlign w:val="bottom"/>
            <w:hideMark/>
          </w:tcPr>
          <w:p w14:paraId="593BBAB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(0.339)</w:t>
            </w:r>
          </w:p>
        </w:tc>
        <w:tc>
          <w:tcPr>
            <w:tcW w:w="613" w:type="pct"/>
            <w:tcBorders>
              <w:top w:val="nil"/>
              <w:left w:val="nil"/>
              <w:bottom w:val="nil"/>
              <w:right w:val="nil"/>
            </w:tcBorders>
            <w:shd w:val="clear" w:color="auto" w:fill="auto"/>
            <w:noWrap/>
            <w:vAlign w:val="bottom"/>
            <w:hideMark/>
          </w:tcPr>
          <w:p w14:paraId="6375F03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(0.295)</w:t>
            </w:r>
          </w:p>
        </w:tc>
        <w:tc>
          <w:tcPr>
            <w:tcW w:w="613" w:type="pct"/>
            <w:tcBorders>
              <w:top w:val="nil"/>
              <w:left w:val="nil"/>
              <w:bottom w:val="nil"/>
              <w:right w:val="nil"/>
            </w:tcBorders>
            <w:shd w:val="clear" w:color="auto" w:fill="auto"/>
            <w:noWrap/>
            <w:vAlign w:val="bottom"/>
            <w:hideMark/>
          </w:tcPr>
          <w:p w14:paraId="3E8C641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(0.186)</w:t>
            </w:r>
          </w:p>
        </w:tc>
        <w:tc>
          <w:tcPr>
            <w:tcW w:w="613" w:type="pct"/>
            <w:tcBorders>
              <w:top w:val="nil"/>
              <w:left w:val="nil"/>
              <w:bottom w:val="nil"/>
              <w:right w:val="nil"/>
            </w:tcBorders>
            <w:shd w:val="clear" w:color="auto" w:fill="auto"/>
            <w:noWrap/>
            <w:vAlign w:val="bottom"/>
            <w:hideMark/>
          </w:tcPr>
          <w:p w14:paraId="2AE97DF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(1.182)</w:t>
            </w:r>
          </w:p>
        </w:tc>
      </w:tr>
      <w:tr w:rsidR="00672654" w:rsidRPr="00D82BE9" w14:paraId="0E8553AD" w14:textId="77777777" w:rsidTr="00672654">
        <w:trPr>
          <w:gridAfter w:val="1"/>
          <w:wAfter w:w="107" w:type="pct"/>
          <w:trHeight w:val="291"/>
        </w:trPr>
        <w:tc>
          <w:tcPr>
            <w:tcW w:w="1203" w:type="pct"/>
            <w:tcBorders>
              <w:top w:val="nil"/>
              <w:left w:val="nil"/>
              <w:bottom w:val="single" w:sz="12" w:space="0" w:color="000000"/>
              <w:right w:val="nil"/>
            </w:tcBorders>
            <w:shd w:val="clear" w:color="auto" w:fill="auto"/>
            <w:noWrap/>
            <w:vAlign w:val="bottom"/>
            <w:hideMark/>
          </w:tcPr>
          <w:p w14:paraId="52359A7E" w14:textId="75297B77"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613" w:type="pct"/>
            <w:tcBorders>
              <w:top w:val="nil"/>
              <w:left w:val="nil"/>
              <w:bottom w:val="single" w:sz="12" w:space="0" w:color="000000"/>
              <w:right w:val="nil"/>
            </w:tcBorders>
            <w:shd w:val="clear" w:color="auto" w:fill="auto"/>
            <w:noWrap/>
            <w:vAlign w:val="bottom"/>
            <w:hideMark/>
          </w:tcPr>
          <w:p w14:paraId="6D74C4C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1,439</w:t>
            </w:r>
          </w:p>
        </w:tc>
        <w:tc>
          <w:tcPr>
            <w:tcW w:w="613" w:type="pct"/>
            <w:tcBorders>
              <w:top w:val="nil"/>
              <w:left w:val="nil"/>
              <w:bottom w:val="single" w:sz="12" w:space="0" w:color="000000"/>
              <w:right w:val="nil"/>
            </w:tcBorders>
            <w:shd w:val="clear" w:color="auto" w:fill="auto"/>
            <w:noWrap/>
            <w:vAlign w:val="bottom"/>
            <w:hideMark/>
          </w:tcPr>
          <w:p w14:paraId="33AD69B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1,411</w:t>
            </w:r>
          </w:p>
        </w:tc>
        <w:tc>
          <w:tcPr>
            <w:tcW w:w="625" w:type="pct"/>
            <w:tcBorders>
              <w:top w:val="nil"/>
              <w:left w:val="nil"/>
              <w:bottom w:val="single" w:sz="12" w:space="0" w:color="000000"/>
              <w:right w:val="nil"/>
            </w:tcBorders>
            <w:shd w:val="clear" w:color="auto" w:fill="auto"/>
            <w:noWrap/>
            <w:vAlign w:val="bottom"/>
            <w:hideMark/>
          </w:tcPr>
          <w:p w14:paraId="1EBE967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1,336</w:t>
            </w:r>
          </w:p>
        </w:tc>
        <w:tc>
          <w:tcPr>
            <w:tcW w:w="613" w:type="pct"/>
            <w:tcBorders>
              <w:top w:val="nil"/>
              <w:left w:val="nil"/>
              <w:bottom w:val="single" w:sz="12" w:space="0" w:color="000000"/>
              <w:right w:val="nil"/>
            </w:tcBorders>
            <w:shd w:val="clear" w:color="auto" w:fill="auto"/>
            <w:noWrap/>
            <w:vAlign w:val="bottom"/>
            <w:hideMark/>
          </w:tcPr>
          <w:p w14:paraId="109DF63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118</w:t>
            </w:r>
          </w:p>
        </w:tc>
        <w:tc>
          <w:tcPr>
            <w:tcW w:w="613" w:type="pct"/>
            <w:tcBorders>
              <w:top w:val="nil"/>
              <w:left w:val="nil"/>
              <w:bottom w:val="single" w:sz="12" w:space="0" w:color="000000"/>
              <w:right w:val="nil"/>
            </w:tcBorders>
            <w:shd w:val="clear" w:color="auto" w:fill="auto"/>
            <w:noWrap/>
            <w:vAlign w:val="bottom"/>
            <w:hideMark/>
          </w:tcPr>
          <w:p w14:paraId="16FA95C9"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116</w:t>
            </w:r>
          </w:p>
        </w:tc>
        <w:tc>
          <w:tcPr>
            <w:tcW w:w="613" w:type="pct"/>
            <w:tcBorders>
              <w:top w:val="nil"/>
              <w:left w:val="nil"/>
              <w:bottom w:val="single" w:sz="12" w:space="0" w:color="000000"/>
              <w:right w:val="nil"/>
            </w:tcBorders>
            <w:shd w:val="clear" w:color="auto" w:fill="auto"/>
            <w:noWrap/>
            <w:vAlign w:val="bottom"/>
            <w:hideMark/>
          </w:tcPr>
          <w:p w14:paraId="26510DA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116</w:t>
            </w:r>
          </w:p>
        </w:tc>
      </w:tr>
      <w:tr w:rsidR="00672654" w:rsidRPr="00D82BE9" w14:paraId="78B38BD8" w14:textId="77777777" w:rsidTr="00172D73">
        <w:trPr>
          <w:gridAfter w:val="1"/>
          <w:wAfter w:w="107" w:type="pct"/>
          <w:trHeight w:val="285"/>
        </w:trPr>
        <w:tc>
          <w:tcPr>
            <w:tcW w:w="4893" w:type="pct"/>
            <w:gridSpan w:val="7"/>
            <w:vMerge w:val="restart"/>
            <w:tcBorders>
              <w:top w:val="single" w:sz="12" w:space="0" w:color="000000"/>
              <w:left w:val="nil"/>
              <w:bottom w:val="nil"/>
              <w:right w:val="nil"/>
            </w:tcBorders>
            <w:shd w:val="clear" w:color="auto" w:fill="auto"/>
            <w:hideMark/>
          </w:tcPr>
          <w:p w14:paraId="2BE7DA6F" w14:textId="2C0DA00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注：</w:t>
            </w:r>
            <w:r w:rsidRPr="00D82BE9">
              <w:rPr>
                <w:rFonts w:ascii="Times New Roman" w:eastAsia="FangSong" w:hAnsi="Times New Roman" w:cs="Times New Roman"/>
                <w:color w:val="444444"/>
                <w:kern w:val="0"/>
                <w:szCs w:val="21"/>
              </w:rPr>
              <w:t xml:space="preserve">(1) </w:t>
            </w:r>
            <w:r w:rsidR="00ED7577" w:rsidRPr="00D82BE9">
              <w:rPr>
                <w:rFonts w:ascii="Times New Roman" w:eastAsia="FangSong" w:hAnsi="Times New Roman" w:cs="Times New Roman"/>
                <w:color w:val="444444"/>
                <w:kern w:val="0"/>
                <w:szCs w:val="21"/>
              </w:rPr>
              <w:t>括号内为稳健标准误</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xml:space="preserve"> (2)*** p&lt;0.01</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p&lt;0.05</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p&lt;0.1</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xml:space="preserve"> (3)</w:t>
            </w:r>
            <w:r w:rsidRPr="00D82BE9">
              <w:rPr>
                <w:rFonts w:ascii="Times New Roman" w:eastAsia="FangSong" w:hAnsi="Times New Roman" w:cs="Times New Roman"/>
                <w:color w:val="444444"/>
                <w:kern w:val="0"/>
                <w:szCs w:val="21"/>
              </w:rPr>
              <w:t>采用面板数据的固定效应模型估计结果。</w:t>
            </w:r>
            <w:r w:rsidRPr="00D82BE9">
              <w:rPr>
                <w:rFonts w:ascii="Times New Roman" w:eastAsia="FangSong" w:hAnsi="Times New Roman" w:cs="Times New Roman"/>
                <w:color w:val="444444"/>
                <w:kern w:val="0"/>
                <w:szCs w:val="21"/>
              </w:rPr>
              <w:t>(4)</w:t>
            </w:r>
            <w:r w:rsidRPr="00D82BE9">
              <w:rPr>
                <w:rFonts w:ascii="Times New Roman" w:eastAsia="FangSong" w:hAnsi="Times New Roman" w:cs="Times New Roman"/>
                <w:color w:val="444444"/>
                <w:kern w:val="0"/>
                <w:szCs w:val="21"/>
              </w:rPr>
              <w:t>我们还控制了农村户口、婚姻状况、个体固定效应和时间效应。</w:t>
            </w:r>
          </w:p>
        </w:tc>
      </w:tr>
      <w:tr w:rsidR="00672654" w:rsidRPr="00D82BE9" w14:paraId="2FD6F58E" w14:textId="77777777" w:rsidTr="00172D73">
        <w:trPr>
          <w:trHeight w:val="276"/>
        </w:trPr>
        <w:tc>
          <w:tcPr>
            <w:tcW w:w="4893" w:type="pct"/>
            <w:gridSpan w:val="7"/>
            <w:vMerge/>
            <w:tcBorders>
              <w:top w:val="single" w:sz="12" w:space="0" w:color="000000"/>
              <w:left w:val="nil"/>
              <w:bottom w:val="nil"/>
              <w:right w:val="nil"/>
            </w:tcBorders>
            <w:vAlign w:val="center"/>
            <w:hideMark/>
          </w:tcPr>
          <w:p w14:paraId="1B08CE2A" w14:textId="77777777" w:rsidR="00672654" w:rsidRPr="00D82BE9" w:rsidRDefault="00672654" w:rsidP="00672654">
            <w:pPr>
              <w:rPr>
                <w:rFonts w:ascii="Times New Roman" w:eastAsia="FangSong" w:hAnsi="Times New Roman" w:cs="Times New Roman"/>
                <w:color w:val="444444"/>
                <w:kern w:val="0"/>
                <w:szCs w:val="21"/>
              </w:rPr>
            </w:pPr>
          </w:p>
        </w:tc>
        <w:tc>
          <w:tcPr>
            <w:tcW w:w="107" w:type="pct"/>
            <w:tcBorders>
              <w:top w:val="nil"/>
              <w:left w:val="nil"/>
              <w:bottom w:val="nil"/>
              <w:right w:val="nil"/>
            </w:tcBorders>
            <w:shd w:val="clear" w:color="auto" w:fill="auto"/>
            <w:noWrap/>
            <w:vAlign w:val="center"/>
            <w:hideMark/>
          </w:tcPr>
          <w:p w14:paraId="3BD9DBED" w14:textId="77777777" w:rsidR="00672654" w:rsidRPr="00D82BE9" w:rsidRDefault="00672654" w:rsidP="00672654">
            <w:pPr>
              <w:rPr>
                <w:rFonts w:ascii="Times New Roman" w:eastAsia="FangSong" w:hAnsi="Times New Roman" w:cs="Times New Roman"/>
                <w:color w:val="444444"/>
                <w:kern w:val="0"/>
                <w:szCs w:val="21"/>
              </w:rPr>
            </w:pPr>
          </w:p>
        </w:tc>
      </w:tr>
    </w:tbl>
    <w:p w14:paraId="32A98441" w14:textId="26487637" w:rsidR="000628B8" w:rsidRDefault="000628B8" w:rsidP="00DA54E9">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br w:type="page"/>
      </w:r>
    </w:p>
    <w:p w14:paraId="44EBDBE5" w14:textId="77777777" w:rsidR="00232D74" w:rsidRPr="00D82BE9" w:rsidRDefault="00232D74" w:rsidP="00DA54E9">
      <w:pPr>
        <w:rPr>
          <w:rFonts w:ascii="Times New Roman" w:eastAsia="FangSong" w:hAnsi="Times New Roman" w:cs="Times New Roman"/>
          <w:color w:val="444444"/>
          <w:kern w:val="0"/>
          <w:szCs w:val="21"/>
        </w:rPr>
      </w:pPr>
    </w:p>
    <w:tbl>
      <w:tblPr>
        <w:tblW w:w="5000" w:type="pct"/>
        <w:tblCellMar>
          <w:top w:w="15" w:type="dxa"/>
        </w:tblCellMar>
        <w:tblLook w:val="04A0" w:firstRow="1" w:lastRow="0" w:firstColumn="1" w:lastColumn="0" w:noHBand="0" w:noVBand="1"/>
      </w:tblPr>
      <w:tblGrid>
        <w:gridCol w:w="2648"/>
        <w:gridCol w:w="1881"/>
        <w:gridCol w:w="1881"/>
        <w:gridCol w:w="2012"/>
        <w:gridCol w:w="1752"/>
        <w:gridCol w:w="1808"/>
        <w:gridCol w:w="1754"/>
        <w:gridCol w:w="222"/>
      </w:tblGrid>
      <w:tr w:rsidR="00672654" w:rsidRPr="00D82BE9" w14:paraId="4517FFBD" w14:textId="77777777" w:rsidTr="00672654">
        <w:trPr>
          <w:gridAfter w:val="1"/>
          <w:wAfter w:w="98" w:type="pct"/>
          <w:trHeight w:val="291"/>
        </w:trPr>
        <w:tc>
          <w:tcPr>
            <w:tcW w:w="4902" w:type="pct"/>
            <w:gridSpan w:val="7"/>
            <w:tcBorders>
              <w:top w:val="nil"/>
              <w:left w:val="nil"/>
              <w:bottom w:val="single" w:sz="12" w:space="0" w:color="000000"/>
              <w:right w:val="nil"/>
            </w:tcBorders>
            <w:shd w:val="clear" w:color="auto" w:fill="auto"/>
            <w:noWrap/>
            <w:vAlign w:val="bottom"/>
            <w:hideMark/>
          </w:tcPr>
          <w:p w14:paraId="0DB71E74" w14:textId="148EB443" w:rsidR="00672654" w:rsidRPr="00D82BE9" w:rsidRDefault="00672654" w:rsidP="009B04F5">
            <w:pPr>
              <w:jc w:val="cente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表</w:t>
            </w:r>
            <w:r w:rsidRPr="00D82BE9">
              <w:rPr>
                <w:rFonts w:ascii="Times New Roman" w:eastAsia="FangSong" w:hAnsi="Times New Roman" w:cs="Times New Roman"/>
                <w:color w:val="444444"/>
                <w:kern w:val="0"/>
                <w:szCs w:val="21"/>
              </w:rPr>
              <w:t xml:space="preserve">5 </w:t>
            </w:r>
            <w:r w:rsidR="009B04F5" w:rsidRPr="00D82BE9">
              <w:rPr>
                <w:rFonts w:ascii="Times New Roman" w:eastAsia="FangSong" w:hAnsi="Times New Roman" w:cs="Times New Roman"/>
                <w:color w:val="444444"/>
                <w:kern w:val="0"/>
                <w:szCs w:val="21"/>
              </w:rPr>
              <w:t>分</w:t>
            </w:r>
            <w:r w:rsidRPr="00D82BE9">
              <w:rPr>
                <w:rFonts w:ascii="Times New Roman" w:eastAsia="FangSong" w:hAnsi="Times New Roman" w:cs="Times New Roman"/>
                <w:color w:val="444444"/>
                <w:kern w:val="0"/>
                <w:szCs w:val="21"/>
              </w:rPr>
              <w:t>性别</w:t>
            </w:r>
            <w:r w:rsidR="00AF4A0C" w:rsidRPr="00D82BE9">
              <w:rPr>
                <w:rFonts w:ascii="Times New Roman" w:eastAsia="FangSong" w:hAnsi="Times New Roman" w:cs="Times New Roman"/>
                <w:color w:val="444444"/>
                <w:kern w:val="0"/>
                <w:szCs w:val="21"/>
              </w:rPr>
              <w:t>Retirement</w:t>
            </w:r>
            <w:r w:rsidRPr="00D82BE9">
              <w:rPr>
                <w:rFonts w:ascii="Times New Roman" w:eastAsia="FangSong" w:hAnsi="Times New Roman" w:cs="Times New Roman"/>
                <w:color w:val="444444"/>
                <w:kern w:val="0"/>
                <w:szCs w:val="21"/>
              </w:rPr>
              <w:t>对健康行为的影响</w:t>
            </w:r>
          </w:p>
        </w:tc>
      </w:tr>
      <w:tr w:rsidR="00672654" w:rsidRPr="00D82BE9" w14:paraId="7CE95226" w14:textId="77777777" w:rsidTr="00672654">
        <w:trPr>
          <w:gridAfter w:val="1"/>
          <w:wAfter w:w="98" w:type="pct"/>
          <w:trHeight w:val="291"/>
        </w:trPr>
        <w:tc>
          <w:tcPr>
            <w:tcW w:w="769" w:type="pct"/>
            <w:tcBorders>
              <w:top w:val="nil"/>
              <w:left w:val="nil"/>
              <w:bottom w:val="nil"/>
              <w:right w:val="nil"/>
            </w:tcBorders>
            <w:shd w:val="clear" w:color="auto" w:fill="auto"/>
            <w:noWrap/>
            <w:vAlign w:val="bottom"/>
            <w:hideMark/>
          </w:tcPr>
          <w:p w14:paraId="44BAC6F5" w14:textId="77777777" w:rsidR="00672654" w:rsidRPr="00D82BE9" w:rsidRDefault="00672654" w:rsidP="00672654">
            <w:pPr>
              <w:rPr>
                <w:rFonts w:ascii="Times New Roman" w:eastAsia="FangSong" w:hAnsi="Times New Roman" w:cs="Times New Roman"/>
                <w:color w:val="444444"/>
                <w:kern w:val="0"/>
                <w:szCs w:val="21"/>
              </w:rPr>
            </w:pPr>
          </w:p>
        </w:tc>
        <w:tc>
          <w:tcPr>
            <w:tcW w:w="701" w:type="pct"/>
            <w:tcBorders>
              <w:top w:val="nil"/>
              <w:left w:val="nil"/>
              <w:bottom w:val="nil"/>
              <w:right w:val="nil"/>
            </w:tcBorders>
            <w:shd w:val="clear" w:color="auto" w:fill="auto"/>
            <w:noWrap/>
            <w:vAlign w:val="bottom"/>
            <w:hideMark/>
          </w:tcPr>
          <w:p w14:paraId="4C6F81E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饮酒</w:t>
            </w:r>
          </w:p>
        </w:tc>
        <w:tc>
          <w:tcPr>
            <w:tcW w:w="701" w:type="pct"/>
            <w:tcBorders>
              <w:top w:val="nil"/>
              <w:left w:val="nil"/>
              <w:bottom w:val="nil"/>
              <w:right w:val="nil"/>
            </w:tcBorders>
            <w:shd w:val="clear" w:color="auto" w:fill="auto"/>
            <w:noWrap/>
            <w:vAlign w:val="bottom"/>
            <w:hideMark/>
          </w:tcPr>
          <w:p w14:paraId="6CD7D0D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吸烟</w:t>
            </w:r>
          </w:p>
        </w:tc>
        <w:tc>
          <w:tcPr>
            <w:tcW w:w="748" w:type="pct"/>
            <w:tcBorders>
              <w:top w:val="nil"/>
              <w:left w:val="nil"/>
              <w:bottom w:val="nil"/>
              <w:right w:val="nil"/>
            </w:tcBorders>
            <w:shd w:val="clear" w:color="auto" w:fill="auto"/>
            <w:noWrap/>
            <w:vAlign w:val="bottom"/>
            <w:hideMark/>
          </w:tcPr>
          <w:p w14:paraId="2E7391F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社交</w:t>
            </w:r>
          </w:p>
        </w:tc>
        <w:tc>
          <w:tcPr>
            <w:tcW w:w="655" w:type="pct"/>
            <w:tcBorders>
              <w:top w:val="nil"/>
              <w:left w:val="nil"/>
              <w:bottom w:val="nil"/>
              <w:right w:val="nil"/>
            </w:tcBorders>
            <w:shd w:val="clear" w:color="auto" w:fill="auto"/>
            <w:noWrap/>
            <w:vAlign w:val="bottom"/>
            <w:hideMark/>
          </w:tcPr>
          <w:p w14:paraId="22B44E49"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睡眠</w:t>
            </w:r>
          </w:p>
        </w:tc>
        <w:tc>
          <w:tcPr>
            <w:tcW w:w="674" w:type="pct"/>
            <w:tcBorders>
              <w:top w:val="nil"/>
              <w:left w:val="nil"/>
              <w:bottom w:val="nil"/>
              <w:right w:val="nil"/>
            </w:tcBorders>
            <w:shd w:val="clear" w:color="auto" w:fill="auto"/>
            <w:noWrap/>
            <w:vAlign w:val="bottom"/>
            <w:hideMark/>
          </w:tcPr>
          <w:p w14:paraId="7A2C02E9"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与子女邻近居住</w:t>
            </w:r>
          </w:p>
        </w:tc>
        <w:tc>
          <w:tcPr>
            <w:tcW w:w="655" w:type="pct"/>
            <w:tcBorders>
              <w:top w:val="nil"/>
              <w:left w:val="nil"/>
              <w:bottom w:val="nil"/>
              <w:right w:val="nil"/>
            </w:tcBorders>
            <w:shd w:val="clear" w:color="auto" w:fill="auto"/>
            <w:noWrap/>
            <w:vAlign w:val="bottom"/>
            <w:hideMark/>
          </w:tcPr>
          <w:p w14:paraId="05788DE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照料孙子女</w:t>
            </w:r>
          </w:p>
        </w:tc>
      </w:tr>
      <w:tr w:rsidR="00672654" w:rsidRPr="00D82BE9" w14:paraId="40A006E7" w14:textId="77777777" w:rsidTr="00672654">
        <w:trPr>
          <w:gridAfter w:val="1"/>
          <w:wAfter w:w="98" w:type="pct"/>
          <w:trHeight w:val="291"/>
        </w:trPr>
        <w:tc>
          <w:tcPr>
            <w:tcW w:w="769" w:type="pct"/>
            <w:tcBorders>
              <w:top w:val="nil"/>
              <w:left w:val="nil"/>
              <w:bottom w:val="single" w:sz="12" w:space="0" w:color="000000"/>
              <w:right w:val="nil"/>
            </w:tcBorders>
            <w:shd w:val="clear" w:color="auto" w:fill="auto"/>
            <w:noWrap/>
            <w:vAlign w:val="bottom"/>
            <w:hideMark/>
          </w:tcPr>
          <w:p w14:paraId="1E017D95" w14:textId="77777777" w:rsidR="00672654" w:rsidRPr="00D82BE9" w:rsidRDefault="00672654" w:rsidP="00672654">
            <w:pPr>
              <w:rPr>
                <w:rFonts w:ascii="Times New Roman" w:eastAsia="FangSong" w:hAnsi="Times New Roman" w:cs="Times New Roman"/>
                <w:color w:val="444444"/>
                <w:kern w:val="0"/>
                <w:szCs w:val="21"/>
              </w:rPr>
            </w:pPr>
          </w:p>
        </w:tc>
        <w:tc>
          <w:tcPr>
            <w:tcW w:w="701" w:type="pct"/>
            <w:tcBorders>
              <w:top w:val="nil"/>
              <w:left w:val="nil"/>
              <w:bottom w:val="single" w:sz="12" w:space="0" w:color="000000"/>
              <w:right w:val="nil"/>
            </w:tcBorders>
            <w:shd w:val="clear" w:color="auto" w:fill="auto"/>
            <w:noWrap/>
            <w:vAlign w:val="bottom"/>
            <w:hideMark/>
          </w:tcPr>
          <w:p w14:paraId="3A3B87A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1</w:t>
            </w:r>
            <w:r w:rsidRPr="00D82BE9">
              <w:rPr>
                <w:rFonts w:ascii="Times New Roman" w:eastAsia="FangSong" w:hAnsi="Times New Roman" w:cs="Times New Roman"/>
                <w:color w:val="444444"/>
                <w:kern w:val="0"/>
                <w:szCs w:val="21"/>
              </w:rPr>
              <w:t>）</w:t>
            </w:r>
          </w:p>
        </w:tc>
        <w:tc>
          <w:tcPr>
            <w:tcW w:w="701" w:type="pct"/>
            <w:tcBorders>
              <w:top w:val="nil"/>
              <w:left w:val="nil"/>
              <w:bottom w:val="single" w:sz="12" w:space="0" w:color="000000"/>
              <w:right w:val="nil"/>
            </w:tcBorders>
            <w:shd w:val="clear" w:color="auto" w:fill="auto"/>
            <w:noWrap/>
            <w:vAlign w:val="bottom"/>
            <w:hideMark/>
          </w:tcPr>
          <w:p w14:paraId="18D11427"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2</w:t>
            </w:r>
            <w:r w:rsidRPr="00D82BE9">
              <w:rPr>
                <w:rFonts w:ascii="Times New Roman" w:eastAsia="FangSong" w:hAnsi="Times New Roman" w:cs="Times New Roman"/>
                <w:color w:val="444444"/>
                <w:kern w:val="0"/>
                <w:szCs w:val="21"/>
              </w:rPr>
              <w:t>）</w:t>
            </w:r>
          </w:p>
        </w:tc>
        <w:tc>
          <w:tcPr>
            <w:tcW w:w="748" w:type="pct"/>
            <w:tcBorders>
              <w:top w:val="nil"/>
              <w:left w:val="nil"/>
              <w:bottom w:val="single" w:sz="12" w:space="0" w:color="000000"/>
              <w:right w:val="nil"/>
            </w:tcBorders>
            <w:shd w:val="clear" w:color="auto" w:fill="auto"/>
            <w:noWrap/>
            <w:vAlign w:val="bottom"/>
            <w:hideMark/>
          </w:tcPr>
          <w:p w14:paraId="27FECBE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3</w:t>
            </w:r>
            <w:r w:rsidRPr="00D82BE9">
              <w:rPr>
                <w:rFonts w:ascii="Times New Roman" w:eastAsia="FangSong" w:hAnsi="Times New Roman" w:cs="Times New Roman"/>
                <w:color w:val="444444"/>
                <w:kern w:val="0"/>
                <w:szCs w:val="21"/>
              </w:rPr>
              <w:t>）</w:t>
            </w:r>
          </w:p>
        </w:tc>
        <w:tc>
          <w:tcPr>
            <w:tcW w:w="655" w:type="pct"/>
            <w:tcBorders>
              <w:top w:val="nil"/>
              <w:left w:val="nil"/>
              <w:bottom w:val="single" w:sz="12" w:space="0" w:color="000000"/>
              <w:right w:val="nil"/>
            </w:tcBorders>
            <w:shd w:val="clear" w:color="auto" w:fill="auto"/>
            <w:noWrap/>
            <w:vAlign w:val="bottom"/>
            <w:hideMark/>
          </w:tcPr>
          <w:p w14:paraId="74E1051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4</w:t>
            </w:r>
            <w:r w:rsidRPr="00D82BE9">
              <w:rPr>
                <w:rFonts w:ascii="Times New Roman" w:eastAsia="FangSong" w:hAnsi="Times New Roman" w:cs="Times New Roman"/>
                <w:color w:val="444444"/>
                <w:kern w:val="0"/>
                <w:szCs w:val="21"/>
              </w:rPr>
              <w:t>）</w:t>
            </w:r>
          </w:p>
        </w:tc>
        <w:tc>
          <w:tcPr>
            <w:tcW w:w="674" w:type="pct"/>
            <w:tcBorders>
              <w:top w:val="nil"/>
              <w:left w:val="nil"/>
              <w:bottom w:val="single" w:sz="12" w:space="0" w:color="000000"/>
              <w:right w:val="nil"/>
            </w:tcBorders>
            <w:shd w:val="clear" w:color="auto" w:fill="auto"/>
            <w:noWrap/>
            <w:vAlign w:val="bottom"/>
            <w:hideMark/>
          </w:tcPr>
          <w:p w14:paraId="778CB7E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5</w:t>
            </w:r>
            <w:r w:rsidRPr="00D82BE9">
              <w:rPr>
                <w:rFonts w:ascii="Times New Roman" w:eastAsia="FangSong" w:hAnsi="Times New Roman" w:cs="Times New Roman"/>
                <w:color w:val="444444"/>
                <w:kern w:val="0"/>
                <w:szCs w:val="21"/>
              </w:rPr>
              <w:t>）</w:t>
            </w:r>
          </w:p>
        </w:tc>
        <w:tc>
          <w:tcPr>
            <w:tcW w:w="655" w:type="pct"/>
            <w:tcBorders>
              <w:top w:val="nil"/>
              <w:left w:val="nil"/>
              <w:bottom w:val="single" w:sz="12" w:space="0" w:color="000000"/>
              <w:right w:val="nil"/>
            </w:tcBorders>
            <w:shd w:val="clear" w:color="auto" w:fill="auto"/>
            <w:noWrap/>
            <w:vAlign w:val="bottom"/>
            <w:hideMark/>
          </w:tcPr>
          <w:p w14:paraId="6C7787C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6</w:t>
            </w:r>
            <w:r w:rsidRPr="00D82BE9">
              <w:rPr>
                <w:rFonts w:ascii="Times New Roman" w:eastAsia="FangSong" w:hAnsi="Times New Roman" w:cs="Times New Roman"/>
                <w:color w:val="444444"/>
                <w:kern w:val="0"/>
                <w:szCs w:val="21"/>
              </w:rPr>
              <w:t>）</w:t>
            </w:r>
          </w:p>
        </w:tc>
      </w:tr>
      <w:tr w:rsidR="00672654" w:rsidRPr="00D82BE9" w14:paraId="6C05093C" w14:textId="77777777" w:rsidTr="00672654">
        <w:trPr>
          <w:gridAfter w:val="1"/>
          <w:wAfter w:w="98" w:type="pct"/>
          <w:trHeight w:val="291"/>
        </w:trPr>
        <w:tc>
          <w:tcPr>
            <w:tcW w:w="769" w:type="pct"/>
            <w:tcBorders>
              <w:top w:val="single" w:sz="12" w:space="0" w:color="000000"/>
              <w:left w:val="nil"/>
              <w:bottom w:val="nil"/>
              <w:right w:val="nil"/>
            </w:tcBorders>
            <w:shd w:val="clear" w:color="auto" w:fill="auto"/>
            <w:noWrap/>
            <w:vAlign w:val="bottom"/>
            <w:hideMark/>
          </w:tcPr>
          <w:p w14:paraId="56359546" w14:textId="4387C61A" w:rsidR="00672654" w:rsidRPr="00D82BE9" w:rsidRDefault="00D063EB" w:rsidP="00672654">
            <w:pPr>
              <w:rPr>
                <w:rFonts w:ascii="Times New Roman" w:eastAsia="FangSong" w:hAnsi="Times New Roman" w:cs="Times New Roman"/>
                <w:b/>
                <w:bCs/>
                <w:color w:val="444444"/>
                <w:kern w:val="0"/>
                <w:szCs w:val="21"/>
              </w:rPr>
            </w:pPr>
            <w:r w:rsidRPr="00D82BE9">
              <w:rPr>
                <w:rFonts w:ascii="Times New Roman" w:eastAsia="FangSong" w:hAnsi="Times New Roman" w:cs="Times New Roman"/>
                <w:b/>
                <w:bCs/>
                <w:color w:val="444444"/>
                <w:kern w:val="0"/>
                <w:szCs w:val="21"/>
              </w:rPr>
              <w:t>Male</w:t>
            </w:r>
          </w:p>
        </w:tc>
        <w:tc>
          <w:tcPr>
            <w:tcW w:w="701" w:type="pct"/>
            <w:tcBorders>
              <w:top w:val="single" w:sz="12" w:space="0" w:color="000000"/>
              <w:left w:val="nil"/>
              <w:bottom w:val="nil"/>
              <w:right w:val="nil"/>
            </w:tcBorders>
            <w:shd w:val="clear" w:color="auto" w:fill="auto"/>
            <w:noWrap/>
            <w:vAlign w:val="center"/>
            <w:hideMark/>
          </w:tcPr>
          <w:p w14:paraId="60AC7199" w14:textId="77777777" w:rsidR="00672654" w:rsidRPr="00D82BE9" w:rsidRDefault="00672654" w:rsidP="00672654">
            <w:pPr>
              <w:rPr>
                <w:rFonts w:ascii="Times New Roman" w:eastAsia="FangSong" w:hAnsi="Times New Roman" w:cs="Times New Roman"/>
                <w:b/>
                <w:bCs/>
                <w:color w:val="444444"/>
                <w:kern w:val="0"/>
                <w:szCs w:val="21"/>
              </w:rPr>
            </w:pPr>
          </w:p>
        </w:tc>
        <w:tc>
          <w:tcPr>
            <w:tcW w:w="701" w:type="pct"/>
            <w:tcBorders>
              <w:top w:val="single" w:sz="12" w:space="0" w:color="000000"/>
              <w:left w:val="nil"/>
              <w:bottom w:val="nil"/>
              <w:right w:val="nil"/>
            </w:tcBorders>
            <w:shd w:val="clear" w:color="auto" w:fill="auto"/>
            <w:noWrap/>
            <w:vAlign w:val="center"/>
            <w:hideMark/>
          </w:tcPr>
          <w:p w14:paraId="528EEC3F" w14:textId="77777777" w:rsidR="00672654" w:rsidRPr="00D82BE9" w:rsidRDefault="00672654" w:rsidP="00672654">
            <w:pPr>
              <w:rPr>
                <w:rFonts w:ascii="Times New Roman" w:eastAsia="FangSong" w:hAnsi="Times New Roman" w:cs="Times New Roman"/>
                <w:b/>
                <w:bCs/>
                <w:color w:val="444444"/>
                <w:kern w:val="0"/>
                <w:szCs w:val="21"/>
              </w:rPr>
            </w:pPr>
          </w:p>
        </w:tc>
        <w:tc>
          <w:tcPr>
            <w:tcW w:w="748" w:type="pct"/>
            <w:tcBorders>
              <w:top w:val="single" w:sz="12" w:space="0" w:color="000000"/>
              <w:left w:val="nil"/>
              <w:bottom w:val="nil"/>
              <w:right w:val="nil"/>
            </w:tcBorders>
            <w:shd w:val="clear" w:color="auto" w:fill="auto"/>
            <w:noWrap/>
            <w:vAlign w:val="center"/>
            <w:hideMark/>
          </w:tcPr>
          <w:p w14:paraId="500A1BC8" w14:textId="77777777" w:rsidR="00672654" w:rsidRPr="00D82BE9" w:rsidRDefault="00672654" w:rsidP="00672654">
            <w:pPr>
              <w:rPr>
                <w:rFonts w:ascii="Times New Roman" w:eastAsia="FangSong" w:hAnsi="Times New Roman" w:cs="Times New Roman"/>
                <w:b/>
                <w:bCs/>
                <w:color w:val="444444"/>
                <w:kern w:val="0"/>
                <w:szCs w:val="21"/>
              </w:rPr>
            </w:pPr>
          </w:p>
        </w:tc>
        <w:tc>
          <w:tcPr>
            <w:tcW w:w="655" w:type="pct"/>
            <w:tcBorders>
              <w:top w:val="single" w:sz="12" w:space="0" w:color="000000"/>
              <w:left w:val="nil"/>
              <w:bottom w:val="nil"/>
              <w:right w:val="nil"/>
            </w:tcBorders>
            <w:shd w:val="clear" w:color="auto" w:fill="auto"/>
            <w:noWrap/>
            <w:vAlign w:val="center"/>
            <w:hideMark/>
          </w:tcPr>
          <w:p w14:paraId="2ED89AE7" w14:textId="77777777" w:rsidR="00672654" w:rsidRPr="00D82BE9" w:rsidRDefault="00672654" w:rsidP="00672654">
            <w:pPr>
              <w:rPr>
                <w:rFonts w:ascii="Times New Roman" w:eastAsia="FangSong" w:hAnsi="Times New Roman" w:cs="Times New Roman"/>
                <w:b/>
                <w:bCs/>
                <w:color w:val="444444"/>
                <w:kern w:val="0"/>
                <w:szCs w:val="21"/>
              </w:rPr>
            </w:pPr>
          </w:p>
        </w:tc>
        <w:tc>
          <w:tcPr>
            <w:tcW w:w="674" w:type="pct"/>
            <w:tcBorders>
              <w:top w:val="single" w:sz="12" w:space="0" w:color="000000"/>
              <w:left w:val="nil"/>
              <w:bottom w:val="nil"/>
              <w:right w:val="nil"/>
            </w:tcBorders>
            <w:shd w:val="clear" w:color="auto" w:fill="auto"/>
            <w:noWrap/>
            <w:vAlign w:val="center"/>
            <w:hideMark/>
          </w:tcPr>
          <w:p w14:paraId="46BB6230" w14:textId="77777777" w:rsidR="00672654" w:rsidRPr="00D82BE9" w:rsidRDefault="00672654" w:rsidP="00672654">
            <w:pPr>
              <w:rPr>
                <w:rFonts w:ascii="Times New Roman" w:eastAsia="FangSong" w:hAnsi="Times New Roman" w:cs="Times New Roman"/>
                <w:b/>
                <w:bCs/>
                <w:color w:val="444444"/>
                <w:kern w:val="0"/>
                <w:szCs w:val="21"/>
              </w:rPr>
            </w:pPr>
          </w:p>
        </w:tc>
        <w:tc>
          <w:tcPr>
            <w:tcW w:w="655" w:type="pct"/>
            <w:tcBorders>
              <w:top w:val="single" w:sz="12" w:space="0" w:color="000000"/>
              <w:left w:val="nil"/>
              <w:bottom w:val="nil"/>
              <w:right w:val="nil"/>
            </w:tcBorders>
            <w:shd w:val="clear" w:color="auto" w:fill="auto"/>
            <w:noWrap/>
            <w:vAlign w:val="center"/>
            <w:hideMark/>
          </w:tcPr>
          <w:p w14:paraId="1DB2B636" w14:textId="77777777" w:rsidR="00672654" w:rsidRPr="00D82BE9" w:rsidRDefault="00672654" w:rsidP="00672654">
            <w:pPr>
              <w:rPr>
                <w:rFonts w:ascii="Times New Roman" w:eastAsia="FangSong" w:hAnsi="Times New Roman" w:cs="Times New Roman"/>
                <w:b/>
                <w:bCs/>
                <w:color w:val="444444"/>
                <w:kern w:val="0"/>
                <w:szCs w:val="21"/>
              </w:rPr>
            </w:pPr>
          </w:p>
        </w:tc>
      </w:tr>
      <w:tr w:rsidR="00672654" w:rsidRPr="00D82BE9" w14:paraId="4F2922AE"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184037EA" w14:textId="20D3196A"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Retirement</w:t>
            </w:r>
          </w:p>
        </w:tc>
        <w:tc>
          <w:tcPr>
            <w:tcW w:w="701" w:type="pct"/>
            <w:tcBorders>
              <w:top w:val="nil"/>
              <w:left w:val="nil"/>
              <w:bottom w:val="nil"/>
              <w:right w:val="nil"/>
            </w:tcBorders>
            <w:shd w:val="clear" w:color="auto" w:fill="auto"/>
            <w:noWrap/>
            <w:vAlign w:val="bottom"/>
            <w:hideMark/>
          </w:tcPr>
          <w:p w14:paraId="72ADBBE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1.028(0.029)</w:t>
            </w:r>
          </w:p>
        </w:tc>
        <w:tc>
          <w:tcPr>
            <w:tcW w:w="701" w:type="pct"/>
            <w:tcBorders>
              <w:top w:val="nil"/>
              <w:left w:val="nil"/>
              <w:bottom w:val="nil"/>
              <w:right w:val="nil"/>
            </w:tcBorders>
            <w:shd w:val="clear" w:color="auto" w:fill="auto"/>
            <w:noWrap/>
            <w:vAlign w:val="bottom"/>
            <w:hideMark/>
          </w:tcPr>
          <w:p w14:paraId="0E0DCFE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1.051*(0.028)</w:t>
            </w:r>
          </w:p>
        </w:tc>
        <w:tc>
          <w:tcPr>
            <w:tcW w:w="748" w:type="pct"/>
            <w:tcBorders>
              <w:top w:val="nil"/>
              <w:left w:val="nil"/>
              <w:bottom w:val="nil"/>
              <w:right w:val="nil"/>
            </w:tcBorders>
            <w:shd w:val="clear" w:color="auto" w:fill="auto"/>
            <w:noWrap/>
            <w:vAlign w:val="bottom"/>
            <w:hideMark/>
          </w:tcPr>
          <w:p w14:paraId="42EE96A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0.966(0.034)</w:t>
            </w:r>
          </w:p>
        </w:tc>
        <w:tc>
          <w:tcPr>
            <w:tcW w:w="655" w:type="pct"/>
            <w:tcBorders>
              <w:top w:val="nil"/>
              <w:left w:val="nil"/>
              <w:bottom w:val="nil"/>
              <w:right w:val="nil"/>
            </w:tcBorders>
            <w:shd w:val="clear" w:color="auto" w:fill="auto"/>
            <w:noWrap/>
            <w:vAlign w:val="bottom"/>
            <w:hideMark/>
          </w:tcPr>
          <w:p w14:paraId="56158F08"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1.036(0.035)</w:t>
            </w:r>
          </w:p>
        </w:tc>
        <w:tc>
          <w:tcPr>
            <w:tcW w:w="674" w:type="pct"/>
            <w:tcBorders>
              <w:top w:val="nil"/>
              <w:left w:val="nil"/>
              <w:bottom w:val="nil"/>
              <w:right w:val="nil"/>
            </w:tcBorders>
            <w:shd w:val="clear" w:color="auto" w:fill="auto"/>
            <w:noWrap/>
            <w:vAlign w:val="bottom"/>
            <w:hideMark/>
          </w:tcPr>
          <w:p w14:paraId="141CF90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1.008(0.032)</w:t>
            </w:r>
          </w:p>
        </w:tc>
        <w:tc>
          <w:tcPr>
            <w:tcW w:w="655" w:type="pct"/>
            <w:tcBorders>
              <w:top w:val="nil"/>
              <w:left w:val="nil"/>
              <w:bottom w:val="nil"/>
              <w:right w:val="nil"/>
            </w:tcBorders>
            <w:shd w:val="clear" w:color="auto" w:fill="auto"/>
            <w:noWrap/>
            <w:vAlign w:val="bottom"/>
            <w:hideMark/>
          </w:tcPr>
          <w:p w14:paraId="36895FB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0.983(0.033)</w:t>
            </w:r>
          </w:p>
        </w:tc>
      </w:tr>
      <w:tr w:rsidR="00672654" w:rsidRPr="00D82BE9" w14:paraId="7454BF4A"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78244014" w14:textId="6AD3CD8E"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701" w:type="pct"/>
            <w:tcBorders>
              <w:top w:val="nil"/>
              <w:left w:val="nil"/>
              <w:bottom w:val="nil"/>
              <w:right w:val="nil"/>
            </w:tcBorders>
            <w:shd w:val="clear" w:color="auto" w:fill="auto"/>
            <w:noWrap/>
            <w:vAlign w:val="bottom"/>
            <w:hideMark/>
          </w:tcPr>
          <w:p w14:paraId="21BB3B6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2,071</w:t>
            </w:r>
          </w:p>
        </w:tc>
        <w:tc>
          <w:tcPr>
            <w:tcW w:w="701" w:type="pct"/>
            <w:tcBorders>
              <w:top w:val="nil"/>
              <w:left w:val="nil"/>
              <w:bottom w:val="nil"/>
              <w:right w:val="nil"/>
            </w:tcBorders>
            <w:shd w:val="clear" w:color="auto" w:fill="auto"/>
            <w:noWrap/>
            <w:vAlign w:val="bottom"/>
            <w:hideMark/>
          </w:tcPr>
          <w:p w14:paraId="26E3775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2,071</w:t>
            </w:r>
          </w:p>
        </w:tc>
        <w:tc>
          <w:tcPr>
            <w:tcW w:w="748" w:type="pct"/>
            <w:tcBorders>
              <w:top w:val="nil"/>
              <w:left w:val="nil"/>
              <w:bottom w:val="nil"/>
              <w:right w:val="nil"/>
            </w:tcBorders>
            <w:shd w:val="clear" w:color="auto" w:fill="auto"/>
            <w:noWrap/>
            <w:vAlign w:val="bottom"/>
            <w:hideMark/>
          </w:tcPr>
          <w:p w14:paraId="7F6583D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2,071</w:t>
            </w:r>
          </w:p>
        </w:tc>
        <w:tc>
          <w:tcPr>
            <w:tcW w:w="655" w:type="pct"/>
            <w:tcBorders>
              <w:top w:val="nil"/>
              <w:left w:val="nil"/>
              <w:bottom w:val="nil"/>
              <w:right w:val="nil"/>
            </w:tcBorders>
            <w:shd w:val="clear" w:color="auto" w:fill="auto"/>
            <w:noWrap/>
            <w:vAlign w:val="bottom"/>
            <w:hideMark/>
          </w:tcPr>
          <w:p w14:paraId="7480B7E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2,071</w:t>
            </w:r>
          </w:p>
        </w:tc>
        <w:tc>
          <w:tcPr>
            <w:tcW w:w="674" w:type="pct"/>
            <w:tcBorders>
              <w:top w:val="nil"/>
              <w:left w:val="nil"/>
              <w:bottom w:val="nil"/>
              <w:right w:val="nil"/>
            </w:tcBorders>
            <w:shd w:val="clear" w:color="auto" w:fill="auto"/>
            <w:noWrap/>
            <w:vAlign w:val="bottom"/>
            <w:hideMark/>
          </w:tcPr>
          <w:p w14:paraId="091B4A0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2,071</w:t>
            </w:r>
          </w:p>
        </w:tc>
        <w:tc>
          <w:tcPr>
            <w:tcW w:w="655" w:type="pct"/>
            <w:tcBorders>
              <w:top w:val="nil"/>
              <w:left w:val="nil"/>
              <w:bottom w:val="nil"/>
              <w:right w:val="nil"/>
            </w:tcBorders>
            <w:shd w:val="clear" w:color="auto" w:fill="auto"/>
            <w:noWrap/>
            <w:vAlign w:val="bottom"/>
            <w:hideMark/>
          </w:tcPr>
          <w:p w14:paraId="76F3717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2,071</w:t>
            </w:r>
          </w:p>
        </w:tc>
      </w:tr>
      <w:tr w:rsidR="00672654" w:rsidRPr="00D82BE9" w14:paraId="7AA8DD1B"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723B6ACC" w14:textId="6547BE77" w:rsidR="00672654" w:rsidRPr="00D82BE9" w:rsidRDefault="00677367" w:rsidP="0067265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No Higher education</w:t>
            </w:r>
            <w:r w:rsidR="008D6A7C">
              <w:rPr>
                <w:rFonts w:ascii="Times New Roman" w:eastAsia="FangSong" w:hAnsi="Times New Roman" w:cs="Times New Roman"/>
                <w:color w:val="444444"/>
                <w:kern w:val="0"/>
                <w:szCs w:val="21"/>
              </w:rPr>
              <w:t xml:space="preserve"> </w:t>
            </w:r>
            <w:r w:rsidR="00D063EB" w:rsidRPr="00D82BE9">
              <w:rPr>
                <w:rFonts w:ascii="Times New Roman" w:eastAsia="FangSong" w:hAnsi="Times New Roman" w:cs="Times New Roman"/>
                <w:color w:val="444444"/>
                <w:kern w:val="0"/>
                <w:szCs w:val="21"/>
              </w:rPr>
              <w:t>Male</w:t>
            </w:r>
          </w:p>
        </w:tc>
        <w:tc>
          <w:tcPr>
            <w:tcW w:w="701" w:type="pct"/>
            <w:tcBorders>
              <w:top w:val="nil"/>
              <w:left w:val="nil"/>
              <w:bottom w:val="nil"/>
              <w:right w:val="nil"/>
            </w:tcBorders>
            <w:shd w:val="clear" w:color="auto" w:fill="auto"/>
            <w:noWrap/>
            <w:vAlign w:val="bottom"/>
            <w:hideMark/>
          </w:tcPr>
          <w:p w14:paraId="6C7D0A1E" w14:textId="77777777" w:rsidR="00672654" w:rsidRPr="00D82BE9" w:rsidRDefault="00672654" w:rsidP="00672654">
            <w:pPr>
              <w:rPr>
                <w:rFonts w:ascii="Times New Roman" w:eastAsia="FangSong" w:hAnsi="Times New Roman" w:cs="Times New Roman"/>
                <w:color w:val="444444"/>
                <w:kern w:val="0"/>
                <w:szCs w:val="21"/>
              </w:rPr>
            </w:pPr>
          </w:p>
        </w:tc>
        <w:tc>
          <w:tcPr>
            <w:tcW w:w="701" w:type="pct"/>
            <w:tcBorders>
              <w:top w:val="nil"/>
              <w:left w:val="nil"/>
              <w:bottom w:val="nil"/>
              <w:right w:val="nil"/>
            </w:tcBorders>
            <w:shd w:val="clear" w:color="auto" w:fill="auto"/>
            <w:noWrap/>
            <w:vAlign w:val="bottom"/>
            <w:hideMark/>
          </w:tcPr>
          <w:p w14:paraId="13FA2467" w14:textId="77777777" w:rsidR="00672654" w:rsidRPr="00D82BE9" w:rsidRDefault="00672654" w:rsidP="00672654">
            <w:pPr>
              <w:rPr>
                <w:rFonts w:ascii="Times New Roman" w:eastAsia="FangSong" w:hAnsi="Times New Roman" w:cs="Times New Roman"/>
                <w:color w:val="444444"/>
                <w:kern w:val="0"/>
                <w:szCs w:val="21"/>
              </w:rPr>
            </w:pPr>
          </w:p>
        </w:tc>
        <w:tc>
          <w:tcPr>
            <w:tcW w:w="748" w:type="pct"/>
            <w:tcBorders>
              <w:top w:val="nil"/>
              <w:left w:val="nil"/>
              <w:bottom w:val="nil"/>
              <w:right w:val="nil"/>
            </w:tcBorders>
            <w:shd w:val="clear" w:color="auto" w:fill="auto"/>
            <w:noWrap/>
            <w:vAlign w:val="bottom"/>
            <w:hideMark/>
          </w:tcPr>
          <w:p w14:paraId="7E532E80" w14:textId="77777777" w:rsidR="00672654" w:rsidRPr="00D82BE9" w:rsidRDefault="00672654" w:rsidP="00672654">
            <w:pPr>
              <w:rPr>
                <w:rFonts w:ascii="Times New Roman" w:eastAsia="FangSong" w:hAnsi="Times New Roman" w:cs="Times New Roman"/>
                <w:color w:val="444444"/>
                <w:kern w:val="0"/>
                <w:szCs w:val="21"/>
              </w:rPr>
            </w:pPr>
          </w:p>
        </w:tc>
        <w:tc>
          <w:tcPr>
            <w:tcW w:w="655" w:type="pct"/>
            <w:tcBorders>
              <w:top w:val="nil"/>
              <w:left w:val="nil"/>
              <w:bottom w:val="nil"/>
              <w:right w:val="nil"/>
            </w:tcBorders>
            <w:shd w:val="clear" w:color="auto" w:fill="auto"/>
            <w:noWrap/>
            <w:vAlign w:val="bottom"/>
            <w:hideMark/>
          </w:tcPr>
          <w:p w14:paraId="582BCF59" w14:textId="77777777" w:rsidR="00672654" w:rsidRPr="00D82BE9" w:rsidRDefault="00672654" w:rsidP="00672654">
            <w:pPr>
              <w:rPr>
                <w:rFonts w:ascii="Times New Roman" w:eastAsia="FangSong" w:hAnsi="Times New Roman" w:cs="Times New Roman"/>
                <w:color w:val="444444"/>
                <w:kern w:val="0"/>
                <w:szCs w:val="21"/>
              </w:rPr>
            </w:pPr>
          </w:p>
        </w:tc>
        <w:tc>
          <w:tcPr>
            <w:tcW w:w="674" w:type="pct"/>
            <w:tcBorders>
              <w:top w:val="nil"/>
              <w:left w:val="nil"/>
              <w:bottom w:val="nil"/>
              <w:right w:val="nil"/>
            </w:tcBorders>
            <w:shd w:val="clear" w:color="auto" w:fill="auto"/>
            <w:noWrap/>
            <w:vAlign w:val="bottom"/>
            <w:hideMark/>
          </w:tcPr>
          <w:p w14:paraId="23BE6412" w14:textId="77777777" w:rsidR="00672654" w:rsidRPr="00D82BE9" w:rsidRDefault="00672654" w:rsidP="00672654">
            <w:pPr>
              <w:rPr>
                <w:rFonts w:ascii="Times New Roman" w:eastAsia="FangSong" w:hAnsi="Times New Roman" w:cs="Times New Roman"/>
                <w:color w:val="444444"/>
                <w:kern w:val="0"/>
                <w:szCs w:val="21"/>
              </w:rPr>
            </w:pPr>
          </w:p>
        </w:tc>
        <w:tc>
          <w:tcPr>
            <w:tcW w:w="655" w:type="pct"/>
            <w:tcBorders>
              <w:top w:val="nil"/>
              <w:left w:val="nil"/>
              <w:bottom w:val="nil"/>
              <w:right w:val="nil"/>
            </w:tcBorders>
            <w:shd w:val="clear" w:color="auto" w:fill="auto"/>
            <w:noWrap/>
            <w:vAlign w:val="bottom"/>
            <w:hideMark/>
          </w:tcPr>
          <w:p w14:paraId="5A11DF1A" w14:textId="77777777" w:rsidR="00672654" w:rsidRPr="00D82BE9" w:rsidRDefault="00672654" w:rsidP="00672654">
            <w:pPr>
              <w:rPr>
                <w:rFonts w:ascii="Times New Roman" w:eastAsia="FangSong" w:hAnsi="Times New Roman" w:cs="Times New Roman"/>
                <w:color w:val="444444"/>
                <w:kern w:val="0"/>
                <w:szCs w:val="21"/>
              </w:rPr>
            </w:pPr>
          </w:p>
        </w:tc>
      </w:tr>
      <w:tr w:rsidR="00672654" w:rsidRPr="00D82BE9" w14:paraId="6A64E81B"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3B374DE5" w14:textId="7B6D1A1E"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Retirement</w:t>
            </w:r>
          </w:p>
        </w:tc>
        <w:tc>
          <w:tcPr>
            <w:tcW w:w="701" w:type="pct"/>
            <w:tcBorders>
              <w:top w:val="nil"/>
              <w:left w:val="nil"/>
              <w:bottom w:val="nil"/>
              <w:right w:val="nil"/>
            </w:tcBorders>
            <w:shd w:val="clear" w:color="auto" w:fill="auto"/>
            <w:noWrap/>
            <w:vAlign w:val="bottom"/>
            <w:hideMark/>
          </w:tcPr>
          <w:p w14:paraId="53B4120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1.022(0.030)</w:t>
            </w:r>
          </w:p>
        </w:tc>
        <w:tc>
          <w:tcPr>
            <w:tcW w:w="701" w:type="pct"/>
            <w:tcBorders>
              <w:top w:val="nil"/>
              <w:left w:val="nil"/>
              <w:bottom w:val="nil"/>
              <w:right w:val="nil"/>
            </w:tcBorders>
            <w:shd w:val="clear" w:color="auto" w:fill="auto"/>
            <w:noWrap/>
            <w:vAlign w:val="bottom"/>
            <w:hideMark/>
          </w:tcPr>
          <w:p w14:paraId="3E25379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1.052*(0.029)</w:t>
            </w:r>
          </w:p>
        </w:tc>
        <w:tc>
          <w:tcPr>
            <w:tcW w:w="748" w:type="pct"/>
            <w:tcBorders>
              <w:top w:val="nil"/>
              <w:left w:val="nil"/>
              <w:bottom w:val="nil"/>
              <w:right w:val="nil"/>
            </w:tcBorders>
            <w:shd w:val="clear" w:color="auto" w:fill="auto"/>
            <w:noWrap/>
            <w:vAlign w:val="bottom"/>
            <w:hideMark/>
          </w:tcPr>
          <w:p w14:paraId="34D3796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0.968(0.036)</w:t>
            </w:r>
          </w:p>
        </w:tc>
        <w:tc>
          <w:tcPr>
            <w:tcW w:w="655" w:type="pct"/>
            <w:tcBorders>
              <w:top w:val="nil"/>
              <w:left w:val="nil"/>
              <w:bottom w:val="nil"/>
              <w:right w:val="nil"/>
            </w:tcBorders>
            <w:shd w:val="clear" w:color="auto" w:fill="auto"/>
            <w:noWrap/>
            <w:vAlign w:val="bottom"/>
            <w:hideMark/>
          </w:tcPr>
          <w:p w14:paraId="2FE4FF18"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1.027(0.036)</w:t>
            </w:r>
          </w:p>
        </w:tc>
        <w:tc>
          <w:tcPr>
            <w:tcW w:w="674" w:type="pct"/>
            <w:tcBorders>
              <w:top w:val="nil"/>
              <w:left w:val="nil"/>
              <w:bottom w:val="nil"/>
              <w:right w:val="nil"/>
            </w:tcBorders>
            <w:shd w:val="clear" w:color="auto" w:fill="auto"/>
            <w:noWrap/>
            <w:vAlign w:val="bottom"/>
            <w:hideMark/>
          </w:tcPr>
          <w:p w14:paraId="7F1B08A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1.003(0.034)</w:t>
            </w:r>
          </w:p>
        </w:tc>
        <w:tc>
          <w:tcPr>
            <w:tcW w:w="655" w:type="pct"/>
            <w:tcBorders>
              <w:top w:val="nil"/>
              <w:left w:val="nil"/>
              <w:bottom w:val="nil"/>
              <w:right w:val="nil"/>
            </w:tcBorders>
            <w:shd w:val="clear" w:color="auto" w:fill="auto"/>
            <w:noWrap/>
            <w:vAlign w:val="bottom"/>
            <w:hideMark/>
          </w:tcPr>
          <w:p w14:paraId="4B2876D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0.979(0.034)</w:t>
            </w:r>
          </w:p>
        </w:tc>
      </w:tr>
      <w:tr w:rsidR="00672654" w:rsidRPr="00D82BE9" w14:paraId="145ABDE7"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3C293C42" w14:textId="3C8C110D"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701" w:type="pct"/>
            <w:tcBorders>
              <w:top w:val="nil"/>
              <w:left w:val="nil"/>
              <w:bottom w:val="nil"/>
              <w:right w:val="nil"/>
            </w:tcBorders>
            <w:shd w:val="clear" w:color="auto" w:fill="auto"/>
            <w:noWrap/>
            <w:vAlign w:val="bottom"/>
            <w:hideMark/>
          </w:tcPr>
          <w:p w14:paraId="14F991C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1,839</w:t>
            </w:r>
          </w:p>
        </w:tc>
        <w:tc>
          <w:tcPr>
            <w:tcW w:w="701" w:type="pct"/>
            <w:tcBorders>
              <w:top w:val="nil"/>
              <w:left w:val="nil"/>
              <w:bottom w:val="nil"/>
              <w:right w:val="nil"/>
            </w:tcBorders>
            <w:shd w:val="clear" w:color="auto" w:fill="auto"/>
            <w:noWrap/>
            <w:vAlign w:val="bottom"/>
            <w:hideMark/>
          </w:tcPr>
          <w:p w14:paraId="45599AE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1,839</w:t>
            </w:r>
          </w:p>
        </w:tc>
        <w:tc>
          <w:tcPr>
            <w:tcW w:w="748" w:type="pct"/>
            <w:tcBorders>
              <w:top w:val="nil"/>
              <w:left w:val="nil"/>
              <w:bottom w:val="nil"/>
              <w:right w:val="nil"/>
            </w:tcBorders>
            <w:shd w:val="clear" w:color="auto" w:fill="auto"/>
            <w:noWrap/>
            <w:vAlign w:val="bottom"/>
            <w:hideMark/>
          </w:tcPr>
          <w:p w14:paraId="1997E76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1,839</w:t>
            </w:r>
          </w:p>
        </w:tc>
        <w:tc>
          <w:tcPr>
            <w:tcW w:w="655" w:type="pct"/>
            <w:tcBorders>
              <w:top w:val="nil"/>
              <w:left w:val="nil"/>
              <w:bottom w:val="nil"/>
              <w:right w:val="nil"/>
            </w:tcBorders>
            <w:shd w:val="clear" w:color="auto" w:fill="auto"/>
            <w:noWrap/>
            <w:vAlign w:val="bottom"/>
            <w:hideMark/>
          </w:tcPr>
          <w:p w14:paraId="73946A2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1,839</w:t>
            </w:r>
          </w:p>
        </w:tc>
        <w:tc>
          <w:tcPr>
            <w:tcW w:w="674" w:type="pct"/>
            <w:tcBorders>
              <w:top w:val="nil"/>
              <w:left w:val="nil"/>
              <w:bottom w:val="nil"/>
              <w:right w:val="nil"/>
            </w:tcBorders>
            <w:shd w:val="clear" w:color="auto" w:fill="auto"/>
            <w:noWrap/>
            <w:vAlign w:val="bottom"/>
            <w:hideMark/>
          </w:tcPr>
          <w:p w14:paraId="1FBA167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1,839</w:t>
            </w:r>
          </w:p>
        </w:tc>
        <w:tc>
          <w:tcPr>
            <w:tcW w:w="655" w:type="pct"/>
            <w:tcBorders>
              <w:top w:val="nil"/>
              <w:left w:val="nil"/>
              <w:bottom w:val="nil"/>
              <w:right w:val="nil"/>
            </w:tcBorders>
            <w:shd w:val="clear" w:color="auto" w:fill="auto"/>
            <w:noWrap/>
            <w:vAlign w:val="bottom"/>
            <w:hideMark/>
          </w:tcPr>
          <w:p w14:paraId="40FBBBA7"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1,839</w:t>
            </w:r>
          </w:p>
        </w:tc>
      </w:tr>
      <w:tr w:rsidR="00672654" w:rsidRPr="00D82BE9" w14:paraId="76955FDF"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7833FE49" w14:textId="0C62B692" w:rsidR="00672654" w:rsidRPr="00D82BE9" w:rsidRDefault="00677367" w:rsidP="0067265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Higher education</w:t>
            </w:r>
            <w:r w:rsidR="008D6A7C">
              <w:rPr>
                <w:rFonts w:ascii="Times New Roman" w:eastAsia="FangSong" w:hAnsi="Times New Roman" w:cs="Times New Roman"/>
                <w:color w:val="444444"/>
                <w:kern w:val="0"/>
                <w:szCs w:val="21"/>
              </w:rPr>
              <w:t xml:space="preserve"> </w:t>
            </w:r>
            <w:r w:rsidR="00D063EB" w:rsidRPr="00D82BE9">
              <w:rPr>
                <w:rFonts w:ascii="Times New Roman" w:eastAsia="FangSong" w:hAnsi="Times New Roman" w:cs="Times New Roman"/>
                <w:color w:val="444444"/>
                <w:kern w:val="0"/>
                <w:szCs w:val="21"/>
              </w:rPr>
              <w:t>Male</w:t>
            </w:r>
          </w:p>
        </w:tc>
        <w:tc>
          <w:tcPr>
            <w:tcW w:w="701" w:type="pct"/>
            <w:tcBorders>
              <w:top w:val="nil"/>
              <w:left w:val="nil"/>
              <w:bottom w:val="nil"/>
              <w:right w:val="nil"/>
            </w:tcBorders>
            <w:shd w:val="clear" w:color="auto" w:fill="auto"/>
            <w:noWrap/>
            <w:vAlign w:val="bottom"/>
            <w:hideMark/>
          </w:tcPr>
          <w:p w14:paraId="7DAF3FA3" w14:textId="77777777" w:rsidR="00672654" w:rsidRPr="00D82BE9" w:rsidRDefault="00672654" w:rsidP="00672654">
            <w:pPr>
              <w:rPr>
                <w:rFonts w:ascii="Times New Roman" w:eastAsia="FangSong" w:hAnsi="Times New Roman" w:cs="Times New Roman"/>
                <w:color w:val="444444"/>
                <w:kern w:val="0"/>
                <w:szCs w:val="21"/>
              </w:rPr>
            </w:pPr>
          </w:p>
        </w:tc>
        <w:tc>
          <w:tcPr>
            <w:tcW w:w="701" w:type="pct"/>
            <w:tcBorders>
              <w:top w:val="nil"/>
              <w:left w:val="nil"/>
              <w:bottom w:val="nil"/>
              <w:right w:val="nil"/>
            </w:tcBorders>
            <w:shd w:val="clear" w:color="auto" w:fill="auto"/>
            <w:noWrap/>
            <w:vAlign w:val="bottom"/>
            <w:hideMark/>
          </w:tcPr>
          <w:p w14:paraId="472939A4" w14:textId="77777777" w:rsidR="00672654" w:rsidRPr="00D82BE9" w:rsidRDefault="00672654" w:rsidP="00672654">
            <w:pPr>
              <w:rPr>
                <w:rFonts w:ascii="Times New Roman" w:eastAsia="FangSong" w:hAnsi="Times New Roman" w:cs="Times New Roman"/>
                <w:color w:val="444444"/>
                <w:kern w:val="0"/>
                <w:szCs w:val="21"/>
              </w:rPr>
            </w:pPr>
          </w:p>
        </w:tc>
        <w:tc>
          <w:tcPr>
            <w:tcW w:w="748" w:type="pct"/>
            <w:tcBorders>
              <w:top w:val="nil"/>
              <w:left w:val="nil"/>
              <w:bottom w:val="nil"/>
              <w:right w:val="nil"/>
            </w:tcBorders>
            <w:shd w:val="clear" w:color="auto" w:fill="auto"/>
            <w:noWrap/>
            <w:vAlign w:val="bottom"/>
            <w:hideMark/>
          </w:tcPr>
          <w:p w14:paraId="139511F0" w14:textId="77777777" w:rsidR="00672654" w:rsidRPr="00D82BE9" w:rsidRDefault="00672654" w:rsidP="00672654">
            <w:pPr>
              <w:rPr>
                <w:rFonts w:ascii="Times New Roman" w:eastAsia="FangSong" w:hAnsi="Times New Roman" w:cs="Times New Roman"/>
                <w:color w:val="444444"/>
                <w:kern w:val="0"/>
                <w:szCs w:val="21"/>
              </w:rPr>
            </w:pPr>
          </w:p>
        </w:tc>
        <w:tc>
          <w:tcPr>
            <w:tcW w:w="655" w:type="pct"/>
            <w:tcBorders>
              <w:top w:val="nil"/>
              <w:left w:val="nil"/>
              <w:bottom w:val="nil"/>
              <w:right w:val="nil"/>
            </w:tcBorders>
            <w:shd w:val="clear" w:color="auto" w:fill="auto"/>
            <w:noWrap/>
            <w:vAlign w:val="bottom"/>
            <w:hideMark/>
          </w:tcPr>
          <w:p w14:paraId="58DDD0FE" w14:textId="77777777" w:rsidR="00672654" w:rsidRPr="00D82BE9" w:rsidRDefault="00672654" w:rsidP="00672654">
            <w:pPr>
              <w:rPr>
                <w:rFonts w:ascii="Times New Roman" w:eastAsia="FangSong" w:hAnsi="Times New Roman" w:cs="Times New Roman"/>
                <w:color w:val="444444"/>
                <w:kern w:val="0"/>
                <w:szCs w:val="21"/>
              </w:rPr>
            </w:pPr>
          </w:p>
        </w:tc>
        <w:tc>
          <w:tcPr>
            <w:tcW w:w="674" w:type="pct"/>
            <w:tcBorders>
              <w:top w:val="nil"/>
              <w:left w:val="nil"/>
              <w:bottom w:val="nil"/>
              <w:right w:val="nil"/>
            </w:tcBorders>
            <w:shd w:val="clear" w:color="auto" w:fill="auto"/>
            <w:noWrap/>
            <w:vAlign w:val="bottom"/>
            <w:hideMark/>
          </w:tcPr>
          <w:p w14:paraId="50A791F0" w14:textId="77777777" w:rsidR="00672654" w:rsidRPr="00D82BE9" w:rsidRDefault="00672654" w:rsidP="00672654">
            <w:pPr>
              <w:rPr>
                <w:rFonts w:ascii="Times New Roman" w:eastAsia="FangSong" w:hAnsi="Times New Roman" w:cs="Times New Roman"/>
                <w:color w:val="444444"/>
                <w:kern w:val="0"/>
                <w:szCs w:val="21"/>
              </w:rPr>
            </w:pPr>
          </w:p>
        </w:tc>
        <w:tc>
          <w:tcPr>
            <w:tcW w:w="655" w:type="pct"/>
            <w:tcBorders>
              <w:top w:val="nil"/>
              <w:left w:val="nil"/>
              <w:bottom w:val="nil"/>
              <w:right w:val="nil"/>
            </w:tcBorders>
            <w:shd w:val="clear" w:color="auto" w:fill="auto"/>
            <w:noWrap/>
            <w:vAlign w:val="bottom"/>
            <w:hideMark/>
          </w:tcPr>
          <w:p w14:paraId="47969315" w14:textId="77777777" w:rsidR="00672654" w:rsidRPr="00D82BE9" w:rsidRDefault="00672654" w:rsidP="00672654">
            <w:pPr>
              <w:rPr>
                <w:rFonts w:ascii="Times New Roman" w:eastAsia="FangSong" w:hAnsi="Times New Roman" w:cs="Times New Roman"/>
                <w:color w:val="444444"/>
                <w:kern w:val="0"/>
                <w:szCs w:val="21"/>
              </w:rPr>
            </w:pPr>
          </w:p>
        </w:tc>
      </w:tr>
      <w:tr w:rsidR="00672654" w:rsidRPr="00D82BE9" w14:paraId="4E67F7FE"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5B8BE6A5" w14:textId="6315F025"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Retirement</w:t>
            </w:r>
          </w:p>
        </w:tc>
        <w:tc>
          <w:tcPr>
            <w:tcW w:w="701" w:type="pct"/>
            <w:tcBorders>
              <w:top w:val="nil"/>
              <w:left w:val="nil"/>
              <w:bottom w:val="nil"/>
              <w:right w:val="nil"/>
            </w:tcBorders>
            <w:shd w:val="clear" w:color="auto" w:fill="auto"/>
            <w:noWrap/>
            <w:vAlign w:val="bottom"/>
            <w:hideMark/>
          </w:tcPr>
          <w:p w14:paraId="211C32D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1.092(0.112)</w:t>
            </w:r>
          </w:p>
        </w:tc>
        <w:tc>
          <w:tcPr>
            <w:tcW w:w="701" w:type="pct"/>
            <w:tcBorders>
              <w:top w:val="nil"/>
              <w:left w:val="nil"/>
              <w:bottom w:val="nil"/>
              <w:right w:val="nil"/>
            </w:tcBorders>
            <w:shd w:val="clear" w:color="auto" w:fill="auto"/>
            <w:noWrap/>
            <w:vAlign w:val="bottom"/>
            <w:hideMark/>
          </w:tcPr>
          <w:p w14:paraId="51D829D7"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1.044(0.096)</w:t>
            </w:r>
          </w:p>
        </w:tc>
        <w:tc>
          <w:tcPr>
            <w:tcW w:w="748" w:type="pct"/>
            <w:tcBorders>
              <w:top w:val="nil"/>
              <w:left w:val="nil"/>
              <w:bottom w:val="nil"/>
              <w:right w:val="nil"/>
            </w:tcBorders>
            <w:shd w:val="clear" w:color="auto" w:fill="auto"/>
            <w:noWrap/>
            <w:vAlign w:val="bottom"/>
            <w:hideMark/>
          </w:tcPr>
          <w:p w14:paraId="6CCA09F9"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0.979(0.121)</w:t>
            </w:r>
          </w:p>
        </w:tc>
        <w:tc>
          <w:tcPr>
            <w:tcW w:w="655" w:type="pct"/>
            <w:tcBorders>
              <w:top w:val="nil"/>
              <w:left w:val="nil"/>
              <w:bottom w:val="nil"/>
              <w:right w:val="nil"/>
            </w:tcBorders>
            <w:shd w:val="clear" w:color="auto" w:fill="auto"/>
            <w:noWrap/>
            <w:vAlign w:val="bottom"/>
            <w:hideMark/>
          </w:tcPr>
          <w:p w14:paraId="1DED92B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1.202(0.162)</w:t>
            </w:r>
          </w:p>
        </w:tc>
        <w:tc>
          <w:tcPr>
            <w:tcW w:w="674" w:type="pct"/>
            <w:tcBorders>
              <w:top w:val="nil"/>
              <w:left w:val="nil"/>
              <w:bottom w:val="nil"/>
              <w:right w:val="nil"/>
            </w:tcBorders>
            <w:shd w:val="clear" w:color="auto" w:fill="auto"/>
            <w:noWrap/>
            <w:vAlign w:val="bottom"/>
            <w:hideMark/>
          </w:tcPr>
          <w:p w14:paraId="3E232B1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1.104(0.109)</w:t>
            </w:r>
          </w:p>
        </w:tc>
        <w:tc>
          <w:tcPr>
            <w:tcW w:w="655" w:type="pct"/>
            <w:tcBorders>
              <w:top w:val="nil"/>
              <w:left w:val="nil"/>
              <w:bottom w:val="nil"/>
              <w:right w:val="nil"/>
            </w:tcBorders>
            <w:shd w:val="clear" w:color="auto" w:fill="auto"/>
            <w:noWrap/>
            <w:vAlign w:val="bottom"/>
            <w:hideMark/>
          </w:tcPr>
          <w:p w14:paraId="6639B1D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1.027(0.096)</w:t>
            </w:r>
          </w:p>
        </w:tc>
      </w:tr>
      <w:tr w:rsidR="00672654" w:rsidRPr="00D82BE9" w14:paraId="5B562C46" w14:textId="77777777" w:rsidTr="00672654">
        <w:trPr>
          <w:gridAfter w:val="1"/>
          <w:wAfter w:w="98" w:type="pct"/>
          <w:trHeight w:val="291"/>
        </w:trPr>
        <w:tc>
          <w:tcPr>
            <w:tcW w:w="769" w:type="pct"/>
            <w:tcBorders>
              <w:top w:val="nil"/>
              <w:left w:val="nil"/>
              <w:bottom w:val="single" w:sz="12" w:space="0" w:color="000000"/>
              <w:right w:val="nil"/>
            </w:tcBorders>
            <w:shd w:val="clear" w:color="auto" w:fill="auto"/>
            <w:noWrap/>
            <w:vAlign w:val="bottom"/>
            <w:hideMark/>
          </w:tcPr>
          <w:p w14:paraId="05A1AD49" w14:textId="40E6D6CA"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701" w:type="pct"/>
            <w:tcBorders>
              <w:top w:val="nil"/>
              <w:left w:val="nil"/>
              <w:bottom w:val="single" w:sz="12" w:space="0" w:color="000000"/>
              <w:right w:val="nil"/>
            </w:tcBorders>
            <w:shd w:val="clear" w:color="auto" w:fill="auto"/>
            <w:noWrap/>
            <w:vAlign w:val="bottom"/>
            <w:hideMark/>
          </w:tcPr>
          <w:p w14:paraId="26816D1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232</w:t>
            </w:r>
          </w:p>
        </w:tc>
        <w:tc>
          <w:tcPr>
            <w:tcW w:w="701" w:type="pct"/>
            <w:tcBorders>
              <w:top w:val="nil"/>
              <w:left w:val="nil"/>
              <w:bottom w:val="single" w:sz="12" w:space="0" w:color="000000"/>
              <w:right w:val="nil"/>
            </w:tcBorders>
            <w:shd w:val="clear" w:color="auto" w:fill="auto"/>
            <w:noWrap/>
            <w:vAlign w:val="bottom"/>
            <w:hideMark/>
          </w:tcPr>
          <w:p w14:paraId="4E43AFB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232</w:t>
            </w:r>
          </w:p>
        </w:tc>
        <w:tc>
          <w:tcPr>
            <w:tcW w:w="748" w:type="pct"/>
            <w:tcBorders>
              <w:top w:val="nil"/>
              <w:left w:val="nil"/>
              <w:bottom w:val="single" w:sz="12" w:space="0" w:color="000000"/>
              <w:right w:val="nil"/>
            </w:tcBorders>
            <w:shd w:val="clear" w:color="auto" w:fill="auto"/>
            <w:noWrap/>
            <w:vAlign w:val="bottom"/>
            <w:hideMark/>
          </w:tcPr>
          <w:p w14:paraId="15B94345"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232</w:t>
            </w:r>
          </w:p>
        </w:tc>
        <w:tc>
          <w:tcPr>
            <w:tcW w:w="655" w:type="pct"/>
            <w:tcBorders>
              <w:top w:val="nil"/>
              <w:left w:val="nil"/>
              <w:bottom w:val="single" w:sz="12" w:space="0" w:color="000000"/>
              <w:right w:val="nil"/>
            </w:tcBorders>
            <w:shd w:val="clear" w:color="auto" w:fill="auto"/>
            <w:noWrap/>
            <w:vAlign w:val="bottom"/>
            <w:hideMark/>
          </w:tcPr>
          <w:p w14:paraId="7F567997"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232</w:t>
            </w:r>
          </w:p>
        </w:tc>
        <w:tc>
          <w:tcPr>
            <w:tcW w:w="674" w:type="pct"/>
            <w:tcBorders>
              <w:top w:val="nil"/>
              <w:left w:val="nil"/>
              <w:bottom w:val="single" w:sz="12" w:space="0" w:color="000000"/>
              <w:right w:val="nil"/>
            </w:tcBorders>
            <w:shd w:val="clear" w:color="auto" w:fill="auto"/>
            <w:noWrap/>
            <w:vAlign w:val="bottom"/>
            <w:hideMark/>
          </w:tcPr>
          <w:p w14:paraId="338399A8"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232</w:t>
            </w:r>
          </w:p>
        </w:tc>
        <w:tc>
          <w:tcPr>
            <w:tcW w:w="655" w:type="pct"/>
            <w:tcBorders>
              <w:top w:val="nil"/>
              <w:left w:val="nil"/>
              <w:bottom w:val="single" w:sz="12" w:space="0" w:color="000000"/>
              <w:right w:val="nil"/>
            </w:tcBorders>
            <w:shd w:val="clear" w:color="auto" w:fill="auto"/>
            <w:noWrap/>
            <w:vAlign w:val="bottom"/>
            <w:hideMark/>
          </w:tcPr>
          <w:p w14:paraId="5AAA88F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232</w:t>
            </w:r>
          </w:p>
        </w:tc>
      </w:tr>
      <w:tr w:rsidR="00672654" w:rsidRPr="00D82BE9" w14:paraId="347090C3" w14:textId="77777777" w:rsidTr="00672654">
        <w:trPr>
          <w:gridAfter w:val="1"/>
          <w:wAfter w:w="98" w:type="pct"/>
          <w:trHeight w:val="291"/>
        </w:trPr>
        <w:tc>
          <w:tcPr>
            <w:tcW w:w="769" w:type="pct"/>
            <w:tcBorders>
              <w:top w:val="single" w:sz="12" w:space="0" w:color="000000"/>
              <w:left w:val="nil"/>
              <w:bottom w:val="nil"/>
              <w:right w:val="nil"/>
            </w:tcBorders>
            <w:shd w:val="clear" w:color="auto" w:fill="auto"/>
            <w:noWrap/>
            <w:vAlign w:val="bottom"/>
            <w:hideMark/>
          </w:tcPr>
          <w:p w14:paraId="13ED5585" w14:textId="788BBB75" w:rsidR="00672654" w:rsidRPr="00D82BE9" w:rsidRDefault="00D063EB" w:rsidP="00672654">
            <w:pPr>
              <w:rPr>
                <w:rFonts w:ascii="Times New Roman" w:eastAsia="FangSong" w:hAnsi="Times New Roman" w:cs="Times New Roman"/>
                <w:b/>
                <w:bCs/>
                <w:color w:val="444444"/>
                <w:kern w:val="0"/>
                <w:szCs w:val="21"/>
              </w:rPr>
            </w:pPr>
            <w:r w:rsidRPr="00D82BE9">
              <w:rPr>
                <w:rFonts w:ascii="Times New Roman" w:eastAsia="FangSong" w:hAnsi="Times New Roman" w:cs="Times New Roman"/>
                <w:b/>
                <w:bCs/>
                <w:color w:val="444444"/>
                <w:kern w:val="0"/>
                <w:szCs w:val="21"/>
              </w:rPr>
              <w:t>Female</w:t>
            </w:r>
          </w:p>
        </w:tc>
        <w:tc>
          <w:tcPr>
            <w:tcW w:w="701" w:type="pct"/>
            <w:tcBorders>
              <w:top w:val="single" w:sz="12" w:space="0" w:color="000000"/>
              <w:left w:val="nil"/>
              <w:bottom w:val="nil"/>
              <w:right w:val="nil"/>
            </w:tcBorders>
            <w:shd w:val="clear" w:color="auto" w:fill="auto"/>
            <w:noWrap/>
            <w:vAlign w:val="center"/>
            <w:hideMark/>
          </w:tcPr>
          <w:p w14:paraId="12F68BDD" w14:textId="77777777" w:rsidR="00672654" w:rsidRPr="00D82BE9" w:rsidRDefault="00672654" w:rsidP="00672654">
            <w:pPr>
              <w:rPr>
                <w:rFonts w:ascii="Times New Roman" w:eastAsia="FangSong" w:hAnsi="Times New Roman" w:cs="Times New Roman"/>
                <w:b/>
                <w:bCs/>
                <w:color w:val="444444"/>
                <w:kern w:val="0"/>
                <w:szCs w:val="21"/>
              </w:rPr>
            </w:pPr>
          </w:p>
        </w:tc>
        <w:tc>
          <w:tcPr>
            <w:tcW w:w="701" w:type="pct"/>
            <w:tcBorders>
              <w:top w:val="single" w:sz="12" w:space="0" w:color="000000"/>
              <w:left w:val="nil"/>
              <w:bottom w:val="nil"/>
              <w:right w:val="nil"/>
            </w:tcBorders>
            <w:shd w:val="clear" w:color="auto" w:fill="auto"/>
            <w:noWrap/>
            <w:vAlign w:val="center"/>
            <w:hideMark/>
          </w:tcPr>
          <w:p w14:paraId="176047C6" w14:textId="77777777" w:rsidR="00672654" w:rsidRPr="00D82BE9" w:rsidRDefault="00672654" w:rsidP="00672654">
            <w:pPr>
              <w:rPr>
                <w:rFonts w:ascii="Times New Roman" w:eastAsia="FangSong" w:hAnsi="Times New Roman" w:cs="Times New Roman"/>
                <w:b/>
                <w:bCs/>
                <w:color w:val="444444"/>
                <w:kern w:val="0"/>
                <w:szCs w:val="21"/>
              </w:rPr>
            </w:pPr>
          </w:p>
        </w:tc>
        <w:tc>
          <w:tcPr>
            <w:tcW w:w="748" w:type="pct"/>
            <w:tcBorders>
              <w:top w:val="single" w:sz="12" w:space="0" w:color="000000"/>
              <w:left w:val="nil"/>
              <w:bottom w:val="nil"/>
              <w:right w:val="nil"/>
            </w:tcBorders>
            <w:shd w:val="clear" w:color="auto" w:fill="auto"/>
            <w:noWrap/>
            <w:vAlign w:val="center"/>
            <w:hideMark/>
          </w:tcPr>
          <w:p w14:paraId="63AE2A07" w14:textId="77777777" w:rsidR="00672654" w:rsidRPr="00D82BE9" w:rsidRDefault="00672654" w:rsidP="00672654">
            <w:pPr>
              <w:rPr>
                <w:rFonts w:ascii="Times New Roman" w:eastAsia="FangSong" w:hAnsi="Times New Roman" w:cs="Times New Roman"/>
                <w:b/>
                <w:bCs/>
                <w:color w:val="444444"/>
                <w:kern w:val="0"/>
                <w:szCs w:val="21"/>
              </w:rPr>
            </w:pPr>
          </w:p>
        </w:tc>
        <w:tc>
          <w:tcPr>
            <w:tcW w:w="655" w:type="pct"/>
            <w:tcBorders>
              <w:top w:val="single" w:sz="12" w:space="0" w:color="000000"/>
              <w:left w:val="nil"/>
              <w:bottom w:val="nil"/>
              <w:right w:val="nil"/>
            </w:tcBorders>
            <w:shd w:val="clear" w:color="auto" w:fill="auto"/>
            <w:noWrap/>
            <w:vAlign w:val="center"/>
            <w:hideMark/>
          </w:tcPr>
          <w:p w14:paraId="2B8F4A1A" w14:textId="77777777" w:rsidR="00672654" w:rsidRPr="00D82BE9" w:rsidRDefault="00672654" w:rsidP="00672654">
            <w:pPr>
              <w:rPr>
                <w:rFonts w:ascii="Times New Roman" w:eastAsia="FangSong" w:hAnsi="Times New Roman" w:cs="Times New Roman"/>
                <w:b/>
                <w:bCs/>
                <w:color w:val="444444"/>
                <w:kern w:val="0"/>
                <w:szCs w:val="21"/>
              </w:rPr>
            </w:pPr>
          </w:p>
        </w:tc>
        <w:tc>
          <w:tcPr>
            <w:tcW w:w="674" w:type="pct"/>
            <w:tcBorders>
              <w:top w:val="single" w:sz="12" w:space="0" w:color="000000"/>
              <w:left w:val="nil"/>
              <w:bottom w:val="nil"/>
              <w:right w:val="nil"/>
            </w:tcBorders>
            <w:shd w:val="clear" w:color="auto" w:fill="auto"/>
            <w:noWrap/>
            <w:vAlign w:val="center"/>
            <w:hideMark/>
          </w:tcPr>
          <w:p w14:paraId="331A8F14" w14:textId="77777777" w:rsidR="00672654" w:rsidRPr="00D82BE9" w:rsidRDefault="00672654" w:rsidP="00672654">
            <w:pPr>
              <w:rPr>
                <w:rFonts w:ascii="Times New Roman" w:eastAsia="FangSong" w:hAnsi="Times New Roman" w:cs="Times New Roman"/>
                <w:b/>
                <w:bCs/>
                <w:color w:val="444444"/>
                <w:kern w:val="0"/>
                <w:szCs w:val="21"/>
              </w:rPr>
            </w:pPr>
          </w:p>
        </w:tc>
        <w:tc>
          <w:tcPr>
            <w:tcW w:w="655" w:type="pct"/>
            <w:tcBorders>
              <w:top w:val="single" w:sz="12" w:space="0" w:color="000000"/>
              <w:left w:val="nil"/>
              <w:bottom w:val="nil"/>
              <w:right w:val="nil"/>
            </w:tcBorders>
            <w:shd w:val="clear" w:color="auto" w:fill="auto"/>
            <w:noWrap/>
            <w:vAlign w:val="center"/>
            <w:hideMark/>
          </w:tcPr>
          <w:p w14:paraId="1CEFBE9F" w14:textId="77777777" w:rsidR="00672654" w:rsidRPr="00D82BE9" w:rsidRDefault="00672654" w:rsidP="00672654">
            <w:pPr>
              <w:rPr>
                <w:rFonts w:ascii="Times New Roman" w:eastAsia="FangSong" w:hAnsi="Times New Roman" w:cs="Times New Roman"/>
                <w:b/>
                <w:bCs/>
                <w:color w:val="444444"/>
                <w:kern w:val="0"/>
                <w:szCs w:val="21"/>
              </w:rPr>
            </w:pPr>
          </w:p>
        </w:tc>
      </w:tr>
      <w:tr w:rsidR="00672654" w:rsidRPr="00D82BE9" w14:paraId="396FEB70"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5D6E48C1" w14:textId="3A0E1E40"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Retirement</w:t>
            </w:r>
          </w:p>
        </w:tc>
        <w:tc>
          <w:tcPr>
            <w:tcW w:w="701" w:type="pct"/>
            <w:tcBorders>
              <w:top w:val="nil"/>
              <w:left w:val="nil"/>
              <w:bottom w:val="nil"/>
              <w:right w:val="nil"/>
            </w:tcBorders>
            <w:shd w:val="clear" w:color="auto" w:fill="auto"/>
            <w:noWrap/>
            <w:vAlign w:val="bottom"/>
            <w:hideMark/>
          </w:tcPr>
          <w:p w14:paraId="6AE9EBA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1.064(0.044)</w:t>
            </w:r>
          </w:p>
        </w:tc>
        <w:tc>
          <w:tcPr>
            <w:tcW w:w="701" w:type="pct"/>
            <w:tcBorders>
              <w:top w:val="nil"/>
              <w:left w:val="nil"/>
              <w:bottom w:val="nil"/>
              <w:right w:val="nil"/>
            </w:tcBorders>
            <w:shd w:val="clear" w:color="auto" w:fill="auto"/>
            <w:noWrap/>
            <w:vAlign w:val="bottom"/>
            <w:hideMark/>
          </w:tcPr>
          <w:p w14:paraId="2B015F5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0.988(0.008)</w:t>
            </w:r>
          </w:p>
        </w:tc>
        <w:tc>
          <w:tcPr>
            <w:tcW w:w="748" w:type="pct"/>
            <w:tcBorders>
              <w:top w:val="nil"/>
              <w:left w:val="nil"/>
              <w:bottom w:val="nil"/>
              <w:right w:val="nil"/>
            </w:tcBorders>
            <w:shd w:val="clear" w:color="auto" w:fill="auto"/>
            <w:noWrap/>
            <w:vAlign w:val="bottom"/>
            <w:hideMark/>
          </w:tcPr>
          <w:p w14:paraId="6EB2B2E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1.042(0.048)</w:t>
            </w:r>
          </w:p>
        </w:tc>
        <w:tc>
          <w:tcPr>
            <w:tcW w:w="655" w:type="pct"/>
            <w:tcBorders>
              <w:top w:val="nil"/>
              <w:left w:val="nil"/>
              <w:bottom w:val="nil"/>
              <w:right w:val="nil"/>
            </w:tcBorders>
            <w:shd w:val="clear" w:color="auto" w:fill="auto"/>
            <w:noWrap/>
            <w:vAlign w:val="bottom"/>
            <w:hideMark/>
          </w:tcPr>
          <w:p w14:paraId="5886AAF3"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1.034(0.051)</w:t>
            </w:r>
          </w:p>
        </w:tc>
        <w:tc>
          <w:tcPr>
            <w:tcW w:w="674" w:type="pct"/>
            <w:tcBorders>
              <w:top w:val="nil"/>
              <w:left w:val="nil"/>
              <w:bottom w:val="nil"/>
              <w:right w:val="nil"/>
            </w:tcBorders>
            <w:shd w:val="clear" w:color="auto" w:fill="auto"/>
            <w:noWrap/>
            <w:vAlign w:val="bottom"/>
            <w:hideMark/>
          </w:tcPr>
          <w:p w14:paraId="41591481"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0.991(0.041)</w:t>
            </w:r>
          </w:p>
        </w:tc>
        <w:tc>
          <w:tcPr>
            <w:tcW w:w="655" w:type="pct"/>
            <w:tcBorders>
              <w:top w:val="nil"/>
              <w:left w:val="nil"/>
              <w:bottom w:val="nil"/>
              <w:right w:val="nil"/>
            </w:tcBorders>
            <w:shd w:val="clear" w:color="auto" w:fill="auto"/>
            <w:noWrap/>
            <w:vAlign w:val="bottom"/>
            <w:hideMark/>
          </w:tcPr>
          <w:p w14:paraId="117465B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1.043(0.037)</w:t>
            </w:r>
          </w:p>
        </w:tc>
      </w:tr>
      <w:tr w:rsidR="00672654" w:rsidRPr="00D82BE9" w14:paraId="25480853"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15A7F11F" w14:textId="6C113FD1"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701" w:type="pct"/>
            <w:tcBorders>
              <w:top w:val="nil"/>
              <w:left w:val="nil"/>
              <w:bottom w:val="nil"/>
              <w:right w:val="nil"/>
            </w:tcBorders>
            <w:shd w:val="clear" w:color="auto" w:fill="auto"/>
            <w:noWrap/>
            <w:vAlign w:val="bottom"/>
            <w:hideMark/>
          </w:tcPr>
          <w:p w14:paraId="66D9E609"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1,631</w:t>
            </w:r>
          </w:p>
        </w:tc>
        <w:tc>
          <w:tcPr>
            <w:tcW w:w="701" w:type="pct"/>
            <w:tcBorders>
              <w:top w:val="nil"/>
              <w:left w:val="nil"/>
              <w:bottom w:val="nil"/>
              <w:right w:val="nil"/>
            </w:tcBorders>
            <w:shd w:val="clear" w:color="auto" w:fill="auto"/>
            <w:noWrap/>
            <w:vAlign w:val="bottom"/>
            <w:hideMark/>
          </w:tcPr>
          <w:p w14:paraId="505AD4D0"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1,631</w:t>
            </w:r>
          </w:p>
        </w:tc>
        <w:tc>
          <w:tcPr>
            <w:tcW w:w="748" w:type="pct"/>
            <w:tcBorders>
              <w:top w:val="nil"/>
              <w:left w:val="nil"/>
              <w:bottom w:val="nil"/>
              <w:right w:val="nil"/>
            </w:tcBorders>
            <w:shd w:val="clear" w:color="auto" w:fill="auto"/>
            <w:noWrap/>
            <w:vAlign w:val="bottom"/>
            <w:hideMark/>
          </w:tcPr>
          <w:p w14:paraId="47A31ED5"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1,631</w:t>
            </w:r>
          </w:p>
        </w:tc>
        <w:tc>
          <w:tcPr>
            <w:tcW w:w="655" w:type="pct"/>
            <w:tcBorders>
              <w:top w:val="nil"/>
              <w:left w:val="nil"/>
              <w:bottom w:val="nil"/>
              <w:right w:val="nil"/>
            </w:tcBorders>
            <w:shd w:val="clear" w:color="auto" w:fill="auto"/>
            <w:noWrap/>
            <w:vAlign w:val="bottom"/>
            <w:hideMark/>
          </w:tcPr>
          <w:p w14:paraId="57E2A11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1,631</w:t>
            </w:r>
          </w:p>
        </w:tc>
        <w:tc>
          <w:tcPr>
            <w:tcW w:w="674" w:type="pct"/>
            <w:tcBorders>
              <w:top w:val="nil"/>
              <w:left w:val="nil"/>
              <w:bottom w:val="nil"/>
              <w:right w:val="nil"/>
            </w:tcBorders>
            <w:shd w:val="clear" w:color="auto" w:fill="auto"/>
            <w:noWrap/>
            <w:vAlign w:val="bottom"/>
            <w:hideMark/>
          </w:tcPr>
          <w:p w14:paraId="2C4B467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1,631</w:t>
            </w:r>
          </w:p>
        </w:tc>
        <w:tc>
          <w:tcPr>
            <w:tcW w:w="655" w:type="pct"/>
            <w:tcBorders>
              <w:top w:val="nil"/>
              <w:left w:val="nil"/>
              <w:bottom w:val="nil"/>
              <w:right w:val="nil"/>
            </w:tcBorders>
            <w:shd w:val="clear" w:color="auto" w:fill="auto"/>
            <w:noWrap/>
            <w:vAlign w:val="bottom"/>
            <w:hideMark/>
          </w:tcPr>
          <w:p w14:paraId="5EDB7C9A"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1,631</w:t>
            </w:r>
          </w:p>
        </w:tc>
      </w:tr>
      <w:tr w:rsidR="00672654" w:rsidRPr="00D82BE9" w14:paraId="410F64D4"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57740C9A" w14:textId="4202C2A0" w:rsidR="00672654" w:rsidRPr="00D82BE9" w:rsidRDefault="00677367" w:rsidP="0067265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No Higher education</w:t>
            </w:r>
            <w:r w:rsidR="008D6A7C">
              <w:rPr>
                <w:rFonts w:ascii="Times New Roman" w:eastAsia="FangSong" w:hAnsi="Times New Roman" w:cs="Times New Roman"/>
                <w:color w:val="444444"/>
                <w:kern w:val="0"/>
                <w:szCs w:val="21"/>
              </w:rPr>
              <w:t xml:space="preserve"> </w:t>
            </w:r>
            <w:r w:rsidR="00D063EB" w:rsidRPr="00D82BE9">
              <w:rPr>
                <w:rFonts w:ascii="Times New Roman" w:eastAsia="FangSong" w:hAnsi="Times New Roman" w:cs="Times New Roman"/>
                <w:color w:val="444444"/>
                <w:kern w:val="0"/>
                <w:szCs w:val="21"/>
              </w:rPr>
              <w:t>Female</w:t>
            </w:r>
          </w:p>
        </w:tc>
        <w:tc>
          <w:tcPr>
            <w:tcW w:w="701" w:type="pct"/>
            <w:tcBorders>
              <w:top w:val="nil"/>
              <w:left w:val="nil"/>
              <w:bottom w:val="nil"/>
              <w:right w:val="nil"/>
            </w:tcBorders>
            <w:shd w:val="clear" w:color="auto" w:fill="auto"/>
            <w:noWrap/>
            <w:vAlign w:val="bottom"/>
            <w:hideMark/>
          </w:tcPr>
          <w:p w14:paraId="1A144F7B" w14:textId="77777777" w:rsidR="00672654" w:rsidRPr="00D82BE9" w:rsidRDefault="00672654" w:rsidP="00672654">
            <w:pPr>
              <w:rPr>
                <w:rFonts w:ascii="Times New Roman" w:eastAsia="FangSong" w:hAnsi="Times New Roman" w:cs="Times New Roman"/>
                <w:color w:val="444444"/>
                <w:kern w:val="0"/>
                <w:szCs w:val="21"/>
              </w:rPr>
            </w:pPr>
          </w:p>
        </w:tc>
        <w:tc>
          <w:tcPr>
            <w:tcW w:w="701" w:type="pct"/>
            <w:tcBorders>
              <w:top w:val="nil"/>
              <w:left w:val="nil"/>
              <w:bottom w:val="nil"/>
              <w:right w:val="nil"/>
            </w:tcBorders>
            <w:shd w:val="clear" w:color="auto" w:fill="auto"/>
            <w:noWrap/>
            <w:vAlign w:val="bottom"/>
            <w:hideMark/>
          </w:tcPr>
          <w:p w14:paraId="1839EBDE" w14:textId="77777777" w:rsidR="00672654" w:rsidRPr="00D82BE9" w:rsidRDefault="00672654" w:rsidP="00672654">
            <w:pPr>
              <w:rPr>
                <w:rFonts w:ascii="Times New Roman" w:eastAsia="FangSong" w:hAnsi="Times New Roman" w:cs="Times New Roman"/>
                <w:color w:val="444444"/>
                <w:kern w:val="0"/>
                <w:szCs w:val="21"/>
              </w:rPr>
            </w:pPr>
          </w:p>
        </w:tc>
        <w:tc>
          <w:tcPr>
            <w:tcW w:w="748" w:type="pct"/>
            <w:tcBorders>
              <w:top w:val="nil"/>
              <w:left w:val="nil"/>
              <w:bottom w:val="nil"/>
              <w:right w:val="nil"/>
            </w:tcBorders>
            <w:shd w:val="clear" w:color="auto" w:fill="auto"/>
            <w:noWrap/>
            <w:vAlign w:val="bottom"/>
            <w:hideMark/>
          </w:tcPr>
          <w:p w14:paraId="011A5063" w14:textId="77777777" w:rsidR="00672654" w:rsidRPr="00D82BE9" w:rsidRDefault="00672654" w:rsidP="00672654">
            <w:pPr>
              <w:rPr>
                <w:rFonts w:ascii="Times New Roman" w:eastAsia="FangSong" w:hAnsi="Times New Roman" w:cs="Times New Roman"/>
                <w:color w:val="444444"/>
                <w:kern w:val="0"/>
                <w:szCs w:val="21"/>
              </w:rPr>
            </w:pPr>
          </w:p>
        </w:tc>
        <w:tc>
          <w:tcPr>
            <w:tcW w:w="655" w:type="pct"/>
            <w:tcBorders>
              <w:top w:val="nil"/>
              <w:left w:val="nil"/>
              <w:bottom w:val="nil"/>
              <w:right w:val="nil"/>
            </w:tcBorders>
            <w:shd w:val="clear" w:color="auto" w:fill="auto"/>
            <w:noWrap/>
            <w:vAlign w:val="bottom"/>
            <w:hideMark/>
          </w:tcPr>
          <w:p w14:paraId="698A83EF" w14:textId="77777777" w:rsidR="00672654" w:rsidRPr="00D82BE9" w:rsidRDefault="00672654" w:rsidP="00672654">
            <w:pPr>
              <w:rPr>
                <w:rFonts w:ascii="Times New Roman" w:eastAsia="FangSong" w:hAnsi="Times New Roman" w:cs="Times New Roman"/>
                <w:color w:val="444444"/>
                <w:kern w:val="0"/>
                <w:szCs w:val="21"/>
              </w:rPr>
            </w:pPr>
          </w:p>
        </w:tc>
        <w:tc>
          <w:tcPr>
            <w:tcW w:w="674" w:type="pct"/>
            <w:tcBorders>
              <w:top w:val="nil"/>
              <w:left w:val="nil"/>
              <w:bottom w:val="nil"/>
              <w:right w:val="nil"/>
            </w:tcBorders>
            <w:shd w:val="clear" w:color="auto" w:fill="auto"/>
            <w:noWrap/>
            <w:vAlign w:val="bottom"/>
            <w:hideMark/>
          </w:tcPr>
          <w:p w14:paraId="01F45AD8" w14:textId="77777777" w:rsidR="00672654" w:rsidRPr="00D82BE9" w:rsidRDefault="00672654" w:rsidP="00672654">
            <w:pPr>
              <w:rPr>
                <w:rFonts w:ascii="Times New Roman" w:eastAsia="FangSong" w:hAnsi="Times New Roman" w:cs="Times New Roman"/>
                <w:color w:val="444444"/>
                <w:kern w:val="0"/>
                <w:szCs w:val="21"/>
              </w:rPr>
            </w:pPr>
          </w:p>
        </w:tc>
        <w:tc>
          <w:tcPr>
            <w:tcW w:w="655" w:type="pct"/>
            <w:tcBorders>
              <w:top w:val="nil"/>
              <w:left w:val="nil"/>
              <w:bottom w:val="nil"/>
              <w:right w:val="nil"/>
            </w:tcBorders>
            <w:shd w:val="clear" w:color="auto" w:fill="auto"/>
            <w:noWrap/>
            <w:vAlign w:val="bottom"/>
            <w:hideMark/>
          </w:tcPr>
          <w:p w14:paraId="164DC871" w14:textId="77777777" w:rsidR="00672654" w:rsidRPr="00D82BE9" w:rsidRDefault="00672654" w:rsidP="00672654">
            <w:pPr>
              <w:rPr>
                <w:rFonts w:ascii="Times New Roman" w:eastAsia="FangSong" w:hAnsi="Times New Roman" w:cs="Times New Roman"/>
                <w:color w:val="444444"/>
                <w:kern w:val="0"/>
                <w:szCs w:val="21"/>
              </w:rPr>
            </w:pPr>
          </w:p>
        </w:tc>
      </w:tr>
      <w:tr w:rsidR="00672654" w:rsidRPr="00D82BE9" w14:paraId="6CA7DDA0"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069BF854" w14:textId="2B32F3C7"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Retirement</w:t>
            </w:r>
          </w:p>
        </w:tc>
        <w:tc>
          <w:tcPr>
            <w:tcW w:w="701" w:type="pct"/>
            <w:tcBorders>
              <w:top w:val="nil"/>
              <w:left w:val="nil"/>
              <w:bottom w:val="nil"/>
              <w:right w:val="nil"/>
            </w:tcBorders>
            <w:shd w:val="clear" w:color="auto" w:fill="auto"/>
            <w:noWrap/>
            <w:vAlign w:val="bottom"/>
            <w:hideMark/>
          </w:tcPr>
          <w:p w14:paraId="289263C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1.077*(0.046)</w:t>
            </w:r>
          </w:p>
        </w:tc>
        <w:tc>
          <w:tcPr>
            <w:tcW w:w="701" w:type="pct"/>
            <w:tcBorders>
              <w:top w:val="nil"/>
              <w:left w:val="nil"/>
              <w:bottom w:val="nil"/>
              <w:right w:val="nil"/>
            </w:tcBorders>
            <w:shd w:val="clear" w:color="auto" w:fill="auto"/>
            <w:noWrap/>
            <w:vAlign w:val="bottom"/>
            <w:hideMark/>
          </w:tcPr>
          <w:p w14:paraId="130B1BD8"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0.986(0.009)</w:t>
            </w:r>
          </w:p>
        </w:tc>
        <w:tc>
          <w:tcPr>
            <w:tcW w:w="748" w:type="pct"/>
            <w:tcBorders>
              <w:top w:val="nil"/>
              <w:left w:val="nil"/>
              <w:bottom w:val="nil"/>
              <w:right w:val="nil"/>
            </w:tcBorders>
            <w:shd w:val="clear" w:color="auto" w:fill="auto"/>
            <w:noWrap/>
            <w:vAlign w:val="bottom"/>
            <w:hideMark/>
          </w:tcPr>
          <w:p w14:paraId="2C37F0AE"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1.024(0.050)</w:t>
            </w:r>
          </w:p>
        </w:tc>
        <w:tc>
          <w:tcPr>
            <w:tcW w:w="655" w:type="pct"/>
            <w:tcBorders>
              <w:top w:val="nil"/>
              <w:left w:val="nil"/>
              <w:bottom w:val="nil"/>
              <w:right w:val="nil"/>
            </w:tcBorders>
            <w:shd w:val="clear" w:color="auto" w:fill="auto"/>
            <w:noWrap/>
            <w:vAlign w:val="bottom"/>
            <w:hideMark/>
          </w:tcPr>
          <w:p w14:paraId="79191A6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1.029(0.054)</w:t>
            </w:r>
          </w:p>
        </w:tc>
        <w:tc>
          <w:tcPr>
            <w:tcW w:w="674" w:type="pct"/>
            <w:tcBorders>
              <w:top w:val="nil"/>
              <w:left w:val="nil"/>
              <w:bottom w:val="nil"/>
              <w:right w:val="nil"/>
            </w:tcBorders>
            <w:shd w:val="clear" w:color="auto" w:fill="auto"/>
            <w:noWrap/>
            <w:vAlign w:val="bottom"/>
            <w:hideMark/>
          </w:tcPr>
          <w:p w14:paraId="5317B1E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0.990(0.043)</w:t>
            </w:r>
          </w:p>
        </w:tc>
        <w:tc>
          <w:tcPr>
            <w:tcW w:w="655" w:type="pct"/>
            <w:tcBorders>
              <w:top w:val="nil"/>
              <w:left w:val="nil"/>
              <w:bottom w:val="nil"/>
              <w:right w:val="nil"/>
            </w:tcBorders>
            <w:shd w:val="clear" w:color="auto" w:fill="auto"/>
            <w:noWrap/>
            <w:vAlign w:val="bottom"/>
            <w:hideMark/>
          </w:tcPr>
          <w:p w14:paraId="4F117AF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1.026(0.036)</w:t>
            </w:r>
          </w:p>
        </w:tc>
      </w:tr>
      <w:tr w:rsidR="00672654" w:rsidRPr="00D82BE9" w14:paraId="61891EA9"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7EEE3949" w14:textId="20C76E61"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701" w:type="pct"/>
            <w:tcBorders>
              <w:top w:val="nil"/>
              <w:left w:val="nil"/>
              <w:bottom w:val="nil"/>
              <w:right w:val="nil"/>
            </w:tcBorders>
            <w:shd w:val="clear" w:color="auto" w:fill="auto"/>
            <w:noWrap/>
            <w:vAlign w:val="bottom"/>
            <w:hideMark/>
          </w:tcPr>
          <w:p w14:paraId="14189098"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1,501</w:t>
            </w:r>
          </w:p>
        </w:tc>
        <w:tc>
          <w:tcPr>
            <w:tcW w:w="701" w:type="pct"/>
            <w:tcBorders>
              <w:top w:val="nil"/>
              <w:left w:val="nil"/>
              <w:bottom w:val="nil"/>
              <w:right w:val="nil"/>
            </w:tcBorders>
            <w:shd w:val="clear" w:color="auto" w:fill="auto"/>
            <w:noWrap/>
            <w:vAlign w:val="bottom"/>
            <w:hideMark/>
          </w:tcPr>
          <w:p w14:paraId="0D6FE06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1,501</w:t>
            </w:r>
          </w:p>
        </w:tc>
        <w:tc>
          <w:tcPr>
            <w:tcW w:w="748" w:type="pct"/>
            <w:tcBorders>
              <w:top w:val="nil"/>
              <w:left w:val="nil"/>
              <w:bottom w:val="nil"/>
              <w:right w:val="nil"/>
            </w:tcBorders>
            <w:shd w:val="clear" w:color="auto" w:fill="auto"/>
            <w:noWrap/>
            <w:vAlign w:val="bottom"/>
            <w:hideMark/>
          </w:tcPr>
          <w:p w14:paraId="18017AD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1,501</w:t>
            </w:r>
          </w:p>
        </w:tc>
        <w:tc>
          <w:tcPr>
            <w:tcW w:w="655" w:type="pct"/>
            <w:tcBorders>
              <w:top w:val="nil"/>
              <w:left w:val="nil"/>
              <w:bottom w:val="nil"/>
              <w:right w:val="nil"/>
            </w:tcBorders>
            <w:shd w:val="clear" w:color="auto" w:fill="auto"/>
            <w:noWrap/>
            <w:vAlign w:val="bottom"/>
            <w:hideMark/>
          </w:tcPr>
          <w:p w14:paraId="0BD210E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1,501</w:t>
            </w:r>
          </w:p>
        </w:tc>
        <w:tc>
          <w:tcPr>
            <w:tcW w:w="674" w:type="pct"/>
            <w:tcBorders>
              <w:top w:val="nil"/>
              <w:left w:val="nil"/>
              <w:bottom w:val="nil"/>
              <w:right w:val="nil"/>
            </w:tcBorders>
            <w:shd w:val="clear" w:color="auto" w:fill="auto"/>
            <w:noWrap/>
            <w:vAlign w:val="bottom"/>
            <w:hideMark/>
          </w:tcPr>
          <w:p w14:paraId="14E01BE2"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1,501</w:t>
            </w:r>
          </w:p>
        </w:tc>
        <w:tc>
          <w:tcPr>
            <w:tcW w:w="655" w:type="pct"/>
            <w:tcBorders>
              <w:top w:val="nil"/>
              <w:left w:val="nil"/>
              <w:bottom w:val="nil"/>
              <w:right w:val="nil"/>
            </w:tcBorders>
            <w:shd w:val="clear" w:color="auto" w:fill="auto"/>
            <w:noWrap/>
            <w:vAlign w:val="bottom"/>
            <w:hideMark/>
          </w:tcPr>
          <w:p w14:paraId="749A6106"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1,501</w:t>
            </w:r>
          </w:p>
        </w:tc>
      </w:tr>
      <w:tr w:rsidR="00672654" w:rsidRPr="00D82BE9" w14:paraId="275FE789"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646A206B" w14:textId="7EF147D1" w:rsidR="00672654" w:rsidRPr="00D82BE9" w:rsidRDefault="00677367" w:rsidP="00672654">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t>Higher education</w:t>
            </w:r>
            <w:r w:rsidR="008D6A7C">
              <w:rPr>
                <w:rFonts w:ascii="Times New Roman" w:eastAsia="FangSong" w:hAnsi="Times New Roman" w:cs="Times New Roman"/>
                <w:color w:val="444444"/>
                <w:kern w:val="0"/>
                <w:szCs w:val="21"/>
              </w:rPr>
              <w:t xml:space="preserve"> </w:t>
            </w:r>
            <w:r w:rsidR="00D063EB" w:rsidRPr="00D82BE9">
              <w:rPr>
                <w:rFonts w:ascii="Times New Roman" w:eastAsia="FangSong" w:hAnsi="Times New Roman" w:cs="Times New Roman"/>
                <w:color w:val="444444"/>
                <w:kern w:val="0"/>
                <w:szCs w:val="21"/>
              </w:rPr>
              <w:t>Female</w:t>
            </w:r>
          </w:p>
        </w:tc>
        <w:tc>
          <w:tcPr>
            <w:tcW w:w="701" w:type="pct"/>
            <w:tcBorders>
              <w:top w:val="nil"/>
              <w:left w:val="nil"/>
              <w:bottom w:val="nil"/>
              <w:right w:val="nil"/>
            </w:tcBorders>
            <w:shd w:val="clear" w:color="auto" w:fill="auto"/>
            <w:noWrap/>
            <w:vAlign w:val="center"/>
            <w:hideMark/>
          </w:tcPr>
          <w:p w14:paraId="566A9FB5" w14:textId="77777777" w:rsidR="00672654" w:rsidRPr="00D82BE9" w:rsidRDefault="00672654" w:rsidP="00672654">
            <w:pPr>
              <w:rPr>
                <w:rFonts w:ascii="Times New Roman" w:eastAsia="FangSong" w:hAnsi="Times New Roman" w:cs="Times New Roman"/>
                <w:color w:val="444444"/>
                <w:kern w:val="0"/>
                <w:szCs w:val="21"/>
              </w:rPr>
            </w:pPr>
          </w:p>
        </w:tc>
        <w:tc>
          <w:tcPr>
            <w:tcW w:w="701" w:type="pct"/>
            <w:tcBorders>
              <w:top w:val="nil"/>
              <w:left w:val="nil"/>
              <w:bottom w:val="nil"/>
              <w:right w:val="nil"/>
            </w:tcBorders>
            <w:shd w:val="clear" w:color="auto" w:fill="auto"/>
            <w:noWrap/>
            <w:vAlign w:val="center"/>
            <w:hideMark/>
          </w:tcPr>
          <w:p w14:paraId="537DBFBD" w14:textId="77777777" w:rsidR="00672654" w:rsidRPr="00D82BE9" w:rsidRDefault="00672654" w:rsidP="00672654">
            <w:pPr>
              <w:rPr>
                <w:rFonts w:ascii="Times New Roman" w:eastAsia="FangSong" w:hAnsi="Times New Roman" w:cs="Times New Roman"/>
                <w:color w:val="444444"/>
                <w:kern w:val="0"/>
                <w:szCs w:val="21"/>
              </w:rPr>
            </w:pPr>
          </w:p>
        </w:tc>
        <w:tc>
          <w:tcPr>
            <w:tcW w:w="748" w:type="pct"/>
            <w:tcBorders>
              <w:top w:val="nil"/>
              <w:left w:val="nil"/>
              <w:bottom w:val="nil"/>
              <w:right w:val="nil"/>
            </w:tcBorders>
            <w:shd w:val="clear" w:color="auto" w:fill="auto"/>
            <w:noWrap/>
            <w:vAlign w:val="center"/>
            <w:hideMark/>
          </w:tcPr>
          <w:p w14:paraId="1A319F76" w14:textId="77777777" w:rsidR="00672654" w:rsidRPr="00D82BE9" w:rsidRDefault="00672654" w:rsidP="00672654">
            <w:pPr>
              <w:rPr>
                <w:rFonts w:ascii="Times New Roman" w:eastAsia="FangSong" w:hAnsi="Times New Roman" w:cs="Times New Roman"/>
                <w:color w:val="444444"/>
                <w:kern w:val="0"/>
                <w:szCs w:val="21"/>
              </w:rPr>
            </w:pPr>
          </w:p>
        </w:tc>
        <w:tc>
          <w:tcPr>
            <w:tcW w:w="655" w:type="pct"/>
            <w:tcBorders>
              <w:top w:val="nil"/>
              <w:left w:val="nil"/>
              <w:bottom w:val="nil"/>
              <w:right w:val="nil"/>
            </w:tcBorders>
            <w:shd w:val="clear" w:color="auto" w:fill="auto"/>
            <w:noWrap/>
            <w:vAlign w:val="center"/>
            <w:hideMark/>
          </w:tcPr>
          <w:p w14:paraId="7CBF379F" w14:textId="77777777" w:rsidR="00672654" w:rsidRPr="00D82BE9" w:rsidRDefault="00672654" w:rsidP="00672654">
            <w:pPr>
              <w:rPr>
                <w:rFonts w:ascii="Times New Roman" w:eastAsia="FangSong" w:hAnsi="Times New Roman" w:cs="Times New Roman"/>
                <w:color w:val="444444"/>
                <w:kern w:val="0"/>
                <w:szCs w:val="21"/>
              </w:rPr>
            </w:pPr>
          </w:p>
        </w:tc>
        <w:tc>
          <w:tcPr>
            <w:tcW w:w="674" w:type="pct"/>
            <w:tcBorders>
              <w:top w:val="nil"/>
              <w:left w:val="nil"/>
              <w:bottom w:val="nil"/>
              <w:right w:val="nil"/>
            </w:tcBorders>
            <w:shd w:val="clear" w:color="auto" w:fill="auto"/>
            <w:noWrap/>
            <w:vAlign w:val="center"/>
            <w:hideMark/>
          </w:tcPr>
          <w:p w14:paraId="4EC5D316" w14:textId="77777777" w:rsidR="00672654" w:rsidRPr="00D82BE9" w:rsidRDefault="00672654" w:rsidP="00672654">
            <w:pPr>
              <w:rPr>
                <w:rFonts w:ascii="Times New Roman" w:eastAsia="FangSong" w:hAnsi="Times New Roman" w:cs="Times New Roman"/>
                <w:color w:val="444444"/>
                <w:kern w:val="0"/>
                <w:szCs w:val="21"/>
              </w:rPr>
            </w:pPr>
          </w:p>
        </w:tc>
        <w:tc>
          <w:tcPr>
            <w:tcW w:w="655" w:type="pct"/>
            <w:tcBorders>
              <w:top w:val="nil"/>
              <w:left w:val="nil"/>
              <w:bottom w:val="nil"/>
              <w:right w:val="nil"/>
            </w:tcBorders>
            <w:shd w:val="clear" w:color="auto" w:fill="auto"/>
            <w:noWrap/>
            <w:vAlign w:val="center"/>
            <w:hideMark/>
          </w:tcPr>
          <w:p w14:paraId="163FC471" w14:textId="77777777" w:rsidR="00672654" w:rsidRPr="00D82BE9" w:rsidRDefault="00672654" w:rsidP="00672654">
            <w:pPr>
              <w:rPr>
                <w:rFonts w:ascii="Times New Roman" w:eastAsia="FangSong" w:hAnsi="Times New Roman" w:cs="Times New Roman"/>
                <w:color w:val="444444"/>
                <w:kern w:val="0"/>
                <w:szCs w:val="21"/>
              </w:rPr>
            </w:pPr>
          </w:p>
        </w:tc>
      </w:tr>
      <w:tr w:rsidR="00672654" w:rsidRPr="00D82BE9" w14:paraId="79D1E687" w14:textId="77777777" w:rsidTr="00672654">
        <w:trPr>
          <w:gridAfter w:val="1"/>
          <w:wAfter w:w="98" w:type="pct"/>
          <w:trHeight w:val="276"/>
        </w:trPr>
        <w:tc>
          <w:tcPr>
            <w:tcW w:w="769" w:type="pct"/>
            <w:tcBorders>
              <w:top w:val="nil"/>
              <w:left w:val="nil"/>
              <w:bottom w:val="nil"/>
              <w:right w:val="nil"/>
            </w:tcBorders>
            <w:shd w:val="clear" w:color="auto" w:fill="auto"/>
            <w:noWrap/>
            <w:vAlign w:val="bottom"/>
            <w:hideMark/>
          </w:tcPr>
          <w:p w14:paraId="25424D5C" w14:textId="227428B1"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Retirement</w:t>
            </w:r>
          </w:p>
        </w:tc>
        <w:tc>
          <w:tcPr>
            <w:tcW w:w="701" w:type="pct"/>
            <w:tcBorders>
              <w:top w:val="nil"/>
              <w:left w:val="nil"/>
              <w:bottom w:val="nil"/>
              <w:right w:val="nil"/>
            </w:tcBorders>
            <w:shd w:val="clear" w:color="auto" w:fill="auto"/>
            <w:noWrap/>
            <w:vAlign w:val="bottom"/>
            <w:hideMark/>
          </w:tcPr>
          <w:p w14:paraId="7B9E8D0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0.948(0.133)</w:t>
            </w:r>
          </w:p>
        </w:tc>
        <w:tc>
          <w:tcPr>
            <w:tcW w:w="701" w:type="pct"/>
            <w:tcBorders>
              <w:top w:val="nil"/>
              <w:left w:val="nil"/>
              <w:bottom w:val="nil"/>
              <w:right w:val="nil"/>
            </w:tcBorders>
            <w:shd w:val="clear" w:color="auto" w:fill="auto"/>
            <w:noWrap/>
            <w:vAlign w:val="bottom"/>
            <w:hideMark/>
          </w:tcPr>
          <w:p w14:paraId="0C960245"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1.037(0.036)</w:t>
            </w:r>
          </w:p>
        </w:tc>
        <w:tc>
          <w:tcPr>
            <w:tcW w:w="748" w:type="pct"/>
            <w:tcBorders>
              <w:top w:val="nil"/>
              <w:left w:val="nil"/>
              <w:bottom w:val="nil"/>
              <w:right w:val="nil"/>
            </w:tcBorders>
            <w:shd w:val="clear" w:color="auto" w:fill="auto"/>
            <w:noWrap/>
            <w:vAlign w:val="bottom"/>
            <w:hideMark/>
          </w:tcPr>
          <w:p w14:paraId="71E1BCB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1.420**(0.208)</w:t>
            </w:r>
          </w:p>
        </w:tc>
        <w:tc>
          <w:tcPr>
            <w:tcW w:w="655" w:type="pct"/>
            <w:tcBorders>
              <w:top w:val="nil"/>
              <w:left w:val="nil"/>
              <w:bottom w:val="nil"/>
              <w:right w:val="nil"/>
            </w:tcBorders>
            <w:shd w:val="clear" w:color="auto" w:fill="auto"/>
            <w:noWrap/>
            <w:vAlign w:val="bottom"/>
            <w:hideMark/>
          </w:tcPr>
          <w:p w14:paraId="7C12E79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1.142(0.212)</w:t>
            </w:r>
          </w:p>
        </w:tc>
        <w:tc>
          <w:tcPr>
            <w:tcW w:w="674" w:type="pct"/>
            <w:tcBorders>
              <w:top w:val="nil"/>
              <w:left w:val="nil"/>
              <w:bottom w:val="nil"/>
              <w:right w:val="nil"/>
            </w:tcBorders>
            <w:shd w:val="clear" w:color="auto" w:fill="auto"/>
            <w:noWrap/>
            <w:vAlign w:val="bottom"/>
            <w:hideMark/>
          </w:tcPr>
          <w:p w14:paraId="7C4C7887"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1.204(0.158)</w:t>
            </w:r>
          </w:p>
        </w:tc>
        <w:tc>
          <w:tcPr>
            <w:tcW w:w="655" w:type="pct"/>
            <w:tcBorders>
              <w:top w:val="nil"/>
              <w:left w:val="nil"/>
              <w:bottom w:val="nil"/>
              <w:right w:val="nil"/>
            </w:tcBorders>
            <w:shd w:val="clear" w:color="auto" w:fill="auto"/>
            <w:noWrap/>
            <w:vAlign w:val="bottom"/>
            <w:hideMark/>
          </w:tcPr>
          <w:p w14:paraId="1CB8D50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1.205(0.245)</w:t>
            </w:r>
          </w:p>
        </w:tc>
      </w:tr>
      <w:tr w:rsidR="00672654" w:rsidRPr="00D82BE9" w14:paraId="139BBA27" w14:textId="77777777" w:rsidTr="00672654">
        <w:trPr>
          <w:gridAfter w:val="1"/>
          <w:wAfter w:w="98" w:type="pct"/>
          <w:trHeight w:val="291"/>
        </w:trPr>
        <w:tc>
          <w:tcPr>
            <w:tcW w:w="769" w:type="pct"/>
            <w:tcBorders>
              <w:top w:val="nil"/>
              <w:left w:val="nil"/>
              <w:bottom w:val="single" w:sz="12" w:space="0" w:color="000000"/>
              <w:right w:val="nil"/>
            </w:tcBorders>
            <w:shd w:val="clear" w:color="auto" w:fill="auto"/>
            <w:noWrap/>
            <w:vAlign w:val="bottom"/>
            <w:hideMark/>
          </w:tcPr>
          <w:p w14:paraId="0485B997" w14:textId="0E2175B8" w:rsidR="00672654" w:rsidRPr="00D82BE9" w:rsidRDefault="00AF4A0C"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Observations</w:t>
            </w:r>
          </w:p>
        </w:tc>
        <w:tc>
          <w:tcPr>
            <w:tcW w:w="701" w:type="pct"/>
            <w:tcBorders>
              <w:top w:val="nil"/>
              <w:left w:val="nil"/>
              <w:bottom w:val="single" w:sz="12" w:space="0" w:color="000000"/>
              <w:right w:val="nil"/>
            </w:tcBorders>
            <w:shd w:val="clear" w:color="auto" w:fill="auto"/>
            <w:noWrap/>
            <w:vAlign w:val="bottom"/>
            <w:hideMark/>
          </w:tcPr>
          <w:p w14:paraId="192D82BD"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130</w:t>
            </w:r>
          </w:p>
        </w:tc>
        <w:tc>
          <w:tcPr>
            <w:tcW w:w="701" w:type="pct"/>
            <w:tcBorders>
              <w:top w:val="nil"/>
              <w:left w:val="nil"/>
              <w:bottom w:val="single" w:sz="12" w:space="0" w:color="000000"/>
              <w:right w:val="nil"/>
            </w:tcBorders>
            <w:shd w:val="clear" w:color="auto" w:fill="auto"/>
            <w:noWrap/>
            <w:vAlign w:val="bottom"/>
            <w:hideMark/>
          </w:tcPr>
          <w:p w14:paraId="01FD5EEF"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130</w:t>
            </w:r>
          </w:p>
        </w:tc>
        <w:tc>
          <w:tcPr>
            <w:tcW w:w="748" w:type="pct"/>
            <w:tcBorders>
              <w:top w:val="nil"/>
              <w:left w:val="nil"/>
              <w:bottom w:val="single" w:sz="12" w:space="0" w:color="000000"/>
              <w:right w:val="nil"/>
            </w:tcBorders>
            <w:shd w:val="clear" w:color="auto" w:fill="auto"/>
            <w:noWrap/>
            <w:vAlign w:val="bottom"/>
            <w:hideMark/>
          </w:tcPr>
          <w:p w14:paraId="702FBB3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130</w:t>
            </w:r>
          </w:p>
        </w:tc>
        <w:tc>
          <w:tcPr>
            <w:tcW w:w="655" w:type="pct"/>
            <w:tcBorders>
              <w:top w:val="nil"/>
              <w:left w:val="nil"/>
              <w:bottom w:val="single" w:sz="12" w:space="0" w:color="000000"/>
              <w:right w:val="nil"/>
            </w:tcBorders>
            <w:shd w:val="clear" w:color="auto" w:fill="auto"/>
            <w:noWrap/>
            <w:vAlign w:val="bottom"/>
            <w:hideMark/>
          </w:tcPr>
          <w:p w14:paraId="722EC06B"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130</w:t>
            </w:r>
          </w:p>
        </w:tc>
        <w:tc>
          <w:tcPr>
            <w:tcW w:w="674" w:type="pct"/>
            <w:tcBorders>
              <w:top w:val="nil"/>
              <w:left w:val="nil"/>
              <w:bottom w:val="single" w:sz="12" w:space="0" w:color="000000"/>
              <w:right w:val="nil"/>
            </w:tcBorders>
            <w:shd w:val="clear" w:color="auto" w:fill="auto"/>
            <w:noWrap/>
            <w:vAlign w:val="bottom"/>
            <w:hideMark/>
          </w:tcPr>
          <w:p w14:paraId="0698AEB4"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130</w:t>
            </w:r>
          </w:p>
        </w:tc>
        <w:tc>
          <w:tcPr>
            <w:tcW w:w="655" w:type="pct"/>
            <w:tcBorders>
              <w:top w:val="nil"/>
              <w:left w:val="nil"/>
              <w:bottom w:val="single" w:sz="12" w:space="0" w:color="000000"/>
              <w:right w:val="nil"/>
            </w:tcBorders>
            <w:shd w:val="clear" w:color="auto" w:fill="auto"/>
            <w:noWrap/>
            <w:vAlign w:val="bottom"/>
            <w:hideMark/>
          </w:tcPr>
          <w:p w14:paraId="2A72DD2C" w14:textId="77777777"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130</w:t>
            </w:r>
          </w:p>
        </w:tc>
      </w:tr>
      <w:tr w:rsidR="00672654" w:rsidRPr="00D82BE9" w14:paraId="55FB4A86" w14:textId="77777777" w:rsidTr="00672654">
        <w:trPr>
          <w:gridAfter w:val="1"/>
          <w:wAfter w:w="98" w:type="pct"/>
          <w:trHeight w:val="291"/>
        </w:trPr>
        <w:tc>
          <w:tcPr>
            <w:tcW w:w="4902" w:type="pct"/>
            <w:gridSpan w:val="7"/>
            <w:vMerge w:val="restart"/>
            <w:tcBorders>
              <w:top w:val="single" w:sz="12" w:space="0" w:color="000000"/>
              <w:left w:val="nil"/>
              <w:bottom w:val="nil"/>
              <w:right w:val="nil"/>
            </w:tcBorders>
            <w:shd w:val="clear" w:color="auto" w:fill="auto"/>
            <w:hideMark/>
          </w:tcPr>
          <w:p w14:paraId="5841237D" w14:textId="02E868C1" w:rsidR="00672654" w:rsidRPr="00D82BE9" w:rsidRDefault="00672654" w:rsidP="00672654">
            <w:pP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注：</w:t>
            </w:r>
            <w:r w:rsidRPr="00D82BE9">
              <w:rPr>
                <w:rFonts w:ascii="Times New Roman" w:eastAsia="FangSong" w:hAnsi="Times New Roman" w:cs="Times New Roman"/>
                <w:color w:val="444444"/>
                <w:kern w:val="0"/>
                <w:szCs w:val="21"/>
              </w:rPr>
              <w:t xml:space="preserve">(1) </w:t>
            </w:r>
            <w:r w:rsidR="00ED7577" w:rsidRPr="00D82BE9">
              <w:rPr>
                <w:rFonts w:ascii="Times New Roman" w:eastAsia="FangSong" w:hAnsi="Times New Roman" w:cs="Times New Roman"/>
                <w:color w:val="444444"/>
                <w:kern w:val="0"/>
                <w:szCs w:val="21"/>
              </w:rPr>
              <w:t>括号内为稳健标准误</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xml:space="preserve"> (2)*** p&lt;0.01</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p&lt;0.05</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p&lt;0.1</w:t>
            </w:r>
            <w:r w:rsidRPr="00D82BE9">
              <w:rPr>
                <w:rFonts w:ascii="Times New Roman" w:eastAsia="FangSong" w:hAnsi="Times New Roman" w:cs="Times New Roman"/>
                <w:color w:val="444444"/>
                <w:kern w:val="0"/>
                <w:szCs w:val="21"/>
              </w:rPr>
              <w:t>。</w:t>
            </w:r>
            <w:r w:rsidRPr="00D82BE9">
              <w:rPr>
                <w:rFonts w:ascii="Times New Roman" w:eastAsia="FangSong" w:hAnsi="Times New Roman" w:cs="Times New Roman"/>
                <w:color w:val="444444"/>
                <w:kern w:val="0"/>
                <w:szCs w:val="21"/>
              </w:rPr>
              <w:t xml:space="preserve"> (3)</w:t>
            </w:r>
            <w:r w:rsidRPr="00D82BE9">
              <w:rPr>
                <w:rFonts w:ascii="Times New Roman" w:eastAsia="FangSong" w:hAnsi="Times New Roman" w:cs="Times New Roman"/>
                <w:color w:val="444444"/>
                <w:kern w:val="0"/>
                <w:szCs w:val="21"/>
              </w:rPr>
              <w:t>采用面板数据的固定效应模型估计结果。</w:t>
            </w:r>
            <w:r w:rsidRPr="00D82BE9">
              <w:rPr>
                <w:rFonts w:ascii="Times New Roman" w:eastAsia="FangSong" w:hAnsi="Times New Roman" w:cs="Times New Roman"/>
                <w:color w:val="444444"/>
                <w:kern w:val="0"/>
                <w:szCs w:val="21"/>
              </w:rPr>
              <w:t>(4)</w:t>
            </w:r>
            <w:r w:rsidRPr="00D82BE9">
              <w:rPr>
                <w:rFonts w:ascii="Times New Roman" w:eastAsia="FangSong" w:hAnsi="Times New Roman" w:cs="Times New Roman"/>
                <w:color w:val="444444"/>
                <w:kern w:val="0"/>
                <w:szCs w:val="21"/>
              </w:rPr>
              <w:t>我们还控制了农村户口、婚姻状况、个体固定效应和时间效应。</w:t>
            </w:r>
          </w:p>
        </w:tc>
      </w:tr>
      <w:tr w:rsidR="00672654" w:rsidRPr="00D82BE9" w14:paraId="648C842F" w14:textId="77777777" w:rsidTr="00672654">
        <w:trPr>
          <w:trHeight w:val="276"/>
        </w:trPr>
        <w:tc>
          <w:tcPr>
            <w:tcW w:w="4902" w:type="pct"/>
            <w:gridSpan w:val="7"/>
            <w:vMerge/>
            <w:tcBorders>
              <w:top w:val="single" w:sz="12" w:space="0" w:color="000000"/>
              <w:left w:val="nil"/>
              <w:bottom w:val="nil"/>
              <w:right w:val="nil"/>
            </w:tcBorders>
            <w:vAlign w:val="center"/>
            <w:hideMark/>
          </w:tcPr>
          <w:p w14:paraId="2466E7E6" w14:textId="77777777" w:rsidR="00672654" w:rsidRPr="00D82BE9" w:rsidRDefault="00672654" w:rsidP="00672654">
            <w:pPr>
              <w:rPr>
                <w:rFonts w:ascii="Times New Roman" w:eastAsia="FangSong" w:hAnsi="Times New Roman" w:cs="Times New Roman"/>
                <w:color w:val="444444"/>
                <w:kern w:val="0"/>
                <w:szCs w:val="21"/>
              </w:rPr>
            </w:pPr>
          </w:p>
        </w:tc>
        <w:tc>
          <w:tcPr>
            <w:tcW w:w="98" w:type="pct"/>
            <w:tcBorders>
              <w:top w:val="nil"/>
              <w:left w:val="nil"/>
              <w:bottom w:val="nil"/>
              <w:right w:val="nil"/>
            </w:tcBorders>
            <w:shd w:val="clear" w:color="auto" w:fill="auto"/>
            <w:noWrap/>
            <w:vAlign w:val="center"/>
            <w:hideMark/>
          </w:tcPr>
          <w:p w14:paraId="1ADB27A4" w14:textId="77777777" w:rsidR="00672654" w:rsidRPr="00D82BE9" w:rsidRDefault="00672654" w:rsidP="00672654">
            <w:pPr>
              <w:rPr>
                <w:rFonts w:ascii="Times New Roman" w:eastAsia="FangSong" w:hAnsi="Times New Roman" w:cs="Times New Roman"/>
                <w:color w:val="444444"/>
                <w:kern w:val="0"/>
                <w:szCs w:val="21"/>
              </w:rPr>
            </w:pPr>
          </w:p>
        </w:tc>
      </w:tr>
    </w:tbl>
    <w:p w14:paraId="5D8FF2F5" w14:textId="1E177A97" w:rsidR="000628B8" w:rsidRDefault="000628B8" w:rsidP="00DA54E9">
      <w:pPr>
        <w:rPr>
          <w:rFonts w:ascii="Times New Roman" w:eastAsia="FangSong" w:hAnsi="Times New Roman" w:cs="Times New Roman"/>
          <w:color w:val="444444"/>
          <w:kern w:val="0"/>
          <w:szCs w:val="21"/>
        </w:rPr>
      </w:pPr>
      <w:r>
        <w:rPr>
          <w:rFonts w:ascii="Times New Roman" w:eastAsia="FangSong" w:hAnsi="Times New Roman" w:cs="Times New Roman"/>
          <w:color w:val="444444"/>
          <w:kern w:val="0"/>
          <w:szCs w:val="21"/>
        </w:rPr>
        <w:br w:type="page"/>
      </w:r>
    </w:p>
    <w:p w14:paraId="05C6B28C" w14:textId="77777777" w:rsidR="00672654" w:rsidRPr="00D82BE9" w:rsidRDefault="00672654" w:rsidP="00DA54E9">
      <w:pPr>
        <w:rPr>
          <w:rFonts w:ascii="Times New Roman" w:eastAsia="FangSong" w:hAnsi="Times New Roman" w:cs="Times New Roman"/>
          <w:color w:val="444444"/>
          <w:kern w:val="0"/>
          <w:szCs w:val="21"/>
        </w:rPr>
      </w:pPr>
    </w:p>
    <w:tbl>
      <w:tblPr>
        <w:tblW w:w="5000" w:type="pct"/>
        <w:tblCellMar>
          <w:top w:w="15" w:type="dxa"/>
        </w:tblCellMar>
        <w:tblLook w:val="04A0" w:firstRow="1" w:lastRow="0" w:firstColumn="1" w:lastColumn="0" w:noHBand="0" w:noVBand="1"/>
      </w:tblPr>
      <w:tblGrid>
        <w:gridCol w:w="3010"/>
        <w:gridCol w:w="1810"/>
        <w:gridCol w:w="1745"/>
        <w:gridCol w:w="1745"/>
        <w:gridCol w:w="1810"/>
        <w:gridCol w:w="1745"/>
        <w:gridCol w:w="1779"/>
        <w:gridCol w:w="314"/>
      </w:tblGrid>
      <w:tr w:rsidR="00141647" w:rsidRPr="00D82BE9" w14:paraId="7FCDF3FD" w14:textId="77777777" w:rsidTr="00141647">
        <w:trPr>
          <w:gridAfter w:val="1"/>
          <w:wAfter w:w="120" w:type="pct"/>
          <w:trHeight w:val="288"/>
        </w:trPr>
        <w:tc>
          <w:tcPr>
            <w:tcW w:w="4880" w:type="pct"/>
            <w:gridSpan w:val="7"/>
            <w:tcBorders>
              <w:top w:val="nil"/>
              <w:left w:val="nil"/>
              <w:bottom w:val="nil"/>
              <w:right w:val="nil"/>
            </w:tcBorders>
            <w:shd w:val="clear" w:color="auto" w:fill="auto"/>
            <w:noWrap/>
            <w:vAlign w:val="bottom"/>
            <w:hideMark/>
          </w:tcPr>
          <w:p w14:paraId="68E3A215" w14:textId="03A959C3" w:rsidR="00141647" w:rsidRPr="00D82BE9" w:rsidRDefault="00D063EB" w:rsidP="00141647">
            <w:pPr>
              <w:widowControl/>
              <w:jc w:val="center"/>
              <w:rPr>
                <w:rFonts w:ascii="Times New Roman" w:eastAsia="FangSong" w:hAnsi="Times New Roman" w:cs="Times New Roman"/>
                <w:kern w:val="0"/>
                <w:sz w:val="20"/>
                <w:szCs w:val="20"/>
              </w:rPr>
            </w:pPr>
            <w:bookmarkStart w:id="9" w:name="OLE_LINK3"/>
            <w:bookmarkStart w:id="10" w:name="OLE_LINK4"/>
            <w:r w:rsidRPr="00D82BE9">
              <w:rPr>
                <w:rFonts w:ascii="Times New Roman" w:eastAsia="FangSong" w:hAnsi="Times New Roman" w:cs="Times New Roman"/>
                <w:kern w:val="0"/>
                <w:sz w:val="20"/>
                <w:szCs w:val="20"/>
              </w:rPr>
              <w:t xml:space="preserve">Table </w:t>
            </w:r>
            <w:r w:rsidR="00141647" w:rsidRPr="00D82BE9">
              <w:rPr>
                <w:rFonts w:ascii="Times New Roman" w:eastAsia="FangSong" w:hAnsi="Times New Roman" w:cs="Times New Roman"/>
                <w:kern w:val="0"/>
                <w:sz w:val="20"/>
                <w:szCs w:val="20"/>
              </w:rPr>
              <w:t xml:space="preserve">6 </w:t>
            </w:r>
            <w:r w:rsidRPr="00D82BE9">
              <w:rPr>
                <w:rFonts w:ascii="Times New Roman" w:eastAsia="FangSong" w:hAnsi="Times New Roman" w:cs="Times New Roman"/>
                <w:kern w:val="0"/>
                <w:sz w:val="20"/>
                <w:szCs w:val="20"/>
              </w:rPr>
              <w:t>Robustness Check</w:t>
            </w:r>
          </w:p>
        </w:tc>
      </w:tr>
      <w:tr w:rsidR="00141647" w:rsidRPr="00D82BE9" w14:paraId="1F4BF24B" w14:textId="77777777" w:rsidTr="00141647">
        <w:trPr>
          <w:gridAfter w:val="1"/>
          <w:wAfter w:w="120" w:type="pct"/>
          <w:trHeight w:val="300"/>
        </w:trPr>
        <w:tc>
          <w:tcPr>
            <w:tcW w:w="1084" w:type="pct"/>
            <w:tcBorders>
              <w:top w:val="single" w:sz="12" w:space="0" w:color="auto"/>
              <w:left w:val="nil"/>
              <w:bottom w:val="nil"/>
              <w:right w:val="nil"/>
            </w:tcBorders>
            <w:shd w:val="clear" w:color="auto" w:fill="auto"/>
            <w:noWrap/>
            <w:vAlign w:val="bottom"/>
            <w:hideMark/>
          </w:tcPr>
          <w:p w14:paraId="1B16347D"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 xml:space="preserve">　</w:t>
            </w:r>
          </w:p>
        </w:tc>
        <w:tc>
          <w:tcPr>
            <w:tcW w:w="1892" w:type="pct"/>
            <w:gridSpan w:val="3"/>
            <w:tcBorders>
              <w:top w:val="single" w:sz="12" w:space="0" w:color="auto"/>
              <w:left w:val="nil"/>
              <w:bottom w:val="single" w:sz="12" w:space="0" w:color="auto"/>
              <w:right w:val="nil"/>
            </w:tcBorders>
            <w:shd w:val="clear" w:color="auto" w:fill="auto"/>
            <w:noWrap/>
            <w:vAlign w:val="bottom"/>
            <w:hideMark/>
          </w:tcPr>
          <w:p w14:paraId="3DE85163" w14:textId="51615836" w:rsidR="00141647" w:rsidRPr="00D82BE9" w:rsidRDefault="00D063EB"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Male</w:t>
            </w:r>
          </w:p>
        </w:tc>
        <w:tc>
          <w:tcPr>
            <w:tcW w:w="1905" w:type="pct"/>
            <w:gridSpan w:val="3"/>
            <w:tcBorders>
              <w:top w:val="single" w:sz="12" w:space="0" w:color="auto"/>
              <w:left w:val="nil"/>
              <w:bottom w:val="single" w:sz="12" w:space="0" w:color="auto"/>
              <w:right w:val="nil"/>
            </w:tcBorders>
            <w:shd w:val="clear" w:color="auto" w:fill="auto"/>
            <w:noWrap/>
            <w:vAlign w:val="bottom"/>
            <w:hideMark/>
          </w:tcPr>
          <w:p w14:paraId="148722BA" w14:textId="59D524D2" w:rsidR="00141647" w:rsidRPr="00D82BE9" w:rsidRDefault="00D063EB"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Female</w:t>
            </w:r>
          </w:p>
        </w:tc>
      </w:tr>
      <w:tr w:rsidR="00141647" w:rsidRPr="00D82BE9" w14:paraId="335FCED2" w14:textId="77777777" w:rsidTr="00141647">
        <w:trPr>
          <w:gridAfter w:val="1"/>
          <w:wAfter w:w="120" w:type="pct"/>
          <w:trHeight w:val="288"/>
        </w:trPr>
        <w:tc>
          <w:tcPr>
            <w:tcW w:w="1084" w:type="pct"/>
            <w:tcBorders>
              <w:top w:val="nil"/>
              <w:left w:val="nil"/>
              <w:bottom w:val="nil"/>
              <w:right w:val="nil"/>
            </w:tcBorders>
            <w:shd w:val="clear" w:color="auto" w:fill="auto"/>
            <w:noWrap/>
            <w:vAlign w:val="bottom"/>
            <w:hideMark/>
          </w:tcPr>
          <w:p w14:paraId="3F9AEDFB"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35A87BA5" w14:textId="328ABD21"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Self-reported health</w:t>
            </w:r>
          </w:p>
        </w:tc>
        <w:tc>
          <w:tcPr>
            <w:tcW w:w="631" w:type="pct"/>
            <w:tcBorders>
              <w:top w:val="nil"/>
              <w:left w:val="nil"/>
              <w:bottom w:val="nil"/>
              <w:right w:val="nil"/>
            </w:tcBorders>
            <w:shd w:val="clear" w:color="auto" w:fill="auto"/>
            <w:noWrap/>
            <w:vAlign w:val="bottom"/>
            <w:hideMark/>
          </w:tcPr>
          <w:p w14:paraId="1B9C2B08" w14:textId="7FD07C2F"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Depression</w:t>
            </w:r>
          </w:p>
        </w:tc>
        <w:tc>
          <w:tcPr>
            <w:tcW w:w="631" w:type="pct"/>
            <w:tcBorders>
              <w:top w:val="nil"/>
              <w:left w:val="nil"/>
              <w:bottom w:val="nil"/>
              <w:right w:val="nil"/>
            </w:tcBorders>
            <w:shd w:val="clear" w:color="auto" w:fill="auto"/>
            <w:noWrap/>
            <w:vAlign w:val="bottom"/>
            <w:hideMark/>
          </w:tcPr>
          <w:p w14:paraId="512B8D53" w14:textId="2B4D6137"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Cognition</w:t>
            </w:r>
          </w:p>
        </w:tc>
        <w:tc>
          <w:tcPr>
            <w:tcW w:w="631" w:type="pct"/>
            <w:tcBorders>
              <w:top w:val="nil"/>
              <w:left w:val="nil"/>
              <w:bottom w:val="nil"/>
              <w:right w:val="nil"/>
            </w:tcBorders>
            <w:shd w:val="clear" w:color="auto" w:fill="auto"/>
            <w:noWrap/>
            <w:vAlign w:val="bottom"/>
            <w:hideMark/>
          </w:tcPr>
          <w:p w14:paraId="0ED98491" w14:textId="31F25512"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Self-reported health</w:t>
            </w:r>
          </w:p>
        </w:tc>
        <w:tc>
          <w:tcPr>
            <w:tcW w:w="631" w:type="pct"/>
            <w:tcBorders>
              <w:top w:val="nil"/>
              <w:left w:val="nil"/>
              <w:bottom w:val="nil"/>
              <w:right w:val="nil"/>
            </w:tcBorders>
            <w:shd w:val="clear" w:color="auto" w:fill="auto"/>
            <w:noWrap/>
            <w:vAlign w:val="bottom"/>
            <w:hideMark/>
          </w:tcPr>
          <w:p w14:paraId="49BF793B" w14:textId="707F54D1"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Depression</w:t>
            </w:r>
          </w:p>
        </w:tc>
        <w:tc>
          <w:tcPr>
            <w:tcW w:w="643" w:type="pct"/>
            <w:tcBorders>
              <w:top w:val="nil"/>
              <w:left w:val="nil"/>
              <w:bottom w:val="nil"/>
              <w:right w:val="nil"/>
            </w:tcBorders>
            <w:shd w:val="clear" w:color="auto" w:fill="auto"/>
            <w:noWrap/>
            <w:vAlign w:val="bottom"/>
            <w:hideMark/>
          </w:tcPr>
          <w:p w14:paraId="519A9C02" w14:textId="0E092453"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Cognition</w:t>
            </w:r>
          </w:p>
        </w:tc>
      </w:tr>
      <w:tr w:rsidR="00141647" w:rsidRPr="00D82BE9" w14:paraId="60A2EAB4" w14:textId="77777777" w:rsidTr="00141647">
        <w:trPr>
          <w:gridAfter w:val="1"/>
          <w:wAfter w:w="120" w:type="pct"/>
          <w:trHeight w:val="288"/>
        </w:trPr>
        <w:tc>
          <w:tcPr>
            <w:tcW w:w="1084" w:type="pct"/>
            <w:tcBorders>
              <w:top w:val="nil"/>
              <w:left w:val="nil"/>
              <w:bottom w:val="single" w:sz="12" w:space="0" w:color="auto"/>
              <w:right w:val="nil"/>
            </w:tcBorders>
            <w:shd w:val="clear" w:color="auto" w:fill="auto"/>
            <w:noWrap/>
            <w:vAlign w:val="bottom"/>
            <w:hideMark/>
          </w:tcPr>
          <w:p w14:paraId="7D8E1CCF"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 xml:space="preserve">　</w:t>
            </w:r>
          </w:p>
        </w:tc>
        <w:tc>
          <w:tcPr>
            <w:tcW w:w="631" w:type="pct"/>
            <w:tcBorders>
              <w:top w:val="nil"/>
              <w:left w:val="nil"/>
              <w:bottom w:val="single" w:sz="12" w:space="0" w:color="auto"/>
              <w:right w:val="nil"/>
            </w:tcBorders>
            <w:shd w:val="clear" w:color="auto" w:fill="auto"/>
            <w:noWrap/>
            <w:vAlign w:val="bottom"/>
            <w:hideMark/>
          </w:tcPr>
          <w:p w14:paraId="4FF43F3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w:t>
            </w:r>
          </w:p>
        </w:tc>
        <w:tc>
          <w:tcPr>
            <w:tcW w:w="631" w:type="pct"/>
            <w:tcBorders>
              <w:top w:val="nil"/>
              <w:left w:val="nil"/>
              <w:bottom w:val="single" w:sz="12" w:space="0" w:color="auto"/>
              <w:right w:val="nil"/>
            </w:tcBorders>
            <w:shd w:val="clear" w:color="auto" w:fill="auto"/>
            <w:noWrap/>
            <w:vAlign w:val="bottom"/>
            <w:hideMark/>
          </w:tcPr>
          <w:p w14:paraId="6828F65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(2)</w:t>
            </w:r>
          </w:p>
        </w:tc>
        <w:tc>
          <w:tcPr>
            <w:tcW w:w="631" w:type="pct"/>
            <w:tcBorders>
              <w:top w:val="nil"/>
              <w:left w:val="nil"/>
              <w:bottom w:val="single" w:sz="12" w:space="0" w:color="auto"/>
              <w:right w:val="nil"/>
            </w:tcBorders>
            <w:shd w:val="clear" w:color="auto" w:fill="auto"/>
            <w:noWrap/>
            <w:vAlign w:val="bottom"/>
            <w:hideMark/>
          </w:tcPr>
          <w:p w14:paraId="06805D8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(3)</w:t>
            </w:r>
          </w:p>
        </w:tc>
        <w:tc>
          <w:tcPr>
            <w:tcW w:w="631" w:type="pct"/>
            <w:tcBorders>
              <w:top w:val="nil"/>
              <w:left w:val="nil"/>
              <w:bottom w:val="single" w:sz="12" w:space="0" w:color="auto"/>
              <w:right w:val="nil"/>
            </w:tcBorders>
            <w:shd w:val="clear" w:color="auto" w:fill="auto"/>
            <w:noWrap/>
            <w:vAlign w:val="bottom"/>
            <w:hideMark/>
          </w:tcPr>
          <w:p w14:paraId="058FB9D1"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(4)</w:t>
            </w:r>
          </w:p>
        </w:tc>
        <w:tc>
          <w:tcPr>
            <w:tcW w:w="631" w:type="pct"/>
            <w:tcBorders>
              <w:top w:val="nil"/>
              <w:left w:val="nil"/>
              <w:bottom w:val="single" w:sz="12" w:space="0" w:color="auto"/>
              <w:right w:val="nil"/>
            </w:tcBorders>
            <w:shd w:val="clear" w:color="auto" w:fill="auto"/>
            <w:noWrap/>
            <w:vAlign w:val="bottom"/>
            <w:hideMark/>
          </w:tcPr>
          <w:p w14:paraId="75D830E2"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(5)</w:t>
            </w:r>
          </w:p>
        </w:tc>
        <w:tc>
          <w:tcPr>
            <w:tcW w:w="643" w:type="pct"/>
            <w:tcBorders>
              <w:top w:val="nil"/>
              <w:left w:val="nil"/>
              <w:bottom w:val="single" w:sz="12" w:space="0" w:color="auto"/>
              <w:right w:val="nil"/>
            </w:tcBorders>
            <w:shd w:val="clear" w:color="auto" w:fill="auto"/>
            <w:noWrap/>
            <w:vAlign w:val="bottom"/>
            <w:hideMark/>
          </w:tcPr>
          <w:p w14:paraId="01D84385"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(6)</w:t>
            </w:r>
          </w:p>
        </w:tc>
      </w:tr>
      <w:tr w:rsidR="00141647" w:rsidRPr="00D82BE9" w14:paraId="1AFE6D64" w14:textId="77777777" w:rsidTr="00141647">
        <w:trPr>
          <w:gridAfter w:val="1"/>
          <w:wAfter w:w="120" w:type="pct"/>
          <w:trHeight w:val="288"/>
        </w:trPr>
        <w:tc>
          <w:tcPr>
            <w:tcW w:w="2345" w:type="pct"/>
            <w:gridSpan w:val="3"/>
            <w:tcBorders>
              <w:top w:val="nil"/>
              <w:left w:val="nil"/>
              <w:bottom w:val="nil"/>
              <w:right w:val="nil"/>
            </w:tcBorders>
            <w:shd w:val="clear" w:color="auto" w:fill="auto"/>
            <w:noWrap/>
            <w:vAlign w:val="bottom"/>
            <w:hideMark/>
          </w:tcPr>
          <w:p w14:paraId="6512EDBB" w14:textId="0E6982F8" w:rsidR="00141647" w:rsidRPr="00D82BE9" w:rsidRDefault="00141647" w:rsidP="00141647">
            <w:pPr>
              <w:widowControl/>
              <w:jc w:val="left"/>
              <w:rPr>
                <w:rFonts w:ascii="Times New Roman" w:eastAsia="FangSong" w:hAnsi="Times New Roman" w:cs="Times New Roman"/>
                <w:b/>
                <w:bCs/>
                <w:kern w:val="0"/>
                <w:sz w:val="20"/>
                <w:szCs w:val="20"/>
              </w:rPr>
            </w:pPr>
            <w:r w:rsidRPr="00D82BE9">
              <w:rPr>
                <w:rFonts w:ascii="Times New Roman" w:eastAsia="FangSong" w:hAnsi="Times New Roman" w:cs="Times New Roman"/>
                <w:b/>
                <w:bCs/>
                <w:kern w:val="0"/>
                <w:sz w:val="20"/>
                <w:szCs w:val="20"/>
              </w:rPr>
              <w:t>A</w:t>
            </w:r>
            <w:r w:rsidRPr="00D82BE9">
              <w:rPr>
                <w:rFonts w:ascii="Times New Roman" w:eastAsia="FangSong" w:hAnsi="Times New Roman" w:cs="Times New Roman"/>
                <w:b/>
                <w:bCs/>
                <w:kern w:val="0"/>
                <w:sz w:val="20"/>
                <w:szCs w:val="20"/>
              </w:rPr>
              <w:t>：</w:t>
            </w:r>
            <w:r w:rsidR="00AF4A0C" w:rsidRPr="00D82BE9">
              <w:rPr>
                <w:rFonts w:ascii="Times New Roman" w:eastAsia="FangSong" w:hAnsi="Times New Roman" w:cs="Times New Roman"/>
                <w:b/>
                <w:bCs/>
                <w:kern w:val="0"/>
                <w:sz w:val="20"/>
                <w:szCs w:val="20"/>
              </w:rPr>
              <w:t>Change the definition of retirement: if working now</w:t>
            </w:r>
          </w:p>
        </w:tc>
        <w:tc>
          <w:tcPr>
            <w:tcW w:w="631" w:type="pct"/>
            <w:tcBorders>
              <w:top w:val="nil"/>
              <w:left w:val="nil"/>
              <w:bottom w:val="nil"/>
              <w:right w:val="nil"/>
            </w:tcBorders>
            <w:shd w:val="clear" w:color="auto" w:fill="auto"/>
            <w:noWrap/>
            <w:vAlign w:val="bottom"/>
            <w:hideMark/>
          </w:tcPr>
          <w:p w14:paraId="223716D2"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31" w:type="pct"/>
            <w:tcBorders>
              <w:top w:val="nil"/>
              <w:left w:val="nil"/>
              <w:bottom w:val="nil"/>
              <w:right w:val="nil"/>
            </w:tcBorders>
            <w:shd w:val="clear" w:color="auto" w:fill="auto"/>
            <w:noWrap/>
            <w:vAlign w:val="bottom"/>
            <w:hideMark/>
          </w:tcPr>
          <w:p w14:paraId="367341BE"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31" w:type="pct"/>
            <w:tcBorders>
              <w:top w:val="nil"/>
              <w:left w:val="nil"/>
              <w:bottom w:val="nil"/>
              <w:right w:val="nil"/>
            </w:tcBorders>
            <w:shd w:val="clear" w:color="auto" w:fill="auto"/>
            <w:noWrap/>
            <w:vAlign w:val="bottom"/>
            <w:hideMark/>
          </w:tcPr>
          <w:p w14:paraId="7EADEC7D"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43" w:type="pct"/>
            <w:tcBorders>
              <w:top w:val="nil"/>
              <w:left w:val="nil"/>
              <w:bottom w:val="nil"/>
              <w:right w:val="nil"/>
            </w:tcBorders>
            <w:shd w:val="clear" w:color="auto" w:fill="auto"/>
            <w:noWrap/>
            <w:vAlign w:val="bottom"/>
            <w:hideMark/>
          </w:tcPr>
          <w:p w14:paraId="715668C6" w14:textId="77777777" w:rsidR="00141647" w:rsidRPr="00D82BE9" w:rsidRDefault="00141647" w:rsidP="00141647">
            <w:pPr>
              <w:widowControl/>
              <w:jc w:val="left"/>
              <w:rPr>
                <w:rFonts w:ascii="Times New Roman" w:eastAsia="FangSong" w:hAnsi="Times New Roman" w:cs="Times New Roman"/>
                <w:b/>
                <w:bCs/>
                <w:kern w:val="0"/>
                <w:sz w:val="20"/>
                <w:szCs w:val="20"/>
              </w:rPr>
            </w:pPr>
          </w:p>
        </w:tc>
      </w:tr>
      <w:tr w:rsidR="00141647" w:rsidRPr="00D82BE9" w14:paraId="35750C3A"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2DB759BD" w14:textId="6EBAFFEB"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Retirement</w:t>
            </w:r>
          </w:p>
        </w:tc>
        <w:tc>
          <w:tcPr>
            <w:tcW w:w="631" w:type="pct"/>
            <w:tcBorders>
              <w:top w:val="nil"/>
              <w:left w:val="nil"/>
              <w:bottom w:val="nil"/>
              <w:right w:val="nil"/>
            </w:tcBorders>
            <w:shd w:val="clear" w:color="auto" w:fill="auto"/>
            <w:noWrap/>
            <w:vAlign w:val="bottom"/>
            <w:hideMark/>
          </w:tcPr>
          <w:p w14:paraId="6DFA7B4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1.132</w:t>
            </w:r>
          </w:p>
        </w:tc>
        <w:tc>
          <w:tcPr>
            <w:tcW w:w="631" w:type="pct"/>
            <w:tcBorders>
              <w:top w:val="nil"/>
              <w:left w:val="nil"/>
              <w:bottom w:val="nil"/>
              <w:right w:val="nil"/>
            </w:tcBorders>
            <w:shd w:val="clear" w:color="auto" w:fill="auto"/>
            <w:noWrap/>
            <w:vAlign w:val="bottom"/>
            <w:hideMark/>
          </w:tcPr>
          <w:p w14:paraId="3D5847E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0.957</w:t>
            </w:r>
          </w:p>
        </w:tc>
        <w:tc>
          <w:tcPr>
            <w:tcW w:w="631" w:type="pct"/>
            <w:tcBorders>
              <w:top w:val="nil"/>
              <w:left w:val="nil"/>
              <w:bottom w:val="nil"/>
              <w:right w:val="nil"/>
            </w:tcBorders>
            <w:shd w:val="clear" w:color="auto" w:fill="auto"/>
            <w:noWrap/>
            <w:vAlign w:val="bottom"/>
            <w:hideMark/>
          </w:tcPr>
          <w:p w14:paraId="7ECB6585"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-1.789**</w:t>
            </w:r>
          </w:p>
        </w:tc>
        <w:tc>
          <w:tcPr>
            <w:tcW w:w="631" w:type="pct"/>
            <w:tcBorders>
              <w:top w:val="nil"/>
              <w:left w:val="nil"/>
              <w:bottom w:val="nil"/>
              <w:right w:val="nil"/>
            </w:tcBorders>
            <w:shd w:val="clear" w:color="auto" w:fill="auto"/>
            <w:noWrap/>
            <w:vAlign w:val="bottom"/>
            <w:hideMark/>
          </w:tcPr>
          <w:p w14:paraId="5C02A22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0.953</w:t>
            </w:r>
          </w:p>
        </w:tc>
        <w:tc>
          <w:tcPr>
            <w:tcW w:w="631" w:type="pct"/>
            <w:tcBorders>
              <w:top w:val="nil"/>
              <w:left w:val="nil"/>
              <w:bottom w:val="nil"/>
              <w:right w:val="nil"/>
            </w:tcBorders>
            <w:shd w:val="clear" w:color="auto" w:fill="auto"/>
            <w:noWrap/>
            <w:vAlign w:val="bottom"/>
            <w:hideMark/>
          </w:tcPr>
          <w:p w14:paraId="6C131E9C"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0.951</w:t>
            </w:r>
          </w:p>
        </w:tc>
        <w:tc>
          <w:tcPr>
            <w:tcW w:w="643" w:type="pct"/>
            <w:tcBorders>
              <w:top w:val="nil"/>
              <w:left w:val="nil"/>
              <w:bottom w:val="nil"/>
              <w:right w:val="nil"/>
            </w:tcBorders>
            <w:shd w:val="clear" w:color="auto" w:fill="auto"/>
            <w:noWrap/>
            <w:vAlign w:val="bottom"/>
            <w:hideMark/>
          </w:tcPr>
          <w:p w14:paraId="348A373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-2.355</w:t>
            </w:r>
          </w:p>
        </w:tc>
      </w:tr>
      <w:tr w:rsidR="00141647" w:rsidRPr="00D82BE9" w14:paraId="6D9FCC49"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6662DF57"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7A1EF76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(0.159)</w:t>
            </w:r>
          </w:p>
        </w:tc>
        <w:tc>
          <w:tcPr>
            <w:tcW w:w="631" w:type="pct"/>
            <w:tcBorders>
              <w:top w:val="nil"/>
              <w:left w:val="nil"/>
              <w:bottom w:val="nil"/>
              <w:right w:val="nil"/>
            </w:tcBorders>
            <w:shd w:val="clear" w:color="auto" w:fill="auto"/>
            <w:noWrap/>
            <w:vAlign w:val="bottom"/>
            <w:hideMark/>
          </w:tcPr>
          <w:p w14:paraId="110517DD"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(0.120)</w:t>
            </w:r>
          </w:p>
        </w:tc>
        <w:tc>
          <w:tcPr>
            <w:tcW w:w="631" w:type="pct"/>
            <w:tcBorders>
              <w:top w:val="nil"/>
              <w:left w:val="nil"/>
              <w:bottom w:val="nil"/>
              <w:right w:val="nil"/>
            </w:tcBorders>
            <w:shd w:val="clear" w:color="auto" w:fill="auto"/>
            <w:noWrap/>
            <w:vAlign w:val="bottom"/>
            <w:hideMark/>
          </w:tcPr>
          <w:p w14:paraId="0B7121AD"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(0.759)</w:t>
            </w:r>
          </w:p>
        </w:tc>
        <w:tc>
          <w:tcPr>
            <w:tcW w:w="631" w:type="pct"/>
            <w:tcBorders>
              <w:top w:val="nil"/>
              <w:left w:val="nil"/>
              <w:bottom w:val="nil"/>
              <w:right w:val="nil"/>
            </w:tcBorders>
            <w:shd w:val="clear" w:color="auto" w:fill="auto"/>
            <w:noWrap/>
            <w:vAlign w:val="bottom"/>
            <w:hideMark/>
          </w:tcPr>
          <w:p w14:paraId="0E2599A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(0.443)</w:t>
            </w:r>
          </w:p>
        </w:tc>
        <w:tc>
          <w:tcPr>
            <w:tcW w:w="631" w:type="pct"/>
            <w:tcBorders>
              <w:top w:val="nil"/>
              <w:left w:val="nil"/>
              <w:bottom w:val="nil"/>
              <w:right w:val="nil"/>
            </w:tcBorders>
            <w:shd w:val="clear" w:color="auto" w:fill="auto"/>
            <w:noWrap/>
            <w:vAlign w:val="bottom"/>
            <w:hideMark/>
          </w:tcPr>
          <w:p w14:paraId="5384712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(0.432)</w:t>
            </w:r>
          </w:p>
        </w:tc>
        <w:tc>
          <w:tcPr>
            <w:tcW w:w="643" w:type="pct"/>
            <w:tcBorders>
              <w:top w:val="nil"/>
              <w:left w:val="nil"/>
              <w:bottom w:val="nil"/>
              <w:right w:val="nil"/>
            </w:tcBorders>
            <w:shd w:val="clear" w:color="auto" w:fill="auto"/>
            <w:noWrap/>
            <w:vAlign w:val="bottom"/>
            <w:hideMark/>
          </w:tcPr>
          <w:p w14:paraId="1AF6156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(2.525)</w:t>
            </w:r>
          </w:p>
        </w:tc>
      </w:tr>
      <w:tr w:rsidR="00141647" w:rsidRPr="00D82BE9" w14:paraId="24858950"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266CEB61" w14:textId="3A3091B3"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Age</w:t>
            </w:r>
          </w:p>
        </w:tc>
        <w:tc>
          <w:tcPr>
            <w:tcW w:w="631" w:type="pct"/>
            <w:tcBorders>
              <w:top w:val="nil"/>
              <w:left w:val="nil"/>
              <w:bottom w:val="nil"/>
              <w:right w:val="nil"/>
            </w:tcBorders>
            <w:shd w:val="clear" w:color="auto" w:fill="auto"/>
            <w:noWrap/>
            <w:vAlign w:val="bottom"/>
            <w:hideMark/>
          </w:tcPr>
          <w:p w14:paraId="3B8EC09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0.951</w:t>
            </w:r>
          </w:p>
        </w:tc>
        <w:tc>
          <w:tcPr>
            <w:tcW w:w="631" w:type="pct"/>
            <w:tcBorders>
              <w:top w:val="nil"/>
              <w:left w:val="nil"/>
              <w:bottom w:val="nil"/>
              <w:right w:val="nil"/>
            </w:tcBorders>
            <w:shd w:val="clear" w:color="auto" w:fill="auto"/>
            <w:noWrap/>
            <w:vAlign w:val="bottom"/>
            <w:hideMark/>
          </w:tcPr>
          <w:p w14:paraId="6E7ECD85"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1.039</w:t>
            </w:r>
          </w:p>
        </w:tc>
        <w:tc>
          <w:tcPr>
            <w:tcW w:w="631" w:type="pct"/>
            <w:tcBorders>
              <w:top w:val="nil"/>
              <w:left w:val="nil"/>
              <w:bottom w:val="nil"/>
              <w:right w:val="nil"/>
            </w:tcBorders>
            <w:shd w:val="clear" w:color="auto" w:fill="auto"/>
            <w:noWrap/>
            <w:vAlign w:val="bottom"/>
            <w:hideMark/>
          </w:tcPr>
          <w:p w14:paraId="119F6CC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1.126***</w:t>
            </w:r>
          </w:p>
        </w:tc>
        <w:tc>
          <w:tcPr>
            <w:tcW w:w="631" w:type="pct"/>
            <w:tcBorders>
              <w:top w:val="nil"/>
              <w:left w:val="nil"/>
              <w:bottom w:val="nil"/>
              <w:right w:val="nil"/>
            </w:tcBorders>
            <w:shd w:val="clear" w:color="auto" w:fill="auto"/>
            <w:noWrap/>
            <w:vAlign w:val="bottom"/>
            <w:hideMark/>
          </w:tcPr>
          <w:p w14:paraId="2C1C6203"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1.054</w:t>
            </w:r>
          </w:p>
        </w:tc>
        <w:tc>
          <w:tcPr>
            <w:tcW w:w="631" w:type="pct"/>
            <w:tcBorders>
              <w:top w:val="nil"/>
              <w:left w:val="nil"/>
              <w:bottom w:val="nil"/>
              <w:right w:val="nil"/>
            </w:tcBorders>
            <w:shd w:val="clear" w:color="auto" w:fill="auto"/>
            <w:noWrap/>
            <w:vAlign w:val="bottom"/>
            <w:hideMark/>
          </w:tcPr>
          <w:p w14:paraId="57E8D98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1.051</w:t>
            </w:r>
          </w:p>
        </w:tc>
        <w:tc>
          <w:tcPr>
            <w:tcW w:w="643" w:type="pct"/>
            <w:tcBorders>
              <w:top w:val="nil"/>
              <w:left w:val="nil"/>
              <w:bottom w:val="nil"/>
              <w:right w:val="nil"/>
            </w:tcBorders>
            <w:shd w:val="clear" w:color="auto" w:fill="auto"/>
            <w:noWrap/>
            <w:vAlign w:val="bottom"/>
            <w:hideMark/>
          </w:tcPr>
          <w:p w14:paraId="1AED814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0.895</w:t>
            </w:r>
          </w:p>
        </w:tc>
      </w:tr>
      <w:tr w:rsidR="00141647" w:rsidRPr="00D82BE9" w14:paraId="54C6B05A"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31F199F4"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1CAC01F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(0.069)</w:t>
            </w:r>
          </w:p>
        </w:tc>
        <w:tc>
          <w:tcPr>
            <w:tcW w:w="631" w:type="pct"/>
            <w:tcBorders>
              <w:top w:val="nil"/>
              <w:left w:val="nil"/>
              <w:bottom w:val="nil"/>
              <w:right w:val="nil"/>
            </w:tcBorders>
            <w:shd w:val="clear" w:color="auto" w:fill="auto"/>
            <w:noWrap/>
            <w:vAlign w:val="bottom"/>
            <w:hideMark/>
          </w:tcPr>
          <w:p w14:paraId="0DD3BF1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(0.056)</w:t>
            </w:r>
          </w:p>
        </w:tc>
        <w:tc>
          <w:tcPr>
            <w:tcW w:w="631" w:type="pct"/>
            <w:tcBorders>
              <w:top w:val="nil"/>
              <w:left w:val="nil"/>
              <w:bottom w:val="nil"/>
              <w:right w:val="nil"/>
            </w:tcBorders>
            <w:shd w:val="clear" w:color="auto" w:fill="auto"/>
            <w:noWrap/>
            <w:vAlign w:val="bottom"/>
            <w:hideMark/>
          </w:tcPr>
          <w:p w14:paraId="0F5699D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(0.354)</w:t>
            </w:r>
          </w:p>
        </w:tc>
        <w:tc>
          <w:tcPr>
            <w:tcW w:w="631" w:type="pct"/>
            <w:tcBorders>
              <w:top w:val="nil"/>
              <w:left w:val="nil"/>
              <w:bottom w:val="nil"/>
              <w:right w:val="nil"/>
            </w:tcBorders>
            <w:shd w:val="clear" w:color="auto" w:fill="auto"/>
            <w:noWrap/>
            <w:vAlign w:val="bottom"/>
            <w:hideMark/>
          </w:tcPr>
          <w:p w14:paraId="0858A7B3"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(0.102)</w:t>
            </w:r>
          </w:p>
        </w:tc>
        <w:tc>
          <w:tcPr>
            <w:tcW w:w="631" w:type="pct"/>
            <w:tcBorders>
              <w:top w:val="nil"/>
              <w:left w:val="nil"/>
              <w:bottom w:val="nil"/>
              <w:right w:val="nil"/>
            </w:tcBorders>
            <w:shd w:val="clear" w:color="auto" w:fill="auto"/>
            <w:noWrap/>
            <w:vAlign w:val="bottom"/>
            <w:hideMark/>
          </w:tcPr>
          <w:p w14:paraId="4C26224B"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(0.083)</w:t>
            </w:r>
          </w:p>
        </w:tc>
        <w:tc>
          <w:tcPr>
            <w:tcW w:w="643" w:type="pct"/>
            <w:tcBorders>
              <w:top w:val="nil"/>
              <w:left w:val="nil"/>
              <w:bottom w:val="nil"/>
              <w:right w:val="nil"/>
            </w:tcBorders>
            <w:shd w:val="clear" w:color="auto" w:fill="auto"/>
            <w:noWrap/>
            <w:vAlign w:val="bottom"/>
            <w:hideMark/>
          </w:tcPr>
          <w:p w14:paraId="6DFE6DC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(0.564)</w:t>
            </w:r>
          </w:p>
        </w:tc>
      </w:tr>
      <w:tr w:rsidR="00141647" w:rsidRPr="00D82BE9" w14:paraId="7BEBA8B6"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6568621B" w14:textId="076964DE"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Age square</w:t>
            </w:r>
            <w:r w:rsidR="00141647" w:rsidRPr="00D82BE9">
              <w:rPr>
                <w:rFonts w:ascii="Times New Roman" w:eastAsia="FangSong" w:hAnsi="Times New Roman" w:cs="Times New Roman"/>
                <w:kern w:val="0"/>
                <w:sz w:val="20"/>
                <w:szCs w:val="20"/>
              </w:rPr>
              <w:t>/100</w:t>
            </w:r>
          </w:p>
        </w:tc>
        <w:tc>
          <w:tcPr>
            <w:tcW w:w="631" w:type="pct"/>
            <w:tcBorders>
              <w:top w:val="nil"/>
              <w:left w:val="nil"/>
              <w:bottom w:val="nil"/>
              <w:right w:val="nil"/>
            </w:tcBorders>
            <w:shd w:val="clear" w:color="auto" w:fill="auto"/>
            <w:noWrap/>
            <w:vAlign w:val="bottom"/>
            <w:hideMark/>
          </w:tcPr>
          <w:p w14:paraId="708897D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1.001</w:t>
            </w:r>
          </w:p>
        </w:tc>
        <w:tc>
          <w:tcPr>
            <w:tcW w:w="631" w:type="pct"/>
            <w:tcBorders>
              <w:top w:val="nil"/>
              <w:left w:val="nil"/>
              <w:bottom w:val="nil"/>
              <w:right w:val="nil"/>
            </w:tcBorders>
            <w:shd w:val="clear" w:color="auto" w:fill="auto"/>
            <w:noWrap/>
            <w:vAlign w:val="bottom"/>
            <w:hideMark/>
          </w:tcPr>
          <w:p w14:paraId="43364B3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0.966</w:t>
            </w:r>
          </w:p>
        </w:tc>
        <w:tc>
          <w:tcPr>
            <w:tcW w:w="631" w:type="pct"/>
            <w:tcBorders>
              <w:top w:val="nil"/>
              <w:left w:val="nil"/>
              <w:bottom w:val="nil"/>
              <w:right w:val="nil"/>
            </w:tcBorders>
            <w:shd w:val="clear" w:color="auto" w:fill="auto"/>
            <w:noWrap/>
            <w:vAlign w:val="bottom"/>
            <w:hideMark/>
          </w:tcPr>
          <w:p w14:paraId="14EFEEF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-0.321</w:t>
            </w:r>
          </w:p>
        </w:tc>
        <w:tc>
          <w:tcPr>
            <w:tcW w:w="631" w:type="pct"/>
            <w:tcBorders>
              <w:top w:val="nil"/>
              <w:left w:val="nil"/>
              <w:bottom w:val="nil"/>
              <w:right w:val="nil"/>
            </w:tcBorders>
            <w:shd w:val="clear" w:color="auto" w:fill="auto"/>
            <w:noWrap/>
            <w:vAlign w:val="bottom"/>
            <w:hideMark/>
          </w:tcPr>
          <w:p w14:paraId="53AF7B35"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0.931</w:t>
            </w:r>
          </w:p>
        </w:tc>
        <w:tc>
          <w:tcPr>
            <w:tcW w:w="631" w:type="pct"/>
            <w:tcBorders>
              <w:top w:val="nil"/>
              <w:left w:val="nil"/>
              <w:bottom w:val="nil"/>
              <w:right w:val="nil"/>
            </w:tcBorders>
            <w:shd w:val="clear" w:color="auto" w:fill="auto"/>
            <w:noWrap/>
            <w:vAlign w:val="bottom"/>
            <w:hideMark/>
          </w:tcPr>
          <w:p w14:paraId="0E16754D"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0.968</w:t>
            </w:r>
          </w:p>
        </w:tc>
        <w:tc>
          <w:tcPr>
            <w:tcW w:w="643" w:type="pct"/>
            <w:tcBorders>
              <w:top w:val="nil"/>
              <w:left w:val="nil"/>
              <w:bottom w:val="nil"/>
              <w:right w:val="nil"/>
            </w:tcBorders>
            <w:shd w:val="clear" w:color="auto" w:fill="auto"/>
            <w:noWrap/>
            <w:vAlign w:val="bottom"/>
            <w:hideMark/>
          </w:tcPr>
          <w:p w14:paraId="0E9EC4AC"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-1.065***</w:t>
            </w:r>
          </w:p>
        </w:tc>
      </w:tr>
      <w:tr w:rsidR="00141647" w:rsidRPr="00D82BE9" w14:paraId="5329E649"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1AB45118"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1297CCA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(0.037)</w:t>
            </w:r>
          </w:p>
        </w:tc>
        <w:tc>
          <w:tcPr>
            <w:tcW w:w="631" w:type="pct"/>
            <w:tcBorders>
              <w:top w:val="nil"/>
              <w:left w:val="nil"/>
              <w:bottom w:val="nil"/>
              <w:right w:val="nil"/>
            </w:tcBorders>
            <w:shd w:val="clear" w:color="auto" w:fill="auto"/>
            <w:noWrap/>
            <w:vAlign w:val="bottom"/>
            <w:hideMark/>
          </w:tcPr>
          <w:p w14:paraId="6493E336"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(0.030)</w:t>
            </w:r>
          </w:p>
        </w:tc>
        <w:tc>
          <w:tcPr>
            <w:tcW w:w="631" w:type="pct"/>
            <w:tcBorders>
              <w:top w:val="nil"/>
              <w:left w:val="nil"/>
              <w:bottom w:val="nil"/>
              <w:right w:val="nil"/>
            </w:tcBorders>
            <w:shd w:val="clear" w:color="auto" w:fill="auto"/>
            <w:noWrap/>
            <w:vAlign w:val="bottom"/>
            <w:hideMark/>
          </w:tcPr>
          <w:p w14:paraId="18806AB5"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(0.205)</w:t>
            </w:r>
          </w:p>
        </w:tc>
        <w:tc>
          <w:tcPr>
            <w:tcW w:w="631" w:type="pct"/>
            <w:tcBorders>
              <w:top w:val="nil"/>
              <w:left w:val="nil"/>
              <w:bottom w:val="nil"/>
              <w:right w:val="nil"/>
            </w:tcBorders>
            <w:shd w:val="clear" w:color="auto" w:fill="auto"/>
            <w:noWrap/>
            <w:vAlign w:val="bottom"/>
            <w:hideMark/>
          </w:tcPr>
          <w:p w14:paraId="118A5E4D"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(0.063)</w:t>
            </w:r>
          </w:p>
        </w:tc>
        <w:tc>
          <w:tcPr>
            <w:tcW w:w="631" w:type="pct"/>
            <w:tcBorders>
              <w:top w:val="nil"/>
              <w:left w:val="nil"/>
              <w:bottom w:val="nil"/>
              <w:right w:val="nil"/>
            </w:tcBorders>
            <w:shd w:val="clear" w:color="auto" w:fill="auto"/>
            <w:noWrap/>
            <w:vAlign w:val="bottom"/>
            <w:hideMark/>
          </w:tcPr>
          <w:p w14:paraId="04505A76"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(0.060)</w:t>
            </w:r>
          </w:p>
        </w:tc>
        <w:tc>
          <w:tcPr>
            <w:tcW w:w="643" w:type="pct"/>
            <w:tcBorders>
              <w:top w:val="nil"/>
              <w:left w:val="nil"/>
              <w:bottom w:val="nil"/>
              <w:right w:val="nil"/>
            </w:tcBorders>
            <w:shd w:val="clear" w:color="auto" w:fill="auto"/>
            <w:noWrap/>
            <w:vAlign w:val="bottom"/>
            <w:hideMark/>
          </w:tcPr>
          <w:p w14:paraId="19AB13F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(0.377)</w:t>
            </w:r>
          </w:p>
        </w:tc>
      </w:tr>
      <w:tr w:rsidR="00141647" w:rsidRPr="00D82BE9" w14:paraId="513B6523" w14:textId="77777777" w:rsidTr="00141647">
        <w:trPr>
          <w:gridAfter w:val="1"/>
          <w:wAfter w:w="120" w:type="pct"/>
          <w:trHeight w:val="288"/>
        </w:trPr>
        <w:tc>
          <w:tcPr>
            <w:tcW w:w="1084" w:type="pct"/>
            <w:tcBorders>
              <w:top w:val="nil"/>
              <w:left w:val="nil"/>
              <w:bottom w:val="single" w:sz="12" w:space="0" w:color="auto"/>
              <w:right w:val="nil"/>
            </w:tcBorders>
            <w:shd w:val="clear" w:color="auto" w:fill="auto"/>
            <w:noWrap/>
            <w:vAlign w:val="bottom"/>
            <w:hideMark/>
          </w:tcPr>
          <w:p w14:paraId="09746C85" w14:textId="0A4E6042"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Observations</w:t>
            </w:r>
          </w:p>
        </w:tc>
        <w:tc>
          <w:tcPr>
            <w:tcW w:w="631" w:type="pct"/>
            <w:tcBorders>
              <w:top w:val="nil"/>
              <w:left w:val="nil"/>
              <w:bottom w:val="single" w:sz="12" w:space="0" w:color="auto"/>
              <w:right w:val="nil"/>
            </w:tcBorders>
            <w:shd w:val="clear" w:color="auto" w:fill="auto"/>
            <w:noWrap/>
            <w:vAlign w:val="bottom"/>
            <w:hideMark/>
          </w:tcPr>
          <w:p w14:paraId="5273D04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1,969</w:t>
            </w:r>
          </w:p>
        </w:tc>
        <w:tc>
          <w:tcPr>
            <w:tcW w:w="631" w:type="pct"/>
            <w:tcBorders>
              <w:top w:val="nil"/>
              <w:left w:val="nil"/>
              <w:bottom w:val="single" w:sz="12" w:space="0" w:color="auto"/>
              <w:right w:val="nil"/>
            </w:tcBorders>
            <w:shd w:val="clear" w:color="auto" w:fill="auto"/>
            <w:noWrap/>
            <w:vAlign w:val="bottom"/>
            <w:hideMark/>
          </w:tcPr>
          <w:p w14:paraId="400B1DB2"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1,921</w:t>
            </w:r>
          </w:p>
        </w:tc>
        <w:tc>
          <w:tcPr>
            <w:tcW w:w="631" w:type="pct"/>
            <w:tcBorders>
              <w:top w:val="nil"/>
              <w:left w:val="nil"/>
              <w:bottom w:val="single" w:sz="12" w:space="0" w:color="auto"/>
              <w:right w:val="nil"/>
            </w:tcBorders>
            <w:shd w:val="clear" w:color="auto" w:fill="auto"/>
            <w:noWrap/>
            <w:vAlign w:val="bottom"/>
            <w:hideMark/>
          </w:tcPr>
          <w:p w14:paraId="057F1BF2"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1,831</w:t>
            </w:r>
          </w:p>
        </w:tc>
        <w:tc>
          <w:tcPr>
            <w:tcW w:w="631" w:type="pct"/>
            <w:tcBorders>
              <w:top w:val="nil"/>
              <w:left w:val="nil"/>
              <w:bottom w:val="single" w:sz="12" w:space="0" w:color="auto"/>
              <w:right w:val="nil"/>
            </w:tcBorders>
            <w:shd w:val="clear" w:color="auto" w:fill="auto"/>
            <w:noWrap/>
            <w:vAlign w:val="bottom"/>
            <w:hideMark/>
          </w:tcPr>
          <w:p w14:paraId="785FC41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1,557</w:t>
            </w:r>
          </w:p>
        </w:tc>
        <w:tc>
          <w:tcPr>
            <w:tcW w:w="631" w:type="pct"/>
            <w:tcBorders>
              <w:top w:val="nil"/>
              <w:left w:val="nil"/>
              <w:bottom w:val="single" w:sz="12" w:space="0" w:color="auto"/>
              <w:right w:val="nil"/>
            </w:tcBorders>
            <w:shd w:val="clear" w:color="auto" w:fill="auto"/>
            <w:noWrap/>
            <w:vAlign w:val="bottom"/>
            <w:hideMark/>
          </w:tcPr>
          <w:p w14:paraId="0CF1A003"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1,527</w:t>
            </w:r>
          </w:p>
        </w:tc>
        <w:tc>
          <w:tcPr>
            <w:tcW w:w="643" w:type="pct"/>
            <w:tcBorders>
              <w:top w:val="nil"/>
              <w:left w:val="nil"/>
              <w:bottom w:val="single" w:sz="12" w:space="0" w:color="auto"/>
              <w:right w:val="nil"/>
            </w:tcBorders>
            <w:shd w:val="clear" w:color="auto" w:fill="auto"/>
            <w:noWrap/>
            <w:vAlign w:val="bottom"/>
            <w:hideMark/>
          </w:tcPr>
          <w:p w14:paraId="2C9452DB"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1,452</w:t>
            </w:r>
          </w:p>
        </w:tc>
      </w:tr>
      <w:tr w:rsidR="00141647" w:rsidRPr="00D82BE9" w14:paraId="3334DF72" w14:textId="77777777" w:rsidTr="00141647">
        <w:trPr>
          <w:gridAfter w:val="1"/>
          <w:wAfter w:w="120" w:type="pct"/>
          <w:trHeight w:val="288"/>
        </w:trPr>
        <w:tc>
          <w:tcPr>
            <w:tcW w:w="1084" w:type="pct"/>
            <w:tcBorders>
              <w:top w:val="nil"/>
              <w:left w:val="nil"/>
              <w:bottom w:val="nil"/>
              <w:right w:val="nil"/>
            </w:tcBorders>
            <w:shd w:val="clear" w:color="auto" w:fill="auto"/>
            <w:noWrap/>
            <w:vAlign w:val="bottom"/>
            <w:hideMark/>
          </w:tcPr>
          <w:p w14:paraId="6EA3D7CA" w14:textId="5DF801CA" w:rsidR="00141647" w:rsidRPr="00D82BE9" w:rsidRDefault="00141647" w:rsidP="00141647">
            <w:pPr>
              <w:widowControl/>
              <w:jc w:val="left"/>
              <w:rPr>
                <w:rFonts w:ascii="Times New Roman" w:eastAsia="FangSong" w:hAnsi="Times New Roman" w:cs="Times New Roman"/>
                <w:b/>
                <w:bCs/>
                <w:kern w:val="0"/>
                <w:sz w:val="20"/>
                <w:szCs w:val="20"/>
              </w:rPr>
            </w:pPr>
            <w:r w:rsidRPr="00D82BE9">
              <w:rPr>
                <w:rFonts w:ascii="Times New Roman" w:eastAsia="FangSong" w:hAnsi="Times New Roman" w:cs="Times New Roman"/>
                <w:b/>
                <w:bCs/>
                <w:kern w:val="0"/>
                <w:sz w:val="20"/>
                <w:szCs w:val="20"/>
              </w:rPr>
              <w:t>B</w:t>
            </w:r>
            <w:r w:rsidRPr="00D82BE9">
              <w:rPr>
                <w:rFonts w:ascii="Times New Roman" w:eastAsia="FangSong" w:hAnsi="Times New Roman" w:cs="Times New Roman"/>
                <w:b/>
                <w:bCs/>
                <w:kern w:val="0"/>
                <w:sz w:val="20"/>
                <w:szCs w:val="20"/>
              </w:rPr>
              <w:t>：</w:t>
            </w:r>
            <w:r w:rsidR="00AF4A0C" w:rsidRPr="00D82BE9">
              <w:rPr>
                <w:rFonts w:ascii="Times New Roman" w:eastAsia="FangSong" w:hAnsi="Times New Roman" w:cs="Times New Roman"/>
                <w:b/>
                <w:bCs/>
                <w:kern w:val="0"/>
                <w:sz w:val="20"/>
                <w:szCs w:val="20"/>
              </w:rPr>
              <w:t>Narrow the bandwidth</w:t>
            </w:r>
          </w:p>
        </w:tc>
        <w:tc>
          <w:tcPr>
            <w:tcW w:w="631" w:type="pct"/>
            <w:tcBorders>
              <w:top w:val="nil"/>
              <w:left w:val="nil"/>
              <w:bottom w:val="nil"/>
              <w:right w:val="nil"/>
            </w:tcBorders>
            <w:shd w:val="clear" w:color="auto" w:fill="auto"/>
            <w:noWrap/>
            <w:vAlign w:val="bottom"/>
            <w:hideMark/>
          </w:tcPr>
          <w:p w14:paraId="1E9A45B0"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31" w:type="pct"/>
            <w:tcBorders>
              <w:top w:val="nil"/>
              <w:left w:val="nil"/>
              <w:bottom w:val="nil"/>
              <w:right w:val="nil"/>
            </w:tcBorders>
            <w:shd w:val="clear" w:color="auto" w:fill="auto"/>
            <w:noWrap/>
            <w:vAlign w:val="bottom"/>
            <w:hideMark/>
          </w:tcPr>
          <w:p w14:paraId="1F703A98"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31" w:type="pct"/>
            <w:tcBorders>
              <w:top w:val="nil"/>
              <w:left w:val="nil"/>
              <w:bottom w:val="nil"/>
              <w:right w:val="nil"/>
            </w:tcBorders>
            <w:shd w:val="clear" w:color="auto" w:fill="auto"/>
            <w:noWrap/>
            <w:vAlign w:val="bottom"/>
            <w:hideMark/>
          </w:tcPr>
          <w:p w14:paraId="2F84A1E7"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31" w:type="pct"/>
            <w:tcBorders>
              <w:top w:val="nil"/>
              <w:left w:val="nil"/>
              <w:bottom w:val="nil"/>
              <w:right w:val="nil"/>
            </w:tcBorders>
            <w:shd w:val="clear" w:color="auto" w:fill="auto"/>
            <w:noWrap/>
            <w:vAlign w:val="bottom"/>
            <w:hideMark/>
          </w:tcPr>
          <w:p w14:paraId="0E43D5BD"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31" w:type="pct"/>
            <w:tcBorders>
              <w:top w:val="nil"/>
              <w:left w:val="nil"/>
              <w:bottom w:val="nil"/>
              <w:right w:val="nil"/>
            </w:tcBorders>
            <w:shd w:val="clear" w:color="auto" w:fill="auto"/>
            <w:noWrap/>
            <w:vAlign w:val="bottom"/>
            <w:hideMark/>
          </w:tcPr>
          <w:p w14:paraId="5B6B7DB0"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43" w:type="pct"/>
            <w:tcBorders>
              <w:top w:val="nil"/>
              <w:left w:val="nil"/>
              <w:bottom w:val="nil"/>
              <w:right w:val="nil"/>
            </w:tcBorders>
            <w:shd w:val="clear" w:color="auto" w:fill="auto"/>
            <w:noWrap/>
            <w:vAlign w:val="bottom"/>
            <w:hideMark/>
          </w:tcPr>
          <w:p w14:paraId="45C1B476" w14:textId="77777777" w:rsidR="00141647" w:rsidRPr="00D82BE9" w:rsidRDefault="00141647" w:rsidP="00141647">
            <w:pPr>
              <w:widowControl/>
              <w:jc w:val="left"/>
              <w:rPr>
                <w:rFonts w:ascii="Times New Roman" w:eastAsia="FangSong" w:hAnsi="Times New Roman" w:cs="Times New Roman"/>
                <w:b/>
                <w:bCs/>
                <w:kern w:val="0"/>
                <w:sz w:val="20"/>
                <w:szCs w:val="20"/>
              </w:rPr>
            </w:pPr>
          </w:p>
        </w:tc>
      </w:tr>
      <w:tr w:rsidR="00141647" w:rsidRPr="00D82BE9" w14:paraId="1F8EF67F"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0E6CE452" w14:textId="449AF139"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Retirement</w:t>
            </w:r>
          </w:p>
        </w:tc>
        <w:tc>
          <w:tcPr>
            <w:tcW w:w="631" w:type="pct"/>
            <w:tcBorders>
              <w:top w:val="nil"/>
              <w:left w:val="nil"/>
              <w:bottom w:val="nil"/>
              <w:right w:val="nil"/>
            </w:tcBorders>
            <w:shd w:val="clear" w:color="auto" w:fill="auto"/>
            <w:noWrap/>
            <w:vAlign w:val="bottom"/>
            <w:hideMark/>
          </w:tcPr>
          <w:p w14:paraId="027FD15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1.030</w:t>
            </w:r>
          </w:p>
        </w:tc>
        <w:tc>
          <w:tcPr>
            <w:tcW w:w="631" w:type="pct"/>
            <w:tcBorders>
              <w:top w:val="nil"/>
              <w:left w:val="nil"/>
              <w:bottom w:val="nil"/>
              <w:right w:val="nil"/>
            </w:tcBorders>
            <w:shd w:val="clear" w:color="auto" w:fill="auto"/>
            <w:noWrap/>
            <w:vAlign w:val="bottom"/>
            <w:hideMark/>
          </w:tcPr>
          <w:p w14:paraId="7C8ECF3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1.011</w:t>
            </w:r>
          </w:p>
        </w:tc>
        <w:tc>
          <w:tcPr>
            <w:tcW w:w="631" w:type="pct"/>
            <w:tcBorders>
              <w:top w:val="nil"/>
              <w:left w:val="nil"/>
              <w:bottom w:val="nil"/>
              <w:right w:val="nil"/>
            </w:tcBorders>
            <w:shd w:val="clear" w:color="auto" w:fill="auto"/>
            <w:noWrap/>
            <w:vAlign w:val="bottom"/>
            <w:hideMark/>
          </w:tcPr>
          <w:p w14:paraId="0DB1792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-1.037**</w:t>
            </w:r>
          </w:p>
        </w:tc>
        <w:tc>
          <w:tcPr>
            <w:tcW w:w="631" w:type="pct"/>
            <w:tcBorders>
              <w:top w:val="nil"/>
              <w:left w:val="nil"/>
              <w:bottom w:val="nil"/>
              <w:right w:val="nil"/>
            </w:tcBorders>
            <w:shd w:val="clear" w:color="auto" w:fill="auto"/>
            <w:noWrap/>
            <w:vAlign w:val="bottom"/>
            <w:hideMark/>
          </w:tcPr>
          <w:p w14:paraId="6C81D935"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1.011</w:t>
            </w:r>
          </w:p>
        </w:tc>
        <w:tc>
          <w:tcPr>
            <w:tcW w:w="631" w:type="pct"/>
            <w:tcBorders>
              <w:top w:val="nil"/>
              <w:left w:val="nil"/>
              <w:bottom w:val="nil"/>
              <w:right w:val="nil"/>
            </w:tcBorders>
            <w:shd w:val="clear" w:color="auto" w:fill="auto"/>
            <w:noWrap/>
            <w:vAlign w:val="bottom"/>
            <w:hideMark/>
          </w:tcPr>
          <w:p w14:paraId="4C76B2C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1.018</w:t>
            </w:r>
          </w:p>
        </w:tc>
        <w:tc>
          <w:tcPr>
            <w:tcW w:w="643" w:type="pct"/>
            <w:tcBorders>
              <w:top w:val="nil"/>
              <w:left w:val="nil"/>
              <w:bottom w:val="nil"/>
              <w:right w:val="nil"/>
            </w:tcBorders>
            <w:shd w:val="clear" w:color="auto" w:fill="auto"/>
            <w:noWrap/>
            <w:vAlign w:val="bottom"/>
            <w:hideMark/>
          </w:tcPr>
          <w:p w14:paraId="00B44A31"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-0.599</w:t>
            </w:r>
          </w:p>
        </w:tc>
      </w:tr>
      <w:tr w:rsidR="00141647" w:rsidRPr="00D82BE9" w14:paraId="53316577"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4A931E8F"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090830AD"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(0.093)</w:t>
            </w:r>
          </w:p>
        </w:tc>
        <w:tc>
          <w:tcPr>
            <w:tcW w:w="631" w:type="pct"/>
            <w:tcBorders>
              <w:top w:val="nil"/>
              <w:left w:val="nil"/>
              <w:bottom w:val="nil"/>
              <w:right w:val="nil"/>
            </w:tcBorders>
            <w:shd w:val="clear" w:color="auto" w:fill="auto"/>
            <w:noWrap/>
            <w:vAlign w:val="bottom"/>
            <w:hideMark/>
          </w:tcPr>
          <w:p w14:paraId="1A401B0A"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(0.083)</w:t>
            </w:r>
          </w:p>
        </w:tc>
        <w:tc>
          <w:tcPr>
            <w:tcW w:w="631" w:type="pct"/>
            <w:tcBorders>
              <w:top w:val="nil"/>
              <w:left w:val="nil"/>
              <w:bottom w:val="nil"/>
              <w:right w:val="nil"/>
            </w:tcBorders>
            <w:shd w:val="clear" w:color="auto" w:fill="auto"/>
            <w:noWrap/>
            <w:vAlign w:val="bottom"/>
            <w:hideMark/>
          </w:tcPr>
          <w:p w14:paraId="285A1F55"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(0.461)</w:t>
            </w:r>
          </w:p>
        </w:tc>
        <w:tc>
          <w:tcPr>
            <w:tcW w:w="631" w:type="pct"/>
            <w:tcBorders>
              <w:top w:val="nil"/>
              <w:left w:val="nil"/>
              <w:bottom w:val="nil"/>
              <w:right w:val="nil"/>
            </w:tcBorders>
            <w:shd w:val="clear" w:color="auto" w:fill="auto"/>
            <w:noWrap/>
            <w:vAlign w:val="bottom"/>
            <w:hideMark/>
          </w:tcPr>
          <w:p w14:paraId="2470CB6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(0.166)</w:t>
            </w:r>
          </w:p>
        </w:tc>
        <w:tc>
          <w:tcPr>
            <w:tcW w:w="631" w:type="pct"/>
            <w:tcBorders>
              <w:top w:val="nil"/>
              <w:left w:val="nil"/>
              <w:bottom w:val="nil"/>
              <w:right w:val="nil"/>
            </w:tcBorders>
            <w:shd w:val="clear" w:color="auto" w:fill="auto"/>
            <w:noWrap/>
            <w:vAlign w:val="bottom"/>
            <w:hideMark/>
          </w:tcPr>
          <w:p w14:paraId="1638323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(0.180)</w:t>
            </w:r>
          </w:p>
        </w:tc>
        <w:tc>
          <w:tcPr>
            <w:tcW w:w="643" w:type="pct"/>
            <w:tcBorders>
              <w:top w:val="nil"/>
              <w:left w:val="nil"/>
              <w:bottom w:val="nil"/>
              <w:right w:val="nil"/>
            </w:tcBorders>
            <w:shd w:val="clear" w:color="auto" w:fill="auto"/>
            <w:noWrap/>
            <w:vAlign w:val="bottom"/>
            <w:hideMark/>
          </w:tcPr>
          <w:p w14:paraId="04EB553B"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(0.825)</w:t>
            </w:r>
          </w:p>
        </w:tc>
      </w:tr>
      <w:tr w:rsidR="00141647" w:rsidRPr="00D82BE9" w14:paraId="7EF80758"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290E6671" w14:textId="72C92E00"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Age</w:t>
            </w:r>
          </w:p>
        </w:tc>
        <w:tc>
          <w:tcPr>
            <w:tcW w:w="631" w:type="pct"/>
            <w:tcBorders>
              <w:top w:val="nil"/>
              <w:left w:val="nil"/>
              <w:bottom w:val="nil"/>
              <w:right w:val="nil"/>
            </w:tcBorders>
            <w:shd w:val="clear" w:color="auto" w:fill="auto"/>
            <w:noWrap/>
            <w:vAlign w:val="bottom"/>
            <w:hideMark/>
          </w:tcPr>
          <w:p w14:paraId="287CB93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1.014</w:t>
            </w:r>
          </w:p>
        </w:tc>
        <w:tc>
          <w:tcPr>
            <w:tcW w:w="631" w:type="pct"/>
            <w:tcBorders>
              <w:top w:val="nil"/>
              <w:left w:val="nil"/>
              <w:bottom w:val="nil"/>
              <w:right w:val="nil"/>
            </w:tcBorders>
            <w:shd w:val="clear" w:color="auto" w:fill="auto"/>
            <w:noWrap/>
            <w:vAlign w:val="bottom"/>
            <w:hideMark/>
          </w:tcPr>
          <w:p w14:paraId="53DA6DB6"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0.984</w:t>
            </w:r>
          </w:p>
        </w:tc>
        <w:tc>
          <w:tcPr>
            <w:tcW w:w="631" w:type="pct"/>
            <w:tcBorders>
              <w:top w:val="nil"/>
              <w:left w:val="nil"/>
              <w:bottom w:val="nil"/>
              <w:right w:val="nil"/>
            </w:tcBorders>
            <w:shd w:val="clear" w:color="auto" w:fill="auto"/>
            <w:noWrap/>
            <w:vAlign w:val="bottom"/>
            <w:hideMark/>
          </w:tcPr>
          <w:p w14:paraId="7DAFCD2F"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1.316***</w:t>
            </w:r>
          </w:p>
        </w:tc>
        <w:tc>
          <w:tcPr>
            <w:tcW w:w="631" w:type="pct"/>
            <w:tcBorders>
              <w:top w:val="nil"/>
              <w:left w:val="nil"/>
              <w:bottom w:val="nil"/>
              <w:right w:val="nil"/>
            </w:tcBorders>
            <w:shd w:val="clear" w:color="auto" w:fill="auto"/>
            <w:noWrap/>
            <w:vAlign w:val="bottom"/>
            <w:hideMark/>
          </w:tcPr>
          <w:p w14:paraId="5C5F7DC2"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0.970</w:t>
            </w:r>
          </w:p>
        </w:tc>
        <w:tc>
          <w:tcPr>
            <w:tcW w:w="631" w:type="pct"/>
            <w:tcBorders>
              <w:top w:val="nil"/>
              <w:left w:val="nil"/>
              <w:bottom w:val="nil"/>
              <w:right w:val="nil"/>
            </w:tcBorders>
            <w:shd w:val="clear" w:color="auto" w:fill="auto"/>
            <w:noWrap/>
            <w:vAlign w:val="bottom"/>
            <w:hideMark/>
          </w:tcPr>
          <w:p w14:paraId="566854B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1.047</w:t>
            </w:r>
          </w:p>
        </w:tc>
        <w:tc>
          <w:tcPr>
            <w:tcW w:w="643" w:type="pct"/>
            <w:tcBorders>
              <w:top w:val="nil"/>
              <w:left w:val="nil"/>
              <w:bottom w:val="nil"/>
              <w:right w:val="nil"/>
            </w:tcBorders>
            <w:shd w:val="clear" w:color="auto" w:fill="auto"/>
            <w:noWrap/>
            <w:vAlign w:val="bottom"/>
            <w:hideMark/>
          </w:tcPr>
          <w:p w14:paraId="7B86D721"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0.522</w:t>
            </w:r>
          </w:p>
        </w:tc>
      </w:tr>
      <w:tr w:rsidR="00141647" w:rsidRPr="00D82BE9" w14:paraId="720EB0F5"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0C3EACA3"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5B71B1D2"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(0.089)</w:t>
            </w:r>
          </w:p>
        </w:tc>
        <w:tc>
          <w:tcPr>
            <w:tcW w:w="631" w:type="pct"/>
            <w:tcBorders>
              <w:top w:val="nil"/>
              <w:left w:val="nil"/>
              <w:bottom w:val="nil"/>
              <w:right w:val="nil"/>
            </w:tcBorders>
            <w:shd w:val="clear" w:color="auto" w:fill="auto"/>
            <w:noWrap/>
            <w:vAlign w:val="bottom"/>
            <w:hideMark/>
          </w:tcPr>
          <w:p w14:paraId="33BF9F81"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(0.068)</w:t>
            </w:r>
          </w:p>
        </w:tc>
        <w:tc>
          <w:tcPr>
            <w:tcW w:w="631" w:type="pct"/>
            <w:tcBorders>
              <w:top w:val="nil"/>
              <w:left w:val="nil"/>
              <w:bottom w:val="nil"/>
              <w:right w:val="nil"/>
            </w:tcBorders>
            <w:shd w:val="clear" w:color="auto" w:fill="auto"/>
            <w:noWrap/>
            <w:vAlign w:val="bottom"/>
            <w:hideMark/>
          </w:tcPr>
          <w:p w14:paraId="5956E603"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(0.444)</w:t>
            </w:r>
          </w:p>
        </w:tc>
        <w:tc>
          <w:tcPr>
            <w:tcW w:w="631" w:type="pct"/>
            <w:tcBorders>
              <w:top w:val="nil"/>
              <w:left w:val="nil"/>
              <w:bottom w:val="nil"/>
              <w:right w:val="nil"/>
            </w:tcBorders>
            <w:shd w:val="clear" w:color="auto" w:fill="auto"/>
            <w:noWrap/>
            <w:vAlign w:val="bottom"/>
            <w:hideMark/>
          </w:tcPr>
          <w:p w14:paraId="75C2EC3C"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(0.118)</w:t>
            </w:r>
          </w:p>
        </w:tc>
        <w:tc>
          <w:tcPr>
            <w:tcW w:w="631" w:type="pct"/>
            <w:tcBorders>
              <w:top w:val="nil"/>
              <w:left w:val="nil"/>
              <w:bottom w:val="nil"/>
              <w:right w:val="nil"/>
            </w:tcBorders>
            <w:shd w:val="clear" w:color="auto" w:fill="auto"/>
            <w:noWrap/>
            <w:vAlign w:val="bottom"/>
            <w:hideMark/>
          </w:tcPr>
          <w:p w14:paraId="51EDB042"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(0.124)</w:t>
            </w:r>
          </w:p>
        </w:tc>
        <w:tc>
          <w:tcPr>
            <w:tcW w:w="643" w:type="pct"/>
            <w:tcBorders>
              <w:top w:val="nil"/>
              <w:left w:val="nil"/>
              <w:bottom w:val="nil"/>
              <w:right w:val="nil"/>
            </w:tcBorders>
            <w:shd w:val="clear" w:color="auto" w:fill="auto"/>
            <w:noWrap/>
            <w:vAlign w:val="bottom"/>
            <w:hideMark/>
          </w:tcPr>
          <w:p w14:paraId="268FB49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(0.664)</w:t>
            </w:r>
          </w:p>
        </w:tc>
      </w:tr>
      <w:tr w:rsidR="00141647" w:rsidRPr="00D82BE9" w14:paraId="48DC3EDF"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38A78D22" w14:textId="0359C129"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Age square</w:t>
            </w:r>
            <w:r w:rsidR="00141647" w:rsidRPr="00D82BE9">
              <w:rPr>
                <w:rFonts w:ascii="Times New Roman" w:eastAsia="FangSong" w:hAnsi="Times New Roman" w:cs="Times New Roman"/>
                <w:kern w:val="0"/>
                <w:sz w:val="20"/>
                <w:szCs w:val="20"/>
              </w:rPr>
              <w:t>/100</w:t>
            </w:r>
          </w:p>
        </w:tc>
        <w:tc>
          <w:tcPr>
            <w:tcW w:w="631" w:type="pct"/>
            <w:tcBorders>
              <w:top w:val="nil"/>
              <w:left w:val="nil"/>
              <w:bottom w:val="nil"/>
              <w:right w:val="nil"/>
            </w:tcBorders>
            <w:shd w:val="clear" w:color="auto" w:fill="auto"/>
            <w:noWrap/>
            <w:vAlign w:val="bottom"/>
            <w:hideMark/>
          </w:tcPr>
          <w:p w14:paraId="0EDE1B02"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0.956</w:t>
            </w:r>
          </w:p>
        </w:tc>
        <w:tc>
          <w:tcPr>
            <w:tcW w:w="631" w:type="pct"/>
            <w:tcBorders>
              <w:top w:val="nil"/>
              <w:left w:val="nil"/>
              <w:bottom w:val="nil"/>
              <w:right w:val="nil"/>
            </w:tcBorders>
            <w:shd w:val="clear" w:color="auto" w:fill="auto"/>
            <w:noWrap/>
            <w:vAlign w:val="bottom"/>
            <w:hideMark/>
          </w:tcPr>
          <w:p w14:paraId="79BEE46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0.996</w:t>
            </w:r>
          </w:p>
        </w:tc>
        <w:tc>
          <w:tcPr>
            <w:tcW w:w="631" w:type="pct"/>
            <w:tcBorders>
              <w:top w:val="nil"/>
              <w:left w:val="nil"/>
              <w:bottom w:val="nil"/>
              <w:right w:val="nil"/>
            </w:tcBorders>
            <w:shd w:val="clear" w:color="auto" w:fill="auto"/>
            <w:noWrap/>
            <w:vAlign w:val="bottom"/>
            <w:hideMark/>
          </w:tcPr>
          <w:p w14:paraId="2B4D4AF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-0.416</w:t>
            </w:r>
          </w:p>
        </w:tc>
        <w:tc>
          <w:tcPr>
            <w:tcW w:w="631" w:type="pct"/>
            <w:tcBorders>
              <w:top w:val="nil"/>
              <w:left w:val="nil"/>
              <w:bottom w:val="nil"/>
              <w:right w:val="nil"/>
            </w:tcBorders>
            <w:shd w:val="clear" w:color="auto" w:fill="auto"/>
            <w:noWrap/>
            <w:vAlign w:val="bottom"/>
            <w:hideMark/>
          </w:tcPr>
          <w:p w14:paraId="4F41AFD5"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0.985</w:t>
            </w:r>
          </w:p>
        </w:tc>
        <w:tc>
          <w:tcPr>
            <w:tcW w:w="631" w:type="pct"/>
            <w:tcBorders>
              <w:top w:val="nil"/>
              <w:left w:val="nil"/>
              <w:bottom w:val="nil"/>
              <w:right w:val="nil"/>
            </w:tcBorders>
            <w:shd w:val="clear" w:color="auto" w:fill="auto"/>
            <w:noWrap/>
            <w:vAlign w:val="bottom"/>
            <w:hideMark/>
          </w:tcPr>
          <w:p w14:paraId="260370DF"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0.988</w:t>
            </w:r>
          </w:p>
        </w:tc>
        <w:tc>
          <w:tcPr>
            <w:tcW w:w="643" w:type="pct"/>
            <w:tcBorders>
              <w:top w:val="nil"/>
              <w:left w:val="nil"/>
              <w:bottom w:val="nil"/>
              <w:right w:val="nil"/>
            </w:tcBorders>
            <w:shd w:val="clear" w:color="auto" w:fill="auto"/>
            <w:noWrap/>
            <w:vAlign w:val="bottom"/>
            <w:hideMark/>
          </w:tcPr>
          <w:p w14:paraId="6D0DE37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-0.836</w:t>
            </w:r>
          </w:p>
        </w:tc>
      </w:tr>
      <w:tr w:rsidR="00141647" w:rsidRPr="00D82BE9" w14:paraId="011C5EC0"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4464C78E"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6948648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(0.055)</w:t>
            </w:r>
          </w:p>
        </w:tc>
        <w:tc>
          <w:tcPr>
            <w:tcW w:w="631" w:type="pct"/>
            <w:tcBorders>
              <w:top w:val="nil"/>
              <w:left w:val="nil"/>
              <w:bottom w:val="nil"/>
              <w:right w:val="nil"/>
            </w:tcBorders>
            <w:shd w:val="clear" w:color="auto" w:fill="auto"/>
            <w:noWrap/>
            <w:vAlign w:val="bottom"/>
            <w:hideMark/>
          </w:tcPr>
          <w:p w14:paraId="194690DA"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(0.048)</w:t>
            </w:r>
          </w:p>
        </w:tc>
        <w:tc>
          <w:tcPr>
            <w:tcW w:w="631" w:type="pct"/>
            <w:tcBorders>
              <w:top w:val="nil"/>
              <w:left w:val="nil"/>
              <w:bottom w:val="nil"/>
              <w:right w:val="nil"/>
            </w:tcBorders>
            <w:shd w:val="clear" w:color="auto" w:fill="auto"/>
            <w:noWrap/>
            <w:vAlign w:val="bottom"/>
            <w:hideMark/>
          </w:tcPr>
          <w:p w14:paraId="432FB8F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(0.317)</w:t>
            </w:r>
          </w:p>
        </w:tc>
        <w:tc>
          <w:tcPr>
            <w:tcW w:w="631" w:type="pct"/>
            <w:tcBorders>
              <w:top w:val="nil"/>
              <w:left w:val="nil"/>
              <w:bottom w:val="nil"/>
              <w:right w:val="nil"/>
            </w:tcBorders>
            <w:shd w:val="clear" w:color="auto" w:fill="auto"/>
            <w:noWrap/>
            <w:vAlign w:val="bottom"/>
            <w:hideMark/>
          </w:tcPr>
          <w:p w14:paraId="18D69C71"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(0.094)</w:t>
            </w:r>
          </w:p>
        </w:tc>
        <w:tc>
          <w:tcPr>
            <w:tcW w:w="631" w:type="pct"/>
            <w:tcBorders>
              <w:top w:val="nil"/>
              <w:left w:val="nil"/>
              <w:bottom w:val="nil"/>
              <w:right w:val="nil"/>
            </w:tcBorders>
            <w:shd w:val="clear" w:color="auto" w:fill="auto"/>
            <w:noWrap/>
            <w:vAlign w:val="bottom"/>
            <w:hideMark/>
          </w:tcPr>
          <w:p w14:paraId="7C3C58F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(0.104)</w:t>
            </w:r>
          </w:p>
        </w:tc>
        <w:tc>
          <w:tcPr>
            <w:tcW w:w="643" w:type="pct"/>
            <w:tcBorders>
              <w:top w:val="nil"/>
              <w:left w:val="nil"/>
              <w:bottom w:val="nil"/>
              <w:right w:val="nil"/>
            </w:tcBorders>
            <w:shd w:val="clear" w:color="auto" w:fill="auto"/>
            <w:noWrap/>
            <w:vAlign w:val="bottom"/>
            <w:hideMark/>
          </w:tcPr>
          <w:p w14:paraId="322CF0BD"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(0.534)</w:t>
            </w:r>
          </w:p>
        </w:tc>
      </w:tr>
      <w:tr w:rsidR="00141647" w:rsidRPr="00D82BE9" w14:paraId="576DDB8B" w14:textId="77777777" w:rsidTr="00141647">
        <w:trPr>
          <w:gridAfter w:val="1"/>
          <w:wAfter w:w="120" w:type="pct"/>
          <w:trHeight w:val="288"/>
        </w:trPr>
        <w:tc>
          <w:tcPr>
            <w:tcW w:w="1084" w:type="pct"/>
            <w:tcBorders>
              <w:top w:val="nil"/>
              <w:left w:val="nil"/>
              <w:bottom w:val="single" w:sz="12" w:space="0" w:color="auto"/>
              <w:right w:val="nil"/>
            </w:tcBorders>
            <w:shd w:val="clear" w:color="auto" w:fill="auto"/>
            <w:noWrap/>
            <w:vAlign w:val="bottom"/>
            <w:hideMark/>
          </w:tcPr>
          <w:p w14:paraId="386BA84B" w14:textId="061505DA"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Observations</w:t>
            </w:r>
          </w:p>
        </w:tc>
        <w:tc>
          <w:tcPr>
            <w:tcW w:w="631" w:type="pct"/>
            <w:tcBorders>
              <w:top w:val="nil"/>
              <w:left w:val="nil"/>
              <w:bottom w:val="single" w:sz="12" w:space="0" w:color="auto"/>
              <w:right w:val="nil"/>
            </w:tcBorders>
            <w:shd w:val="clear" w:color="auto" w:fill="auto"/>
            <w:noWrap/>
            <w:vAlign w:val="bottom"/>
            <w:hideMark/>
          </w:tcPr>
          <w:p w14:paraId="1524161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1,691</w:t>
            </w:r>
          </w:p>
        </w:tc>
        <w:tc>
          <w:tcPr>
            <w:tcW w:w="631" w:type="pct"/>
            <w:tcBorders>
              <w:top w:val="nil"/>
              <w:left w:val="nil"/>
              <w:bottom w:val="single" w:sz="12" w:space="0" w:color="auto"/>
              <w:right w:val="nil"/>
            </w:tcBorders>
            <w:shd w:val="clear" w:color="auto" w:fill="auto"/>
            <w:noWrap/>
            <w:vAlign w:val="bottom"/>
            <w:hideMark/>
          </w:tcPr>
          <w:p w14:paraId="24707BA6"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1,654</w:t>
            </w:r>
          </w:p>
        </w:tc>
        <w:tc>
          <w:tcPr>
            <w:tcW w:w="631" w:type="pct"/>
            <w:tcBorders>
              <w:top w:val="nil"/>
              <w:left w:val="nil"/>
              <w:bottom w:val="single" w:sz="12" w:space="0" w:color="auto"/>
              <w:right w:val="nil"/>
            </w:tcBorders>
            <w:shd w:val="clear" w:color="auto" w:fill="auto"/>
            <w:noWrap/>
            <w:vAlign w:val="bottom"/>
            <w:hideMark/>
          </w:tcPr>
          <w:p w14:paraId="0A445C7C"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1,578</w:t>
            </w:r>
          </w:p>
        </w:tc>
        <w:tc>
          <w:tcPr>
            <w:tcW w:w="631" w:type="pct"/>
            <w:tcBorders>
              <w:top w:val="nil"/>
              <w:left w:val="nil"/>
              <w:bottom w:val="single" w:sz="12" w:space="0" w:color="auto"/>
              <w:right w:val="nil"/>
            </w:tcBorders>
            <w:shd w:val="clear" w:color="auto" w:fill="auto"/>
            <w:noWrap/>
            <w:vAlign w:val="bottom"/>
            <w:hideMark/>
          </w:tcPr>
          <w:p w14:paraId="7B9CB7F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1,357</w:t>
            </w:r>
          </w:p>
        </w:tc>
        <w:tc>
          <w:tcPr>
            <w:tcW w:w="631" w:type="pct"/>
            <w:tcBorders>
              <w:top w:val="nil"/>
              <w:left w:val="nil"/>
              <w:bottom w:val="single" w:sz="12" w:space="0" w:color="auto"/>
              <w:right w:val="nil"/>
            </w:tcBorders>
            <w:shd w:val="clear" w:color="auto" w:fill="auto"/>
            <w:noWrap/>
            <w:vAlign w:val="bottom"/>
            <w:hideMark/>
          </w:tcPr>
          <w:p w14:paraId="464A846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1,333</w:t>
            </w:r>
          </w:p>
        </w:tc>
        <w:tc>
          <w:tcPr>
            <w:tcW w:w="643" w:type="pct"/>
            <w:tcBorders>
              <w:top w:val="nil"/>
              <w:left w:val="nil"/>
              <w:bottom w:val="single" w:sz="12" w:space="0" w:color="auto"/>
              <w:right w:val="nil"/>
            </w:tcBorders>
            <w:shd w:val="clear" w:color="auto" w:fill="auto"/>
            <w:noWrap/>
            <w:vAlign w:val="bottom"/>
            <w:hideMark/>
          </w:tcPr>
          <w:p w14:paraId="33C63F0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1,262</w:t>
            </w:r>
          </w:p>
        </w:tc>
      </w:tr>
      <w:tr w:rsidR="00141647" w:rsidRPr="00D82BE9" w14:paraId="540E8614" w14:textId="77777777" w:rsidTr="00141647">
        <w:trPr>
          <w:gridAfter w:val="1"/>
          <w:wAfter w:w="120" w:type="pct"/>
          <w:trHeight w:val="288"/>
        </w:trPr>
        <w:tc>
          <w:tcPr>
            <w:tcW w:w="1715" w:type="pct"/>
            <w:gridSpan w:val="2"/>
            <w:tcBorders>
              <w:top w:val="nil"/>
              <w:left w:val="nil"/>
              <w:bottom w:val="nil"/>
              <w:right w:val="nil"/>
            </w:tcBorders>
            <w:shd w:val="clear" w:color="auto" w:fill="auto"/>
            <w:noWrap/>
            <w:vAlign w:val="bottom"/>
            <w:hideMark/>
          </w:tcPr>
          <w:p w14:paraId="2C8C4D12" w14:textId="47B74C54" w:rsidR="00141647" w:rsidRPr="00D82BE9" w:rsidRDefault="00141647" w:rsidP="00141647">
            <w:pPr>
              <w:widowControl/>
              <w:jc w:val="left"/>
              <w:rPr>
                <w:rFonts w:ascii="Times New Roman" w:eastAsia="FangSong" w:hAnsi="Times New Roman" w:cs="Times New Roman"/>
                <w:b/>
                <w:bCs/>
                <w:kern w:val="0"/>
                <w:sz w:val="20"/>
                <w:szCs w:val="20"/>
              </w:rPr>
            </w:pPr>
            <w:r w:rsidRPr="00D82BE9">
              <w:rPr>
                <w:rFonts w:ascii="Times New Roman" w:eastAsia="FangSong" w:hAnsi="Times New Roman" w:cs="Times New Roman"/>
                <w:b/>
                <w:bCs/>
                <w:kern w:val="0"/>
                <w:sz w:val="20"/>
                <w:szCs w:val="20"/>
              </w:rPr>
              <w:t>C</w:t>
            </w:r>
            <w:r w:rsidRPr="00D82BE9">
              <w:rPr>
                <w:rFonts w:ascii="Times New Roman" w:eastAsia="FangSong" w:hAnsi="Times New Roman" w:cs="Times New Roman"/>
                <w:b/>
                <w:bCs/>
                <w:kern w:val="0"/>
                <w:sz w:val="20"/>
                <w:szCs w:val="20"/>
              </w:rPr>
              <w:t>：</w:t>
            </w:r>
            <w:r w:rsidR="00AF4A0C" w:rsidRPr="00D82BE9">
              <w:rPr>
                <w:rFonts w:ascii="Times New Roman" w:eastAsia="FangSong" w:hAnsi="Times New Roman" w:cs="Times New Roman"/>
                <w:b/>
                <w:bCs/>
                <w:kern w:val="0"/>
                <w:sz w:val="20"/>
                <w:szCs w:val="20"/>
              </w:rPr>
              <w:t>Drop Rural</w:t>
            </w:r>
            <w:r w:rsidR="0006699F" w:rsidRPr="00D82BE9">
              <w:rPr>
                <w:rFonts w:ascii="Times New Roman" w:eastAsia="FangSong" w:hAnsi="Times New Roman" w:cs="Times New Roman"/>
                <w:b/>
                <w:bCs/>
                <w:kern w:val="0"/>
                <w:sz w:val="20"/>
                <w:szCs w:val="20"/>
              </w:rPr>
              <w:t xml:space="preserve"> Household</w:t>
            </w:r>
          </w:p>
        </w:tc>
        <w:tc>
          <w:tcPr>
            <w:tcW w:w="631" w:type="pct"/>
            <w:tcBorders>
              <w:top w:val="nil"/>
              <w:left w:val="nil"/>
              <w:bottom w:val="nil"/>
              <w:right w:val="nil"/>
            </w:tcBorders>
            <w:shd w:val="clear" w:color="auto" w:fill="auto"/>
            <w:noWrap/>
            <w:vAlign w:val="bottom"/>
            <w:hideMark/>
          </w:tcPr>
          <w:p w14:paraId="1D7582C2"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31" w:type="pct"/>
            <w:tcBorders>
              <w:top w:val="nil"/>
              <w:left w:val="nil"/>
              <w:bottom w:val="nil"/>
              <w:right w:val="nil"/>
            </w:tcBorders>
            <w:shd w:val="clear" w:color="auto" w:fill="auto"/>
            <w:noWrap/>
            <w:vAlign w:val="bottom"/>
            <w:hideMark/>
          </w:tcPr>
          <w:p w14:paraId="40261070"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31" w:type="pct"/>
            <w:tcBorders>
              <w:top w:val="nil"/>
              <w:left w:val="nil"/>
              <w:bottom w:val="nil"/>
              <w:right w:val="nil"/>
            </w:tcBorders>
            <w:shd w:val="clear" w:color="auto" w:fill="auto"/>
            <w:noWrap/>
            <w:vAlign w:val="bottom"/>
            <w:hideMark/>
          </w:tcPr>
          <w:p w14:paraId="0F5168DD"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31" w:type="pct"/>
            <w:tcBorders>
              <w:top w:val="nil"/>
              <w:left w:val="nil"/>
              <w:bottom w:val="nil"/>
              <w:right w:val="nil"/>
            </w:tcBorders>
            <w:shd w:val="clear" w:color="auto" w:fill="auto"/>
            <w:noWrap/>
            <w:vAlign w:val="bottom"/>
            <w:hideMark/>
          </w:tcPr>
          <w:p w14:paraId="4130A766" w14:textId="77777777" w:rsidR="00141647" w:rsidRPr="00D82BE9" w:rsidRDefault="00141647" w:rsidP="00141647">
            <w:pPr>
              <w:widowControl/>
              <w:jc w:val="left"/>
              <w:rPr>
                <w:rFonts w:ascii="Times New Roman" w:eastAsia="FangSong" w:hAnsi="Times New Roman" w:cs="Times New Roman"/>
                <w:b/>
                <w:bCs/>
                <w:kern w:val="0"/>
                <w:sz w:val="20"/>
                <w:szCs w:val="20"/>
              </w:rPr>
            </w:pPr>
          </w:p>
        </w:tc>
        <w:tc>
          <w:tcPr>
            <w:tcW w:w="643" w:type="pct"/>
            <w:tcBorders>
              <w:top w:val="nil"/>
              <w:left w:val="nil"/>
              <w:bottom w:val="nil"/>
              <w:right w:val="nil"/>
            </w:tcBorders>
            <w:shd w:val="clear" w:color="auto" w:fill="auto"/>
            <w:noWrap/>
            <w:vAlign w:val="bottom"/>
            <w:hideMark/>
          </w:tcPr>
          <w:p w14:paraId="0292C7FA" w14:textId="77777777" w:rsidR="00141647" w:rsidRPr="00D82BE9" w:rsidRDefault="00141647" w:rsidP="00141647">
            <w:pPr>
              <w:widowControl/>
              <w:jc w:val="left"/>
              <w:rPr>
                <w:rFonts w:ascii="Times New Roman" w:eastAsia="FangSong" w:hAnsi="Times New Roman" w:cs="Times New Roman"/>
                <w:b/>
                <w:bCs/>
                <w:kern w:val="0"/>
                <w:sz w:val="20"/>
                <w:szCs w:val="20"/>
              </w:rPr>
            </w:pPr>
          </w:p>
        </w:tc>
      </w:tr>
      <w:tr w:rsidR="00141647" w:rsidRPr="00D82BE9" w14:paraId="6B5302B8"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4C3A9950" w14:textId="31F11B66"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Retirement</w:t>
            </w:r>
          </w:p>
        </w:tc>
        <w:tc>
          <w:tcPr>
            <w:tcW w:w="631" w:type="pct"/>
            <w:tcBorders>
              <w:top w:val="nil"/>
              <w:left w:val="nil"/>
              <w:bottom w:val="nil"/>
              <w:right w:val="nil"/>
            </w:tcBorders>
            <w:shd w:val="clear" w:color="auto" w:fill="auto"/>
            <w:noWrap/>
            <w:vAlign w:val="bottom"/>
            <w:hideMark/>
          </w:tcPr>
          <w:p w14:paraId="7F18800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1.075</w:t>
            </w:r>
          </w:p>
        </w:tc>
        <w:tc>
          <w:tcPr>
            <w:tcW w:w="631" w:type="pct"/>
            <w:tcBorders>
              <w:top w:val="nil"/>
              <w:left w:val="nil"/>
              <w:bottom w:val="nil"/>
              <w:right w:val="nil"/>
            </w:tcBorders>
            <w:shd w:val="clear" w:color="auto" w:fill="auto"/>
            <w:noWrap/>
            <w:vAlign w:val="bottom"/>
            <w:hideMark/>
          </w:tcPr>
          <w:p w14:paraId="69F58BCD"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0.975</w:t>
            </w:r>
          </w:p>
        </w:tc>
        <w:tc>
          <w:tcPr>
            <w:tcW w:w="631" w:type="pct"/>
            <w:tcBorders>
              <w:top w:val="nil"/>
              <w:left w:val="nil"/>
              <w:bottom w:val="nil"/>
              <w:right w:val="nil"/>
            </w:tcBorders>
            <w:shd w:val="clear" w:color="auto" w:fill="auto"/>
            <w:noWrap/>
            <w:vAlign w:val="bottom"/>
            <w:hideMark/>
          </w:tcPr>
          <w:p w14:paraId="0C0114E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-0.975**</w:t>
            </w:r>
          </w:p>
        </w:tc>
        <w:tc>
          <w:tcPr>
            <w:tcW w:w="631" w:type="pct"/>
            <w:tcBorders>
              <w:top w:val="nil"/>
              <w:left w:val="nil"/>
              <w:bottom w:val="nil"/>
              <w:right w:val="nil"/>
            </w:tcBorders>
            <w:shd w:val="clear" w:color="auto" w:fill="auto"/>
            <w:noWrap/>
            <w:vAlign w:val="bottom"/>
            <w:hideMark/>
          </w:tcPr>
          <w:p w14:paraId="208BF58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0.988</w:t>
            </w:r>
          </w:p>
        </w:tc>
        <w:tc>
          <w:tcPr>
            <w:tcW w:w="631" w:type="pct"/>
            <w:tcBorders>
              <w:top w:val="nil"/>
              <w:left w:val="nil"/>
              <w:bottom w:val="nil"/>
              <w:right w:val="nil"/>
            </w:tcBorders>
            <w:shd w:val="clear" w:color="auto" w:fill="auto"/>
            <w:noWrap/>
            <w:vAlign w:val="bottom"/>
            <w:hideMark/>
          </w:tcPr>
          <w:p w14:paraId="34570F7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1.011</w:t>
            </w:r>
          </w:p>
        </w:tc>
        <w:tc>
          <w:tcPr>
            <w:tcW w:w="643" w:type="pct"/>
            <w:tcBorders>
              <w:top w:val="nil"/>
              <w:left w:val="nil"/>
              <w:bottom w:val="nil"/>
              <w:right w:val="nil"/>
            </w:tcBorders>
            <w:shd w:val="clear" w:color="auto" w:fill="auto"/>
            <w:noWrap/>
            <w:vAlign w:val="bottom"/>
            <w:hideMark/>
          </w:tcPr>
          <w:p w14:paraId="0AF81BE6"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-0.708</w:t>
            </w:r>
          </w:p>
        </w:tc>
      </w:tr>
      <w:tr w:rsidR="00141647" w:rsidRPr="00D82BE9" w14:paraId="553D442F"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6A9C4793"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0872C0A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(0.104)</w:t>
            </w:r>
          </w:p>
        </w:tc>
        <w:tc>
          <w:tcPr>
            <w:tcW w:w="631" w:type="pct"/>
            <w:tcBorders>
              <w:top w:val="nil"/>
              <w:left w:val="nil"/>
              <w:bottom w:val="nil"/>
              <w:right w:val="nil"/>
            </w:tcBorders>
            <w:shd w:val="clear" w:color="auto" w:fill="auto"/>
            <w:noWrap/>
            <w:vAlign w:val="bottom"/>
            <w:hideMark/>
          </w:tcPr>
          <w:p w14:paraId="35547505"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(0.087)</w:t>
            </w:r>
          </w:p>
        </w:tc>
        <w:tc>
          <w:tcPr>
            <w:tcW w:w="631" w:type="pct"/>
            <w:tcBorders>
              <w:top w:val="nil"/>
              <w:left w:val="nil"/>
              <w:bottom w:val="nil"/>
              <w:right w:val="nil"/>
            </w:tcBorders>
            <w:shd w:val="clear" w:color="auto" w:fill="auto"/>
            <w:noWrap/>
            <w:vAlign w:val="bottom"/>
            <w:hideMark/>
          </w:tcPr>
          <w:p w14:paraId="041A11D1"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(0.473)</w:t>
            </w:r>
          </w:p>
        </w:tc>
        <w:tc>
          <w:tcPr>
            <w:tcW w:w="631" w:type="pct"/>
            <w:tcBorders>
              <w:top w:val="nil"/>
              <w:left w:val="nil"/>
              <w:bottom w:val="nil"/>
              <w:right w:val="nil"/>
            </w:tcBorders>
            <w:shd w:val="clear" w:color="auto" w:fill="auto"/>
            <w:noWrap/>
            <w:vAlign w:val="bottom"/>
            <w:hideMark/>
          </w:tcPr>
          <w:p w14:paraId="772A3FF6"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(0.138)</w:t>
            </w:r>
          </w:p>
        </w:tc>
        <w:tc>
          <w:tcPr>
            <w:tcW w:w="631" w:type="pct"/>
            <w:tcBorders>
              <w:top w:val="nil"/>
              <w:left w:val="nil"/>
              <w:bottom w:val="nil"/>
              <w:right w:val="nil"/>
            </w:tcBorders>
            <w:shd w:val="clear" w:color="auto" w:fill="auto"/>
            <w:noWrap/>
            <w:vAlign w:val="bottom"/>
            <w:hideMark/>
          </w:tcPr>
          <w:p w14:paraId="2AE4B3AF"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(0.133)</w:t>
            </w:r>
          </w:p>
        </w:tc>
        <w:tc>
          <w:tcPr>
            <w:tcW w:w="643" w:type="pct"/>
            <w:tcBorders>
              <w:top w:val="nil"/>
              <w:left w:val="nil"/>
              <w:bottom w:val="nil"/>
              <w:right w:val="nil"/>
            </w:tcBorders>
            <w:shd w:val="clear" w:color="auto" w:fill="auto"/>
            <w:noWrap/>
            <w:vAlign w:val="bottom"/>
            <w:hideMark/>
          </w:tcPr>
          <w:p w14:paraId="22CE090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(0.685)</w:t>
            </w:r>
          </w:p>
        </w:tc>
      </w:tr>
      <w:tr w:rsidR="00141647" w:rsidRPr="00D82BE9" w14:paraId="194CDC37"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2A6D9578" w14:textId="21A8142E"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Age</w:t>
            </w:r>
          </w:p>
        </w:tc>
        <w:tc>
          <w:tcPr>
            <w:tcW w:w="631" w:type="pct"/>
            <w:tcBorders>
              <w:top w:val="nil"/>
              <w:left w:val="nil"/>
              <w:bottom w:val="nil"/>
              <w:right w:val="nil"/>
            </w:tcBorders>
            <w:shd w:val="clear" w:color="auto" w:fill="auto"/>
            <w:noWrap/>
            <w:vAlign w:val="bottom"/>
            <w:hideMark/>
          </w:tcPr>
          <w:p w14:paraId="490BE0A1"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0.973</w:t>
            </w:r>
          </w:p>
        </w:tc>
        <w:tc>
          <w:tcPr>
            <w:tcW w:w="631" w:type="pct"/>
            <w:tcBorders>
              <w:top w:val="nil"/>
              <w:left w:val="nil"/>
              <w:bottom w:val="nil"/>
              <w:right w:val="nil"/>
            </w:tcBorders>
            <w:shd w:val="clear" w:color="auto" w:fill="auto"/>
            <w:noWrap/>
            <w:vAlign w:val="bottom"/>
            <w:hideMark/>
          </w:tcPr>
          <w:p w14:paraId="67B557A1"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0.992</w:t>
            </w:r>
          </w:p>
        </w:tc>
        <w:tc>
          <w:tcPr>
            <w:tcW w:w="631" w:type="pct"/>
            <w:tcBorders>
              <w:top w:val="nil"/>
              <w:left w:val="nil"/>
              <w:bottom w:val="nil"/>
              <w:right w:val="nil"/>
            </w:tcBorders>
            <w:shd w:val="clear" w:color="auto" w:fill="auto"/>
            <w:noWrap/>
            <w:vAlign w:val="bottom"/>
            <w:hideMark/>
          </w:tcPr>
          <w:p w14:paraId="32EF9ED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1.297***</w:t>
            </w:r>
          </w:p>
        </w:tc>
        <w:tc>
          <w:tcPr>
            <w:tcW w:w="631" w:type="pct"/>
            <w:tcBorders>
              <w:top w:val="nil"/>
              <w:left w:val="nil"/>
              <w:bottom w:val="nil"/>
              <w:right w:val="nil"/>
            </w:tcBorders>
            <w:shd w:val="clear" w:color="auto" w:fill="auto"/>
            <w:noWrap/>
            <w:vAlign w:val="bottom"/>
            <w:hideMark/>
          </w:tcPr>
          <w:p w14:paraId="2DAD98C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1.016</w:t>
            </w:r>
          </w:p>
        </w:tc>
        <w:tc>
          <w:tcPr>
            <w:tcW w:w="631" w:type="pct"/>
            <w:tcBorders>
              <w:top w:val="nil"/>
              <w:left w:val="nil"/>
              <w:bottom w:val="nil"/>
              <w:right w:val="nil"/>
            </w:tcBorders>
            <w:shd w:val="clear" w:color="auto" w:fill="auto"/>
            <w:noWrap/>
            <w:vAlign w:val="bottom"/>
            <w:hideMark/>
          </w:tcPr>
          <w:p w14:paraId="77CA57F0"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0.984</w:t>
            </w:r>
          </w:p>
        </w:tc>
        <w:tc>
          <w:tcPr>
            <w:tcW w:w="643" w:type="pct"/>
            <w:tcBorders>
              <w:top w:val="nil"/>
              <w:left w:val="nil"/>
              <w:bottom w:val="nil"/>
              <w:right w:val="nil"/>
            </w:tcBorders>
            <w:shd w:val="clear" w:color="auto" w:fill="auto"/>
            <w:noWrap/>
            <w:vAlign w:val="bottom"/>
            <w:hideMark/>
          </w:tcPr>
          <w:p w14:paraId="289C8FF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0.769</w:t>
            </w:r>
          </w:p>
        </w:tc>
      </w:tr>
      <w:tr w:rsidR="00141647" w:rsidRPr="00D82BE9" w14:paraId="6FAF65F5"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34A8F4C3"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50C29AF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(0.079)</w:t>
            </w:r>
          </w:p>
        </w:tc>
        <w:tc>
          <w:tcPr>
            <w:tcW w:w="631" w:type="pct"/>
            <w:tcBorders>
              <w:top w:val="nil"/>
              <w:left w:val="nil"/>
              <w:bottom w:val="nil"/>
              <w:right w:val="nil"/>
            </w:tcBorders>
            <w:shd w:val="clear" w:color="auto" w:fill="auto"/>
            <w:noWrap/>
            <w:vAlign w:val="bottom"/>
            <w:hideMark/>
          </w:tcPr>
          <w:p w14:paraId="54BF72BB"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(0.059)</w:t>
            </w:r>
          </w:p>
        </w:tc>
        <w:tc>
          <w:tcPr>
            <w:tcW w:w="631" w:type="pct"/>
            <w:tcBorders>
              <w:top w:val="nil"/>
              <w:left w:val="nil"/>
              <w:bottom w:val="nil"/>
              <w:right w:val="nil"/>
            </w:tcBorders>
            <w:shd w:val="clear" w:color="auto" w:fill="auto"/>
            <w:noWrap/>
            <w:vAlign w:val="bottom"/>
            <w:hideMark/>
          </w:tcPr>
          <w:p w14:paraId="4FA165F2"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(0.381)</w:t>
            </w:r>
          </w:p>
        </w:tc>
        <w:tc>
          <w:tcPr>
            <w:tcW w:w="631" w:type="pct"/>
            <w:tcBorders>
              <w:top w:val="nil"/>
              <w:left w:val="nil"/>
              <w:bottom w:val="nil"/>
              <w:right w:val="nil"/>
            </w:tcBorders>
            <w:shd w:val="clear" w:color="auto" w:fill="auto"/>
            <w:noWrap/>
            <w:vAlign w:val="bottom"/>
            <w:hideMark/>
          </w:tcPr>
          <w:p w14:paraId="7DD0D1F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(0.107)</w:t>
            </w:r>
          </w:p>
        </w:tc>
        <w:tc>
          <w:tcPr>
            <w:tcW w:w="631" w:type="pct"/>
            <w:tcBorders>
              <w:top w:val="nil"/>
              <w:left w:val="nil"/>
              <w:bottom w:val="nil"/>
              <w:right w:val="nil"/>
            </w:tcBorders>
            <w:shd w:val="clear" w:color="auto" w:fill="auto"/>
            <w:noWrap/>
            <w:vAlign w:val="bottom"/>
            <w:hideMark/>
          </w:tcPr>
          <w:p w14:paraId="4F142E3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(0.087)</w:t>
            </w:r>
          </w:p>
        </w:tc>
        <w:tc>
          <w:tcPr>
            <w:tcW w:w="643" w:type="pct"/>
            <w:tcBorders>
              <w:top w:val="nil"/>
              <w:left w:val="nil"/>
              <w:bottom w:val="nil"/>
              <w:right w:val="nil"/>
            </w:tcBorders>
            <w:shd w:val="clear" w:color="auto" w:fill="auto"/>
            <w:noWrap/>
            <w:vAlign w:val="bottom"/>
            <w:hideMark/>
          </w:tcPr>
          <w:p w14:paraId="543E28C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(0.509)</w:t>
            </w:r>
          </w:p>
        </w:tc>
      </w:tr>
      <w:tr w:rsidR="00141647" w:rsidRPr="00D82BE9" w14:paraId="016EED86"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36E75806" w14:textId="32105245"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Age square</w:t>
            </w:r>
            <w:r w:rsidR="00141647" w:rsidRPr="00D82BE9">
              <w:rPr>
                <w:rFonts w:ascii="Times New Roman" w:eastAsia="FangSong" w:hAnsi="Times New Roman" w:cs="Times New Roman"/>
                <w:kern w:val="0"/>
                <w:sz w:val="20"/>
                <w:szCs w:val="20"/>
              </w:rPr>
              <w:t>/100</w:t>
            </w:r>
          </w:p>
        </w:tc>
        <w:tc>
          <w:tcPr>
            <w:tcW w:w="631" w:type="pct"/>
            <w:tcBorders>
              <w:top w:val="nil"/>
              <w:left w:val="nil"/>
              <w:bottom w:val="nil"/>
              <w:right w:val="nil"/>
            </w:tcBorders>
            <w:shd w:val="clear" w:color="auto" w:fill="auto"/>
            <w:noWrap/>
            <w:vAlign w:val="bottom"/>
            <w:hideMark/>
          </w:tcPr>
          <w:p w14:paraId="6428A6EF"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0.990</w:t>
            </w:r>
          </w:p>
        </w:tc>
        <w:tc>
          <w:tcPr>
            <w:tcW w:w="631" w:type="pct"/>
            <w:tcBorders>
              <w:top w:val="nil"/>
              <w:left w:val="nil"/>
              <w:bottom w:val="nil"/>
              <w:right w:val="nil"/>
            </w:tcBorders>
            <w:shd w:val="clear" w:color="auto" w:fill="auto"/>
            <w:noWrap/>
            <w:vAlign w:val="bottom"/>
            <w:hideMark/>
          </w:tcPr>
          <w:p w14:paraId="069906FA"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0.966</w:t>
            </w:r>
          </w:p>
        </w:tc>
        <w:tc>
          <w:tcPr>
            <w:tcW w:w="631" w:type="pct"/>
            <w:tcBorders>
              <w:top w:val="nil"/>
              <w:left w:val="nil"/>
              <w:bottom w:val="nil"/>
              <w:right w:val="nil"/>
            </w:tcBorders>
            <w:shd w:val="clear" w:color="auto" w:fill="auto"/>
            <w:noWrap/>
            <w:vAlign w:val="bottom"/>
            <w:hideMark/>
          </w:tcPr>
          <w:p w14:paraId="37AD6ABB"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-0.472**</w:t>
            </w:r>
          </w:p>
        </w:tc>
        <w:tc>
          <w:tcPr>
            <w:tcW w:w="631" w:type="pct"/>
            <w:tcBorders>
              <w:top w:val="nil"/>
              <w:left w:val="nil"/>
              <w:bottom w:val="nil"/>
              <w:right w:val="nil"/>
            </w:tcBorders>
            <w:shd w:val="clear" w:color="auto" w:fill="auto"/>
            <w:noWrap/>
            <w:vAlign w:val="bottom"/>
            <w:hideMark/>
          </w:tcPr>
          <w:p w14:paraId="12E44D7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0.961</w:t>
            </w:r>
          </w:p>
        </w:tc>
        <w:tc>
          <w:tcPr>
            <w:tcW w:w="631" w:type="pct"/>
            <w:tcBorders>
              <w:top w:val="nil"/>
              <w:left w:val="nil"/>
              <w:bottom w:val="nil"/>
              <w:right w:val="nil"/>
            </w:tcBorders>
            <w:shd w:val="clear" w:color="auto" w:fill="auto"/>
            <w:noWrap/>
            <w:vAlign w:val="bottom"/>
            <w:hideMark/>
          </w:tcPr>
          <w:p w14:paraId="5B7CBDA6"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0.979</w:t>
            </w:r>
          </w:p>
        </w:tc>
        <w:tc>
          <w:tcPr>
            <w:tcW w:w="643" w:type="pct"/>
            <w:tcBorders>
              <w:top w:val="nil"/>
              <w:left w:val="nil"/>
              <w:bottom w:val="nil"/>
              <w:right w:val="nil"/>
            </w:tcBorders>
            <w:shd w:val="clear" w:color="auto" w:fill="auto"/>
            <w:noWrap/>
            <w:vAlign w:val="bottom"/>
            <w:hideMark/>
          </w:tcPr>
          <w:p w14:paraId="5B8466F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-0.905***</w:t>
            </w:r>
          </w:p>
        </w:tc>
      </w:tr>
      <w:tr w:rsidR="00141647" w:rsidRPr="00D82BE9" w14:paraId="23B8B83B" w14:textId="77777777" w:rsidTr="00141647">
        <w:trPr>
          <w:gridAfter w:val="1"/>
          <w:wAfter w:w="120" w:type="pct"/>
          <w:trHeight w:val="276"/>
        </w:trPr>
        <w:tc>
          <w:tcPr>
            <w:tcW w:w="1084" w:type="pct"/>
            <w:tcBorders>
              <w:top w:val="nil"/>
              <w:left w:val="nil"/>
              <w:bottom w:val="nil"/>
              <w:right w:val="nil"/>
            </w:tcBorders>
            <w:shd w:val="clear" w:color="auto" w:fill="auto"/>
            <w:noWrap/>
            <w:vAlign w:val="bottom"/>
            <w:hideMark/>
          </w:tcPr>
          <w:p w14:paraId="179ACE5A"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631" w:type="pct"/>
            <w:tcBorders>
              <w:top w:val="nil"/>
              <w:left w:val="nil"/>
              <w:bottom w:val="nil"/>
              <w:right w:val="nil"/>
            </w:tcBorders>
            <w:shd w:val="clear" w:color="auto" w:fill="auto"/>
            <w:noWrap/>
            <w:vAlign w:val="bottom"/>
            <w:hideMark/>
          </w:tcPr>
          <w:p w14:paraId="28EB0DAB"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(0.044)</w:t>
            </w:r>
          </w:p>
        </w:tc>
        <w:tc>
          <w:tcPr>
            <w:tcW w:w="631" w:type="pct"/>
            <w:tcBorders>
              <w:top w:val="nil"/>
              <w:left w:val="nil"/>
              <w:bottom w:val="nil"/>
              <w:right w:val="nil"/>
            </w:tcBorders>
            <w:shd w:val="clear" w:color="auto" w:fill="auto"/>
            <w:noWrap/>
            <w:vAlign w:val="bottom"/>
            <w:hideMark/>
          </w:tcPr>
          <w:p w14:paraId="5C781639"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(0.036)</w:t>
            </w:r>
          </w:p>
        </w:tc>
        <w:tc>
          <w:tcPr>
            <w:tcW w:w="631" w:type="pct"/>
            <w:tcBorders>
              <w:top w:val="nil"/>
              <w:left w:val="nil"/>
              <w:bottom w:val="nil"/>
              <w:right w:val="nil"/>
            </w:tcBorders>
            <w:shd w:val="clear" w:color="auto" w:fill="auto"/>
            <w:noWrap/>
            <w:vAlign w:val="bottom"/>
            <w:hideMark/>
          </w:tcPr>
          <w:p w14:paraId="05F97AA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(0.237)</w:t>
            </w:r>
          </w:p>
        </w:tc>
        <w:tc>
          <w:tcPr>
            <w:tcW w:w="631" w:type="pct"/>
            <w:tcBorders>
              <w:top w:val="nil"/>
              <w:left w:val="nil"/>
              <w:bottom w:val="nil"/>
              <w:right w:val="nil"/>
            </w:tcBorders>
            <w:shd w:val="clear" w:color="auto" w:fill="auto"/>
            <w:noWrap/>
            <w:vAlign w:val="bottom"/>
            <w:hideMark/>
          </w:tcPr>
          <w:p w14:paraId="4EE28CFD"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(0.065)</w:t>
            </w:r>
          </w:p>
        </w:tc>
        <w:tc>
          <w:tcPr>
            <w:tcW w:w="631" w:type="pct"/>
            <w:tcBorders>
              <w:top w:val="nil"/>
              <w:left w:val="nil"/>
              <w:bottom w:val="nil"/>
              <w:right w:val="nil"/>
            </w:tcBorders>
            <w:shd w:val="clear" w:color="auto" w:fill="auto"/>
            <w:noWrap/>
            <w:vAlign w:val="bottom"/>
            <w:hideMark/>
          </w:tcPr>
          <w:p w14:paraId="6447B494"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(0.061)</w:t>
            </w:r>
          </w:p>
        </w:tc>
        <w:tc>
          <w:tcPr>
            <w:tcW w:w="643" w:type="pct"/>
            <w:tcBorders>
              <w:top w:val="nil"/>
              <w:left w:val="nil"/>
              <w:bottom w:val="nil"/>
              <w:right w:val="nil"/>
            </w:tcBorders>
            <w:shd w:val="clear" w:color="auto" w:fill="auto"/>
            <w:noWrap/>
            <w:vAlign w:val="bottom"/>
            <w:hideMark/>
          </w:tcPr>
          <w:p w14:paraId="2DE77678"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(0.338)</w:t>
            </w:r>
          </w:p>
        </w:tc>
      </w:tr>
      <w:tr w:rsidR="00141647" w:rsidRPr="00D82BE9" w14:paraId="1C8A6FC1" w14:textId="77777777" w:rsidTr="00141647">
        <w:trPr>
          <w:gridAfter w:val="1"/>
          <w:wAfter w:w="120" w:type="pct"/>
          <w:trHeight w:val="288"/>
        </w:trPr>
        <w:tc>
          <w:tcPr>
            <w:tcW w:w="1084" w:type="pct"/>
            <w:tcBorders>
              <w:top w:val="nil"/>
              <w:left w:val="nil"/>
              <w:bottom w:val="single" w:sz="12" w:space="0" w:color="auto"/>
              <w:right w:val="nil"/>
            </w:tcBorders>
            <w:shd w:val="clear" w:color="auto" w:fill="auto"/>
            <w:noWrap/>
            <w:vAlign w:val="bottom"/>
            <w:hideMark/>
          </w:tcPr>
          <w:p w14:paraId="008072B9" w14:textId="0D42E955" w:rsidR="00141647" w:rsidRPr="00D82BE9" w:rsidRDefault="00AF4A0C"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Observations</w:t>
            </w:r>
          </w:p>
        </w:tc>
        <w:tc>
          <w:tcPr>
            <w:tcW w:w="631" w:type="pct"/>
            <w:tcBorders>
              <w:top w:val="nil"/>
              <w:left w:val="nil"/>
              <w:bottom w:val="single" w:sz="12" w:space="0" w:color="auto"/>
              <w:right w:val="nil"/>
            </w:tcBorders>
            <w:shd w:val="clear" w:color="auto" w:fill="auto"/>
            <w:noWrap/>
            <w:vAlign w:val="bottom"/>
            <w:hideMark/>
          </w:tcPr>
          <w:p w14:paraId="5ABDDB07"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1,554</w:t>
            </w:r>
          </w:p>
        </w:tc>
        <w:tc>
          <w:tcPr>
            <w:tcW w:w="631" w:type="pct"/>
            <w:tcBorders>
              <w:top w:val="nil"/>
              <w:left w:val="nil"/>
              <w:bottom w:val="single" w:sz="12" w:space="0" w:color="auto"/>
              <w:right w:val="nil"/>
            </w:tcBorders>
            <w:shd w:val="clear" w:color="auto" w:fill="auto"/>
            <w:noWrap/>
            <w:vAlign w:val="bottom"/>
            <w:hideMark/>
          </w:tcPr>
          <w:p w14:paraId="408881BF"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1,511</w:t>
            </w:r>
          </w:p>
        </w:tc>
        <w:tc>
          <w:tcPr>
            <w:tcW w:w="631" w:type="pct"/>
            <w:tcBorders>
              <w:top w:val="nil"/>
              <w:left w:val="nil"/>
              <w:bottom w:val="single" w:sz="12" w:space="0" w:color="auto"/>
              <w:right w:val="nil"/>
            </w:tcBorders>
            <w:shd w:val="clear" w:color="auto" w:fill="auto"/>
            <w:noWrap/>
            <w:vAlign w:val="bottom"/>
            <w:hideMark/>
          </w:tcPr>
          <w:p w14:paraId="4FE65866"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1,448</w:t>
            </w:r>
          </w:p>
        </w:tc>
        <w:tc>
          <w:tcPr>
            <w:tcW w:w="631" w:type="pct"/>
            <w:tcBorders>
              <w:top w:val="nil"/>
              <w:left w:val="nil"/>
              <w:bottom w:val="single" w:sz="12" w:space="0" w:color="auto"/>
              <w:right w:val="nil"/>
            </w:tcBorders>
            <w:shd w:val="clear" w:color="auto" w:fill="auto"/>
            <w:noWrap/>
            <w:vAlign w:val="bottom"/>
            <w:hideMark/>
          </w:tcPr>
          <w:p w14:paraId="52DA1CF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1,287</w:t>
            </w:r>
          </w:p>
        </w:tc>
        <w:tc>
          <w:tcPr>
            <w:tcW w:w="631" w:type="pct"/>
            <w:tcBorders>
              <w:top w:val="nil"/>
              <w:left w:val="nil"/>
              <w:bottom w:val="single" w:sz="12" w:space="0" w:color="auto"/>
              <w:right w:val="nil"/>
            </w:tcBorders>
            <w:shd w:val="clear" w:color="auto" w:fill="auto"/>
            <w:noWrap/>
            <w:vAlign w:val="bottom"/>
            <w:hideMark/>
          </w:tcPr>
          <w:p w14:paraId="1497113F"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1,261</w:t>
            </w:r>
          </w:p>
        </w:tc>
        <w:tc>
          <w:tcPr>
            <w:tcW w:w="643" w:type="pct"/>
            <w:tcBorders>
              <w:top w:val="nil"/>
              <w:left w:val="nil"/>
              <w:bottom w:val="single" w:sz="12" w:space="0" w:color="auto"/>
              <w:right w:val="nil"/>
            </w:tcBorders>
            <w:shd w:val="clear" w:color="auto" w:fill="auto"/>
            <w:noWrap/>
            <w:vAlign w:val="bottom"/>
            <w:hideMark/>
          </w:tcPr>
          <w:p w14:paraId="027D509E" w14:textId="77777777"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1,213</w:t>
            </w:r>
          </w:p>
        </w:tc>
      </w:tr>
      <w:tr w:rsidR="00141647" w:rsidRPr="00D82BE9" w14:paraId="14DC6F65" w14:textId="77777777" w:rsidTr="00141647">
        <w:trPr>
          <w:gridAfter w:val="1"/>
          <w:wAfter w:w="120" w:type="pct"/>
          <w:trHeight w:val="288"/>
        </w:trPr>
        <w:tc>
          <w:tcPr>
            <w:tcW w:w="4880" w:type="pct"/>
            <w:gridSpan w:val="7"/>
            <w:vMerge w:val="restart"/>
            <w:tcBorders>
              <w:top w:val="single" w:sz="12" w:space="0" w:color="auto"/>
              <w:left w:val="nil"/>
              <w:bottom w:val="nil"/>
              <w:right w:val="nil"/>
            </w:tcBorders>
            <w:shd w:val="clear" w:color="auto" w:fill="auto"/>
            <w:hideMark/>
          </w:tcPr>
          <w:p w14:paraId="05EDF4FE" w14:textId="1CFB3393" w:rsidR="00141647" w:rsidRPr="00D82BE9" w:rsidRDefault="00141647" w:rsidP="00141647">
            <w:pPr>
              <w:widowControl/>
              <w:jc w:val="left"/>
              <w:rPr>
                <w:rFonts w:ascii="Times New Roman" w:eastAsia="FangSong" w:hAnsi="Times New Roman" w:cs="Times New Roman"/>
                <w:kern w:val="0"/>
                <w:sz w:val="20"/>
                <w:szCs w:val="20"/>
              </w:rPr>
            </w:pPr>
            <w:r w:rsidRPr="00D82BE9">
              <w:rPr>
                <w:rFonts w:ascii="Times New Roman" w:eastAsia="FangSong" w:hAnsi="Times New Roman" w:cs="Times New Roman"/>
                <w:kern w:val="0"/>
                <w:sz w:val="20"/>
                <w:szCs w:val="20"/>
              </w:rPr>
              <w:t>注：</w:t>
            </w:r>
            <w:r w:rsidRPr="00D82BE9">
              <w:rPr>
                <w:rFonts w:ascii="Times New Roman" w:eastAsia="FangSong" w:hAnsi="Times New Roman" w:cs="Times New Roman"/>
                <w:kern w:val="0"/>
                <w:sz w:val="20"/>
                <w:szCs w:val="20"/>
              </w:rPr>
              <w:t xml:space="preserve">(1) </w:t>
            </w:r>
            <w:r w:rsidR="00ED7577" w:rsidRPr="00D82BE9">
              <w:rPr>
                <w:rFonts w:ascii="Times New Roman" w:eastAsia="FangSong" w:hAnsi="Times New Roman" w:cs="Times New Roman"/>
                <w:kern w:val="0"/>
                <w:sz w:val="20"/>
                <w:szCs w:val="20"/>
              </w:rPr>
              <w:t>括号内为稳健标准误</w:t>
            </w:r>
            <w:r w:rsidRPr="00D82BE9">
              <w:rPr>
                <w:rFonts w:ascii="Times New Roman" w:eastAsia="FangSong" w:hAnsi="Times New Roman" w:cs="Times New Roman"/>
                <w:kern w:val="0"/>
                <w:sz w:val="20"/>
                <w:szCs w:val="20"/>
              </w:rPr>
              <w:t>。</w:t>
            </w:r>
            <w:r w:rsidRPr="00D82BE9">
              <w:rPr>
                <w:rFonts w:ascii="Times New Roman" w:eastAsia="FangSong" w:hAnsi="Times New Roman" w:cs="Times New Roman"/>
                <w:kern w:val="0"/>
                <w:sz w:val="20"/>
                <w:szCs w:val="20"/>
              </w:rPr>
              <w:t xml:space="preserve"> (2)*** p&lt;0.01</w:t>
            </w:r>
            <w:r w:rsidRPr="00D82BE9">
              <w:rPr>
                <w:rFonts w:ascii="Times New Roman" w:eastAsia="FangSong" w:hAnsi="Times New Roman" w:cs="Times New Roman"/>
                <w:kern w:val="0"/>
                <w:sz w:val="20"/>
                <w:szCs w:val="20"/>
              </w:rPr>
              <w:t>，</w:t>
            </w:r>
            <w:r w:rsidRPr="00D82BE9">
              <w:rPr>
                <w:rFonts w:ascii="Times New Roman" w:eastAsia="FangSong" w:hAnsi="Times New Roman" w:cs="Times New Roman"/>
                <w:kern w:val="0"/>
                <w:sz w:val="20"/>
                <w:szCs w:val="20"/>
              </w:rPr>
              <w:t>** p&lt;0.05</w:t>
            </w:r>
            <w:r w:rsidRPr="00D82BE9">
              <w:rPr>
                <w:rFonts w:ascii="Times New Roman" w:eastAsia="FangSong" w:hAnsi="Times New Roman" w:cs="Times New Roman"/>
                <w:kern w:val="0"/>
                <w:sz w:val="20"/>
                <w:szCs w:val="20"/>
              </w:rPr>
              <w:t>，</w:t>
            </w:r>
            <w:r w:rsidRPr="00D82BE9">
              <w:rPr>
                <w:rFonts w:ascii="Times New Roman" w:eastAsia="FangSong" w:hAnsi="Times New Roman" w:cs="Times New Roman"/>
                <w:kern w:val="0"/>
                <w:sz w:val="20"/>
                <w:szCs w:val="20"/>
              </w:rPr>
              <w:t>* p&lt;0.1</w:t>
            </w:r>
            <w:r w:rsidRPr="00D82BE9">
              <w:rPr>
                <w:rFonts w:ascii="Times New Roman" w:eastAsia="FangSong" w:hAnsi="Times New Roman" w:cs="Times New Roman"/>
                <w:kern w:val="0"/>
                <w:sz w:val="20"/>
                <w:szCs w:val="20"/>
              </w:rPr>
              <w:t>。</w:t>
            </w:r>
            <w:r w:rsidRPr="00D82BE9">
              <w:rPr>
                <w:rFonts w:ascii="Times New Roman" w:eastAsia="FangSong" w:hAnsi="Times New Roman" w:cs="Times New Roman"/>
                <w:kern w:val="0"/>
                <w:sz w:val="20"/>
                <w:szCs w:val="20"/>
              </w:rPr>
              <w:t xml:space="preserve"> (3)</w:t>
            </w:r>
            <w:r w:rsidRPr="00D82BE9">
              <w:rPr>
                <w:rFonts w:ascii="Times New Roman" w:eastAsia="FangSong" w:hAnsi="Times New Roman" w:cs="Times New Roman"/>
                <w:kern w:val="0"/>
                <w:sz w:val="20"/>
                <w:szCs w:val="20"/>
              </w:rPr>
              <w:t>采用面板数据的固定效应模型估计结果。</w:t>
            </w:r>
            <w:r w:rsidRPr="00D82BE9">
              <w:rPr>
                <w:rFonts w:ascii="Times New Roman" w:eastAsia="FangSong" w:hAnsi="Times New Roman" w:cs="Times New Roman"/>
                <w:kern w:val="0"/>
                <w:sz w:val="20"/>
                <w:szCs w:val="20"/>
              </w:rPr>
              <w:t>(4)</w:t>
            </w:r>
            <w:r w:rsidRPr="00D82BE9">
              <w:rPr>
                <w:rFonts w:ascii="Times New Roman" w:eastAsia="FangSong" w:hAnsi="Times New Roman" w:cs="Times New Roman"/>
                <w:kern w:val="0"/>
                <w:sz w:val="20"/>
                <w:szCs w:val="20"/>
              </w:rPr>
              <w:t>我们还控制了农村户口、婚姻状况、个体固定效应和时间固定效应。</w:t>
            </w:r>
          </w:p>
        </w:tc>
      </w:tr>
      <w:tr w:rsidR="00141647" w:rsidRPr="00D82BE9" w14:paraId="43313708" w14:textId="77777777" w:rsidTr="00141647">
        <w:trPr>
          <w:trHeight w:val="276"/>
        </w:trPr>
        <w:tc>
          <w:tcPr>
            <w:tcW w:w="4880" w:type="pct"/>
            <w:gridSpan w:val="7"/>
            <w:vMerge/>
            <w:tcBorders>
              <w:top w:val="single" w:sz="12" w:space="0" w:color="auto"/>
              <w:left w:val="nil"/>
              <w:bottom w:val="nil"/>
              <w:right w:val="nil"/>
            </w:tcBorders>
            <w:vAlign w:val="center"/>
            <w:hideMark/>
          </w:tcPr>
          <w:p w14:paraId="67AA353A" w14:textId="77777777" w:rsidR="00141647" w:rsidRPr="00D82BE9" w:rsidRDefault="00141647" w:rsidP="00141647">
            <w:pPr>
              <w:widowControl/>
              <w:jc w:val="left"/>
              <w:rPr>
                <w:rFonts w:ascii="Times New Roman" w:eastAsia="FangSong" w:hAnsi="Times New Roman" w:cs="Times New Roman"/>
                <w:kern w:val="0"/>
                <w:sz w:val="20"/>
                <w:szCs w:val="20"/>
              </w:rPr>
            </w:pPr>
          </w:p>
        </w:tc>
        <w:tc>
          <w:tcPr>
            <w:tcW w:w="120" w:type="pct"/>
            <w:tcBorders>
              <w:top w:val="nil"/>
              <w:left w:val="nil"/>
              <w:bottom w:val="nil"/>
              <w:right w:val="nil"/>
            </w:tcBorders>
            <w:shd w:val="clear" w:color="auto" w:fill="auto"/>
            <w:noWrap/>
            <w:vAlign w:val="bottom"/>
            <w:hideMark/>
          </w:tcPr>
          <w:p w14:paraId="07C8F37A" w14:textId="77777777" w:rsidR="00141647" w:rsidRPr="00D82BE9" w:rsidRDefault="00141647" w:rsidP="00141647">
            <w:pPr>
              <w:widowControl/>
              <w:jc w:val="left"/>
              <w:rPr>
                <w:rFonts w:ascii="Times New Roman" w:eastAsia="FangSong" w:hAnsi="Times New Roman" w:cs="Times New Roman"/>
                <w:kern w:val="0"/>
                <w:sz w:val="20"/>
                <w:szCs w:val="20"/>
              </w:rPr>
            </w:pPr>
          </w:p>
        </w:tc>
      </w:tr>
      <w:bookmarkEnd w:id="9"/>
      <w:bookmarkEnd w:id="10"/>
    </w:tbl>
    <w:p w14:paraId="7BD634CA" w14:textId="77777777" w:rsidR="00141647" w:rsidRPr="00D82BE9" w:rsidRDefault="00141647" w:rsidP="00DA54E9">
      <w:pPr>
        <w:rPr>
          <w:rFonts w:ascii="Times New Roman" w:eastAsia="FangSong" w:hAnsi="Times New Roman" w:cs="Times New Roman"/>
          <w:color w:val="444444"/>
          <w:kern w:val="0"/>
          <w:szCs w:val="21"/>
        </w:rPr>
      </w:pPr>
    </w:p>
    <w:p w14:paraId="74DC8B32" w14:textId="7DA282D2" w:rsidR="002A36F7" w:rsidRPr="00D82BE9" w:rsidRDefault="006E52EB" w:rsidP="003F0D00">
      <w:pPr>
        <w:jc w:val="center"/>
        <w:rPr>
          <w:rFonts w:ascii="Times New Roman" w:eastAsia="FangSong" w:hAnsi="Times New Roman" w:cs="Times New Roman"/>
          <w:color w:val="444444"/>
          <w:kern w:val="0"/>
          <w:szCs w:val="21"/>
        </w:rPr>
      </w:pPr>
      <w:r w:rsidRPr="00D82BE9">
        <w:rPr>
          <w:rFonts w:ascii="Times New Roman" w:eastAsia="FangSong" w:hAnsi="Times New Roman" w:cs="Times New Roman"/>
          <w:noProof/>
          <w:color w:val="444444"/>
          <w:kern w:val="0"/>
          <w:szCs w:val="21"/>
        </w:rPr>
        <w:lastRenderedPageBreak/>
        <w:drawing>
          <wp:inline distT="0" distB="0" distL="0" distR="0" wp14:anchorId="5207CA9E" wp14:editId="6C6D0978">
            <wp:extent cx="3234280" cy="43434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4907" cy="4344242"/>
                    </a:xfrm>
                    <a:prstGeom prst="rect">
                      <a:avLst/>
                    </a:prstGeom>
                    <a:noFill/>
                    <a:ln>
                      <a:noFill/>
                    </a:ln>
                  </pic:spPr>
                </pic:pic>
              </a:graphicData>
            </a:graphic>
          </wp:inline>
        </w:drawing>
      </w:r>
    </w:p>
    <w:p w14:paraId="5D927692" w14:textId="65FEF146" w:rsidR="00043BC9" w:rsidRPr="00D82BE9" w:rsidRDefault="00043BC9" w:rsidP="003F0D00">
      <w:pPr>
        <w:jc w:val="cente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图</w:t>
      </w:r>
      <w:r w:rsidRPr="00D82BE9">
        <w:rPr>
          <w:rFonts w:ascii="Times New Roman" w:eastAsia="FangSong" w:hAnsi="Times New Roman" w:cs="Times New Roman"/>
          <w:color w:val="444444"/>
          <w:kern w:val="0"/>
          <w:szCs w:val="21"/>
        </w:rPr>
        <w:t xml:space="preserve">1 </w:t>
      </w:r>
      <w:r w:rsidR="00A74598" w:rsidRPr="00D82BE9">
        <w:rPr>
          <w:rFonts w:ascii="Times New Roman" w:eastAsia="FangSong" w:hAnsi="Times New Roman" w:cs="Times New Roman"/>
          <w:color w:val="444444"/>
          <w:kern w:val="0"/>
          <w:szCs w:val="21"/>
        </w:rPr>
        <w:t>样本选择</w:t>
      </w:r>
      <w:r w:rsidRPr="00D82BE9">
        <w:rPr>
          <w:rFonts w:ascii="Times New Roman" w:eastAsia="FangSong" w:hAnsi="Times New Roman" w:cs="Times New Roman"/>
          <w:color w:val="444444"/>
          <w:kern w:val="0"/>
          <w:szCs w:val="21"/>
        </w:rPr>
        <w:t>过程</w:t>
      </w:r>
    </w:p>
    <w:p w14:paraId="270A3A7A" w14:textId="4E721450" w:rsidR="00867D0C" w:rsidRPr="00D82BE9" w:rsidRDefault="00867D0C" w:rsidP="003F0D00">
      <w:pPr>
        <w:jc w:val="center"/>
        <w:rPr>
          <w:rFonts w:ascii="Times New Roman" w:eastAsia="FangSong" w:hAnsi="Times New Roman" w:cs="Times New Roman"/>
          <w:color w:val="444444"/>
          <w:kern w:val="0"/>
          <w:szCs w:val="21"/>
        </w:rPr>
      </w:pPr>
    </w:p>
    <w:p w14:paraId="09823189" w14:textId="34536B4B" w:rsidR="00867D0C" w:rsidRPr="00D82BE9" w:rsidRDefault="00867D0C" w:rsidP="003F0D00">
      <w:pPr>
        <w:jc w:val="center"/>
        <w:rPr>
          <w:rFonts w:ascii="Times New Roman" w:eastAsia="FangSong" w:hAnsi="Times New Roman" w:cs="Times New Roman"/>
          <w:color w:val="444444"/>
          <w:kern w:val="0"/>
          <w:szCs w:val="21"/>
        </w:rPr>
      </w:pPr>
      <w:r w:rsidRPr="00D82BE9">
        <w:rPr>
          <w:rFonts w:ascii="Times New Roman" w:eastAsia="FangSong" w:hAnsi="Times New Roman" w:cs="Times New Roman"/>
          <w:noProof/>
          <w:color w:val="444444"/>
          <w:kern w:val="0"/>
          <w:szCs w:val="21"/>
        </w:rPr>
        <w:lastRenderedPageBreak/>
        <w:drawing>
          <wp:inline distT="0" distB="0" distL="0" distR="0" wp14:anchorId="0F27D75A" wp14:editId="5D23C2C0">
            <wp:extent cx="7059975"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5096" cy="2833426"/>
                    </a:xfrm>
                    <a:prstGeom prst="rect">
                      <a:avLst/>
                    </a:prstGeom>
                    <a:noFill/>
                    <a:ln>
                      <a:noFill/>
                    </a:ln>
                  </pic:spPr>
                </pic:pic>
              </a:graphicData>
            </a:graphic>
          </wp:inline>
        </w:drawing>
      </w:r>
    </w:p>
    <w:p w14:paraId="7F47E599" w14:textId="4ADCAADE" w:rsidR="00867D0C" w:rsidRPr="00D82BE9" w:rsidRDefault="00867D0C" w:rsidP="003F0D00">
      <w:pPr>
        <w:jc w:val="center"/>
        <w:rPr>
          <w:rFonts w:ascii="Times New Roman" w:eastAsia="FangSong" w:hAnsi="Times New Roman" w:cs="Times New Roman"/>
          <w:color w:val="444444"/>
          <w:kern w:val="0"/>
          <w:szCs w:val="21"/>
        </w:rPr>
      </w:pPr>
      <w:r w:rsidRPr="00D82BE9">
        <w:rPr>
          <w:rFonts w:ascii="Times New Roman" w:eastAsia="FangSong" w:hAnsi="Times New Roman" w:cs="Times New Roman"/>
          <w:color w:val="444444"/>
          <w:kern w:val="0"/>
          <w:szCs w:val="21"/>
        </w:rPr>
        <w:t>图</w:t>
      </w:r>
      <w:r w:rsidRPr="00D82BE9">
        <w:rPr>
          <w:rFonts w:ascii="Times New Roman" w:eastAsia="FangSong" w:hAnsi="Times New Roman" w:cs="Times New Roman"/>
          <w:color w:val="444444"/>
          <w:kern w:val="0"/>
          <w:szCs w:val="21"/>
        </w:rPr>
        <w:t xml:space="preserve">2 </w:t>
      </w:r>
      <w:r w:rsidR="00AF4A0C" w:rsidRPr="00D82BE9">
        <w:rPr>
          <w:rFonts w:ascii="Times New Roman" w:eastAsia="FangSong" w:hAnsi="Times New Roman" w:cs="Times New Roman"/>
          <w:color w:val="444444"/>
          <w:kern w:val="0"/>
          <w:szCs w:val="21"/>
        </w:rPr>
        <w:t>Retirement</w:t>
      </w:r>
      <w:r w:rsidR="00A74598" w:rsidRPr="00D82BE9">
        <w:rPr>
          <w:rFonts w:ascii="Times New Roman" w:eastAsia="FangSong" w:hAnsi="Times New Roman" w:cs="Times New Roman"/>
          <w:color w:val="444444"/>
          <w:kern w:val="0"/>
          <w:szCs w:val="21"/>
        </w:rPr>
        <w:t>比例</w:t>
      </w:r>
      <w:r w:rsidRPr="00D82BE9">
        <w:rPr>
          <w:rFonts w:ascii="Times New Roman" w:eastAsia="FangSong" w:hAnsi="Times New Roman" w:cs="Times New Roman"/>
          <w:color w:val="444444"/>
          <w:kern w:val="0"/>
          <w:szCs w:val="21"/>
        </w:rPr>
        <w:t>与</w:t>
      </w:r>
      <w:r w:rsidR="00A74598" w:rsidRPr="00D82BE9">
        <w:rPr>
          <w:rFonts w:ascii="Times New Roman" w:eastAsia="FangSong" w:hAnsi="Times New Roman" w:cs="Times New Roman"/>
          <w:color w:val="444444"/>
          <w:kern w:val="0"/>
          <w:szCs w:val="21"/>
        </w:rPr>
        <w:t>到法定</w:t>
      </w:r>
      <w:proofErr w:type="spellStart"/>
      <w:r w:rsidR="00AF4A0C" w:rsidRPr="00D82BE9">
        <w:rPr>
          <w:rFonts w:ascii="Times New Roman" w:eastAsia="FangSong" w:hAnsi="Times New Roman" w:cs="Times New Roman"/>
          <w:color w:val="444444"/>
          <w:kern w:val="0"/>
          <w:szCs w:val="21"/>
        </w:rPr>
        <w:t>RetirementAge</w:t>
      </w:r>
      <w:proofErr w:type="spellEnd"/>
      <w:r w:rsidR="00A74598" w:rsidRPr="00D82BE9">
        <w:rPr>
          <w:rFonts w:ascii="Times New Roman" w:eastAsia="FangSong" w:hAnsi="Times New Roman" w:cs="Times New Roman"/>
          <w:color w:val="444444"/>
          <w:kern w:val="0"/>
          <w:szCs w:val="21"/>
        </w:rPr>
        <w:t>的距离</w:t>
      </w:r>
    </w:p>
    <w:p w14:paraId="3515106F" w14:textId="5E81A048" w:rsidR="007B208D" w:rsidRPr="00D82BE9" w:rsidRDefault="007B208D" w:rsidP="0093786C">
      <w:pPr>
        <w:spacing w:afterLines="50" w:after="156"/>
        <w:jc w:val="center"/>
        <w:rPr>
          <w:rFonts w:ascii="Times New Roman" w:eastAsia="FangSong" w:hAnsi="Times New Roman" w:cs="Times New Roman"/>
          <w:color w:val="444444"/>
          <w:szCs w:val="21"/>
        </w:rPr>
      </w:pPr>
    </w:p>
    <w:sectPr w:rsidR="007B208D" w:rsidRPr="00D82BE9" w:rsidSect="0051597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EF278" w14:textId="77777777" w:rsidR="008D486D" w:rsidRDefault="008D486D" w:rsidP="002F61FF">
      <w:r>
        <w:separator/>
      </w:r>
    </w:p>
  </w:endnote>
  <w:endnote w:type="continuationSeparator" w:id="0">
    <w:p w14:paraId="2F9EAB6E" w14:textId="77777777" w:rsidR="008D486D" w:rsidRDefault="008D486D" w:rsidP="002F6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FangSong">
    <w:altName w:val="仿宋"/>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75A7D" w14:textId="77777777" w:rsidR="008D486D" w:rsidRDefault="008D486D" w:rsidP="002F61FF">
      <w:r>
        <w:separator/>
      </w:r>
    </w:p>
  </w:footnote>
  <w:footnote w:type="continuationSeparator" w:id="0">
    <w:p w14:paraId="34977C75" w14:textId="77777777" w:rsidR="008D486D" w:rsidRDefault="008D486D" w:rsidP="002F61FF">
      <w:r>
        <w:continuationSeparator/>
      </w:r>
    </w:p>
  </w:footnote>
  <w:footnote w:id="1">
    <w:p w14:paraId="5EE44F82" w14:textId="4E2014A0" w:rsidR="00CA528C" w:rsidRPr="00526CF2" w:rsidRDefault="00CA528C" w:rsidP="00CA528C">
      <w:pPr>
        <w:pStyle w:val="FootnoteText"/>
        <w:rPr>
          <w:rFonts w:ascii="SimSun" w:eastAsia="SimSun" w:hAnsi="SimSun"/>
        </w:rPr>
      </w:pPr>
      <w:r w:rsidRPr="00526CF2">
        <w:rPr>
          <w:rFonts w:ascii="SimSun" w:eastAsia="SimSun" w:hAnsi="SimSun" w:hint="eastAsia"/>
        </w:rPr>
        <w:t>*</w:t>
      </w:r>
      <w:r w:rsidRPr="00526CF2">
        <w:rPr>
          <w:rFonts w:ascii="SimSun" w:eastAsia="SimSun" w:hAnsi="SimSun"/>
        </w:rPr>
        <w:t xml:space="preserve">  </w:t>
      </w:r>
      <w:r w:rsidR="00526CF2" w:rsidRPr="00526CF2">
        <w:rPr>
          <w:rFonts w:ascii="SimSun" w:eastAsia="SimSun" w:hAnsi="SimSun" w:hint="eastAsia"/>
        </w:rPr>
        <w:t>陈智伊</w:t>
      </w:r>
      <w:r w:rsidR="00526CF2">
        <w:rPr>
          <w:rFonts w:ascii="SimSun" w:eastAsia="SimSun" w:hAnsi="SimSun" w:hint="eastAsia"/>
        </w:rPr>
        <w:t>，北京大学；廖予熙，中国人民大学；孙德淼</w:t>
      </w:r>
      <w:r w:rsidR="00C61176">
        <w:rPr>
          <w:rFonts w:ascii="SimSun" w:eastAsia="SimSun" w:hAnsi="SimSun" w:hint="eastAsia"/>
        </w:rPr>
        <w:t>；</w:t>
      </w:r>
    </w:p>
    <w:p w14:paraId="244E5AC2" w14:textId="00DAA478" w:rsidR="00DA1FED" w:rsidRPr="00526CF2" w:rsidRDefault="00DA1FED" w:rsidP="00DA1FED">
      <w:pPr>
        <w:pStyle w:val="FootnoteText"/>
        <w:rPr>
          <w:rFonts w:ascii="SimSun" w:eastAsia="SimSun" w:hAnsi="SimSun"/>
        </w:rPr>
      </w:pPr>
      <w:r w:rsidRPr="00526CF2">
        <w:rPr>
          <w:rStyle w:val="FootnoteReference"/>
          <w:rFonts w:ascii="SimSun" w:eastAsia="SimSun" w:hAnsi="SimSun"/>
        </w:rPr>
        <w:footnoteRef/>
      </w:r>
      <w:r w:rsidRPr="00526CF2">
        <w:rPr>
          <w:rFonts w:ascii="SimSun" w:eastAsia="SimSun" w:hAnsi="SimSun"/>
        </w:rPr>
        <w:t xml:space="preserve"> </w:t>
      </w:r>
      <w:r w:rsidRPr="00526CF2">
        <w:rPr>
          <w:rFonts w:ascii="SimSun" w:eastAsia="SimSun" w:hAnsi="SimSun" w:hint="eastAsia"/>
        </w:rPr>
        <w:t>国家统计局：《第七次全国人口普查公告》，2</w:t>
      </w:r>
      <w:r w:rsidRPr="00526CF2">
        <w:rPr>
          <w:rFonts w:ascii="SimSun" w:eastAsia="SimSun" w:hAnsi="SimSun"/>
        </w:rPr>
        <w:t>021</w:t>
      </w:r>
      <w:r w:rsidRPr="00526CF2">
        <w:rPr>
          <w:rFonts w:ascii="SimSun" w:eastAsia="SimSun" w:hAnsi="SimSun" w:hint="eastAsia"/>
        </w:rPr>
        <w:t>年。</w:t>
      </w:r>
    </w:p>
  </w:footnote>
  <w:footnote w:id="2">
    <w:p w14:paraId="3080B00D" w14:textId="16B22F9B" w:rsidR="00DA1FED" w:rsidRDefault="00DA1FED" w:rsidP="00DA1FED">
      <w:pPr>
        <w:pStyle w:val="FootnoteText"/>
      </w:pPr>
      <w:r w:rsidRPr="00526CF2">
        <w:rPr>
          <w:rStyle w:val="FootnoteReference"/>
          <w:rFonts w:ascii="SimSun" w:eastAsia="SimSun" w:hAnsi="SimSun"/>
        </w:rPr>
        <w:footnoteRef/>
      </w:r>
      <w:r w:rsidRPr="00526CF2">
        <w:rPr>
          <w:rFonts w:ascii="SimSun" w:eastAsia="SimSun" w:hAnsi="SimSun"/>
        </w:rPr>
        <w:t xml:space="preserve"> </w:t>
      </w:r>
      <w:r w:rsidRPr="00526CF2">
        <w:rPr>
          <w:rFonts w:ascii="SimSun" w:eastAsia="SimSun" w:hAnsi="SimSun" w:hint="eastAsia"/>
        </w:rPr>
        <w:t>《国务院关于安置老弱病残干部的暂行办法》和《国务院关于工人</w:t>
      </w:r>
      <w:r w:rsidR="00AF4A0C">
        <w:rPr>
          <w:rFonts w:ascii="SimSun" w:eastAsia="SimSun" w:hAnsi="SimSun" w:hint="eastAsia"/>
        </w:rPr>
        <w:t>Retirement</w:t>
      </w:r>
      <w:r w:rsidRPr="00526CF2">
        <w:rPr>
          <w:rFonts w:ascii="SimSun" w:eastAsia="SimSun" w:hAnsi="SimSun" w:hint="eastAsia"/>
        </w:rPr>
        <w:t>、退职的暂行办法》（国发【1978】104号）</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A9A"/>
    <w:multiLevelType w:val="hybridMultilevel"/>
    <w:tmpl w:val="15FEF8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EF183C"/>
    <w:multiLevelType w:val="hybridMultilevel"/>
    <w:tmpl w:val="FEDE1466"/>
    <w:lvl w:ilvl="0" w:tplc="4CE41B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592285"/>
    <w:multiLevelType w:val="hybridMultilevel"/>
    <w:tmpl w:val="D1F40064"/>
    <w:lvl w:ilvl="0" w:tplc="5DF281D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8A6FA3"/>
    <w:multiLevelType w:val="hybridMultilevel"/>
    <w:tmpl w:val="90605590"/>
    <w:lvl w:ilvl="0" w:tplc="3EE668B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84300541">
    <w:abstractNumId w:val="3"/>
  </w:num>
  <w:num w:numId="2" w16cid:durableId="1133673844">
    <w:abstractNumId w:val="2"/>
  </w:num>
  <w:num w:numId="3" w16cid:durableId="1118913748">
    <w:abstractNumId w:val="1"/>
  </w:num>
  <w:num w:numId="4" w16cid:durableId="163941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oNotDisplayPageBoundaries/>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0NLcwtzAyNbI0MzZT0lEKTi0uzszPAykwqgUAMW5n+CwAAAA="/>
  </w:docVars>
  <w:rsids>
    <w:rsidRoot w:val="001A671B"/>
    <w:rsid w:val="00007390"/>
    <w:rsid w:val="00010009"/>
    <w:rsid w:val="000202F3"/>
    <w:rsid w:val="000229FC"/>
    <w:rsid w:val="00022C6C"/>
    <w:rsid w:val="00035735"/>
    <w:rsid w:val="00043BC9"/>
    <w:rsid w:val="00044D1D"/>
    <w:rsid w:val="00061C70"/>
    <w:rsid w:val="000628B8"/>
    <w:rsid w:val="0006699F"/>
    <w:rsid w:val="00071909"/>
    <w:rsid w:val="00072CCF"/>
    <w:rsid w:val="000745F8"/>
    <w:rsid w:val="00084741"/>
    <w:rsid w:val="00084877"/>
    <w:rsid w:val="000863D2"/>
    <w:rsid w:val="00091637"/>
    <w:rsid w:val="00095FD3"/>
    <w:rsid w:val="00096E7D"/>
    <w:rsid w:val="000A1047"/>
    <w:rsid w:val="000A18EC"/>
    <w:rsid w:val="000A75B4"/>
    <w:rsid w:val="000B24B1"/>
    <w:rsid w:val="000B42C9"/>
    <w:rsid w:val="000B7A5A"/>
    <w:rsid w:val="000B7F30"/>
    <w:rsid w:val="000C0B15"/>
    <w:rsid w:val="000C1A1A"/>
    <w:rsid w:val="000C2B04"/>
    <w:rsid w:val="000C3339"/>
    <w:rsid w:val="000C54B6"/>
    <w:rsid w:val="000D20D0"/>
    <w:rsid w:val="000E3DA5"/>
    <w:rsid w:val="000E4455"/>
    <w:rsid w:val="000E5A49"/>
    <w:rsid w:val="000F5AD8"/>
    <w:rsid w:val="000F6326"/>
    <w:rsid w:val="001000EB"/>
    <w:rsid w:val="00101788"/>
    <w:rsid w:val="0011041D"/>
    <w:rsid w:val="00110E56"/>
    <w:rsid w:val="00111C95"/>
    <w:rsid w:val="00130BB9"/>
    <w:rsid w:val="00133F02"/>
    <w:rsid w:val="00141647"/>
    <w:rsid w:val="0014477B"/>
    <w:rsid w:val="001546B7"/>
    <w:rsid w:val="00156BA9"/>
    <w:rsid w:val="00156F52"/>
    <w:rsid w:val="00164B24"/>
    <w:rsid w:val="00172D3C"/>
    <w:rsid w:val="00172D73"/>
    <w:rsid w:val="00176B16"/>
    <w:rsid w:val="00185118"/>
    <w:rsid w:val="00186E5C"/>
    <w:rsid w:val="00193432"/>
    <w:rsid w:val="00193D66"/>
    <w:rsid w:val="001A3325"/>
    <w:rsid w:val="001A671B"/>
    <w:rsid w:val="001B0379"/>
    <w:rsid w:val="001B1B05"/>
    <w:rsid w:val="001B2583"/>
    <w:rsid w:val="001B3B4C"/>
    <w:rsid w:val="001C1130"/>
    <w:rsid w:val="001C2FFE"/>
    <w:rsid w:val="001C32C5"/>
    <w:rsid w:val="001D051A"/>
    <w:rsid w:val="001D63E6"/>
    <w:rsid w:val="001D7002"/>
    <w:rsid w:val="001D7267"/>
    <w:rsid w:val="001D7927"/>
    <w:rsid w:val="001E2A0B"/>
    <w:rsid w:val="001E653F"/>
    <w:rsid w:val="001E7797"/>
    <w:rsid w:val="001F154B"/>
    <w:rsid w:val="001F5F66"/>
    <w:rsid w:val="00202983"/>
    <w:rsid w:val="0020733F"/>
    <w:rsid w:val="00207812"/>
    <w:rsid w:val="002105A7"/>
    <w:rsid w:val="00213F2F"/>
    <w:rsid w:val="00215E30"/>
    <w:rsid w:val="00224145"/>
    <w:rsid w:val="00232D74"/>
    <w:rsid w:val="00233E32"/>
    <w:rsid w:val="00243739"/>
    <w:rsid w:val="00244F45"/>
    <w:rsid w:val="00245D18"/>
    <w:rsid w:val="00250492"/>
    <w:rsid w:val="002525E2"/>
    <w:rsid w:val="00256196"/>
    <w:rsid w:val="002576B2"/>
    <w:rsid w:val="00264E01"/>
    <w:rsid w:val="0027297C"/>
    <w:rsid w:val="002750FC"/>
    <w:rsid w:val="00276086"/>
    <w:rsid w:val="00281BDF"/>
    <w:rsid w:val="002845DF"/>
    <w:rsid w:val="002869CF"/>
    <w:rsid w:val="002940F7"/>
    <w:rsid w:val="0029636F"/>
    <w:rsid w:val="00297B85"/>
    <w:rsid w:val="002A313A"/>
    <w:rsid w:val="002A36F7"/>
    <w:rsid w:val="002A4A54"/>
    <w:rsid w:val="002A5B78"/>
    <w:rsid w:val="002B48B0"/>
    <w:rsid w:val="002B663E"/>
    <w:rsid w:val="002B711F"/>
    <w:rsid w:val="002B7AD2"/>
    <w:rsid w:val="002C0645"/>
    <w:rsid w:val="002C080C"/>
    <w:rsid w:val="002C0B03"/>
    <w:rsid w:val="002C16B1"/>
    <w:rsid w:val="002C1EE7"/>
    <w:rsid w:val="002C4B7A"/>
    <w:rsid w:val="002C6B20"/>
    <w:rsid w:val="002C7429"/>
    <w:rsid w:val="002D2160"/>
    <w:rsid w:val="002D5839"/>
    <w:rsid w:val="002E4A60"/>
    <w:rsid w:val="002F282A"/>
    <w:rsid w:val="002F3421"/>
    <w:rsid w:val="002F402D"/>
    <w:rsid w:val="002F53F4"/>
    <w:rsid w:val="002F61FF"/>
    <w:rsid w:val="002F73CE"/>
    <w:rsid w:val="003033E4"/>
    <w:rsid w:val="003066FE"/>
    <w:rsid w:val="00307BCA"/>
    <w:rsid w:val="00310459"/>
    <w:rsid w:val="00314B53"/>
    <w:rsid w:val="0031655E"/>
    <w:rsid w:val="003242D3"/>
    <w:rsid w:val="003252A5"/>
    <w:rsid w:val="00325EF9"/>
    <w:rsid w:val="00330809"/>
    <w:rsid w:val="00331550"/>
    <w:rsid w:val="00332D5F"/>
    <w:rsid w:val="0034644F"/>
    <w:rsid w:val="00346B1E"/>
    <w:rsid w:val="003474C9"/>
    <w:rsid w:val="00356E66"/>
    <w:rsid w:val="00357C0C"/>
    <w:rsid w:val="00363B55"/>
    <w:rsid w:val="00373638"/>
    <w:rsid w:val="00374D49"/>
    <w:rsid w:val="00380E1F"/>
    <w:rsid w:val="0038145E"/>
    <w:rsid w:val="00384041"/>
    <w:rsid w:val="00393F92"/>
    <w:rsid w:val="003A3884"/>
    <w:rsid w:val="003C27C4"/>
    <w:rsid w:val="003D0D6F"/>
    <w:rsid w:val="003D426D"/>
    <w:rsid w:val="003E59D1"/>
    <w:rsid w:val="003F0D00"/>
    <w:rsid w:val="003F11F1"/>
    <w:rsid w:val="003F1848"/>
    <w:rsid w:val="003F1A6B"/>
    <w:rsid w:val="003F5324"/>
    <w:rsid w:val="00401D3A"/>
    <w:rsid w:val="004102DD"/>
    <w:rsid w:val="00412D42"/>
    <w:rsid w:val="00417645"/>
    <w:rsid w:val="00421A29"/>
    <w:rsid w:val="00425CEC"/>
    <w:rsid w:val="004274B0"/>
    <w:rsid w:val="00437AEC"/>
    <w:rsid w:val="0044001E"/>
    <w:rsid w:val="004465C2"/>
    <w:rsid w:val="00450D8D"/>
    <w:rsid w:val="0045242B"/>
    <w:rsid w:val="004664C3"/>
    <w:rsid w:val="00470B3A"/>
    <w:rsid w:val="0047571E"/>
    <w:rsid w:val="00476D5F"/>
    <w:rsid w:val="00484948"/>
    <w:rsid w:val="00486AF3"/>
    <w:rsid w:val="004911FB"/>
    <w:rsid w:val="00491456"/>
    <w:rsid w:val="004A5497"/>
    <w:rsid w:val="004A694E"/>
    <w:rsid w:val="004B0497"/>
    <w:rsid w:val="004B7909"/>
    <w:rsid w:val="004C1F41"/>
    <w:rsid w:val="004C525B"/>
    <w:rsid w:val="004D6D1F"/>
    <w:rsid w:val="004E27FA"/>
    <w:rsid w:val="004E3362"/>
    <w:rsid w:val="004E39A8"/>
    <w:rsid w:val="004E48A4"/>
    <w:rsid w:val="004E5B95"/>
    <w:rsid w:val="004F1148"/>
    <w:rsid w:val="004F13CC"/>
    <w:rsid w:val="004F2932"/>
    <w:rsid w:val="004F3032"/>
    <w:rsid w:val="005025CD"/>
    <w:rsid w:val="005108AD"/>
    <w:rsid w:val="00514D14"/>
    <w:rsid w:val="00515974"/>
    <w:rsid w:val="00517B59"/>
    <w:rsid w:val="005223DC"/>
    <w:rsid w:val="00525B72"/>
    <w:rsid w:val="00526CF2"/>
    <w:rsid w:val="0053107D"/>
    <w:rsid w:val="00533253"/>
    <w:rsid w:val="005346A9"/>
    <w:rsid w:val="005404A2"/>
    <w:rsid w:val="005430F1"/>
    <w:rsid w:val="0054410F"/>
    <w:rsid w:val="0054541A"/>
    <w:rsid w:val="005548EA"/>
    <w:rsid w:val="00556542"/>
    <w:rsid w:val="00562A5F"/>
    <w:rsid w:val="00562D4D"/>
    <w:rsid w:val="0056425B"/>
    <w:rsid w:val="00572556"/>
    <w:rsid w:val="0057473D"/>
    <w:rsid w:val="00582579"/>
    <w:rsid w:val="00582AD8"/>
    <w:rsid w:val="00582CEF"/>
    <w:rsid w:val="00583536"/>
    <w:rsid w:val="00583D3E"/>
    <w:rsid w:val="00587BD2"/>
    <w:rsid w:val="00592520"/>
    <w:rsid w:val="005A085F"/>
    <w:rsid w:val="005A27B1"/>
    <w:rsid w:val="005A3E10"/>
    <w:rsid w:val="005A66D2"/>
    <w:rsid w:val="005B0406"/>
    <w:rsid w:val="005B1F16"/>
    <w:rsid w:val="005C1B53"/>
    <w:rsid w:val="005C5F97"/>
    <w:rsid w:val="005E2D82"/>
    <w:rsid w:val="005E34CC"/>
    <w:rsid w:val="005E700C"/>
    <w:rsid w:val="005E7FCB"/>
    <w:rsid w:val="005F1FD1"/>
    <w:rsid w:val="005F5FC1"/>
    <w:rsid w:val="00612F65"/>
    <w:rsid w:val="00616646"/>
    <w:rsid w:val="00617164"/>
    <w:rsid w:val="006239A2"/>
    <w:rsid w:val="00623F93"/>
    <w:rsid w:val="006328DC"/>
    <w:rsid w:val="00632FEA"/>
    <w:rsid w:val="006341E7"/>
    <w:rsid w:val="00637A91"/>
    <w:rsid w:val="00643263"/>
    <w:rsid w:val="0065062A"/>
    <w:rsid w:val="006542C3"/>
    <w:rsid w:val="00655A3F"/>
    <w:rsid w:val="00656C0C"/>
    <w:rsid w:val="00657F55"/>
    <w:rsid w:val="006601D3"/>
    <w:rsid w:val="0067171C"/>
    <w:rsid w:val="00672654"/>
    <w:rsid w:val="006726DC"/>
    <w:rsid w:val="00677367"/>
    <w:rsid w:val="00677A1C"/>
    <w:rsid w:val="00683A5E"/>
    <w:rsid w:val="00690855"/>
    <w:rsid w:val="006928B7"/>
    <w:rsid w:val="00692F27"/>
    <w:rsid w:val="00694F56"/>
    <w:rsid w:val="006A0B32"/>
    <w:rsid w:val="006A19DD"/>
    <w:rsid w:val="006A4CC9"/>
    <w:rsid w:val="006A4F7D"/>
    <w:rsid w:val="006A63FC"/>
    <w:rsid w:val="006A7432"/>
    <w:rsid w:val="006B024C"/>
    <w:rsid w:val="006B5949"/>
    <w:rsid w:val="006B5ADF"/>
    <w:rsid w:val="006B773C"/>
    <w:rsid w:val="006C37B9"/>
    <w:rsid w:val="006C5767"/>
    <w:rsid w:val="006C5A00"/>
    <w:rsid w:val="006D4638"/>
    <w:rsid w:val="006E3DE4"/>
    <w:rsid w:val="006E52EB"/>
    <w:rsid w:val="006F1B24"/>
    <w:rsid w:val="006F3A29"/>
    <w:rsid w:val="006F4265"/>
    <w:rsid w:val="0070248F"/>
    <w:rsid w:val="0070388C"/>
    <w:rsid w:val="0070539C"/>
    <w:rsid w:val="00706C5E"/>
    <w:rsid w:val="007158C8"/>
    <w:rsid w:val="00736040"/>
    <w:rsid w:val="00737125"/>
    <w:rsid w:val="0074172B"/>
    <w:rsid w:val="007534D1"/>
    <w:rsid w:val="00761A6A"/>
    <w:rsid w:val="007627B1"/>
    <w:rsid w:val="00774D5E"/>
    <w:rsid w:val="0077607F"/>
    <w:rsid w:val="00777FE2"/>
    <w:rsid w:val="00780983"/>
    <w:rsid w:val="00787D2A"/>
    <w:rsid w:val="00792C2D"/>
    <w:rsid w:val="00795356"/>
    <w:rsid w:val="007A67AF"/>
    <w:rsid w:val="007B0351"/>
    <w:rsid w:val="007B208D"/>
    <w:rsid w:val="007B2FC9"/>
    <w:rsid w:val="007C17D6"/>
    <w:rsid w:val="007C20B3"/>
    <w:rsid w:val="007D1F98"/>
    <w:rsid w:val="007D4283"/>
    <w:rsid w:val="007D574F"/>
    <w:rsid w:val="007E57E7"/>
    <w:rsid w:val="007E6923"/>
    <w:rsid w:val="007E734E"/>
    <w:rsid w:val="007F4643"/>
    <w:rsid w:val="007F6C0E"/>
    <w:rsid w:val="007F7711"/>
    <w:rsid w:val="00800C6D"/>
    <w:rsid w:val="00813768"/>
    <w:rsid w:val="0082033E"/>
    <w:rsid w:val="00823F92"/>
    <w:rsid w:val="0083432E"/>
    <w:rsid w:val="008371A7"/>
    <w:rsid w:val="00837C10"/>
    <w:rsid w:val="008406CD"/>
    <w:rsid w:val="0084159A"/>
    <w:rsid w:val="00846513"/>
    <w:rsid w:val="00847139"/>
    <w:rsid w:val="00847805"/>
    <w:rsid w:val="00847EC9"/>
    <w:rsid w:val="008539C3"/>
    <w:rsid w:val="00854F1F"/>
    <w:rsid w:val="00862699"/>
    <w:rsid w:val="008632DE"/>
    <w:rsid w:val="008654E6"/>
    <w:rsid w:val="00867D0C"/>
    <w:rsid w:val="00870D57"/>
    <w:rsid w:val="0087172E"/>
    <w:rsid w:val="008722AB"/>
    <w:rsid w:val="00872439"/>
    <w:rsid w:val="0088776A"/>
    <w:rsid w:val="008917E4"/>
    <w:rsid w:val="00892856"/>
    <w:rsid w:val="00895BEA"/>
    <w:rsid w:val="008A170F"/>
    <w:rsid w:val="008A629F"/>
    <w:rsid w:val="008B0FE2"/>
    <w:rsid w:val="008B1A1E"/>
    <w:rsid w:val="008B3815"/>
    <w:rsid w:val="008B5E9A"/>
    <w:rsid w:val="008B6B12"/>
    <w:rsid w:val="008B7574"/>
    <w:rsid w:val="008C31BF"/>
    <w:rsid w:val="008C3537"/>
    <w:rsid w:val="008C79FE"/>
    <w:rsid w:val="008D486D"/>
    <w:rsid w:val="008D6A7C"/>
    <w:rsid w:val="008D7935"/>
    <w:rsid w:val="008E1EA8"/>
    <w:rsid w:val="008E725E"/>
    <w:rsid w:val="008F3F30"/>
    <w:rsid w:val="009028C1"/>
    <w:rsid w:val="00904F53"/>
    <w:rsid w:val="00913378"/>
    <w:rsid w:val="009202A1"/>
    <w:rsid w:val="00920B64"/>
    <w:rsid w:val="0092602E"/>
    <w:rsid w:val="00935F04"/>
    <w:rsid w:val="00937587"/>
    <w:rsid w:val="0093786C"/>
    <w:rsid w:val="00941A5D"/>
    <w:rsid w:val="009442D6"/>
    <w:rsid w:val="009444E8"/>
    <w:rsid w:val="009477D3"/>
    <w:rsid w:val="00947F90"/>
    <w:rsid w:val="00955657"/>
    <w:rsid w:val="009561FB"/>
    <w:rsid w:val="00960877"/>
    <w:rsid w:val="009650A7"/>
    <w:rsid w:val="0098359D"/>
    <w:rsid w:val="009856F0"/>
    <w:rsid w:val="00994CC6"/>
    <w:rsid w:val="0099734C"/>
    <w:rsid w:val="009A12BB"/>
    <w:rsid w:val="009B04F5"/>
    <w:rsid w:val="009B6D58"/>
    <w:rsid w:val="009C77FC"/>
    <w:rsid w:val="009D0287"/>
    <w:rsid w:val="009D0D22"/>
    <w:rsid w:val="009D2767"/>
    <w:rsid w:val="009F03FF"/>
    <w:rsid w:val="009F35C4"/>
    <w:rsid w:val="009F6868"/>
    <w:rsid w:val="009F6955"/>
    <w:rsid w:val="009F6B08"/>
    <w:rsid w:val="00A01D37"/>
    <w:rsid w:val="00A02E26"/>
    <w:rsid w:val="00A14356"/>
    <w:rsid w:val="00A14B6B"/>
    <w:rsid w:val="00A2197E"/>
    <w:rsid w:val="00A25863"/>
    <w:rsid w:val="00A33693"/>
    <w:rsid w:val="00A35CAC"/>
    <w:rsid w:val="00A36EF1"/>
    <w:rsid w:val="00A407F3"/>
    <w:rsid w:val="00A502F4"/>
    <w:rsid w:val="00A509B0"/>
    <w:rsid w:val="00A53FBD"/>
    <w:rsid w:val="00A545D6"/>
    <w:rsid w:val="00A57F0F"/>
    <w:rsid w:val="00A63B9E"/>
    <w:rsid w:val="00A660C4"/>
    <w:rsid w:val="00A72CAF"/>
    <w:rsid w:val="00A74598"/>
    <w:rsid w:val="00A74EAE"/>
    <w:rsid w:val="00A761B1"/>
    <w:rsid w:val="00A81CC5"/>
    <w:rsid w:val="00A9055A"/>
    <w:rsid w:val="00A960AD"/>
    <w:rsid w:val="00AA1BA5"/>
    <w:rsid w:val="00AA24EA"/>
    <w:rsid w:val="00AA732B"/>
    <w:rsid w:val="00AB083B"/>
    <w:rsid w:val="00AB780C"/>
    <w:rsid w:val="00AC6181"/>
    <w:rsid w:val="00AC7C8C"/>
    <w:rsid w:val="00AC7F09"/>
    <w:rsid w:val="00AD15D5"/>
    <w:rsid w:val="00AD35D8"/>
    <w:rsid w:val="00AD5E59"/>
    <w:rsid w:val="00AD714C"/>
    <w:rsid w:val="00AE5C62"/>
    <w:rsid w:val="00AF2CAC"/>
    <w:rsid w:val="00AF2EA5"/>
    <w:rsid w:val="00AF3A08"/>
    <w:rsid w:val="00AF4698"/>
    <w:rsid w:val="00AF4A0C"/>
    <w:rsid w:val="00B05155"/>
    <w:rsid w:val="00B13B78"/>
    <w:rsid w:val="00B1513B"/>
    <w:rsid w:val="00B31A51"/>
    <w:rsid w:val="00B31BC2"/>
    <w:rsid w:val="00B424D4"/>
    <w:rsid w:val="00B46D44"/>
    <w:rsid w:val="00B55797"/>
    <w:rsid w:val="00B6230D"/>
    <w:rsid w:val="00B74F50"/>
    <w:rsid w:val="00B7639B"/>
    <w:rsid w:val="00B927FB"/>
    <w:rsid w:val="00BA13D6"/>
    <w:rsid w:val="00BA1DD6"/>
    <w:rsid w:val="00BA4A0D"/>
    <w:rsid w:val="00BA7B1A"/>
    <w:rsid w:val="00BB0CF6"/>
    <w:rsid w:val="00BB16C5"/>
    <w:rsid w:val="00BB6CBF"/>
    <w:rsid w:val="00BB762A"/>
    <w:rsid w:val="00BC2103"/>
    <w:rsid w:val="00BC2F97"/>
    <w:rsid w:val="00BC5E52"/>
    <w:rsid w:val="00BC62A4"/>
    <w:rsid w:val="00BC6A82"/>
    <w:rsid w:val="00BD0E6C"/>
    <w:rsid w:val="00BD1557"/>
    <w:rsid w:val="00BF3F3B"/>
    <w:rsid w:val="00C020CC"/>
    <w:rsid w:val="00C0349F"/>
    <w:rsid w:val="00C042EC"/>
    <w:rsid w:val="00C049D6"/>
    <w:rsid w:val="00C072ED"/>
    <w:rsid w:val="00C07CCC"/>
    <w:rsid w:val="00C127B1"/>
    <w:rsid w:val="00C13D58"/>
    <w:rsid w:val="00C30C24"/>
    <w:rsid w:val="00C33B24"/>
    <w:rsid w:val="00C34521"/>
    <w:rsid w:val="00C37054"/>
    <w:rsid w:val="00C37D54"/>
    <w:rsid w:val="00C42152"/>
    <w:rsid w:val="00C42442"/>
    <w:rsid w:val="00C43218"/>
    <w:rsid w:val="00C535F6"/>
    <w:rsid w:val="00C61176"/>
    <w:rsid w:val="00C62B54"/>
    <w:rsid w:val="00C63D90"/>
    <w:rsid w:val="00C677F9"/>
    <w:rsid w:val="00C6782F"/>
    <w:rsid w:val="00C72C0D"/>
    <w:rsid w:val="00C77151"/>
    <w:rsid w:val="00C822BD"/>
    <w:rsid w:val="00C83BD5"/>
    <w:rsid w:val="00C85BC4"/>
    <w:rsid w:val="00C87743"/>
    <w:rsid w:val="00C91B6B"/>
    <w:rsid w:val="00C931F5"/>
    <w:rsid w:val="00C93595"/>
    <w:rsid w:val="00C95AB7"/>
    <w:rsid w:val="00CA3062"/>
    <w:rsid w:val="00CA3D74"/>
    <w:rsid w:val="00CA528C"/>
    <w:rsid w:val="00CB012B"/>
    <w:rsid w:val="00CB3FF0"/>
    <w:rsid w:val="00CB441F"/>
    <w:rsid w:val="00CB6BE4"/>
    <w:rsid w:val="00CC108B"/>
    <w:rsid w:val="00CC362E"/>
    <w:rsid w:val="00CC603A"/>
    <w:rsid w:val="00CC7A05"/>
    <w:rsid w:val="00CC7A49"/>
    <w:rsid w:val="00CD0B2C"/>
    <w:rsid w:val="00CD424C"/>
    <w:rsid w:val="00CE52C9"/>
    <w:rsid w:val="00CE6643"/>
    <w:rsid w:val="00CF5D7D"/>
    <w:rsid w:val="00CF7FAF"/>
    <w:rsid w:val="00D028DD"/>
    <w:rsid w:val="00D0404F"/>
    <w:rsid w:val="00D063EB"/>
    <w:rsid w:val="00D10562"/>
    <w:rsid w:val="00D1413D"/>
    <w:rsid w:val="00D2003D"/>
    <w:rsid w:val="00D213AA"/>
    <w:rsid w:val="00D22364"/>
    <w:rsid w:val="00D22FD0"/>
    <w:rsid w:val="00D251CF"/>
    <w:rsid w:val="00D30A1E"/>
    <w:rsid w:val="00D37B2B"/>
    <w:rsid w:val="00D40ABE"/>
    <w:rsid w:val="00D41482"/>
    <w:rsid w:val="00D4257B"/>
    <w:rsid w:val="00D45339"/>
    <w:rsid w:val="00D468C4"/>
    <w:rsid w:val="00D5002C"/>
    <w:rsid w:val="00D50C69"/>
    <w:rsid w:val="00D51617"/>
    <w:rsid w:val="00D55BBA"/>
    <w:rsid w:val="00D56834"/>
    <w:rsid w:val="00D578C9"/>
    <w:rsid w:val="00D62662"/>
    <w:rsid w:val="00D63558"/>
    <w:rsid w:val="00D67F98"/>
    <w:rsid w:val="00D71BAB"/>
    <w:rsid w:val="00D72C63"/>
    <w:rsid w:val="00D739D2"/>
    <w:rsid w:val="00D74131"/>
    <w:rsid w:val="00D770D9"/>
    <w:rsid w:val="00D82BE9"/>
    <w:rsid w:val="00D84EC6"/>
    <w:rsid w:val="00D92AC9"/>
    <w:rsid w:val="00D96172"/>
    <w:rsid w:val="00DA1FED"/>
    <w:rsid w:val="00DA2B21"/>
    <w:rsid w:val="00DA382C"/>
    <w:rsid w:val="00DA54E9"/>
    <w:rsid w:val="00DA5F9F"/>
    <w:rsid w:val="00DC41E7"/>
    <w:rsid w:val="00DD6F04"/>
    <w:rsid w:val="00DE3376"/>
    <w:rsid w:val="00DE5B35"/>
    <w:rsid w:val="00DE7AAB"/>
    <w:rsid w:val="00DF2D65"/>
    <w:rsid w:val="00DF3027"/>
    <w:rsid w:val="00DF453B"/>
    <w:rsid w:val="00DF4EEF"/>
    <w:rsid w:val="00E02051"/>
    <w:rsid w:val="00E17449"/>
    <w:rsid w:val="00E23BD7"/>
    <w:rsid w:val="00E33ECB"/>
    <w:rsid w:val="00E34149"/>
    <w:rsid w:val="00E36086"/>
    <w:rsid w:val="00E364D1"/>
    <w:rsid w:val="00E41D37"/>
    <w:rsid w:val="00E44683"/>
    <w:rsid w:val="00E44A6C"/>
    <w:rsid w:val="00E4745B"/>
    <w:rsid w:val="00E5087C"/>
    <w:rsid w:val="00E51487"/>
    <w:rsid w:val="00E618CA"/>
    <w:rsid w:val="00E61E8C"/>
    <w:rsid w:val="00E6378B"/>
    <w:rsid w:val="00E637F2"/>
    <w:rsid w:val="00E80A77"/>
    <w:rsid w:val="00E914B7"/>
    <w:rsid w:val="00E92424"/>
    <w:rsid w:val="00E9249B"/>
    <w:rsid w:val="00EA2F8A"/>
    <w:rsid w:val="00EA7B34"/>
    <w:rsid w:val="00EB7B39"/>
    <w:rsid w:val="00EC49BD"/>
    <w:rsid w:val="00ED49C1"/>
    <w:rsid w:val="00ED7577"/>
    <w:rsid w:val="00EE2936"/>
    <w:rsid w:val="00EF0973"/>
    <w:rsid w:val="00EF0CB8"/>
    <w:rsid w:val="00EF4B38"/>
    <w:rsid w:val="00EF4C94"/>
    <w:rsid w:val="00EF5949"/>
    <w:rsid w:val="00F071DD"/>
    <w:rsid w:val="00F12380"/>
    <w:rsid w:val="00F14C19"/>
    <w:rsid w:val="00F15031"/>
    <w:rsid w:val="00F172C4"/>
    <w:rsid w:val="00F211D9"/>
    <w:rsid w:val="00F22778"/>
    <w:rsid w:val="00F269D2"/>
    <w:rsid w:val="00F33F66"/>
    <w:rsid w:val="00F409A7"/>
    <w:rsid w:val="00F42A47"/>
    <w:rsid w:val="00F47B45"/>
    <w:rsid w:val="00F56798"/>
    <w:rsid w:val="00F6119A"/>
    <w:rsid w:val="00F63E66"/>
    <w:rsid w:val="00F6432C"/>
    <w:rsid w:val="00F65D41"/>
    <w:rsid w:val="00F807AF"/>
    <w:rsid w:val="00F8475E"/>
    <w:rsid w:val="00F86DAE"/>
    <w:rsid w:val="00F878EC"/>
    <w:rsid w:val="00FA4422"/>
    <w:rsid w:val="00FA7A80"/>
    <w:rsid w:val="00FB0230"/>
    <w:rsid w:val="00FB3585"/>
    <w:rsid w:val="00FB371F"/>
    <w:rsid w:val="00FB73C0"/>
    <w:rsid w:val="00FC621B"/>
    <w:rsid w:val="00FE382D"/>
    <w:rsid w:val="00FE3F88"/>
    <w:rsid w:val="00FE4466"/>
    <w:rsid w:val="00FE49C7"/>
    <w:rsid w:val="00FE5163"/>
    <w:rsid w:val="00FF0BF8"/>
    <w:rsid w:val="00FF0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8C149"/>
  <w15:docId w15:val="{35A5203E-2480-415C-8D01-251CC166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6F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1F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61FF"/>
    <w:rPr>
      <w:sz w:val="18"/>
      <w:szCs w:val="18"/>
    </w:rPr>
  </w:style>
  <w:style w:type="paragraph" w:styleId="Footer">
    <w:name w:val="footer"/>
    <w:basedOn w:val="Normal"/>
    <w:link w:val="FooterChar"/>
    <w:uiPriority w:val="99"/>
    <w:unhideWhenUsed/>
    <w:rsid w:val="002F61F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61FF"/>
    <w:rPr>
      <w:sz w:val="18"/>
      <w:szCs w:val="18"/>
    </w:rPr>
  </w:style>
  <w:style w:type="paragraph" w:styleId="FootnoteText">
    <w:name w:val="footnote text"/>
    <w:basedOn w:val="Normal"/>
    <w:link w:val="FootnoteTextChar"/>
    <w:uiPriority w:val="99"/>
    <w:semiHidden/>
    <w:unhideWhenUsed/>
    <w:rsid w:val="002F61FF"/>
    <w:pPr>
      <w:snapToGrid w:val="0"/>
      <w:jc w:val="left"/>
    </w:pPr>
    <w:rPr>
      <w:sz w:val="18"/>
      <w:szCs w:val="18"/>
    </w:rPr>
  </w:style>
  <w:style w:type="character" w:customStyle="1" w:styleId="FootnoteTextChar">
    <w:name w:val="Footnote Text Char"/>
    <w:basedOn w:val="DefaultParagraphFont"/>
    <w:link w:val="FootnoteText"/>
    <w:uiPriority w:val="99"/>
    <w:semiHidden/>
    <w:rsid w:val="002F61FF"/>
    <w:rPr>
      <w:sz w:val="18"/>
      <w:szCs w:val="18"/>
    </w:rPr>
  </w:style>
  <w:style w:type="character" w:styleId="FootnoteReference">
    <w:name w:val="footnote reference"/>
    <w:basedOn w:val="DefaultParagraphFont"/>
    <w:uiPriority w:val="99"/>
    <w:semiHidden/>
    <w:unhideWhenUsed/>
    <w:rsid w:val="002F61FF"/>
    <w:rPr>
      <w:vertAlign w:val="superscript"/>
    </w:rPr>
  </w:style>
  <w:style w:type="paragraph" w:styleId="EndnoteText">
    <w:name w:val="endnote text"/>
    <w:basedOn w:val="Normal"/>
    <w:link w:val="EndnoteTextChar"/>
    <w:uiPriority w:val="99"/>
    <w:semiHidden/>
    <w:unhideWhenUsed/>
    <w:rsid w:val="002F61FF"/>
    <w:pPr>
      <w:snapToGrid w:val="0"/>
      <w:jc w:val="left"/>
    </w:pPr>
  </w:style>
  <w:style w:type="character" w:customStyle="1" w:styleId="EndnoteTextChar">
    <w:name w:val="Endnote Text Char"/>
    <w:basedOn w:val="DefaultParagraphFont"/>
    <w:link w:val="EndnoteText"/>
    <w:uiPriority w:val="99"/>
    <w:semiHidden/>
    <w:rsid w:val="002F61FF"/>
  </w:style>
  <w:style w:type="character" w:styleId="EndnoteReference">
    <w:name w:val="endnote reference"/>
    <w:basedOn w:val="DefaultParagraphFont"/>
    <w:uiPriority w:val="99"/>
    <w:unhideWhenUsed/>
    <w:rsid w:val="002F61FF"/>
    <w:rPr>
      <w:vertAlign w:val="superscript"/>
    </w:rPr>
  </w:style>
  <w:style w:type="paragraph" w:styleId="Bibliography">
    <w:name w:val="Bibliography"/>
    <w:basedOn w:val="Normal"/>
    <w:next w:val="Normal"/>
    <w:uiPriority w:val="37"/>
    <w:unhideWhenUsed/>
    <w:rsid w:val="00BD1557"/>
  </w:style>
  <w:style w:type="paragraph" w:styleId="ListParagraph">
    <w:name w:val="List Paragraph"/>
    <w:basedOn w:val="Normal"/>
    <w:uiPriority w:val="34"/>
    <w:qFormat/>
    <w:rsid w:val="002525E2"/>
    <w:pPr>
      <w:ind w:firstLineChars="200" w:firstLine="420"/>
    </w:pPr>
  </w:style>
  <w:style w:type="character" w:styleId="PlaceholderText">
    <w:name w:val="Placeholder Text"/>
    <w:basedOn w:val="DefaultParagraphFont"/>
    <w:uiPriority w:val="99"/>
    <w:semiHidden/>
    <w:rsid w:val="00E914B7"/>
    <w:rPr>
      <w:color w:val="808080"/>
    </w:rPr>
  </w:style>
  <w:style w:type="table" w:styleId="TableGrid">
    <w:name w:val="Table Grid"/>
    <w:basedOn w:val="TableNormal"/>
    <w:uiPriority w:val="39"/>
    <w:rsid w:val="00141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9670">
      <w:bodyDiv w:val="1"/>
      <w:marLeft w:val="0"/>
      <w:marRight w:val="0"/>
      <w:marTop w:val="0"/>
      <w:marBottom w:val="0"/>
      <w:divBdr>
        <w:top w:val="none" w:sz="0" w:space="0" w:color="auto"/>
        <w:left w:val="none" w:sz="0" w:space="0" w:color="auto"/>
        <w:bottom w:val="none" w:sz="0" w:space="0" w:color="auto"/>
        <w:right w:val="none" w:sz="0" w:space="0" w:color="auto"/>
      </w:divBdr>
      <w:divsChild>
        <w:div w:id="1234657814">
          <w:marLeft w:val="0"/>
          <w:marRight w:val="0"/>
          <w:marTop w:val="0"/>
          <w:marBottom w:val="0"/>
          <w:divBdr>
            <w:top w:val="none" w:sz="0" w:space="0" w:color="auto"/>
            <w:left w:val="none" w:sz="0" w:space="0" w:color="auto"/>
            <w:bottom w:val="none" w:sz="0" w:space="0" w:color="auto"/>
            <w:right w:val="none" w:sz="0" w:space="0" w:color="auto"/>
          </w:divBdr>
        </w:div>
      </w:divsChild>
    </w:div>
    <w:div w:id="69543679">
      <w:bodyDiv w:val="1"/>
      <w:marLeft w:val="0"/>
      <w:marRight w:val="0"/>
      <w:marTop w:val="0"/>
      <w:marBottom w:val="0"/>
      <w:divBdr>
        <w:top w:val="none" w:sz="0" w:space="0" w:color="auto"/>
        <w:left w:val="none" w:sz="0" w:space="0" w:color="auto"/>
        <w:bottom w:val="none" w:sz="0" w:space="0" w:color="auto"/>
        <w:right w:val="none" w:sz="0" w:space="0" w:color="auto"/>
      </w:divBdr>
    </w:div>
    <w:div w:id="119737210">
      <w:bodyDiv w:val="1"/>
      <w:marLeft w:val="0"/>
      <w:marRight w:val="0"/>
      <w:marTop w:val="0"/>
      <w:marBottom w:val="0"/>
      <w:divBdr>
        <w:top w:val="none" w:sz="0" w:space="0" w:color="auto"/>
        <w:left w:val="none" w:sz="0" w:space="0" w:color="auto"/>
        <w:bottom w:val="none" w:sz="0" w:space="0" w:color="auto"/>
        <w:right w:val="none" w:sz="0" w:space="0" w:color="auto"/>
      </w:divBdr>
    </w:div>
    <w:div w:id="134497267">
      <w:bodyDiv w:val="1"/>
      <w:marLeft w:val="0"/>
      <w:marRight w:val="0"/>
      <w:marTop w:val="0"/>
      <w:marBottom w:val="0"/>
      <w:divBdr>
        <w:top w:val="none" w:sz="0" w:space="0" w:color="auto"/>
        <w:left w:val="none" w:sz="0" w:space="0" w:color="auto"/>
        <w:bottom w:val="none" w:sz="0" w:space="0" w:color="auto"/>
        <w:right w:val="none" w:sz="0" w:space="0" w:color="auto"/>
      </w:divBdr>
    </w:div>
    <w:div w:id="135489497">
      <w:bodyDiv w:val="1"/>
      <w:marLeft w:val="0"/>
      <w:marRight w:val="0"/>
      <w:marTop w:val="0"/>
      <w:marBottom w:val="0"/>
      <w:divBdr>
        <w:top w:val="none" w:sz="0" w:space="0" w:color="auto"/>
        <w:left w:val="none" w:sz="0" w:space="0" w:color="auto"/>
        <w:bottom w:val="none" w:sz="0" w:space="0" w:color="auto"/>
        <w:right w:val="none" w:sz="0" w:space="0" w:color="auto"/>
      </w:divBdr>
    </w:div>
    <w:div w:id="151335741">
      <w:bodyDiv w:val="1"/>
      <w:marLeft w:val="0"/>
      <w:marRight w:val="0"/>
      <w:marTop w:val="0"/>
      <w:marBottom w:val="0"/>
      <w:divBdr>
        <w:top w:val="none" w:sz="0" w:space="0" w:color="auto"/>
        <w:left w:val="none" w:sz="0" w:space="0" w:color="auto"/>
        <w:bottom w:val="none" w:sz="0" w:space="0" w:color="auto"/>
        <w:right w:val="none" w:sz="0" w:space="0" w:color="auto"/>
      </w:divBdr>
      <w:divsChild>
        <w:div w:id="642081479">
          <w:marLeft w:val="0"/>
          <w:marRight w:val="0"/>
          <w:marTop w:val="0"/>
          <w:marBottom w:val="0"/>
          <w:divBdr>
            <w:top w:val="none" w:sz="0" w:space="0" w:color="auto"/>
            <w:left w:val="none" w:sz="0" w:space="0" w:color="auto"/>
            <w:bottom w:val="none" w:sz="0" w:space="0" w:color="auto"/>
            <w:right w:val="none" w:sz="0" w:space="0" w:color="auto"/>
          </w:divBdr>
        </w:div>
      </w:divsChild>
    </w:div>
    <w:div w:id="158039007">
      <w:bodyDiv w:val="1"/>
      <w:marLeft w:val="0"/>
      <w:marRight w:val="0"/>
      <w:marTop w:val="0"/>
      <w:marBottom w:val="0"/>
      <w:divBdr>
        <w:top w:val="none" w:sz="0" w:space="0" w:color="auto"/>
        <w:left w:val="none" w:sz="0" w:space="0" w:color="auto"/>
        <w:bottom w:val="none" w:sz="0" w:space="0" w:color="auto"/>
        <w:right w:val="none" w:sz="0" w:space="0" w:color="auto"/>
      </w:divBdr>
    </w:div>
    <w:div w:id="201986421">
      <w:bodyDiv w:val="1"/>
      <w:marLeft w:val="0"/>
      <w:marRight w:val="0"/>
      <w:marTop w:val="0"/>
      <w:marBottom w:val="0"/>
      <w:divBdr>
        <w:top w:val="none" w:sz="0" w:space="0" w:color="auto"/>
        <w:left w:val="none" w:sz="0" w:space="0" w:color="auto"/>
        <w:bottom w:val="none" w:sz="0" w:space="0" w:color="auto"/>
        <w:right w:val="none" w:sz="0" w:space="0" w:color="auto"/>
      </w:divBdr>
    </w:div>
    <w:div w:id="213854415">
      <w:bodyDiv w:val="1"/>
      <w:marLeft w:val="0"/>
      <w:marRight w:val="0"/>
      <w:marTop w:val="0"/>
      <w:marBottom w:val="0"/>
      <w:divBdr>
        <w:top w:val="none" w:sz="0" w:space="0" w:color="auto"/>
        <w:left w:val="none" w:sz="0" w:space="0" w:color="auto"/>
        <w:bottom w:val="none" w:sz="0" w:space="0" w:color="auto"/>
        <w:right w:val="none" w:sz="0" w:space="0" w:color="auto"/>
      </w:divBdr>
    </w:div>
    <w:div w:id="305939397">
      <w:bodyDiv w:val="1"/>
      <w:marLeft w:val="0"/>
      <w:marRight w:val="0"/>
      <w:marTop w:val="0"/>
      <w:marBottom w:val="0"/>
      <w:divBdr>
        <w:top w:val="none" w:sz="0" w:space="0" w:color="auto"/>
        <w:left w:val="none" w:sz="0" w:space="0" w:color="auto"/>
        <w:bottom w:val="none" w:sz="0" w:space="0" w:color="auto"/>
        <w:right w:val="none" w:sz="0" w:space="0" w:color="auto"/>
      </w:divBdr>
    </w:div>
    <w:div w:id="306856659">
      <w:bodyDiv w:val="1"/>
      <w:marLeft w:val="0"/>
      <w:marRight w:val="0"/>
      <w:marTop w:val="0"/>
      <w:marBottom w:val="0"/>
      <w:divBdr>
        <w:top w:val="none" w:sz="0" w:space="0" w:color="auto"/>
        <w:left w:val="none" w:sz="0" w:space="0" w:color="auto"/>
        <w:bottom w:val="none" w:sz="0" w:space="0" w:color="auto"/>
        <w:right w:val="none" w:sz="0" w:space="0" w:color="auto"/>
      </w:divBdr>
    </w:div>
    <w:div w:id="308247231">
      <w:bodyDiv w:val="1"/>
      <w:marLeft w:val="0"/>
      <w:marRight w:val="0"/>
      <w:marTop w:val="0"/>
      <w:marBottom w:val="0"/>
      <w:divBdr>
        <w:top w:val="none" w:sz="0" w:space="0" w:color="auto"/>
        <w:left w:val="none" w:sz="0" w:space="0" w:color="auto"/>
        <w:bottom w:val="none" w:sz="0" w:space="0" w:color="auto"/>
        <w:right w:val="none" w:sz="0" w:space="0" w:color="auto"/>
      </w:divBdr>
      <w:divsChild>
        <w:div w:id="783382071">
          <w:marLeft w:val="0"/>
          <w:marRight w:val="0"/>
          <w:marTop w:val="0"/>
          <w:marBottom w:val="0"/>
          <w:divBdr>
            <w:top w:val="none" w:sz="0" w:space="0" w:color="auto"/>
            <w:left w:val="none" w:sz="0" w:space="0" w:color="auto"/>
            <w:bottom w:val="none" w:sz="0" w:space="0" w:color="auto"/>
            <w:right w:val="none" w:sz="0" w:space="0" w:color="auto"/>
          </w:divBdr>
        </w:div>
        <w:div w:id="1219559961">
          <w:marLeft w:val="0"/>
          <w:marRight w:val="0"/>
          <w:marTop w:val="0"/>
          <w:marBottom w:val="0"/>
          <w:divBdr>
            <w:top w:val="none" w:sz="0" w:space="0" w:color="auto"/>
            <w:left w:val="none" w:sz="0" w:space="0" w:color="auto"/>
            <w:bottom w:val="none" w:sz="0" w:space="0" w:color="auto"/>
            <w:right w:val="none" w:sz="0" w:space="0" w:color="auto"/>
          </w:divBdr>
        </w:div>
      </w:divsChild>
    </w:div>
    <w:div w:id="312759675">
      <w:bodyDiv w:val="1"/>
      <w:marLeft w:val="0"/>
      <w:marRight w:val="0"/>
      <w:marTop w:val="0"/>
      <w:marBottom w:val="0"/>
      <w:divBdr>
        <w:top w:val="none" w:sz="0" w:space="0" w:color="auto"/>
        <w:left w:val="none" w:sz="0" w:space="0" w:color="auto"/>
        <w:bottom w:val="none" w:sz="0" w:space="0" w:color="auto"/>
        <w:right w:val="none" w:sz="0" w:space="0" w:color="auto"/>
      </w:divBdr>
    </w:div>
    <w:div w:id="330453698">
      <w:bodyDiv w:val="1"/>
      <w:marLeft w:val="0"/>
      <w:marRight w:val="0"/>
      <w:marTop w:val="0"/>
      <w:marBottom w:val="0"/>
      <w:divBdr>
        <w:top w:val="none" w:sz="0" w:space="0" w:color="auto"/>
        <w:left w:val="none" w:sz="0" w:space="0" w:color="auto"/>
        <w:bottom w:val="none" w:sz="0" w:space="0" w:color="auto"/>
        <w:right w:val="none" w:sz="0" w:space="0" w:color="auto"/>
      </w:divBdr>
    </w:div>
    <w:div w:id="487092014">
      <w:bodyDiv w:val="1"/>
      <w:marLeft w:val="0"/>
      <w:marRight w:val="0"/>
      <w:marTop w:val="0"/>
      <w:marBottom w:val="0"/>
      <w:divBdr>
        <w:top w:val="none" w:sz="0" w:space="0" w:color="auto"/>
        <w:left w:val="none" w:sz="0" w:space="0" w:color="auto"/>
        <w:bottom w:val="none" w:sz="0" w:space="0" w:color="auto"/>
        <w:right w:val="none" w:sz="0" w:space="0" w:color="auto"/>
      </w:divBdr>
    </w:div>
    <w:div w:id="528493956">
      <w:bodyDiv w:val="1"/>
      <w:marLeft w:val="0"/>
      <w:marRight w:val="0"/>
      <w:marTop w:val="0"/>
      <w:marBottom w:val="0"/>
      <w:divBdr>
        <w:top w:val="none" w:sz="0" w:space="0" w:color="auto"/>
        <w:left w:val="none" w:sz="0" w:space="0" w:color="auto"/>
        <w:bottom w:val="none" w:sz="0" w:space="0" w:color="auto"/>
        <w:right w:val="none" w:sz="0" w:space="0" w:color="auto"/>
      </w:divBdr>
    </w:div>
    <w:div w:id="547500148">
      <w:bodyDiv w:val="1"/>
      <w:marLeft w:val="0"/>
      <w:marRight w:val="0"/>
      <w:marTop w:val="0"/>
      <w:marBottom w:val="0"/>
      <w:divBdr>
        <w:top w:val="none" w:sz="0" w:space="0" w:color="auto"/>
        <w:left w:val="none" w:sz="0" w:space="0" w:color="auto"/>
        <w:bottom w:val="none" w:sz="0" w:space="0" w:color="auto"/>
        <w:right w:val="none" w:sz="0" w:space="0" w:color="auto"/>
      </w:divBdr>
    </w:div>
    <w:div w:id="610285707">
      <w:bodyDiv w:val="1"/>
      <w:marLeft w:val="0"/>
      <w:marRight w:val="0"/>
      <w:marTop w:val="0"/>
      <w:marBottom w:val="0"/>
      <w:divBdr>
        <w:top w:val="none" w:sz="0" w:space="0" w:color="auto"/>
        <w:left w:val="none" w:sz="0" w:space="0" w:color="auto"/>
        <w:bottom w:val="none" w:sz="0" w:space="0" w:color="auto"/>
        <w:right w:val="none" w:sz="0" w:space="0" w:color="auto"/>
      </w:divBdr>
    </w:div>
    <w:div w:id="636373998">
      <w:bodyDiv w:val="1"/>
      <w:marLeft w:val="0"/>
      <w:marRight w:val="0"/>
      <w:marTop w:val="0"/>
      <w:marBottom w:val="0"/>
      <w:divBdr>
        <w:top w:val="none" w:sz="0" w:space="0" w:color="auto"/>
        <w:left w:val="none" w:sz="0" w:space="0" w:color="auto"/>
        <w:bottom w:val="none" w:sz="0" w:space="0" w:color="auto"/>
        <w:right w:val="none" w:sz="0" w:space="0" w:color="auto"/>
      </w:divBdr>
    </w:div>
    <w:div w:id="747652540">
      <w:bodyDiv w:val="1"/>
      <w:marLeft w:val="0"/>
      <w:marRight w:val="0"/>
      <w:marTop w:val="0"/>
      <w:marBottom w:val="0"/>
      <w:divBdr>
        <w:top w:val="none" w:sz="0" w:space="0" w:color="auto"/>
        <w:left w:val="none" w:sz="0" w:space="0" w:color="auto"/>
        <w:bottom w:val="none" w:sz="0" w:space="0" w:color="auto"/>
        <w:right w:val="none" w:sz="0" w:space="0" w:color="auto"/>
      </w:divBdr>
    </w:div>
    <w:div w:id="784008712">
      <w:bodyDiv w:val="1"/>
      <w:marLeft w:val="0"/>
      <w:marRight w:val="0"/>
      <w:marTop w:val="0"/>
      <w:marBottom w:val="0"/>
      <w:divBdr>
        <w:top w:val="none" w:sz="0" w:space="0" w:color="auto"/>
        <w:left w:val="none" w:sz="0" w:space="0" w:color="auto"/>
        <w:bottom w:val="none" w:sz="0" w:space="0" w:color="auto"/>
        <w:right w:val="none" w:sz="0" w:space="0" w:color="auto"/>
      </w:divBdr>
    </w:div>
    <w:div w:id="864751348">
      <w:bodyDiv w:val="1"/>
      <w:marLeft w:val="0"/>
      <w:marRight w:val="0"/>
      <w:marTop w:val="0"/>
      <w:marBottom w:val="0"/>
      <w:divBdr>
        <w:top w:val="none" w:sz="0" w:space="0" w:color="auto"/>
        <w:left w:val="none" w:sz="0" w:space="0" w:color="auto"/>
        <w:bottom w:val="none" w:sz="0" w:space="0" w:color="auto"/>
        <w:right w:val="none" w:sz="0" w:space="0" w:color="auto"/>
      </w:divBdr>
    </w:div>
    <w:div w:id="902790858">
      <w:bodyDiv w:val="1"/>
      <w:marLeft w:val="0"/>
      <w:marRight w:val="0"/>
      <w:marTop w:val="0"/>
      <w:marBottom w:val="0"/>
      <w:divBdr>
        <w:top w:val="none" w:sz="0" w:space="0" w:color="auto"/>
        <w:left w:val="none" w:sz="0" w:space="0" w:color="auto"/>
        <w:bottom w:val="none" w:sz="0" w:space="0" w:color="auto"/>
        <w:right w:val="none" w:sz="0" w:space="0" w:color="auto"/>
      </w:divBdr>
      <w:divsChild>
        <w:div w:id="1137601840">
          <w:marLeft w:val="0"/>
          <w:marRight w:val="0"/>
          <w:marTop w:val="0"/>
          <w:marBottom w:val="0"/>
          <w:divBdr>
            <w:top w:val="none" w:sz="0" w:space="0" w:color="auto"/>
            <w:left w:val="none" w:sz="0" w:space="0" w:color="auto"/>
            <w:bottom w:val="none" w:sz="0" w:space="0" w:color="auto"/>
            <w:right w:val="none" w:sz="0" w:space="0" w:color="auto"/>
          </w:divBdr>
        </w:div>
        <w:div w:id="2077127086">
          <w:marLeft w:val="0"/>
          <w:marRight w:val="0"/>
          <w:marTop w:val="0"/>
          <w:marBottom w:val="0"/>
          <w:divBdr>
            <w:top w:val="none" w:sz="0" w:space="0" w:color="auto"/>
            <w:left w:val="none" w:sz="0" w:space="0" w:color="auto"/>
            <w:bottom w:val="none" w:sz="0" w:space="0" w:color="auto"/>
            <w:right w:val="none" w:sz="0" w:space="0" w:color="auto"/>
          </w:divBdr>
        </w:div>
        <w:div w:id="979378778">
          <w:marLeft w:val="0"/>
          <w:marRight w:val="0"/>
          <w:marTop w:val="0"/>
          <w:marBottom w:val="0"/>
          <w:divBdr>
            <w:top w:val="none" w:sz="0" w:space="0" w:color="auto"/>
            <w:left w:val="none" w:sz="0" w:space="0" w:color="auto"/>
            <w:bottom w:val="none" w:sz="0" w:space="0" w:color="auto"/>
            <w:right w:val="none" w:sz="0" w:space="0" w:color="auto"/>
          </w:divBdr>
        </w:div>
        <w:div w:id="1802186285">
          <w:marLeft w:val="0"/>
          <w:marRight w:val="0"/>
          <w:marTop w:val="0"/>
          <w:marBottom w:val="0"/>
          <w:divBdr>
            <w:top w:val="none" w:sz="0" w:space="0" w:color="auto"/>
            <w:left w:val="none" w:sz="0" w:space="0" w:color="auto"/>
            <w:bottom w:val="none" w:sz="0" w:space="0" w:color="auto"/>
            <w:right w:val="none" w:sz="0" w:space="0" w:color="auto"/>
          </w:divBdr>
        </w:div>
        <w:div w:id="357587884">
          <w:marLeft w:val="0"/>
          <w:marRight w:val="0"/>
          <w:marTop w:val="0"/>
          <w:marBottom w:val="0"/>
          <w:divBdr>
            <w:top w:val="none" w:sz="0" w:space="0" w:color="auto"/>
            <w:left w:val="none" w:sz="0" w:space="0" w:color="auto"/>
            <w:bottom w:val="none" w:sz="0" w:space="0" w:color="auto"/>
            <w:right w:val="none" w:sz="0" w:space="0" w:color="auto"/>
          </w:divBdr>
        </w:div>
        <w:div w:id="1824351315">
          <w:marLeft w:val="0"/>
          <w:marRight w:val="0"/>
          <w:marTop w:val="0"/>
          <w:marBottom w:val="0"/>
          <w:divBdr>
            <w:top w:val="none" w:sz="0" w:space="0" w:color="auto"/>
            <w:left w:val="none" w:sz="0" w:space="0" w:color="auto"/>
            <w:bottom w:val="none" w:sz="0" w:space="0" w:color="auto"/>
            <w:right w:val="none" w:sz="0" w:space="0" w:color="auto"/>
          </w:divBdr>
        </w:div>
        <w:div w:id="1850220115">
          <w:marLeft w:val="0"/>
          <w:marRight w:val="0"/>
          <w:marTop w:val="0"/>
          <w:marBottom w:val="0"/>
          <w:divBdr>
            <w:top w:val="none" w:sz="0" w:space="0" w:color="auto"/>
            <w:left w:val="none" w:sz="0" w:space="0" w:color="auto"/>
            <w:bottom w:val="none" w:sz="0" w:space="0" w:color="auto"/>
            <w:right w:val="none" w:sz="0" w:space="0" w:color="auto"/>
          </w:divBdr>
        </w:div>
        <w:div w:id="1739129924">
          <w:marLeft w:val="0"/>
          <w:marRight w:val="0"/>
          <w:marTop w:val="0"/>
          <w:marBottom w:val="0"/>
          <w:divBdr>
            <w:top w:val="none" w:sz="0" w:space="0" w:color="auto"/>
            <w:left w:val="none" w:sz="0" w:space="0" w:color="auto"/>
            <w:bottom w:val="none" w:sz="0" w:space="0" w:color="auto"/>
            <w:right w:val="none" w:sz="0" w:space="0" w:color="auto"/>
          </w:divBdr>
        </w:div>
        <w:div w:id="614562211">
          <w:marLeft w:val="0"/>
          <w:marRight w:val="0"/>
          <w:marTop w:val="0"/>
          <w:marBottom w:val="0"/>
          <w:divBdr>
            <w:top w:val="none" w:sz="0" w:space="0" w:color="auto"/>
            <w:left w:val="none" w:sz="0" w:space="0" w:color="auto"/>
            <w:bottom w:val="none" w:sz="0" w:space="0" w:color="auto"/>
            <w:right w:val="none" w:sz="0" w:space="0" w:color="auto"/>
          </w:divBdr>
        </w:div>
        <w:div w:id="456294102">
          <w:marLeft w:val="0"/>
          <w:marRight w:val="0"/>
          <w:marTop w:val="0"/>
          <w:marBottom w:val="0"/>
          <w:divBdr>
            <w:top w:val="none" w:sz="0" w:space="0" w:color="auto"/>
            <w:left w:val="none" w:sz="0" w:space="0" w:color="auto"/>
            <w:bottom w:val="none" w:sz="0" w:space="0" w:color="auto"/>
            <w:right w:val="none" w:sz="0" w:space="0" w:color="auto"/>
          </w:divBdr>
        </w:div>
      </w:divsChild>
    </w:div>
    <w:div w:id="1078480376">
      <w:bodyDiv w:val="1"/>
      <w:marLeft w:val="0"/>
      <w:marRight w:val="0"/>
      <w:marTop w:val="0"/>
      <w:marBottom w:val="0"/>
      <w:divBdr>
        <w:top w:val="none" w:sz="0" w:space="0" w:color="auto"/>
        <w:left w:val="none" w:sz="0" w:space="0" w:color="auto"/>
        <w:bottom w:val="none" w:sz="0" w:space="0" w:color="auto"/>
        <w:right w:val="none" w:sz="0" w:space="0" w:color="auto"/>
      </w:divBdr>
    </w:div>
    <w:div w:id="1083335284">
      <w:bodyDiv w:val="1"/>
      <w:marLeft w:val="0"/>
      <w:marRight w:val="0"/>
      <w:marTop w:val="0"/>
      <w:marBottom w:val="0"/>
      <w:divBdr>
        <w:top w:val="none" w:sz="0" w:space="0" w:color="auto"/>
        <w:left w:val="none" w:sz="0" w:space="0" w:color="auto"/>
        <w:bottom w:val="none" w:sz="0" w:space="0" w:color="auto"/>
        <w:right w:val="none" w:sz="0" w:space="0" w:color="auto"/>
      </w:divBdr>
      <w:divsChild>
        <w:div w:id="2023359016">
          <w:marLeft w:val="0"/>
          <w:marRight w:val="0"/>
          <w:marTop w:val="0"/>
          <w:marBottom w:val="0"/>
          <w:divBdr>
            <w:top w:val="none" w:sz="0" w:space="0" w:color="auto"/>
            <w:left w:val="none" w:sz="0" w:space="0" w:color="auto"/>
            <w:bottom w:val="none" w:sz="0" w:space="0" w:color="auto"/>
            <w:right w:val="none" w:sz="0" w:space="0" w:color="auto"/>
          </w:divBdr>
        </w:div>
      </w:divsChild>
    </w:div>
    <w:div w:id="1156386209">
      <w:bodyDiv w:val="1"/>
      <w:marLeft w:val="0"/>
      <w:marRight w:val="0"/>
      <w:marTop w:val="0"/>
      <w:marBottom w:val="0"/>
      <w:divBdr>
        <w:top w:val="none" w:sz="0" w:space="0" w:color="auto"/>
        <w:left w:val="none" w:sz="0" w:space="0" w:color="auto"/>
        <w:bottom w:val="none" w:sz="0" w:space="0" w:color="auto"/>
        <w:right w:val="none" w:sz="0" w:space="0" w:color="auto"/>
      </w:divBdr>
    </w:div>
    <w:div w:id="1186598054">
      <w:bodyDiv w:val="1"/>
      <w:marLeft w:val="0"/>
      <w:marRight w:val="0"/>
      <w:marTop w:val="0"/>
      <w:marBottom w:val="0"/>
      <w:divBdr>
        <w:top w:val="none" w:sz="0" w:space="0" w:color="auto"/>
        <w:left w:val="none" w:sz="0" w:space="0" w:color="auto"/>
        <w:bottom w:val="none" w:sz="0" w:space="0" w:color="auto"/>
        <w:right w:val="none" w:sz="0" w:space="0" w:color="auto"/>
      </w:divBdr>
    </w:div>
    <w:div w:id="1316690856">
      <w:bodyDiv w:val="1"/>
      <w:marLeft w:val="0"/>
      <w:marRight w:val="0"/>
      <w:marTop w:val="0"/>
      <w:marBottom w:val="0"/>
      <w:divBdr>
        <w:top w:val="none" w:sz="0" w:space="0" w:color="auto"/>
        <w:left w:val="none" w:sz="0" w:space="0" w:color="auto"/>
        <w:bottom w:val="none" w:sz="0" w:space="0" w:color="auto"/>
        <w:right w:val="none" w:sz="0" w:space="0" w:color="auto"/>
      </w:divBdr>
      <w:divsChild>
        <w:div w:id="1935552754">
          <w:marLeft w:val="0"/>
          <w:marRight w:val="0"/>
          <w:marTop w:val="0"/>
          <w:marBottom w:val="0"/>
          <w:divBdr>
            <w:top w:val="none" w:sz="0" w:space="0" w:color="auto"/>
            <w:left w:val="none" w:sz="0" w:space="0" w:color="auto"/>
            <w:bottom w:val="none" w:sz="0" w:space="0" w:color="auto"/>
            <w:right w:val="none" w:sz="0" w:space="0" w:color="auto"/>
          </w:divBdr>
        </w:div>
        <w:div w:id="1514147175">
          <w:marLeft w:val="0"/>
          <w:marRight w:val="0"/>
          <w:marTop w:val="0"/>
          <w:marBottom w:val="0"/>
          <w:divBdr>
            <w:top w:val="none" w:sz="0" w:space="0" w:color="auto"/>
            <w:left w:val="none" w:sz="0" w:space="0" w:color="auto"/>
            <w:bottom w:val="none" w:sz="0" w:space="0" w:color="auto"/>
            <w:right w:val="none" w:sz="0" w:space="0" w:color="auto"/>
          </w:divBdr>
        </w:div>
        <w:div w:id="722169838">
          <w:marLeft w:val="0"/>
          <w:marRight w:val="0"/>
          <w:marTop w:val="0"/>
          <w:marBottom w:val="0"/>
          <w:divBdr>
            <w:top w:val="none" w:sz="0" w:space="0" w:color="auto"/>
            <w:left w:val="none" w:sz="0" w:space="0" w:color="auto"/>
            <w:bottom w:val="none" w:sz="0" w:space="0" w:color="auto"/>
            <w:right w:val="none" w:sz="0" w:space="0" w:color="auto"/>
          </w:divBdr>
        </w:div>
        <w:div w:id="602342953">
          <w:marLeft w:val="0"/>
          <w:marRight w:val="0"/>
          <w:marTop w:val="0"/>
          <w:marBottom w:val="0"/>
          <w:divBdr>
            <w:top w:val="none" w:sz="0" w:space="0" w:color="auto"/>
            <w:left w:val="none" w:sz="0" w:space="0" w:color="auto"/>
            <w:bottom w:val="none" w:sz="0" w:space="0" w:color="auto"/>
            <w:right w:val="none" w:sz="0" w:space="0" w:color="auto"/>
          </w:divBdr>
        </w:div>
        <w:div w:id="1273392885">
          <w:marLeft w:val="0"/>
          <w:marRight w:val="0"/>
          <w:marTop w:val="0"/>
          <w:marBottom w:val="0"/>
          <w:divBdr>
            <w:top w:val="none" w:sz="0" w:space="0" w:color="auto"/>
            <w:left w:val="none" w:sz="0" w:space="0" w:color="auto"/>
            <w:bottom w:val="none" w:sz="0" w:space="0" w:color="auto"/>
            <w:right w:val="none" w:sz="0" w:space="0" w:color="auto"/>
          </w:divBdr>
        </w:div>
        <w:div w:id="1654481906">
          <w:marLeft w:val="0"/>
          <w:marRight w:val="0"/>
          <w:marTop w:val="0"/>
          <w:marBottom w:val="0"/>
          <w:divBdr>
            <w:top w:val="none" w:sz="0" w:space="0" w:color="auto"/>
            <w:left w:val="none" w:sz="0" w:space="0" w:color="auto"/>
            <w:bottom w:val="none" w:sz="0" w:space="0" w:color="auto"/>
            <w:right w:val="none" w:sz="0" w:space="0" w:color="auto"/>
          </w:divBdr>
        </w:div>
        <w:div w:id="1540312498">
          <w:marLeft w:val="0"/>
          <w:marRight w:val="0"/>
          <w:marTop w:val="0"/>
          <w:marBottom w:val="0"/>
          <w:divBdr>
            <w:top w:val="none" w:sz="0" w:space="0" w:color="auto"/>
            <w:left w:val="none" w:sz="0" w:space="0" w:color="auto"/>
            <w:bottom w:val="none" w:sz="0" w:space="0" w:color="auto"/>
            <w:right w:val="none" w:sz="0" w:space="0" w:color="auto"/>
          </w:divBdr>
        </w:div>
        <w:div w:id="1265305671">
          <w:marLeft w:val="0"/>
          <w:marRight w:val="0"/>
          <w:marTop w:val="0"/>
          <w:marBottom w:val="0"/>
          <w:divBdr>
            <w:top w:val="none" w:sz="0" w:space="0" w:color="auto"/>
            <w:left w:val="none" w:sz="0" w:space="0" w:color="auto"/>
            <w:bottom w:val="none" w:sz="0" w:space="0" w:color="auto"/>
            <w:right w:val="none" w:sz="0" w:space="0" w:color="auto"/>
          </w:divBdr>
        </w:div>
        <w:div w:id="381443601">
          <w:marLeft w:val="0"/>
          <w:marRight w:val="0"/>
          <w:marTop w:val="0"/>
          <w:marBottom w:val="0"/>
          <w:divBdr>
            <w:top w:val="none" w:sz="0" w:space="0" w:color="auto"/>
            <w:left w:val="none" w:sz="0" w:space="0" w:color="auto"/>
            <w:bottom w:val="none" w:sz="0" w:space="0" w:color="auto"/>
            <w:right w:val="none" w:sz="0" w:space="0" w:color="auto"/>
          </w:divBdr>
        </w:div>
        <w:div w:id="1379548671">
          <w:marLeft w:val="0"/>
          <w:marRight w:val="0"/>
          <w:marTop w:val="0"/>
          <w:marBottom w:val="0"/>
          <w:divBdr>
            <w:top w:val="none" w:sz="0" w:space="0" w:color="auto"/>
            <w:left w:val="none" w:sz="0" w:space="0" w:color="auto"/>
            <w:bottom w:val="none" w:sz="0" w:space="0" w:color="auto"/>
            <w:right w:val="none" w:sz="0" w:space="0" w:color="auto"/>
          </w:divBdr>
        </w:div>
        <w:div w:id="2006739007">
          <w:marLeft w:val="0"/>
          <w:marRight w:val="0"/>
          <w:marTop w:val="0"/>
          <w:marBottom w:val="0"/>
          <w:divBdr>
            <w:top w:val="none" w:sz="0" w:space="0" w:color="auto"/>
            <w:left w:val="none" w:sz="0" w:space="0" w:color="auto"/>
            <w:bottom w:val="none" w:sz="0" w:space="0" w:color="auto"/>
            <w:right w:val="none" w:sz="0" w:space="0" w:color="auto"/>
          </w:divBdr>
        </w:div>
        <w:div w:id="1790472175">
          <w:marLeft w:val="0"/>
          <w:marRight w:val="0"/>
          <w:marTop w:val="0"/>
          <w:marBottom w:val="0"/>
          <w:divBdr>
            <w:top w:val="none" w:sz="0" w:space="0" w:color="auto"/>
            <w:left w:val="none" w:sz="0" w:space="0" w:color="auto"/>
            <w:bottom w:val="none" w:sz="0" w:space="0" w:color="auto"/>
            <w:right w:val="none" w:sz="0" w:space="0" w:color="auto"/>
          </w:divBdr>
        </w:div>
        <w:div w:id="1361782684">
          <w:marLeft w:val="0"/>
          <w:marRight w:val="0"/>
          <w:marTop w:val="0"/>
          <w:marBottom w:val="0"/>
          <w:divBdr>
            <w:top w:val="none" w:sz="0" w:space="0" w:color="auto"/>
            <w:left w:val="none" w:sz="0" w:space="0" w:color="auto"/>
            <w:bottom w:val="none" w:sz="0" w:space="0" w:color="auto"/>
            <w:right w:val="none" w:sz="0" w:space="0" w:color="auto"/>
          </w:divBdr>
        </w:div>
        <w:div w:id="785001303">
          <w:marLeft w:val="0"/>
          <w:marRight w:val="0"/>
          <w:marTop w:val="0"/>
          <w:marBottom w:val="0"/>
          <w:divBdr>
            <w:top w:val="none" w:sz="0" w:space="0" w:color="auto"/>
            <w:left w:val="none" w:sz="0" w:space="0" w:color="auto"/>
            <w:bottom w:val="none" w:sz="0" w:space="0" w:color="auto"/>
            <w:right w:val="none" w:sz="0" w:space="0" w:color="auto"/>
          </w:divBdr>
        </w:div>
      </w:divsChild>
    </w:div>
    <w:div w:id="1470171971">
      <w:bodyDiv w:val="1"/>
      <w:marLeft w:val="0"/>
      <w:marRight w:val="0"/>
      <w:marTop w:val="0"/>
      <w:marBottom w:val="0"/>
      <w:divBdr>
        <w:top w:val="none" w:sz="0" w:space="0" w:color="auto"/>
        <w:left w:val="none" w:sz="0" w:space="0" w:color="auto"/>
        <w:bottom w:val="none" w:sz="0" w:space="0" w:color="auto"/>
        <w:right w:val="none" w:sz="0" w:space="0" w:color="auto"/>
      </w:divBdr>
    </w:div>
    <w:div w:id="1538200027">
      <w:bodyDiv w:val="1"/>
      <w:marLeft w:val="0"/>
      <w:marRight w:val="0"/>
      <w:marTop w:val="0"/>
      <w:marBottom w:val="0"/>
      <w:divBdr>
        <w:top w:val="none" w:sz="0" w:space="0" w:color="auto"/>
        <w:left w:val="none" w:sz="0" w:space="0" w:color="auto"/>
        <w:bottom w:val="none" w:sz="0" w:space="0" w:color="auto"/>
        <w:right w:val="none" w:sz="0" w:space="0" w:color="auto"/>
      </w:divBdr>
    </w:div>
    <w:div w:id="1558319623">
      <w:bodyDiv w:val="1"/>
      <w:marLeft w:val="0"/>
      <w:marRight w:val="0"/>
      <w:marTop w:val="0"/>
      <w:marBottom w:val="0"/>
      <w:divBdr>
        <w:top w:val="none" w:sz="0" w:space="0" w:color="auto"/>
        <w:left w:val="none" w:sz="0" w:space="0" w:color="auto"/>
        <w:bottom w:val="none" w:sz="0" w:space="0" w:color="auto"/>
        <w:right w:val="none" w:sz="0" w:space="0" w:color="auto"/>
      </w:divBdr>
    </w:div>
    <w:div w:id="1654992158">
      <w:bodyDiv w:val="1"/>
      <w:marLeft w:val="0"/>
      <w:marRight w:val="0"/>
      <w:marTop w:val="0"/>
      <w:marBottom w:val="0"/>
      <w:divBdr>
        <w:top w:val="none" w:sz="0" w:space="0" w:color="auto"/>
        <w:left w:val="none" w:sz="0" w:space="0" w:color="auto"/>
        <w:bottom w:val="none" w:sz="0" w:space="0" w:color="auto"/>
        <w:right w:val="none" w:sz="0" w:space="0" w:color="auto"/>
      </w:divBdr>
    </w:div>
    <w:div w:id="1808548290">
      <w:bodyDiv w:val="1"/>
      <w:marLeft w:val="0"/>
      <w:marRight w:val="0"/>
      <w:marTop w:val="0"/>
      <w:marBottom w:val="0"/>
      <w:divBdr>
        <w:top w:val="none" w:sz="0" w:space="0" w:color="auto"/>
        <w:left w:val="none" w:sz="0" w:space="0" w:color="auto"/>
        <w:bottom w:val="none" w:sz="0" w:space="0" w:color="auto"/>
        <w:right w:val="none" w:sz="0" w:space="0" w:color="auto"/>
      </w:divBdr>
    </w:div>
    <w:div w:id="1856726582">
      <w:bodyDiv w:val="1"/>
      <w:marLeft w:val="0"/>
      <w:marRight w:val="0"/>
      <w:marTop w:val="0"/>
      <w:marBottom w:val="0"/>
      <w:divBdr>
        <w:top w:val="none" w:sz="0" w:space="0" w:color="auto"/>
        <w:left w:val="none" w:sz="0" w:space="0" w:color="auto"/>
        <w:bottom w:val="none" w:sz="0" w:space="0" w:color="auto"/>
        <w:right w:val="none" w:sz="0" w:space="0" w:color="auto"/>
      </w:divBdr>
    </w:div>
    <w:div w:id="1986817482">
      <w:bodyDiv w:val="1"/>
      <w:marLeft w:val="0"/>
      <w:marRight w:val="0"/>
      <w:marTop w:val="0"/>
      <w:marBottom w:val="0"/>
      <w:divBdr>
        <w:top w:val="none" w:sz="0" w:space="0" w:color="auto"/>
        <w:left w:val="none" w:sz="0" w:space="0" w:color="auto"/>
        <w:bottom w:val="none" w:sz="0" w:space="0" w:color="auto"/>
        <w:right w:val="none" w:sz="0" w:space="0" w:color="auto"/>
      </w:divBdr>
    </w:div>
    <w:div w:id="201918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3D42D-D503-4461-A1D4-DC2956E22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16929</Words>
  <Characters>96501</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予熙</dc:creator>
  <cp:keywords/>
  <dc:description/>
  <cp:lastModifiedBy>Spencer Beau</cp:lastModifiedBy>
  <cp:revision>15</cp:revision>
  <cp:lastPrinted>2024-08-01T19:24:00Z</cp:lastPrinted>
  <dcterms:created xsi:type="dcterms:W3CDTF">2021-12-18T01:52:00Z</dcterms:created>
  <dcterms:modified xsi:type="dcterms:W3CDTF">2024-08-01T19:35:00Z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id="5UWegwjs"/&gt;&lt;style id="http://www.zotero.org/styles/apa" locale="zh-CN" hasBibliography="1" bibliographyStyleHasBeenSet="1"/&gt;&lt;prefs&gt;&lt;pref name="fieldType" value="Field"/&gt;&lt;/prefs&gt;&lt;/data&gt;</vt:lpwstr>
  </property>
  <property fmtid="{D5CDD505-2E9C-101B-9397-08002B2CF9AE}" pid="3" name="AMWinEqns">
    <vt:bool>true</vt:bool>
  </property>
</Properties>
</file>