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D94F" w14:textId="77777777" w:rsidR="00010272" w:rsidRDefault="00010272" w:rsidP="00010272">
      <w:pPr>
        <w:tabs>
          <w:tab w:val="left" w:pos="7572"/>
        </w:tabs>
        <w:spacing w:before="1"/>
        <w:ind w:left="209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10272">
        <w:rPr>
          <w:rFonts w:ascii="Segoe UI Emoji" w:hAnsi="Segoe UI Emoji" w:cs="Segoe UI Emoji"/>
          <w:b/>
          <w:bCs/>
          <w:sz w:val="32"/>
          <w:szCs w:val="32"/>
          <w:lang w:val="en-IN"/>
        </w:rPr>
        <w:t>📘</w:t>
      </w:r>
      <w:r w:rsidRPr="00010272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EXECUTIVE SUMMARY</w:t>
      </w:r>
    </w:p>
    <w:p w14:paraId="32D1A155" w14:textId="77777777" w:rsidR="00010272" w:rsidRPr="00010272" w:rsidRDefault="00010272" w:rsidP="00010272">
      <w:pPr>
        <w:tabs>
          <w:tab w:val="left" w:pos="7572"/>
        </w:tabs>
        <w:spacing w:before="1"/>
        <w:ind w:left="209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F9BA3BB" w14:textId="65187269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Project: Checkout Flow A/B Testing Simulation</w:t>
      </w:r>
      <w:r w:rsidRPr="00010272">
        <w:rPr>
          <w:rFonts w:ascii="Times New Roman" w:hAnsi="Times New Roman" w:cs="Times New Roman"/>
          <w:sz w:val="24"/>
          <w:szCs w:val="24"/>
          <w:lang w:val="en-IN"/>
        </w:rPr>
        <w:br/>
        <w:t>Author: Cleon</w:t>
      </w:r>
      <w:r w:rsidRPr="00010272">
        <w:rPr>
          <w:rFonts w:ascii="Times New Roman" w:hAnsi="Times New Roman" w:cs="Times New Roman"/>
          <w:sz w:val="24"/>
          <w:szCs w:val="24"/>
          <w:lang w:val="en-IN"/>
        </w:rPr>
        <w:br/>
        <w:t>Role Context: Product Analyst</w:t>
      </w:r>
    </w:p>
    <w:p w14:paraId="4555FA3D" w14:textId="6201F54A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0E6DC8E2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1. Overview</w:t>
      </w:r>
    </w:p>
    <w:p w14:paraId="24C04DF6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 xml:space="preserve">This project evaluates the impact of a redesigned checkout flow on user conversion </w:t>
      </w:r>
      <w:proofErr w:type="spellStart"/>
      <w:r w:rsidRPr="00010272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010272">
        <w:rPr>
          <w:rFonts w:ascii="Times New Roman" w:hAnsi="Times New Roman" w:cs="Times New Roman"/>
          <w:sz w:val="24"/>
          <w:szCs w:val="24"/>
          <w:lang w:val="en-IN"/>
        </w:rPr>
        <w:t xml:space="preserve"> in a multi-category e-commerce platform. The primary objective was to determine whether simplifying the checkout experience could reduce user drop-off and increase completed purchases without negatively affecting key business guardrails.</w:t>
      </w:r>
    </w:p>
    <w:p w14:paraId="007B9144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A controlled A/B experiment was simulated using large-scale session-level data derived from real-world e-commerce event logs.</w:t>
      </w:r>
    </w:p>
    <w:p w14:paraId="1F808857" w14:textId="4C3D2D5C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20FB32A6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2. Business Problem</w:t>
      </w:r>
    </w:p>
    <w:p w14:paraId="5FD2BC65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A significant number of users enter the checkout flow but fail to complete their purchase, resulting in lost revenue and reduced conversion efficiency.</w:t>
      </w:r>
    </w:p>
    <w:p w14:paraId="329245B9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The existing checkout flow was suspected to contain unnecessary friction points, motivating the need for a simplified and more intuitive design.</w:t>
      </w:r>
    </w:p>
    <w:p w14:paraId="30898FE4" w14:textId="04DDCE3A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2861F4D2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3. Experiment Design Summary</w:t>
      </w:r>
    </w:p>
    <w:p w14:paraId="50F9F1B5" w14:textId="77777777" w:rsidR="00010272" w:rsidRPr="00010272" w:rsidRDefault="00010272" w:rsidP="00010272">
      <w:pPr>
        <w:numPr>
          <w:ilvl w:val="0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Variants Tested:</w:t>
      </w:r>
    </w:p>
    <w:p w14:paraId="1FBA894B" w14:textId="77777777" w:rsidR="00010272" w:rsidRPr="00010272" w:rsidRDefault="00010272" w:rsidP="00010272">
      <w:pPr>
        <w:numPr>
          <w:ilvl w:val="1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Variant A: Existing checkout flow (control)</w:t>
      </w:r>
    </w:p>
    <w:p w14:paraId="5231C23C" w14:textId="77777777" w:rsidR="00010272" w:rsidRPr="00010272" w:rsidRDefault="00010272" w:rsidP="00010272">
      <w:pPr>
        <w:numPr>
          <w:ilvl w:val="1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Variant B: Redesigned checkout flow (treatment)</w:t>
      </w:r>
    </w:p>
    <w:p w14:paraId="59F55648" w14:textId="77777777" w:rsidR="00010272" w:rsidRPr="00010272" w:rsidRDefault="00010272" w:rsidP="00010272">
      <w:pPr>
        <w:numPr>
          <w:ilvl w:val="0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Primary Metric:</w:t>
      </w:r>
      <w:r w:rsidRPr="00010272">
        <w:rPr>
          <w:rFonts w:ascii="Times New Roman" w:hAnsi="Times New Roman" w:cs="Times New Roman"/>
          <w:sz w:val="24"/>
          <w:szCs w:val="24"/>
          <w:lang w:val="en-IN"/>
        </w:rPr>
        <w:br/>
        <w:t>Checkout Conversion Rate (Completed Checkouts / Entered Checkouts)</w:t>
      </w:r>
    </w:p>
    <w:p w14:paraId="33FBE3DF" w14:textId="77777777" w:rsidR="00010272" w:rsidRPr="00010272" w:rsidRDefault="00010272" w:rsidP="00010272">
      <w:pPr>
        <w:numPr>
          <w:ilvl w:val="0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Sample Size:</w:t>
      </w:r>
      <w:r w:rsidRPr="00010272">
        <w:rPr>
          <w:rFonts w:ascii="Times New Roman" w:hAnsi="Times New Roman" w:cs="Times New Roman"/>
          <w:sz w:val="24"/>
          <w:szCs w:val="24"/>
          <w:lang w:val="en-IN"/>
        </w:rPr>
        <w:br/>
        <w:t>~870,000+ checkout entries per variant</w:t>
      </w:r>
    </w:p>
    <w:p w14:paraId="6161A213" w14:textId="77777777" w:rsidR="00010272" w:rsidRPr="00010272" w:rsidRDefault="00010272" w:rsidP="00010272">
      <w:pPr>
        <w:numPr>
          <w:ilvl w:val="0"/>
          <w:numId w:val="8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Power &amp; MDE:</w:t>
      </w:r>
      <w:r w:rsidRPr="00010272">
        <w:rPr>
          <w:rFonts w:ascii="Times New Roman" w:hAnsi="Times New Roman" w:cs="Times New Roman"/>
          <w:sz w:val="24"/>
          <w:szCs w:val="24"/>
          <w:lang w:val="en-IN"/>
        </w:rPr>
        <w:br/>
        <w:t>The experiment was powered to detect a minimum absolute uplift of 2 percentage points with 80% power at a 5% significance level.</w:t>
      </w:r>
    </w:p>
    <w:p w14:paraId="7993985A" w14:textId="041A6D3F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2E48B2A7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4. Key Results</w:t>
      </w:r>
    </w:p>
    <w:p w14:paraId="35FA712F" w14:textId="77777777" w:rsidR="00010272" w:rsidRPr="00010272" w:rsidRDefault="00010272" w:rsidP="00010272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Variant B achieved a significantly higher checkout conversion rate compared to Variant A.</w:t>
      </w:r>
    </w:p>
    <w:p w14:paraId="63D4DA9C" w14:textId="77777777" w:rsidR="00010272" w:rsidRPr="00010272" w:rsidRDefault="00010272" w:rsidP="00010272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The observed uplift was statistically significant with a 95% confidence interval that excluded zero.</w:t>
      </w:r>
    </w:p>
    <w:p w14:paraId="77D377E6" w14:textId="77777777" w:rsidR="00010272" w:rsidRPr="00010272" w:rsidRDefault="00010272" w:rsidP="00010272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Sample ratio mismatch (SRM) checks confirmed proper randomization.</w:t>
      </w:r>
    </w:p>
    <w:p w14:paraId="06AB9B9C" w14:textId="77777777" w:rsidR="00010272" w:rsidRPr="00010272" w:rsidRDefault="00010272" w:rsidP="00010272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Guardrail metrics such as revenue per session and revenue per user showed no material degradation.</w:t>
      </w:r>
    </w:p>
    <w:p w14:paraId="007D5644" w14:textId="77777777" w:rsidR="00010272" w:rsidRPr="00010272" w:rsidRDefault="00010272" w:rsidP="00010272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Segmentation analysis indicated that the uplift was consistent across multiple product categories, price bands, and session durations.</w:t>
      </w:r>
    </w:p>
    <w:p w14:paraId="636310B8" w14:textId="77777777" w:rsidR="00010272" w:rsidRPr="00010272" w:rsidRDefault="00010272" w:rsidP="00010272">
      <w:pPr>
        <w:numPr>
          <w:ilvl w:val="0"/>
          <w:numId w:val="9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Logistic regression analysis confirmed the treatment effect after adjusting for key covariates.</w:t>
      </w:r>
    </w:p>
    <w:p w14:paraId="6A854E84" w14:textId="157D545F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172203EF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5. Business Impact</w:t>
      </w:r>
    </w:p>
    <w:p w14:paraId="0EFDA378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The redesigned checkout flow demonstrates a clear opportunity to:</w:t>
      </w:r>
    </w:p>
    <w:p w14:paraId="3374FC8D" w14:textId="77777777" w:rsidR="00010272" w:rsidRPr="00010272" w:rsidRDefault="00010272" w:rsidP="00010272">
      <w:pPr>
        <w:numPr>
          <w:ilvl w:val="0"/>
          <w:numId w:val="10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Increase completed purchases</w:t>
      </w:r>
    </w:p>
    <w:p w14:paraId="2A096B6A" w14:textId="77777777" w:rsidR="00010272" w:rsidRPr="00010272" w:rsidRDefault="00010272" w:rsidP="00010272">
      <w:pPr>
        <w:numPr>
          <w:ilvl w:val="0"/>
          <w:numId w:val="10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Improve conversion efficiency</w:t>
      </w:r>
    </w:p>
    <w:p w14:paraId="466A9235" w14:textId="77777777" w:rsidR="00010272" w:rsidRPr="00010272" w:rsidRDefault="00010272" w:rsidP="00010272">
      <w:pPr>
        <w:numPr>
          <w:ilvl w:val="0"/>
          <w:numId w:val="10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Drive incremental revenue without harming user engagement</w:t>
      </w:r>
    </w:p>
    <w:p w14:paraId="0177C6C9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Based on the observed uplift, rolling out the redesigned checkout flow could lead to a meaningful increase in revenue at scale.</w:t>
      </w:r>
    </w:p>
    <w:p w14:paraId="6B11C417" w14:textId="551EB11C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239C939B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6. Recommendation</w:t>
      </w:r>
    </w:p>
    <w:p w14:paraId="48D759E1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It is recommended to:</w:t>
      </w:r>
    </w:p>
    <w:p w14:paraId="089FEBE7" w14:textId="77777777" w:rsidR="00010272" w:rsidRPr="00010272" w:rsidRDefault="00010272" w:rsidP="00010272">
      <w:pPr>
        <w:numPr>
          <w:ilvl w:val="0"/>
          <w:numId w:val="11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Roll out the redesigned checkout flow (Variant B) to all users</w:t>
      </w:r>
    </w:p>
    <w:p w14:paraId="7A29A441" w14:textId="77777777" w:rsidR="00010272" w:rsidRPr="00010272" w:rsidRDefault="00010272" w:rsidP="00010272">
      <w:pPr>
        <w:numPr>
          <w:ilvl w:val="0"/>
          <w:numId w:val="11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Monitor guardrail metrics post-launch</w:t>
      </w:r>
    </w:p>
    <w:p w14:paraId="2A8F3951" w14:textId="77777777" w:rsidR="00010272" w:rsidRPr="00010272" w:rsidRDefault="00010272" w:rsidP="00010272">
      <w:pPr>
        <w:numPr>
          <w:ilvl w:val="0"/>
          <w:numId w:val="11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Continue iterative experimentation to further optimize checkout performance</w:t>
      </w:r>
    </w:p>
    <w:p w14:paraId="53969AE3" w14:textId="0141D1EA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1AB37BD9" w14:textId="77777777" w:rsidR="006A476C" w:rsidRDefault="006A476C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6F4B6AF6" w14:textId="77777777" w:rsidR="006A476C" w:rsidRDefault="006A476C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</w:p>
    <w:p w14:paraId="53C0D4B9" w14:textId="72A2EC2D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lastRenderedPageBreak/>
        <w:t>7. Limitations &amp; Future Work (Brief)</w:t>
      </w:r>
    </w:p>
    <w:p w14:paraId="27ADAA61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Limitations</w:t>
      </w:r>
    </w:p>
    <w:p w14:paraId="4C6E17AA" w14:textId="77777777" w:rsidR="00010272" w:rsidRPr="00010272" w:rsidRDefault="00010272" w:rsidP="00010272">
      <w:pPr>
        <w:numPr>
          <w:ilvl w:val="0"/>
          <w:numId w:val="1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The experiment uses simulated outcomes rather than live production traffic.</w:t>
      </w:r>
    </w:p>
    <w:p w14:paraId="368EB916" w14:textId="77777777" w:rsidR="00010272" w:rsidRPr="00010272" w:rsidRDefault="00010272" w:rsidP="00010272">
      <w:pPr>
        <w:numPr>
          <w:ilvl w:val="0"/>
          <w:numId w:val="1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Multiple sessions per user may introduce correlation not fully accounted for.</w:t>
      </w:r>
    </w:p>
    <w:p w14:paraId="1C5F6327" w14:textId="3B535FDF" w:rsidR="00010272" w:rsidRDefault="00010272" w:rsidP="00010272">
      <w:pPr>
        <w:numPr>
          <w:ilvl w:val="0"/>
          <w:numId w:val="12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External factors such as seasonality or promotions were not model</w:t>
      </w:r>
      <w:r w:rsidR="006A476C">
        <w:rPr>
          <w:rFonts w:ascii="Times New Roman" w:hAnsi="Times New Roman" w:cs="Times New Roman"/>
          <w:sz w:val="24"/>
          <w:szCs w:val="24"/>
          <w:lang w:val="en-IN"/>
        </w:rPr>
        <w:t>l</w:t>
      </w:r>
      <w:r w:rsidRPr="00010272">
        <w:rPr>
          <w:rFonts w:ascii="Times New Roman" w:hAnsi="Times New Roman" w:cs="Times New Roman"/>
          <w:sz w:val="24"/>
          <w:szCs w:val="24"/>
          <w:lang w:val="en-IN"/>
        </w:rPr>
        <w:t>ed.</w:t>
      </w:r>
    </w:p>
    <w:p w14:paraId="58E3E7F0" w14:textId="77777777" w:rsidR="006A476C" w:rsidRPr="00010272" w:rsidRDefault="006A476C" w:rsidP="006A476C">
      <w:p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</w:p>
    <w:p w14:paraId="126B80B3" w14:textId="77777777" w:rsidR="00010272" w:rsidRPr="00010272" w:rsidRDefault="00010272" w:rsidP="00010272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Future Work</w:t>
      </w:r>
    </w:p>
    <w:p w14:paraId="413508FA" w14:textId="77777777" w:rsidR="00010272" w:rsidRPr="00010272" w:rsidRDefault="00010272" w:rsidP="00010272">
      <w:pPr>
        <w:numPr>
          <w:ilvl w:val="0"/>
          <w:numId w:val="1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Validate results using a live production A/B test.</w:t>
      </w:r>
    </w:p>
    <w:p w14:paraId="2AA63045" w14:textId="77777777" w:rsidR="00010272" w:rsidRPr="00010272" w:rsidRDefault="00010272" w:rsidP="00010272">
      <w:pPr>
        <w:numPr>
          <w:ilvl w:val="0"/>
          <w:numId w:val="1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Explore personalized checkout experiences for different user segments.</w:t>
      </w:r>
    </w:p>
    <w:p w14:paraId="44968B8D" w14:textId="77777777" w:rsidR="00010272" w:rsidRPr="00010272" w:rsidRDefault="00010272" w:rsidP="00010272">
      <w:pPr>
        <w:numPr>
          <w:ilvl w:val="0"/>
          <w:numId w:val="13"/>
        </w:numPr>
        <w:tabs>
          <w:tab w:val="left" w:pos="7572"/>
        </w:tabs>
        <w:spacing w:before="1"/>
        <w:rPr>
          <w:rFonts w:ascii="Times New Roman" w:hAnsi="Times New Roman" w:cs="Times New Roman"/>
          <w:sz w:val="24"/>
          <w:szCs w:val="24"/>
          <w:lang w:val="en-IN"/>
        </w:rPr>
      </w:pPr>
      <w:r w:rsidRPr="00010272">
        <w:rPr>
          <w:rFonts w:ascii="Times New Roman" w:hAnsi="Times New Roman" w:cs="Times New Roman"/>
          <w:sz w:val="24"/>
          <w:szCs w:val="24"/>
          <w:lang w:val="en-IN"/>
        </w:rPr>
        <w:t>Extend analysis to long-term retention and lifetime value (LTV).</w:t>
      </w:r>
    </w:p>
    <w:p w14:paraId="6442DB19" w14:textId="72245D84" w:rsidR="0040277B" w:rsidRPr="00010272" w:rsidRDefault="0040277B">
      <w:pPr>
        <w:tabs>
          <w:tab w:val="left" w:pos="7572"/>
        </w:tabs>
        <w:spacing w:before="1"/>
        <w:ind w:left="209"/>
        <w:rPr>
          <w:rFonts w:ascii="Times New Roman" w:hAnsi="Times New Roman" w:cs="Times New Roman"/>
          <w:sz w:val="24"/>
          <w:szCs w:val="24"/>
        </w:rPr>
      </w:pPr>
    </w:p>
    <w:sectPr w:rsidR="0040277B" w:rsidRPr="00010272">
      <w:type w:val="continuous"/>
      <w:pgSz w:w="11900" w:h="16850"/>
      <w:pgMar w:top="3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D33"/>
    <w:multiLevelType w:val="multilevel"/>
    <w:tmpl w:val="987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15C8"/>
    <w:multiLevelType w:val="multilevel"/>
    <w:tmpl w:val="B20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15C21"/>
    <w:multiLevelType w:val="multilevel"/>
    <w:tmpl w:val="4730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E7EC2"/>
    <w:multiLevelType w:val="multilevel"/>
    <w:tmpl w:val="5580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2569F"/>
    <w:multiLevelType w:val="multilevel"/>
    <w:tmpl w:val="99D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13233"/>
    <w:multiLevelType w:val="multilevel"/>
    <w:tmpl w:val="F82E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96085"/>
    <w:multiLevelType w:val="multilevel"/>
    <w:tmpl w:val="183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E64C6"/>
    <w:multiLevelType w:val="multilevel"/>
    <w:tmpl w:val="8918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F0C06"/>
    <w:multiLevelType w:val="multilevel"/>
    <w:tmpl w:val="02EC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84F91"/>
    <w:multiLevelType w:val="multilevel"/>
    <w:tmpl w:val="44DA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00E97"/>
    <w:multiLevelType w:val="multilevel"/>
    <w:tmpl w:val="BD80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405AD"/>
    <w:multiLevelType w:val="multilevel"/>
    <w:tmpl w:val="F8A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55182"/>
    <w:multiLevelType w:val="multilevel"/>
    <w:tmpl w:val="4AF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284587">
    <w:abstractNumId w:val="0"/>
  </w:num>
  <w:num w:numId="2" w16cid:durableId="224950375">
    <w:abstractNumId w:val="6"/>
  </w:num>
  <w:num w:numId="3" w16cid:durableId="2035963256">
    <w:abstractNumId w:val="8"/>
  </w:num>
  <w:num w:numId="4" w16cid:durableId="1622420265">
    <w:abstractNumId w:val="4"/>
  </w:num>
  <w:num w:numId="5" w16cid:durableId="387342337">
    <w:abstractNumId w:val="11"/>
  </w:num>
  <w:num w:numId="6" w16cid:durableId="134372910">
    <w:abstractNumId w:val="9"/>
  </w:num>
  <w:num w:numId="7" w16cid:durableId="1699576084">
    <w:abstractNumId w:val="10"/>
  </w:num>
  <w:num w:numId="8" w16cid:durableId="1443576182">
    <w:abstractNumId w:val="5"/>
  </w:num>
  <w:num w:numId="9" w16cid:durableId="531655976">
    <w:abstractNumId w:val="2"/>
  </w:num>
  <w:num w:numId="10" w16cid:durableId="83502767">
    <w:abstractNumId w:val="12"/>
  </w:num>
  <w:num w:numId="11" w16cid:durableId="873885116">
    <w:abstractNumId w:val="7"/>
  </w:num>
  <w:num w:numId="12" w16cid:durableId="1965311551">
    <w:abstractNumId w:val="1"/>
  </w:num>
  <w:num w:numId="13" w16cid:durableId="2096589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277B"/>
    <w:rsid w:val="00010272"/>
    <w:rsid w:val="000B7C5F"/>
    <w:rsid w:val="003F75DC"/>
    <w:rsid w:val="0040277B"/>
    <w:rsid w:val="0053148D"/>
    <w:rsid w:val="006A476C"/>
    <w:rsid w:val="00866E6A"/>
    <w:rsid w:val="00A26E03"/>
    <w:rsid w:val="00AF5636"/>
    <w:rsid w:val="00DA600A"/>
    <w:rsid w:val="00DE4CDD"/>
    <w:rsid w:val="00E54934"/>
    <w:rsid w:val="00FE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7DCF"/>
  <w15:docId w15:val="{5C21EECE-7FEE-4FB3-A6B4-1C24BA45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2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AF5636"/>
    <w:pPr>
      <w:widowControl/>
      <w:autoSpaceDE/>
      <w:autoSpaceDN/>
      <w:ind w:left="10" w:right="55" w:hanging="20"/>
      <w:jc w:val="both"/>
    </w:pPr>
    <w:rPr>
      <w:rFonts w:ascii="Calibri" w:eastAsia="Calibri" w:hAnsi="Calibri" w:cs="Calibri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7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2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Cleon Lopes</dc:creator>
  <cp:lastModifiedBy>Cleon Lopes</cp:lastModifiedBy>
  <cp:revision>7</cp:revision>
  <dcterms:created xsi:type="dcterms:W3CDTF">2025-01-19T05:22:00Z</dcterms:created>
  <dcterms:modified xsi:type="dcterms:W3CDTF">2026-02-09T12:26:00Z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2025-01-19T00:00:00Z</vt:filetime>
  </property>
</Properties>
</file>