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ind w:firstLine="0"/>
        <w:contextualSpacing/>
        <w:jc w:val="center"/>
      </w:pPr>
      <w:r>
        <w:t>МИНИСТЕРСТВО ОБРАЗОВАНИЯ РЕСПУБЛИКИ БЕЛАРУСЬ</w:t>
      </w:r>
    </w:p>
    <w:p>
      <w:pPr>
        <w:spacing w:line="240" w:lineRule="auto"/>
        <w:ind w:firstLine="0"/>
        <w:contextualSpacing/>
        <w:jc w:val="center"/>
      </w:pPr>
      <w:r>
        <w:t>БЕЛОРУССКИЙ ГОСУДАРСТВЕННЫЙ УНИВЕРСИТЕТ</w:t>
      </w:r>
    </w:p>
    <w:p>
      <w:pPr>
        <w:spacing w:line="240" w:lineRule="auto"/>
        <w:ind w:firstLine="0"/>
        <w:contextualSpacing/>
        <w:jc w:val="center"/>
      </w:pPr>
      <w:r>
        <w:t>ФАКУЛЬТЕТ ПРИКЛАДНОЙ МАТЕМАТИКИ И ИНФОРМАТИКИ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rFonts w:hint="default" w:ascii="Times New Roman" w:hAnsi="Times New Roman" w:eastAsia="Times New Roman" w:cs="Times New Roman"/>
          <w:color w:val="000000"/>
          <w:sz w:val="48"/>
          <w:szCs w:val="48"/>
          <w:lang w:val="en-US" w:eastAsia="ru-RU"/>
        </w:rPr>
      </w:pPr>
      <w:r>
        <w:rPr>
          <w:rFonts w:hint="default" w:ascii="Times New Roman" w:hAnsi="Times New Roman" w:eastAsia="Times New Roman" w:cs="Times New Roman"/>
          <w:color w:val="000000"/>
          <w:sz w:val="48"/>
          <w:szCs w:val="48"/>
          <w:lang w:eastAsia="ru-RU"/>
        </w:rPr>
        <w:t xml:space="preserve">Лабораторная работа № </w:t>
      </w:r>
      <w:r>
        <w:rPr>
          <w:rFonts w:hint="default" w:eastAsia="Times New Roman" w:cs="Times New Roman"/>
          <w:color w:val="000000"/>
          <w:sz w:val="48"/>
          <w:szCs w:val="48"/>
          <w:lang w:val="en-US" w:eastAsia="ru-RU"/>
        </w:rPr>
        <w:t>3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48"/>
          <w:szCs w:val="48"/>
          <w:lang w:eastAsia="ru-RU"/>
        </w:rPr>
      </w:pPr>
      <w:r>
        <w:rPr>
          <w:rFonts w:hint="default" w:ascii="Times New Roman" w:hAnsi="Times New Roman" w:eastAsia="Times New Roman" w:cs="Times New Roman"/>
          <w:color w:val="000000"/>
          <w:sz w:val="48"/>
          <w:szCs w:val="48"/>
          <w:lang w:eastAsia="ru-RU"/>
        </w:rPr>
        <w:t>«</w:t>
      </w:r>
      <w:r>
        <w:rPr>
          <w:rFonts w:hint="default" w:ascii="Times New Roman" w:hAnsi="Times New Roman" w:eastAsia="Times New Roman"/>
          <w:color w:val="000000"/>
          <w:sz w:val="48"/>
          <w:szCs w:val="48"/>
          <w:lang w:eastAsia="ru-RU"/>
        </w:rPr>
        <w:t>Метод прогонки</w:t>
      </w:r>
      <w:r>
        <w:rPr>
          <w:rFonts w:hint="default" w:ascii="Times New Roman" w:hAnsi="Times New Roman" w:eastAsia="Times New Roman" w:cs="Times New Roman"/>
          <w:color w:val="000000"/>
          <w:sz w:val="48"/>
          <w:szCs w:val="48"/>
          <w:lang w:eastAsia="ru-RU"/>
        </w:rPr>
        <w:t>»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48"/>
          <w:szCs w:val="48"/>
          <w:lang w:eastAsia="ru-RU"/>
        </w:rPr>
      </w:pPr>
    </w:p>
    <w:p>
      <w:pPr>
        <w:ind w:firstLine="4462" w:firstLineChars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ind w:firstLine="4462" w:firstLineChars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ind w:firstLine="4462" w:firstLineChars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ind w:firstLine="4462" w:firstLineChars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ind w:firstLine="4462" w:firstLineChars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ind w:firstLine="4462" w:firstLineChars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ind w:firstLine="4462" w:firstLineChars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</w:p>
    <w:p>
      <w:pPr>
        <w:ind w:left="4200" w:leftChars="0" w:firstLine="420" w:firstLineChars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>Работу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выполнил:</w:t>
      </w:r>
    </w:p>
    <w:p>
      <w:pPr>
        <w:ind w:left="4200" w:leftChars="0" w:firstLine="420" w:firstLineChars="0"/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ru-RU" w:eastAsia="ru-RU"/>
        </w:rPr>
        <w:t>Шамына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  <w:t xml:space="preserve"> Алексей Артемович</w:t>
      </w:r>
    </w:p>
    <w:p>
      <w:pPr>
        <w:ind w:left="4200" w:leftChars="0" w:firstLine="420" w:firstLineChars="0"/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  <w:t>Группа: 9</w:t>
      </w:r>
    </w:p>
    <w:p>
      <w:pPr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</w:p>
    <w:p>
      <w:pPr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</w:p>
    <w:p>
      <w:pPr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</w:p>
    <w:p>
      <w:pPr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</w:p>
    <w:p>
      <w:pPr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</w:p>
    <w:p>
      <w:pPr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</w:p>
    <w:p>
      <w:pPr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</w:p>
    <w:p>
      <w:pPr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</w:p>
    <w:p>
      <w:pPr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</w:p>
    <w:p>
      <w:pPr>
        <w:jc w:val="left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</w:p>
    <w:p>
      <w:pPr>
        <w:pStyle w:val="2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right" w:leader="dot" w:pos="8306"/>
        </w:tabs>
        <w:ind w:left="0" w:leftChars="0" w:firstLine="0" w:firstLineChars="0"/>
        <w:jc w:val="center"/>
        <w:rPr>
          <w:rFonts w:eastAsia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/>
        </w:rPr>
        <w:t>Минск 2</w:t>
      </w:r>
      <w:r>
        <w:rPr>
          <w:rFonts w:eastAsia="Times New Roman" w:cs="Times New Roman"/>
          <w:color w:val="000000"/>
          <w:sz w:val="28"/>
          <w:szCs w:val="28"/>
          <w:lang w:val="en-US" w:eastAsia="ru-RU"/>
        </w:rPr>
        <w:t>024</w:t>
      </w:r>
    </w:p>
    <w:p>
      <w:pPr>
        <w:pStyle w:val="2"/>
        <w:rPr>
          <w:lang w:val="ru-RU" w:eastAsia="ru-RU"/>
        </w:rPr>
        <w:sectPr>
          <w:footerReference r:id="rId5" w:type="default"/>
          <w:pgSz w:w="11906" w:h="16838"/>
          <w:pgMar w:top="1440" w:right="1800" w:bottom="1440" w:left="1800" w:header="720" w:footer="720" w:gutter="0"/>
          <w:pgNumType w:fmt="decimal" w:start="1"/>
          <w:cols w:space="720" w:num="1"/>
          <w:docGrid w:linePitch="360" w:charSpace="0"/>
        </w:sectPr>
      </w:pPr>
    </w:p>
    <w:p>
      <w:pPr>
        <w:pStyle w:val="2"/>
        <w:rPr>
          <w:lang w:val="ru-RU" w:eastAsia="ru-RU"/>
        </w:rPr>
      </w:pPr>
      <w:bookmarkStart w:id="0" w:name="_Toc17691"/>
      <w:r>
        <w:rPr>
          <w:lang w:val="ru-RU" w:eastAsia="ru-RU"/>
        </w:rPr>
        <w:t>Оглавление</w:t>
      </w:r>
      <w:bookmarkEnd w:id="0"/>
    </w:p>
    <w:sdt>
      <w:sdtPr>
        <w:rPr>
          <w:rFonts w:ascii="SimSun" w:hAnsi="SimSun" w:eastAsia="SimSun" w:cs="Times New Roman"/>
          <w:sz w:val="21"/>
          <w:szCs w:val="28"/>
          <w:lang w:val="ru-RU" w:eastAsia="en-US" w:bidi="ar-SA"/>
        </w:rPr>
        <w:id w:val="147466725"/>
        <w:docPartObj>
          <w:docPartGallery w:val="Table of Contents"/>
          <w:docPartUnique/>
        </w:docPartObj>
      </w:sdtPr>
      <w:sdtEndPr>
        <w:rPr>
          <w:rFonts w:ascii="Times New Roman" w:hAnsi="Times New Roman" w:eastAsia="Calibri" w:cs="Times New Roman"/>
          <w:sz w:val="28"/>
          <w:szCs w:val="28"/>
          <w:lang w:val="ru-RU" w:eastAsia="ru-RU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17"/>
            <w:tabs>
              <w:tab w:val="right" w:leader="dot" w:pos="8306"/>
            </w:tabs>
          </w:pPr>
          <w:r>
            <w:rPr>
              <w:lang w:val="ru-RU" w:eastAsia="ru-RU"/>
            </w:rPr>
            <w:fldChar w:fldCharType="begin"/>
          </w:r>
          <w:r>
            <w:rPr>
              <w:lang w:val="ru-RU" w:eastAsia="ru-RU"/>
            </w:rPr>
            <w:instrText xml:space="preserve">TOC \o "1-3" \h \u </w:instrText>
          </w:r>
          <w:r>
            <w:rPr>
              <w:lang w:val="ru-RU" w:eastAsia="ru-RU"/>
            </w:rPr>
            <w:fldChar w:fldCharType="separate"/>
          </w:r>
          <w:r>
            <w:rPr>
              <w:lang w:val="ru-RU" w:eastAsia="ru-RU"/>
            </w:rPr>
            <w:fldChar w:fldCharType="begin"/>
          </w:r>
          <w:r>
            <w:rPr>
              <w:lang w:val="ru-RU" w:eastAsia="ru-RU"/>
            </w:rPr>
            <w:instrText xml:space="preserve"> HYPERLINK \l _Toc17691 </w:instrText>
          </w:r>
          <w:r>
            <w:rPr>
              <w:lang w:val="ru-RU" w:eastAsia="ru-RU"/>
            </w:rPr>
            <w:fldChar w:fldCharType="separate"/>
          </w:r>
          <w:r>
            <w:rPr>
              <w:lang w:val="ru-RU" w:eastAsia="ru-RU"/>
            </w:rPr>
            <w:t>Оглавление</w:t>
          </w:r>
          <w:r>
            <w:tab/>
          </w:r>
          <w:r>
            <w:fldChar w:fldCharType="begin"/>
          </w:r>
          <w:r>
            <w:instrText xml:space="preserve"> PAGEREF _Toc17691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lang w:val="ru-RU" w:eastAsia="ru-RU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lang w:val="ru-RU" w:eastAsia="ru-RU"/>
            </w:rPr>
            <w:fldChar w:fldCharType="begin"/>
          </w:r>
          <w:r>
            <w:rPr>
              <w:lang w:val="ru-RU" w:eastAsia="ru-RU"/>
            </w:rPr>
            <w:instrText xml:space="preserve"> HYPERLINK \l _Toc12801 </w:instrText>
          </w:r>
          <w:r>
            <w:rPr>
              <w:lang w:val="ru-RU" w:eastAsia="ru-RU"/>
            </w:rPr>
            <w:fldChar w:fldCharType="separate"/>
          </w:r>
          <w:r>
            <w:rPr>
              <w:rFonts w:hint="default"/>
              <w:lang w:val="ru-RU"/>
            </w:rPr>
            <w:t>Постановка задачи</w:t>
          </w:r>
          <w:r>
            <w:tab/>
          </w:r>
          <w:r>
            <w:fldChar w:fldCharType="begin"/>
          </w:r>
          <w:r>
            <w:instrText xml:space="preserve"> PAGEREF _Toc12801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lang w:val="ru-RU" w:eastAsia="ru-RU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lang w:val="ru-RU" w:eastAsia="ru-RU"/>
            </w:rPr>
            <w:fldChar w:fldCharType="begin"/>
          </w:r>
          <w:r>
            <w:rPr>
              <w:lang w:val="ru-RU" w:eastAsia="ru-RU"/>
            </w:rPr>
            <w:instrText xml:space="preserve"> HYPERLINK \l _Toc6240 </w:instrText>
          </w:r>
          <w:r>
            <w:rPr>
              <w:lang w:val="ru-RU" w:eastAsia="ru-RU"/>
            </w:rPr>
            <w:fldChar w:fldCharType="separate"/>
          </w:r>
          <w:r>
            <w:rPr>
              <w:rFonts w:hint="default"/>
              <w:lang w:val="ru-RU" w:eastAsia="ru-RU"/>
            </w:rPr>
            <w:t>Краткие</w:t>
          </w:r>
          <w:r>
            <w:rPr>
              <w:rFonts w:hint="default"/>
              <w:lang w:val="en-US" w:eastAsia="ru-RU"/>
            </w:rPr>
            <w:t xml:space="preserve"> теоретические сведенья</w:t>
          </w:r>
          <w:r>
            <w:tab/>
          </w:r>
          <w:r>
            <w:fldChar w:fldCharType="begin"/>
          </w:r>
          <w:r>
            <w:instrText xml:space="preserve"> PAGEREF _Toc6240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lang w:val="ru-RU" w:eastAsia="ru-RU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lang w:val="ru-RU" w:eastAsia="ru-RU"/>
            </w:rPr>
            <w:fldChar w:fldCharType="begin"/>
          </w:r>
          <w:r>
            <w:rPr>
              <w:lang w:val="ru-RU" w:eastAsia="ru-RU"/>
            </w:rPr>
            <w:instrText xml:space="preserve"> HYPERLINK \l _Toc15102 </w:instrText>
          </w:r>
          <w:r>
            <w:rPr>
              <w:lang w:val="ru-RU" w:eastAsia="ru-RU"/>
            </w:rPr>
            <w:fldChar w:fldCharType="separate"/>
          </w:r>
          <w:r>
            <w:rPr>
              <w:rFonts w:hint="default"/>
              <w:lang w:val="ru-RU" w:eastAsia="ru-RU"/>
            </w:rPr>
            <w:t>Листинг</w:t>
          </w:r>
          <w:r>
            <w:tab/>
          </w:r>
          <w:r>
            <w:fldChar w:fldCharType="begin"/>
          </w:r>
          <w:r>
            <w:instrText xml:space="preserve"> PAGEREF _Toc15102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lang w:val="ru-RU" w:eastAsia="ru-RU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lang w:val="ru-RU" w:eastAsia="ru-RU"/>
            </w:rPr>
            <w:fldChar w:fldCharType="begin"/>
          </w:r>
          <w:r>
            <w:rPr>
              <w:lang w:val="ru-RU" w:eastAsia="ru-RU"/>
            </w:rPr>
            <w:instrText xml:space="preserve"> HYPERLINK \l _Toc31529 </w:instrText>
          </w:r>
          <w:r>
            <w:rPr>
              <w:lang w:val="ru-RU" w:eastAsia="ru-RU"/>
            </w:rPr>
            <w:fldChar w:fldCharType="separate"/>
          </w:r>
          <w:r>
            <w:rPr>
              <w:rFonts w:hint="default"/>
              <w:lang w:val="en-US" w:eastAsia="ru-RU"/>
            </w:rPr>
            <w:t>Результаты</w:t>
          </w:r>
          <w:r>
            <w:tab/>
          </w:r>
          <w:r>
            <w:fldChar w:fldCharType="begin"/>
          </w:r>
          <w:r>
            <w:instrText xml:space="preserve"> PAGEREF _Toc31529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lang w:val="ru-RU" w:eastAsia="ru-RU"/>
            </w:rPr>
            <w:fldChar w:fldCharType="end"/>
          </w:r>
        </w:p>
        <w:p>
          <w:pPr>
            <w:rPr>
              <w:lang w:val="ru-RU" w:eastAsia="ru-RU"/>
            </w:rPr>
          </w:pPr>
          <w:r>
            <w:rPr>
              <w:lang w:val="ru-RU" w:eastAsia="ru-RU"/>
            </w:rPr>
            <w:fldChar w:fldCharType="end"/>
          </w:r>
        </w:p>
      </w:sdtContent>
    </w:sdt>
    <w:p>
      <w:pPr>
        <w:rPr>
          <w:lang w:val="ru-RU" w:eastAsia="ru-RU"/>
        </w:rPr>
      </w:pPr>
      <w:r>
        <w:rPr>
          <w:lang w:val="ru-RU" w:eastAsia="ru-RU"/>
        </w:rPr>
        <w:br w:type="page"/>
      </w:r>
    </w:p>
    <w:p>
      <w:pPr>
        <w:pStyle w:val="2"/>
        <w:rPr>
          <w:rFonts w:hint="default"/>
          <w:lang w:val="ru-RU"/>
        </w:rPr>
      </w:pPr>
      <w:bookmarkStart w:id="1" w:name="_Toc12801"/>
      <w:r>
        <w:rPr>
          <w:rFonts w:hint="default"/>
          <w:lang w:val="ru-RU"/>
        </w:rPr>
        <w:t>Постановка задачи</w:t>
      </w:r>
      <w:bookmarkEnd w:id="1"/>
    </w:p>
    <w:p>
      <w:pPr>
        <w:rPr>
          <w:rFonts w:hint="default"/>
          <w:lang w:val="ru-RU"/>
        </w:rPr>
      </w:pPr>
      <w:bookmarkStart w:id="5" w:name="_GoBack"/>
      <w:bookmarkEnd w:id="5"/>
    </w:p>
    <w:p>
      <w:pPr>
        <w:pStyle w:val="2"/>
        <w:rPr>
          <w:rFonts w:hint="default"/>
          <w:lang w:val="en-US" w:eastAsia="ru-RU"/>
        </w:rPr>
      </w:pPr>
      <w:bookmarkStart w:id="2" w:name="_Toc6240"/>
      <w:r>
        <w:rPr>
          <w:rFonts w:hint="default"/>
          <w:lang w:val="ru-RU" w:eastAsia="ru-RU"/>
        </w:rPr>
        <w:t>Краткие</w:t>
      </w:r>
      <w:r>
        <w:rPr>
          <w:rFonts w:hint="default"/>
          <w:lang w:val="en-US" w:eastAsia="ru-RU"/>
        </w:rPr>
        <w:t xml:space="preserve"> теоретические сведенья</w:t>
      </w:r>
      <w:bookmarkEnd w:id="2"/>
    </w:p>
    <w:p>
      <w:r>
        <w:drawing>
          <wp:inline distT="0" distB="0" distL="114300" distR="114300">
            <wp:extent cx="2465070" cy="4389120"/>
            <wp:effectExtent l="0" t="0" r="11430" b="11430"/>
            <wp:docPr id="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6507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ru-RU"/>
        </w:rPr>
      </w:pPr>
      <w:r>
        <w:drawing>
          <wp:inline distT="0" distB="0" distL="114300" distR="114300">
            <wp:extent cx="2468880" cy="4396740"/>
            <wp:effectExtent l="0" t="0" r="3810" b="7620"/>
            <wp:docPr id="1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68880" cy="439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ru-RU" w:eastAsia="ru-RU"/>
        </w:rPr>
        <w:sectPr>
          <w:footerReference r:id="rId6" w:type="default"/>
          <w:pgSz w:w="11906" w:h="16838"/>
          <w:pgMar w:top="1440" w:right="1800" w:bottom="1440" w:left="1800" w:header="720" w:footer="720" w:gutter="0"/>
          <w:pgNumType w:fmt="decimal"/>
          <w:cols w:space="720" w:num="1"/>
          <w:docGrid w:linePitch="360" w:charSpace="0"/>
        </w:sectPr>
      </w:pPr>
      <w:r>
        <w:drawing>
          <wp:inline distT="0" distB="0" distL="114300" distR="114300">
            <wp:extent cx="2463800" cy="4386580"/>
            <wp:effectExtent l="0" t="0" r="13970" b="12700"/>
            <wp:docPr id="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63800" cy="438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ru-RU" w:eastAsia="ru-RU"/>
        </w:rPr>
      </w:pPr>
      <w:bookmarkStart w:id="3" w:name="_Toc15102"/>
      <w:r>
        <w:rPr>
          <w:rFonts w:hint="default"/>
          <w:lang w:val="ru-RU" w:eastAsia="ru-RU"/>
        </w:rPr>
        <w:t>Листинг</w:t>
      </w:r>
      <w:bookmarkEnd w:id="3"/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i = 0; i &lt; n; i++)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</w:rPr>
              <w:t>// заполняем матрицу А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&lt;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&gt; temp;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q = 0; q &lt; i; q++)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temp.push_back(rand() % 201 - 100.0);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temp.push_back(0);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matA.push_back(temp);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i = 0; i &lt; n; i++)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</w:rPr>
              <w:t>// заполняем диагонали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sum = 0;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q = 0; q &lt; matA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.size(); q++)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sum += abs(matA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q = matA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.size(); q &lt; matA.size(); q++)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sum += abs(matA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matA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= rand() % 120 + 12.0 + sum;</w:t>
            </w:r>
          </w:p>
          <w:p>
            <w:pPr>
              <w:widowControl w:val="0"/>
              <w:spacing w:beforeLines="0" w:afterLines="0"/>
              <w:ind w:left="0" w:leftChars="0" w:firstLine="709" w:firstLineChars="0"/>
              <w:jc w:val="left"/>
              <w:rPr>
                <w:vertAlign w:val="baseline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</w:tc>
      </w:tr>
    </w:tbl>
    <w:p/>
    <w:p>
      <w:pPr>
        <w:ind w:firstLine="0" w:firstLineChars="0"/>
        <w:jc w:val="center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 xml:space="preserve">В памяти храним только нижний треугольник матрицы </w:t>
      </w:r>
      <w:r>
        <w:rPr>
          <w:rFonts w:hint="default"/>
          <w:sz w:val="24"/>
          <w:szCs w:val="24"/>
          <w:lang w:val="en-US"/>
        </w:rPr>
        <w:t xml:space="preserve">A </w:t>
      </w:r>
      <w:r>
        <w:rPr>
          <w:rFonts w:hint="default"/>
          <w:sz w:val="24"/>
          <w:szCs w:val="24"/>
          <w:lang w:val="ru-RU"/>
        </w:rPr>
        <w:t>тк она симметричная</w:t>
      </w:r>
    </w:p>
    <w:p>
      <w:pPr>
        <w:ind w:firstLine="0" w:firstLineChars="0"/>
        <w:jc w:val="center"/>
        <w:rPr>
          <w:rFonts w:hint="default"/>
          <w:sz w:val="24"/>
          <w:szCs w:val="24"/>
          <w:lang w:val="en-US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mulMat(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&gt;&gt;&amp;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matA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&gt;&amp;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x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&gt;&amp;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matB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i = 0; i &lt;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matA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.size(); i++)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</w:rPr>
              <w:t>// получаем значения b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q = 0; q &lt;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matA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.size(); q++)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matB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+=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matA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*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x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q =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matA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.size(); q &lt;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matA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.size(); q++)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matB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+=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matA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*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x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jc w:val="left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</w:tc>
      </w:tr>
    </w:tbl>
    <w:p>
      <w:pPr>
        <w:ind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Умножение матриц</w:t>
      </w: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LD(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&gt;&gt;&amp;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i = 0; i &lt;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.size(); i++)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</w:rPr>
              <w:t>// идем по столбцам вниз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sum = 0;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k = 0; k &lt; i; k++)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sum +=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k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*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k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*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k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k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-= sum;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q = i + 1; q &lt;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.size(); q++)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sum = 0;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k = 0; k &lt; i; k++)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sum +=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k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*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k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*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k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k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-= sum;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/=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</w:tc>
      </w:tr>
    </w:tbl>
    <w:p>
      <w:pPr>
        <w:ind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ru-RU"/>
        </w:rPr>
        <w:t xml:space="preserve">Разложение матрицы на </w:t>
      </w:r>
      <w:r>
        <w:rPr>
          <w:rFonts w:hint="default"/>
          <w:lang w:val="en-US"/>
        </w:rPr>
        <w:t>LD (</w:t>
      </w:r>
      <w:r>
        <w:rPr>
          <w:rFonts w:hint="default"/>
          <w:lang w:val="ru-RU"/>
        </w:rPr>
        <w:t>снова берем только нижнюю треугольную часть тк матрица симметричка</w:t>
      </w:r>
      <w:r>
        <w:rPr>
          <w:rFonts w:hint="default"/>
          <w:lang w:val="en-US"/>
        </w:rPr>
        <w:t>)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ru-RU"/>
        </w:rPr>
        <w:br w:type="textWrapping"/>
      </w:r>
      <w:r>
        <w:rPr>
          <w:rFonts w:hint="default"/>
          <w:lang w:val="ru-RU"/>
        </w:rPr>
        <w:t xml:space="preserve">Записываем новые значения в ячейки выделенные для матрицы </w:t>
      </w:r>
      <w:r>
        <w:rPr>
          <w:rFonts w:hint="default"/>
          <w:lang w:val="en-US"/>
        </w:rPr>
        <w:t>A</w:t>
      </w:r>
    </w:p>
    <w:p>
      <w:pPr>
        <w:ind w:firstLine="0" w:firstLineChars="0"/>
        <w:jc w:val="center"/>
        <w:rPr>
          <w:rFonts w:hint="default"/>
          <w:lang w:val="en-US"/>
        </w:rPr>
      </w:pPr>
    </w:p>
    <w:p>
      <w:pPr>
        <w:ind w:firstLine="0" w:firstLineChars="0"/>
        <w:jc w:val="center"/>
        <w:rPr>
          <w:rFonts w:hint="default"/>
          <w:lang w:val="en-US"/>
        </w:rPr>
      </w:pPr>
    </w:p>
    <w:p>
      <w:pPr>
        <w:ind w:firstLine="0" w:firstLineChars="0"/>
        <w:jc w:val="center"/>
        <w:rPr>
          <w:rFonts w:hint="default"/>
          <w:lang w:val="en-US"/>
        </w:rPr>
      </w:pPr>
    </w:p>
    <w:p>
      <w:pPr>
        <w:ind w:firstLine="0" w:firstLineChars="0"/>
        <w:jc w:val="center"/>
        <w:rPr>
          <w:rFonts w:hint="default"/>
          <w:lang w:val="en-US"/>
        </w:rPr>
      </w:pPr>
    </w:p>
    <w:p>
      <w:pPr>
        <w:ind w:firstLine="0" w:firstLineChars="0"/>
        <w:jc w:val="center"/>
        <w:rPr>
          <w:rFonts w:hint="default"/>
          <w:lang w:val="en-US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find_z(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&gt;&gt;&amp;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A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&gt;&amp;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z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&gt;&amp;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b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i = 0; i &lt;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A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.size(); i++)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q = 0; q &lt; i; q++)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b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-=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A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*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z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z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=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b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i = 0; i &lt;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A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.size(); i++)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z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/=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A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</w:tc>
      </w:tr>
    </w:tbl>
    <w:p>
      <w:pPr>
        <w:ind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Находим </w:t>
      </w:r>
      <w:r>
        <w:rPr>
          <w:rFonts w:hint="default"/>
          <w:lang w:val="en-US"/>
        </w:rPr>
        <w:t xml:space="preserve">y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 xml:space="preserve">z </w:t>
      </w:r>
      <w:r>
        <w:rPr>
          <w:rFonts w:hint="default"/>
          <w:lang w:val="ru-RU"/>
        </w:rPr>
        <w:t>одной функцией (записываем их значения так же сразу в вектор ответа)</w:t>
      </w: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both"/>
        <w:rPr>
          <w:rFonts w:hint="default"/>
          <w:lang w:val="ru-RU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find_x(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&gt;&gt;&amp;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A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&gt;&amp;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z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i =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A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.size() - 1; i &gt;= 0; i--)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q = i + 1; q &lt;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A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.size(); q++)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z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-=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A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*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z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</w:tc>
      </w:tr>
    </w:tbl>
    <w:p>
      <w:pPr>
        <w:ind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Находим значения </w:t>
      </w:r>
      <w:r>
        <w:rPr>
          <w:rFonts w:hint="default"/>
          <w:lang w:val="en-US"/>
        </w:rPr>
        <w:t>x</w:t>
      </w:r>
      <w:r>
        <w:rPr>
          <w:rFonts w:hint="default"/>
          <w:lang w:val="ru-RU"/>
        </w:rPr>
        <w:t xml:space="preserve"> (решение СЛАУ)</w:t>
      </w:r>
    </w:p>
    <w:p>
      <w:pPr>
        <w:ind w:firstLine="0" w:firstLineChars="0"/>
        <w:jc w:val="center"/>
        <w:rPr>
          <w:rFonts w:hint="default"/>
          <w:lang w:val="ru-RU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void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printVec(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vector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&gt;&amp;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q = 0; q &lt;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.size() &amp;&amp; q &lt; 5; q++)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</w:rPr>
              <w:t>" 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</w:rPr>
              <w:t>"\n"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q =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.size() - 6 &gt; 5 ?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.size() - 6 : 5; </w:t>
            </w:r>
          </w:p>
          <w:p>
            <w:pPr>
              <w:widowControl w:val="0"/>
              <w:spacing w:beforeLines="0" w:afterLines="0"/>
              <w:ind w:firstLine="1426" w:firstLineChars="751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q &lt;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.size(); q++)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808080"/>
                <w:sz w:val="19"/>
                <w:szCs w:val="24"/>
              </w:rPr>
              <w:t>mat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q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</w:rPr>
              <w:t>" 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</w:rPr>
              <w:t>"\n"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</w:tc>
      </w:tr>
    </w:tbl>
    <w:p>
      <w:pPr>
        <w:ind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Вывод вектора</w:t>
      </w:r>
    </w:p>
    <w:p>
      <w:pPr>
        <w:ind w:firstLine="0" w:firstLineChars="0"/>
        <w:jc w:val="both"/>
        <w:rPr>
          <w:rFonts w:hint="default"/>
          <w:lang w:val="ru-RU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auto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start = chrono::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high_resolution_clock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::now();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8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LD(matA);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</w:rPr>
              <w:t>// преобразуем A в LD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8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find_z(matA, impreciseSolution, matB);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</w:rPr>
              <w:t>// находим вектор z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8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find_x(matA, impreciseSolution); </w:t>
            </w:r>
            <w:r>
              <w:rPr>
                <w:rFonts w:hint="default" w:ascii="Cascadia Mono" w:hAnsi="Cascadia Mono" w:eastAsia="Cascadia Mono"/>
                <w:color w:val="008000"/>
                <w:sz w:val="19"/>
                <w:szCs w:val="24"/>
              </w:rPr>
              <w:t>// находим x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8000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auto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end = chrono::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high_resolution_clock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::now();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chrono::</w:t>
            </w:r>
            <w:r>
              <w:rPr>
                <w:rFonts w:hint="default" w:ascii="Cascadia Mono" w:hAnsi="Cascadia Mono" w:eastAsia="Cascadia Mono"/>
                <w:color w:val="2B91AF"/>
                <w:sz w:val="19"/>
                <w:szCs w:val="24"/>
              </w:rPr>
              <w:t>duration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&lt;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&gt; duration = end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-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start;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</w:rPr>
              <w:t>"Imprecise solution:\n"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printVec(impreciseSolution);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</w:rPr>
              <w:t>"\nTime: 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duration.count()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</w:rPr>
              <w:t>"\n\n"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</w:tc>
      </w:tr>
    </w:tbl>
    <w:p>
      <w:pPr>
        <w:ind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Замер времени и вывод ответов</w:t>
      </w: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p>
      <w:pPr>
        <w:ind w:firstLine="0" w:firstLineChars="0"/>
        <w:jc w:val="both"/>
        <w:rPr>
          <w:rFonts w:hint="default"/>
          <w:lang w:val="ru-RU"/>
        </w:rPr>
      </w:pPr>
    </w:p>
    <w:p>
      <w:pPr>
        <w:ind w:firstLine="0" w:firstLineChars="0"/>
        <w:jc w:val="both"/>
        <w:rPr>
          <w:rFonts w:hint="default"/>
          <w:lang w:val="ru-RU"/>
        </w:rPr>
      </w:pPr>
    </w:p>
    <w:p>
      <w:pPr>
        <w:ind w:firstLine="0" w:firstLineChars="0"/>
        <w:jc w:val="center"/>
        <w:rPr>
          <w:rFonts w:hint="default"/>
          <w:lang w:val="ru-RU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normSol = 0;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i = 0; i &lt; solution.size(); i++)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normSol += abs(solution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double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normSolImprecise = 0;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for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(</w:t>
            </w:r>
            <w:r>
              <w:rPr>
                <w:rFonts w:hint="default" w:ascii="Cascadia Mono" w:hAnsi="Cascadia Mono" w:eastAsia="Cascadia Mono"/>
                <w:color w:val="0000FF"/>
                <w:sz w:val="19"/>
                <w:szCs w:val="24"/>
              </w:rPr>
              <w:t>int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i = 0; i &lt; solution.size(); i++)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ab/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normSolImprecise += abs(solution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- impreciseSolution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[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i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]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}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cout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</w:rPr>
              <w:t>"Relative error: 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normSolImprecise / normSol </w:t>
            </w:r>
            <w:r>
              <w:rPr>
                <w:rFonts w:hint="default" w:ascii="Cascadia Mono" w:hAnsi="Cascadia Mono" w:eastAsia="Cascadia Mono"/>
                <w:color w:val="008080"/>
                <w:sz w:val="19"/>
                <w:szCs w:val="24"/>
              </w:rPr>
              <w:t>&lt;&lt;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default" w:ascii="Cascadia Mono" w:hAnsi="Cascadia Mono" w:eastAsia="Cascadia Mono"/>
                <w:color w:val="A31515"/>
                <w:sz w:val="19"/>
                <w:szCs w:val="24"/>
              </w:rPr>
              <w:t>"\n"</w:t>
            </w:r>
            <w:r>
              <w:rPr>
                <w:rFonts w:hint="default" w:ascii="Cascadia Mono" w:hAnsi="Cascadia Mono" w:eastAsia="Cascadia Mono"/>
                <w:color w:val="000000"/>
                <w:sz w:val="19"/>
                <w:szCs w:val="24"/>
              </w:rPr>
              <w:t>;</w:t>
            </w:r>
          </w:p>
        </w:tc>
      </w:tr>
    </w:tbl>
    <w:p>
      <w:pPr>
        <w:ind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Вывод относительной погрешности</w:t>
      </w:r>
    </w:p>
    <w:p>
      <w:pPr>
        <w:pStyle w:val="2"/>
        <w:jc w:val="center"/>
        <w:rPr>
          <w:rFonts w:hint="default"/>
          <w:lang w:val="en-US" w:eastAsia="ru-RU"/>
        </w:rPr>
      </w:pPr>
      <w:bookmarkStart w:id="4" w:name="_Toc31529"/>
      <w:r>
        <w:rPr>
          <w:rFonts w:hint="default"/>
          <w:lang w:val="en-US" w:eastAsia="ru-RU"/>
        </w:rPr>
        <w:t>Результаты</w:t>
      </w:r>
      <w:bookmarkEnd w:id="4"/>
    </w:p>
    <w:tbl>
      <w:tblPr>
        <w:tblStyle w:val="8"/>
        <w:tblW w:w="8994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5"/>
        <w:gridCol w:w="3855"/>
        <w:gridCol w:w="352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Solution: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Imprecise solution:</w:t>
            </w:r>
          </w:p>
        </w:tc>
        <w:tc>
          <w:tcPr>
            <w:tcW w:w="35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Imprecise solution Gauss: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12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12.0000000000000071054274</w:t>
            </w:r>
          </w:p>
        </w:tc>
        <w:tc>
          <w:tcPr>
            <w:tcW w:w="35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11.9999999999999857891453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13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13.0000000000000000000000</w:t>
            </w:r>
          </w:p>
        </w:tc>
        <w:tc>
          <w:tcPr>
            <w:tcW w:w="35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13.0000000000000000000000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14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13.9999999999999538147222</w:t>
            </w:r>
          </w:p>
        </w:tc>
        <w:tc>
          <w:tcPr>
            <w:tcW w:w="35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13.9999999999999449329380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15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15.0000000000000000000000</w:t>
            </w:r>
          </w:p>
        </w:tc>
        <w:tc>
          <w:tcPr>
            <w:tcW w:w="35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15.0000000000000675015599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16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16.0000000000000568434189</w:t>
            </w:r>
          </w:p>
        </w:tc>
        <w:tc>
          <w:tcPr>
            <w:tcW w:w="35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15.9999999999999893418590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1007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1007.0000000000006821210263</w:t>
            </w:r>
          </w:p>
        </w:tc>
        <w:tc>
          <w:tcPr>
            <w:tcW w:w="35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1006.9999999999988631316228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1008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1008.0000000000014779288904</w:t>
            </w:r>
          </w:p>
        </w:tc>
        <w:tc>
          <w:tcPr>
            <w:tcW w:w="35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1007.9999999999993178789737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1009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1009.0000000000003410605132</w:t>
            </w:r>
          </w:p>
        </w:tc>
        <w:tc>
          <w:tcPr>
            <w:tcW w:w="35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1008.9999999999997726263246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1010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1009.9999999999985220711096</w:t>
            </w:r>
          </w:p>
        </w:tc>
        <w:tc>
          <w:tcPr>
            <w:tcW w:w="35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1009.9999999999998863131623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1011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1011.0000000000005684341886</w:t>
            </w:r>
          </w:p>
        </w:tc>
        <w:tc>
          <w:tcPr>
            <w:tcW w:w="35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1010.9999999999997726263246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Time: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7.4675558999999998022190s</w:t>
            </w:r>
          </w:p>
        </w:tc>
        <w:tc>
          <w:tcPr>
            <w:tcW w:w="35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17.3107576999999999145530s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Relative error:</w:t>
            </w:r>
          </w:p>
        </w:tc>
        <w:tc>
          <w:tcPr>
            <w:tcW w:w="3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0.0000000000000012277803</w:t>
            </w:r>
          </w:p>
        </w:tc>
        <w:tc>
          <w:tcPr>
            <w:tcW w:w="35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0.0000000000000014491981</w:t>
            </w:r>
          </w:p>
        </w:tc>
      </w:tr>
    </w:tbl>
    <w:p>
      <w:pPr>
        <w:jc w:val="center"/>
        <w:rPr>
          <w:rFonts w:hint="default"/>
          <w:lang w:val="en-US" w:eastAsia="ru-RU"/>
        </w:rPr>
      </w:pPr>
    </w:p>
    <w:p>
      <w:pPr>
        <w:jc w:val="center"/>
        <w:rPr>
          <w:rFonts w:hint="default"/>
          <w:lang w:val="en-US" w:eastAsia="ru-RU"/>
        </w:rPr>
        <w:sectPr>
          <w:pgSz w:w="11906" w:h="16838"/>
          <w:pgMar w:top="1440" w:right="1800" w:bottom="1440" w:left="1800" w:header="720" w:footer="720" w:gutter="0"/>
          <w:pgNumType w:fmt="decimal"/>
          <w:cols w:space="720" w:num="1"/>
          <w:docGrid w:linePitch="360" w:charSpace="0"/>
        </w:sectPr>
      </w:pPr>
      <w:r>
        <w:rPr>
          <w:rFonts w:hint="default"/>
          <w:lang w:val="ru-RU" w:eastAsia="ru-RU"/>
        </w:rPr>
        <w:t>По</w:t>
      </w:r>
      <w:r>
        <w:rPr>
          <w:rFonts w:hint="default"/>
          <w:lang w:val="en-US" w:eastAsia="ru-RU"/>
        </w:rPr>
        <w:t xml:space="preserve"> сравнению с лабораторной 1 время выполнения и относительная погрешность уменьшились</w:t>
      </w:r>
    </w:p>
    <w:p>
      <w:pPr>
        <w:pStyle w:val="2"/>
        <w:rPr>
          <w:rFonts w:hint="default"/>
          <w:lang w:val="ru-RU" w:eastAsia="ru-RU"/>
        </w:rPr>
      </w:pPr>
      <w:r>
        <w:rPr>
          <w:rFonts w:hint="default"/>
          <w:lang w:val="ru-RU" w:eastAsia="ru-RU"/>
        </w:rPr>
        <w:t>Вывод</w:t>
      </w:r>
    </w:p>
    <w:p>
      <w:pPr>
        <w:jc w:val="left"/>
        <w:rPr>
          <w:rFonts w:hint="default"/>
          <w:lang w:val="en-US" w:eastAsia="ru-RU"/>
        </w:rPr>
      </w:pPr>
      <w:r>
        <w:rPr>
          <w:rFonts w:hint="default"/>
          <w:lang w:val="ru-RU" w:eastAsia="ru-RU"/>
        </w:rPr>
        <w:t>Данный</w:t>
      </w:r>
      <w:r>
        <w:rPr>
          <w:rFonts w:hint="default"/>
          <w:lang w:val="en-US" w:eastAsia="ru-RU"/>
        </w:rPr>
        <w:t xml:space="preserve"> алгоритм работает быстрее и с меньшей погрешностью чем </w:t>
      </w:r>
      <w:r>
        <w:rPr>
          <w:rFonts w:hint="default"/>
          <w:lang w:val="ru-RU" w:eastAsia="ru-RU"/>
        </w:rPr>
        <w:t>алгоритм</w:t>
      </w:r>
      <w:r>
        <w:rPr>
          <w:rFonts w:hint="default"/>
          <w:lang w:val="en-US" w:eastAsia="ru-RU"/>
        </w:rPr>
        <w:t xml:space="preserve"> Гаусса с выбором главного элемента по столбцу. Я предполагаю, что ускорение алгоритма связано с тем, что мы не тратим время на поиск главного элемента и перестановку строк. Кроме этого алгоритм позволяет экономить память, тк мы можем хранить только нижний треугольник матрицы A.</w:t>
      </w:r>
    </w:p>
    <w:sectPr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left="0" w:leftChars="0" w:firstLine="0" w:firstLineChars="0"/>
    </w:pPr>
  </w:p>
  <w:p>
    <w:pPr>
      <w:pStyle w:val="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left="0" w:leftChars="0" w:firstLine="0" w:firstLineChars="0"/>
    </w:pPr>
    <w:r>
      <w:rPr>
        <w:sz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Текстовое поле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  <w:rPr>
                              <w:lang w:val="ru-RU"/>
                            </w:rPr>
                          </w:pPr>
                          <w:r>
                            <w:rPr>
                              <w:lang w:val="ru-RU"/>
                            </w:rPr>
                            <w:fldChar w:fldCharType="begin"/>
                          </w:r>
                          <w:r>
                            <w:rPr>
                              <w:lang w:val="ru-RU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lang w:val="ru-RU"/>
                            </w:rPr>
                            <w:t>1</w:t>
                          </w:r>
                          <w:r>
                            <w:rPr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 4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E2zypp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fldChar w:fldCharType="begin"/>
                    </w:r>
                    <w:r>
                      <w:rPr>
                        <w:lang w:val="ru-RU"/>
                      </w:rPr>
                      <w:instrText xml:space="preserve"> PAGE  \* MERGEFORMAT </w:instrText>
                    </w:r>
                    <w:r>
                      <w:rPr>
                        <w:lang w:val="ru-RU"/>
                      </w:rPr>
                      <w:fldChar w:fldCharType="separate"/>
                    </w:r>
                    <w:r>
                      <w:rPr>
                        <w:lang w:val="ru-RU"/>
                      </w:rPr>
                      <w:t>1</w:t>
                    </w:r>
                    <w:r>
                      <w:rPr>
                        <w:lang w:val="ru-RU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Текстовое поле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  <w:ind w:left="0" w:leftChars="0" w:firstLine="0" w:firstLineChars="0"/>
                            <w:rPr>
                              <w:lang w:val="ru-RU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 1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pDVo0EECAABz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  <w:ind w:left="0" w:leftChars="0" w:firstLine="0" w:firstLineChars="0"/>
                      <w:rPr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3E1986"/>
    <w:rsid w:val="015C3463"/>
    <w:rsid w:val="02C81C4D"/>
    <w:rsid w:val="03A3013A"/>
    <w:rsid w:val="05EB0237"/>
    <w:rsid w:val="06087B8C"/>
    <w:rsid w:val="092A3D98"/>
    <w:rsid w:val="0B701784"/>
    <w:rsid w:val="0BCA55E5"/>
    <w:rsid w:val="0CF0790F"/>
    <w:rsid w:val="0CF843E1"/>
    <w:rsid w:val="0D3902C3"/>
    <w:rsid w:val="0F870FD4"/>
    <w:rsid w:val="11324519"/>
    <w:rsid w:val="11FA160D"/>
    <w:rsid w:val="11FD5295"/>
    <w:rsid w:val="162E3271"/>
    <w:rsid w:val="163A7623"/>
    <w:rsid w:val="16B20819"/>
    <w:rsid w:val="19181A3A"/>
    <w:rsid w:val="194956C9"/>
    <w:rsid w:val="1B6415FF"/>
    <w:rsid w:val="1CC926C9"/>
    <w:rsid w:val="1CDC7546"/>
    <w:rsid w:val="1ED85724"/>
    <w:rsid w:val="229E7B72"/>
    <w:rsid w:val="26315635"/>
    <w:rsid w:val="27C1655B"/>
    <w:rsid w:val="291A1071"/>
    <w:rsid w:val="2B5B477C"/>
    <w:rsid w:val="2D892C24"/>
    <w:rsid w:val="33AD3CF1"/>
    <w:rsid w:val="3461116D"/>
    <w:rsid w:val="358043C2"/>
    <w:rsid w:val="36C26ABC"/>
    <w:rsid w:val="36F240E7"/>
    <w:rsid w:val="37582881"/>
    <w:rsid w:val="376C1272"/>
    <w:rsid w:val="39FD5DA2"/>
    <w:rsid w:val="3B8E19A0"/>
    <w:rsid w:val="3C373E57"/>
    <w:rsid w:val="404339FD"/>
    <w:rsid w:val="422A5E1B"/>
    <w:rsid w:val="43947908"/>
    <w:rsid w:val="43AD5F98"/>
    <w:rsid w:val="44803D71"/>
    <w:rsid w:val="44C12CB2"/>
    <w:rsid w:val="46315C5C"/>
    <w:rsid w:val="4A703F12"/>
    <w:rsid w:val="4BC206CA"/>
    <w:rsid w:val="4C0B1D61"/>
    <w:rsid w:val="4D427582"/>
    <w:rsid w:val="50BF2C02"/>
    <w:rsid w:val="513F0557"/>
    <w:rsid w:val="525760B4"/>
    <w:rsid w:val="5386220F"/>
    <w:rsid w:val="54C935FC"/>
    <w:rsid w:val="55B80731"/>
    <w:rsid w:val="564E44A8"/>
    <w:rsid w:val="56BE3D01"/>
    <w:rsid w:val="57E9509B"/>
    <w:rsid w:val="58300A0C"/>
    <w:rsid w:val="59CA75DA"/>
    <w:rsid w:val="5ABF5091"/>
    <w:rsid w:val="5C874732"/>
    <w:rsid w:val="5CCB5CF1"/>
    <w:rsid w:val="5E1637A7"/>
    <w:rsid w:val="5E5849AF"/>
    <w:rsid w:val="5EA27299"/>
    <w:rsid w:val="64805C6A"/>
    <w:rsid w:val="64D77A03"/>
    <w:rsid w:val="659050BF"/>
    <w:rsid w:val="659A676C"/>
    <w:rsid w:val="65E25960"/>
    <w:rsid w:val="67FC7D6B"/>
    <w:rsid w:val="68544BD9"/>
    <w:rsid w:val="68F10EF0"/>
    <w:rsid w:val="6B247D70"/>
    <w:rsid w:val="6D802A11"/>
    <w:rsid w:val="6DE568D8"/>
    <w:rsid w:val="6E9F6701"/>
    <w:rsid w:val="6ED229FA"/>
    <w:rsid w:val="703F2FA7"/>
    <w:rsid w:val="712744A5"/>
    <w:rsid w:val="72B70794"/>
    <w:rsid w:val="73C208F7"/>
    <w:rsid w:val="7593247F"/>
    <w:rsid w:val="75F80BAF"/>
    <w:rsid w:val="78130D4D"/>
    <w:rsid w:val="7B89373C"/>
    <w:rsid w:val="7C711781"/>
    <w:rsid w:val="7C9B5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40" w:lineRule="atLeast"/>
      <w:ind w:firstLine="709"/>
      <w:jc w:val="both"/>
    </w:pPr>
    <w:rPr>
      <w:rFonts w:ascii="Times New Roman" w:hAnsi="Times New Roman" w:eastAsia="Calibri" w:cs="Times New Roman"/>
      <w:sz w:val="28"/>
      <w:szCs w:val="28"/>
      <w:lang w:val="ru-RU" w:eastAsia="en-US" w:bidi="ar-SA"/>
    </w:rPr>
  </w:style>
  <w:style w:type="paragraph" w:styleId="2">
    <w:name w:val="heading 1"/>
    <w:basedOn w:val="1"/>
    <w:next w:val="1"/>
    <w:link w:val="21"/>
    <w:qFormat/>
    <w:uiPriority w:val="0"/>
    <w:pPr>
      <w:keepNext/>
      <w:pageBreakBefore/>
      <w:spacing w:after="360"/>
      <w:ind w:firstLine="0"/>
      <w:jc w:val="center"/>
    </w:pPr>
    <w:rPr>
      <w:b/>
      <w:smallCaps/>
      <w:sz w:val="32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paragraph" w:styleId="4">
    <w:name w:val="heading 3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widowControl/>
      <w:spacing w:before="240" w:after="60"/>
      <w:jc w:val="left"/>
      <w:outlineLvl w:val="4"/>
    </w:pPr>
    <w:rPr>
      <w:b/>
      <w:bCs/>
      <w:i/>
      <w:iCs/>
      <w:kern w:val="0"/>
      <w:sz w:val="26"/>
      <w:szCs w:val="26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qFormat/>
    <w:uiPriority w:val="1"/>
    <w:pPr>
      <w:ind w:left="112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character" w:styleId="10">
    <w:name w:val="Emphasis"/>
    <w:basedOn w:val="7"/>
    <w:qFormat/>
    <w:uiPriority w:val="0"/>
    <w:rPr>
      <w:i/>
      <w:iCs/>
    </w:r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2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3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4">
    <w:name w:val="Strong"/>
    <w:basedOn w:val="7"/>
    <w:qFormat/>
    <w:uiPriority w:val="0"/>
    <w:rPr>
      <w:b/>
      <w:bCs/>
    </w:rPr>
  </w:style>
  <w:style w:type="table" w:styleId="15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6">
    <w:name w:val="Title"/>
    <w:basedOn w:val="1"/>
    <w:qFormat/>
    <w:uiPriority w:val="1"/>
    <w:pPr>
      <w:ind w:left="9"/>
      <w:jc w:val="center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type="paragraph" w:styleId="17">
    <w:name w:val="toc 1"/>
    <w:basedOn w:val="1"/>
    <w:next w:val="1"/>
    <w:qFormat/>
    <w:uiPriority w:val="0"/>
  </w:style>
  <w:style w:type="paragraph" w:styleId="18">
    <w:name w:val="toc 2"/>
    <w:basedOn w:val="1"/>
    <w:next w:val="1"/>
    <w:qFormat/>
    <w:uiPriority w:val="0"/>
    <w:pPr>
      <w:ind w:left="420" w:leftChars="200"/>
    </w:pPr>
  </w:style>
  <w:style w:type="paragraph" w:customStyle="1" w:styleId="19">
    <w:name w:val="WPSOffice Ручная таблица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0">
    <w:name w:val="WPSOffice Ручная таблица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character" w:customStyle="1" w:styleId="21">
    <w:name w:val="Заголовок 1 Char"/>
    <w:link w:val="2"/>
    <w:uiPriority w:val="0"/>
    <w:rPr>
      <w:b/>
      <w:smallCaps/>
      <w:sz w:val="32"/>
      <w:szCs w:val="32"/>
    </w:rPr>
  </w:style>
  <w:style w:type="paragraph" w:styleId="22">
    <w:name w:val="List Paragraph"/>
    <w:basedOn w:val="1"/>
    <w:qFormat/>
    <w:uiPriority w:val="1"/>
    <w:pPr>
      <w:spacing w:before="138"/>
      <w:ind w:left="879" w:hanging="201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2024-10-10T17:16:00Z</dcterms:created>
  <dc:creator>Clepfeed</dc:creator>
  <cp:lastModifiedBy>Лёша Шамына</cp:lastModifiedBy>
  <dcterms:modified xsi:type="dcterms:W3CDTF">2024-10-30T08:50:52Z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8108DB4A1A5241E4A7FF34A0D72204DA_12</vt:lpwstr>
  </property>
</Properties>
</file>