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9F4C" w14:textId="77777777" w:rsidR="00EE1F1D" w:rsidRPr="00EE1F1D" w:rsidRDefault="00EE1F1D" w:rsidP="00EE1F1D">
      <w:pPr>
        <w:pStyle w:val="Ttulo"/>
        <w:jc w:val="center"/>
        <w:rPr>
          <w:rFonts w:ascii="Seaford" w:hAnsi="Seaford"/>
        </w:rPr>
      </w:pPr>
      <w:r w:rsidRPr="00EE1F1D">
        <w:rPr>
          <w:rFonts w:ascii="Seaford" w:hAnsi="Seaford"/>
        </w:rPr>
        <w:t>Loan Eligibility Prediction in Machine Learning Project</w:t>
      </w:r>
    </w:p>
    <w:p w14:paraId="3ED94A4E" w14:textId="77777777" w:rsidR="00EE1F1D" w:rsidRPr="00EE1F1D" w:rsidRDefault="00EE1F1D" w:rsidP="00EE1F1D">
      <w:pPr>
        <w:jc w:val="both"/>
        <w:rPr>
          <w:rFonts w:ascii="Seaford" w:hAnsi="Seaford"/>
          <w:b/>
          <w:bCs/>
        </w:rPr>
      </w:pPr>
      <w:r w:rsidRPr="00EE1F1D">
        <w:rPr>
          <w:rFonts w:ascii="Seaford" w:hAnsi="Seaford"/>
          <w:b/>
          <w:bCs/>
        </w:rPr>
        <w:t>Problem Statement</w:t>
      </w:r>
    </w:p>
    <w:p w14:paraId="310472C5" w14:textId="77777777" w:rsidR="00EE1F1D" w:rsidRPr="00EE1F1D" w:rsidRDefault="00EE1F1D" w:rsidP="00EE1F1D">
      <w:pPr>
        <w:jc w:val="both"/>
        <w:rPr>
          <w:rFonts w:ascii="Seaford" w:hAnsi="Seaford"/>
        </w:rPr>
      </w:pPr>
      <w:r w:rsidRPr="00EE1F1D">
        <w:rPr>
          <w:rFonts w:ascii="Seaford" w:hAnsi="Seaford"/>
        </w:rPr>
        <w:t>Dream Housing Finance company deals in all kinds of home loans. They have a presence across all urban, semi-urban, and rural areas. Customer-first applies for a home loan, and after that, the company validates the customer's eligibility.</w:t>
      </w:r>
    </w:p>
    <w:p w14:paraId="14F21B96" w14:textId="346C910B" w:rsidR="00EE1F1D" w:rsidRPr="00EE1F1D" w:rsidRDefault="00EE1F1D" w:rsidP="00EE1F1D">
      <w:pPr>
        <w:jc w:val="both"/>
        <w:rPr>
          <w:rFonts w:ascii="Seaford" w:hAnsi="Seaford"/>
        </w:rPr>
      </w:pPr>
      <w:r w:rsidRPr="00EE1F1D">
        <w:rPr>
          <w:rFonts w:ascii="Seaford" w:hAnsi="Seaford"/>
        </w:rPr>
        <w:t xml:space="preserve">The company wants to automate the loan eligibility process (real-time) based on customer detail provided while filling online application forms. These details are Gender, Marital Status, Education, Number of Dependents, Income, Loan Amount, Credit </w:t>
      </w:r>
      <w:proofErr w:type="gramStart"/>
      <w:r w:rsidRPr="00EE1F1D">
        <w:rPr>
          <w:rFonts w:ascii="Seaford" w:hAnsi="Seaford"/>
        </w:rPr>
        <w:t>History</w:t>
      </w:r>
      <w:proofErr w:type="gramEnd"/>
      <w:r w:rsidRPr="00EE1F1D">
        <w:rPr>
          <w:rFonts w:ascii="Seaford" w:hAnsi="Seaford"/>
        </w:rPr>
        <w:t xml:space="preserve"> and others. To automate this process, they have provided a dataset to identify the customer segments that are eligible for loan amount so that they can specifically target these customers.</w:t>
      </w:r>
    </w:p>
    <w:p w14:paraId="27191253" w14:textId="77777777" w:rsidR="00EE1F1D" w:rsidRPr="00EE1F1D" w:rsidRDefault="00EE1F1D" w:rsidP="00EE1F1D">
      <w:pPr>
        <w:jc w:val="both"/>
        <w:rPr>
          <w:rFonts w:ascii="Seaford" w:hAnsi="Seaford"/>
          <w:b/>
          <w:bCs/>
        </w:rPr>
      </w:pPr>
      <w:r w:rsidRPr="00EE1F1D">
        <w:rPr>
          <w:rFonts w:ascii="Seaford" w:hAnsi="Seaford"/>
          <w:b/>
          <w:bCs/>
        </w:rPr>
        <w:t>Dataset</w:t>
      </w:r>
    </w:p>
    <w:p w14:paraId="07E0C2E9" w14:textId="2060318F" w:rsidR="00EE1F1D" w:rsidRDefault="00EE1F1D" w:rsidP="00EE1F1D">
      <w:pPr>
        <w:jc w:val="both"/>
        <w:rPr>
          <w:rFonts w:ascii="Seaford" w:hAnsi="Seaford"/>
        </w:rPr>
      </w:pPr>
      <w:r w:rsidRPr="00EE1F1D">
        <w:rPr>
          <w:rFonts w:ascii="Seaford" w:hAnsi="Seaford"/>
        </w:rPr>
        <w:t>The data contains 13 variables and of which </w:t>
      </w:r>
      <w:proofErr w:type="spellStart"/>
      <w:r w:rsidRPr="00EE1F1D">
        <w:rPr>
          <w:rFonts w:ascii="Seaford" w:hAnsi="Seaford"/>
          <w:b/>
          <w:bCs/>
        </w:rPr>
        <w:t>Loan_Status</w:t>
      </w:r>
      <w:proofErr w:type="spellEnd"/>
      <w:r w:rsidRPr="00EE1F1D">
        <w:rPr>
          <w:rFonts w:ascii="Seaford" w:hAnsi="Seaford"/>
        </w:rPr>
        <w:t> is the Target variable.</w:t>
      </w:r>
    </w:p>
    <w:p w14:paraId="18329CCD" w14:textId="77777777" w:rsidR="00EE1F1D" w:rsidRPr="00EE1F1D" w:rsidRDefault="00EE1F1D" w:rsidP="00EE1F1D">
      <w:pPr>
        <w:jc w:val="both"/>
        <w:rPr>
          <w:rFonts w:ascii="Seaford" w:hAnsi="Seaford"/>
          <w:b/>
          <w:bCs/>
        </w:rPr>
      </w:pPr>
      <w:r w:rsidRPr="00EE1F1D">
        <w:rPr>
          <w:rFonts w:ascii="Seaford" w:hAnsi="Seaford"/>
          <w:b/>
          <w:bCs/>
        </w:rPr>
        <w:t>Tasks</w:t>
      </w:r>
    </w:p>
    <w:p w14:paraId="68B63279" w14:textId="77777777" w:rsidR="00EE1F1D" w:rsidRPr="00EE1F1D" w:rsidRDefault="00EE1F1D" w:rsidP="00EE1F1D">
      <w:pPr>
        <w:numPr>
          <w:ilvl w:val="0"/>
          <w:numId w:val="1"/>
        </w:numPr>
        <w:jc w:val="both"/>
        <w:rPr>
          <w:rFonts w:ascii="Seaford" w:hAnsi="Seaford"/>
        </w:rPr>
      </w:pPr>
      <w:r w:rsidRPr="00EE1F1D">
        <w:rPr>
          <w:rFonts w:ascii="Seaford" w:hAnsi="Seaford"/>
        </w:rPr>
        <w:t>Hypothesis based EDA:</w:t>
      </w:r>
    </w:p>
    <w:p w14:paraId="17272EF7" w14:textId="77777777" w:rsidR="00EE1F1D" w:rsidRPr="00EE1F1D" w:rsidRDefault="00EE1F1D" w:rsidP="00EE1F1D">
      <w:pPr>
        <w:numPr>
          <w:ilvl w:val="1"/>
          <w:numId w:val="2"/>
        </w:numPr>
        <w:jc w:val="both"/>
        <w:rPr>
          <w:rFonts w:ascii="Seaford" w:hAnsi="Seaford"/>
        </w:rPr>
      </w:pPr>
      <w:r w:rsidRPr="00EE1F1D">
        <w:rPr>
          <w:rFonts w:ascii="Seaford" w:hAnsi="Seaford"/>
        </w:rPr>
        <w:t>Does being a</w:t>
      </w:r>
      <w:r w:rsidRPr="00EE1F1D">
        <w:rPr>
          <w:rFonts w:ascii="Seaford" w:hAnsi="Seaford"/>
          <w:b/>
          <w:bCs/>
          <w:i/>
          <w:iCs/>
        </w:rPr>
        <w:t> Graduated Married</w:t>
      </w:r>
      <w:r w:rsidRPr="00EE1F1D">
        <w:rPr>
          <w:rFonts w:ascii="Seaford" w:hAnsi="Seaford"/>
        </w:rPr>
        <w:t> </w:t>
      </w:r>
      <w:r w:rsidRPr="00EE1F1D">
        <w:rPr>
          <w:rFonts w:ascii="Seaford" w:hAnsi="Seaford"/>
          <w:b/>
          <w:bCs/>
          <w:i/>
          <w:iCs/>
        </w:rPr>
        <w:t>Male</w:t>
      </w:r>
      <w:r w:rsidRPr="00EE1F1D">
        <w:rPr>
          <w:rFonts w:ascii="Seaford" w:hAnsi="Seaford"/>
        </w:rPr>
        <w:t> have any positive impact on the Loan Status compared to the </w:t>
      </w:r>
      <w:r w:rsidRPr="00EE1F1D">
        <w:rPr>
          <w:rFonts w:ascii="Seaford" w:hAnsi="Seaford"/>
          <w:b/>
          <w:bCs/>
          <w:i/>
          <w:iCs/>
        </w:rPr>
        <w:t>Non-Graduated Married Male</w:t>
      </w:r>
      <w:r w:rsidRPr="00EE1F1D">
        <w:rPr>
          <w:rFonts w:ascii="Seaford" w:hAnsi="Seaford"/>
        </w:rPr>
        <w:t>?</w:t>
      </w:r>
    </w:p>
    <w:p w14:paraId="55417320" w14:textId="77777777" w:rsidR="00EE1F1D" w:rsidRPr="00EE1F1D" w:rsidRDefault="00EE1F1D" w:rsidP="00EE1F1D">
      <w:pPr>
        <w:numPr>
          <w:ilvl w:val="1"/>
          <w:numId w:val="2"/>
        </w:numPr>
        <w:jc w:val="both"/>
        <w:rPr>
          <w:rFonts w:ascii="Seaford" w:hAnsi="Seaford"/>
        </w:rPr>
      </w:pPr>
      <w:r w:rsidRPr="00EE1F1D">
        <w:rPr>
          <w:rFonts w:ascii="Seaford" w:hAnsi="Seaford"/>
        </w:rPr>
        <w:t>Does having a </w:t>
      </w:r>
      <w:proofErr w:type="spellStart"/>
      <w:r w:rsidRPr="00EE1F1D">
        <w:rPr>
          <w:rFonts w:ascii="Seaford" w:hAnsi="Seaford"/>
          <w:b/>
          <w:bCs/>
          <w:i/>
          <w:iCs/>
        </w:rPr>
        <w:t>CoapplicantIncome</w:t>
      </w:r>
      <w:proofErr w:type="spellEnd"/>
      <w:r w:rsidRPr="00EE1F1D">
        <w:rPr>
          <w:rFonts w:ascii="Seaford" w:hAnsi="Seaford"/>
        </w:rPr>
        <w:t> increases the Loan Approval Percentage? (</w:t>
      </w:r>
      <w:proofErr w:type="spellStart"/>
      <w:r w:rsidRPr="00EE1F1D">
        <w:rPr>
          <w:rFonts w:ascii="Seaford" w:hAnsi="Seaford"/>
          <w:i/>
          <w:iCs/>
        </w:rPr>
        <w:t>Loan_Approval_Percentage</w:t>
      </w:r>
      <w:proofErr w:type="spellEnd"/>
      <w:r w:rsidRPr="00EE1F1D">
        <w:rPr>
          <w:rFonts w:ascii="Seaford" w:hAnsi="Seaford"/>
          <w:i/>
          <w:iCs/>
        </w:rPr>
        <w:t xml:space="preserve"> = </w:t>
      </w:r>
      <w:proofErr w:type="spellStart"/>
      <w:r w:rsidRPr="00EE1F1D">
        <w:rPr>
          <w:rFonts w:ascii="Seaford" w:hAnsi="Seaford"/>
          <w:i/>
          <w:iCs/>
        </w:rPr>
        <w:t>Total_Yes</w:t>
      </w:r>
      <w:proofErr w:type="spellEnd"/>
      <w:r w:rsidRPr="00EE1F1D">
        <w:rPr>
          <w:rFonts w:ascii="Seaford" w:hAnsi="Seaford"/>
          <w:i/>
          <w:iCs/>
        </w:rPr>
        <w:t xml:space="preserve"> / </w:t>
      </w:r>
      <w:proofErr w:type="spellStart"/>
      <w:r w:rsidRPr="00EE1F1D">
        <w:rPr>
          <w:rFonts w:ascii="Seaford" w:hAnsi="Seaford"/>
          <w:i/>
          <w:iCs/>
        </w:rPr>
        <w:t>Total_Yes+Total_No</w:t>
      </w:r>
      <w:proofErr w:type="spellEnd"/>
      <w:r w:rsidRPr="00EE1F1D">
        <w:rPr>
          <w:rFonts w:ascii="Seaford" w:hAnsi="Seaford"/>
          <w:i/>
          <w:iCs/>
        </w:rPr>
        <w:t>)</w:t>
      </w:r>
    </w:p>
    <w:p w14:paraId="4AEA71B5" w14:textId="77777777" w:rsidR="00EE1F1D" w:rsidRPr="00EE1F1D" w:rsidRDefault="00EE1F1D" w:rsidP="00EE1F1D">
      <w:pPr>
        <w:numPr>
          <w:ilvl w:val="1"/>
          <w:numId w:val="2"/>
        </w:numPr>
        <w:jc w:val="both"/>
        <w:rPr>
          <w:rFonts w:ascii="Seaford" w:hAnsi="Seaford"/>
        </w:rPr>
      </w:pPr>
      <w:r w:rsidRPr="00EE1F1D">
        <w:rPr>
          <w:rFonts w:ascii="Seaford" w:hAnsi="Seaford"/>
        </w:rPr>
        <w:t>What is the Loan Approval Percentage of users who request for a higher loan amount (Loan Amount &gt;=$200) across different Property Area?</w:t>
      </w:r>
    </w:p>
    <w:p w14:paraId="1F1919DA" w14:textId="77777777" w:rsidR="00EE1F1D" w:rsidRPr="00EE1F1D" w:rsidRDefault="00EE1F1D" w:rsidP="00EE1F1D">
      <w:pPr>
        <w:numPr>
          <w:ilvl w:val="0"/>
          <w:numId w:val="3"/>
        </w:numPr>
        <w:jc w:val="both"/>
        <w:rPr>
          <w:rFonts w:ascii="Seaford" w:hAnsi="Seaford"/>
        </w:rPr>
      </w:pPr>
      <w:r w:rsidRPr="00EE1F1D">
        <w:rPr>
          <w:rFonts w:ascii="Seaford" w:hAnsi="Seaford"/>
        </w:rPr>
        <w:t>Create new composite features:</w:t>
      </w:r>
    </w:p>
    <w:p w14:paraId="5271401E" w14:textId="77777777" w:rsidR="00EE1F1D" w:rsidRPr="00EE1F1D" w:rsidRDefault="00EE1F1D" w:rsidP="00EE1F1D">
      <w:pPr>
        <w:numPr>
          <w:ilvl w:val="1"/>
          <w:numId w:val="4"/>
        </w:numPr>
        <w:jc w:val="both"/>
        <w:rPr>
          <w:rFonts w:ascii="Seaford" w:hAnsi="Seaford"/>
        </w:rPr>
      </w:pPr>
      <w:proofErr w:type="spellStart"/>
      <w:r w:rsidRPr="00EE1F1D">
        <w:rPr>
          <w:rFonts w:ascii="Seaford" w:hAnsi="Seaford"/>
          <w:b/>
          <w:bCs/>
          <w:i/>
          <w:iCs/>
        </w:rPr>
        <w:t>Gender+Married+Education</w:t>
      </w:r>
      <w:proofErr w:type="spellEnd"/>
    </w:p>
    <w:p w14:paraId="5DB5A0AE" w14:textId="77777777" w:rsidR="00EE1F1D" w:rsidRPr="00EE1F1D" w:rsidRDefault="00EE1F1D" w:rsidP="00EE1F1D">
      <w:pPr>
        <w:numPr>
          <w:ilvl w:val="1"/>
          <w:numId w:val="4"/>
        </w:numPr>
        <w:jc w:val="both"/>
        <w:rPr>
          <w:rFonts w:ascii="Seaford" w:hAnsi="Seaford"/>
        </w:rPr>
      </w:pPr>
      <w:proofErr w:type="spellStart"/>
      <w:r w:rsidRPr="00EE1F1D">
        <w:rPr>
          <w:rFonts w:ascii="Seaford" w:hAnsi="Seaford"/>
          <w:b/>
          <w:bCs/>
          <w:i/>
          <w:iCs/>
        </w:rPr>
        <w:t>Self_Employed+Property_Area</w:t>
      </w:r>
      <w:proofErr w:type="spellEnd"/>
    </w:p>
    <w:p w14:paraId="1BE20EA0" w14:textId="77777777" w:rsidR="00EE1F1D" w:rsidRPr="00EE1F1D" w:rsidRDefault="00EE1F1D" w:rsidP="00EE1F1D">
      <w:pPr>
        <w:numPr>
          <w:ilvl w:val="0"/>
          <w:numId w:val="5"/>
        </w:numPr>
        <w:jc w:val="both"/>
        <w:rPr>
          <w:rFonts w:ascii="Seaford" w:hAnsi="Seaford"/>
        </w:rPr>
      </w:pPr>
      <w:r w:rsidRPr="00EE1F1D">
        <w:rPr>
          <w:rFonts w:ascii="Seaford" w:hAnsi="Seaford"/>
        </w:rPr>
        <w:t>Use Target Encoding to encode categorical variables (</w:t>
      </w:r>
      <w:hyperlink r:id="rId5" w:history="1">
        <w:r w:rsidRPr="00EE1F1D">
          <w:rPr>
            <w:rStyle w:val="Hipervnculo"/>
            <w:rFonts w:ascii="Seaford" w:hAnsi="Seaford"/>
          </w:rPr>
          <w:t>Link</w:t>
        </w:r>
      </w:hyperlink>
      <w:r w:rsidRPr="00EE1F1D">
        <w:rPr>
          <w:rFonts w:ascii="Seaford" w:hAnsi="Seaford"/>
        </w:rPr>
        <w:t>)</w:t>
      </w:r>
    </w:p>
    <w:p w14:paraId="4A57DAAE" w14:textId="77777777" w:rsidR="00EE1F1D" w:rsidRPr="00EE1F1D" w:rsidRDefault="00EE1F1D" w:rsidP="00EE1F1D">
      <w:pPr>
        <w:numPr>
          <w:ilvl w:val="0"/>
          <w:numId w:val="5"/>
        </w:numPr>
        <w:jc w:val="both"/>
        <w:rPr>
          <w:rFonts w:ascii="Seaford" w:hAnsi="Seaford"/>
        </w:rPr>
      </w:pPr>
      <w:r w:rsidRPr="00EE1F1D">
        <w:rPr>
          <w:rFonts w:ascii="Seaford" w:hAnsi="Seaford"/>
        </w:rPr>
        <w:t>Detect and remove outliers using IQR (Inter quartile range)</w:t>
      </w:r>
    </w:p>
    <w:p w14:paraId="276D14C9" w14:textId="77777777" w:rsidR="00EE1F1D" w:rsidRPr="00EE1F1D" w:rsidRDefault="00EE1F1D" w:rsidP="00EE1F1D">
      <w:pPr>
        <w:numPr>
          <w:ilvl w:val="0"/>
          <w:numId w:val="5"/>
        </w:numPr>
        <w:jc w:val="both"/>
        <w:rPr>
          <w:rFonts w:ascii="Seaford" w:hAnsi="Seaford"/>
        </w:rPr>
      </w:pPr>
      <w:r w:rsidRPr="00EE1F1D">
        <w:rPr>
          <w:rFonts w:ascii="Seaford" w:hAnsi="Seaford"/>
        </w:rPr>
        <w:t xml:space="preserve">Use Recursive Feature Elimination (RFE) technique to select top </w:t>
      </w:r>
      <w:proofErr w:type="gramStart"/>
      <w:r w:rsidRPr="00EE1F1D">
        <w:rPr>
          <w:rFonts w:ascii="Seaford" w:hAnsi="Seaford"/>
        </w:rPr>
        <w:t>features</w:t>
      </w:r>
      <w:proofErr w:type="gramEnd"/>
    </w:p>
    <w:p w14:paraId="1EC3391D" w14:textId="77777777" w:rsidR="00EE1F1D" w:rsidRPr="00EE1F1D" w:rsidRDefault="00EE1F1D" w:rsidP="00EE1F1D">
      <w:pPr>
        <w:numPr>
          <w:ilvl w:val="0"/>
          <w:numId w:val="5"/>
        </w:numPr>
        <w:jc w:val="both"/>
        <w:rPr>
          <w:rFonts w:ascii="Seaford" w:hAnsi="Seaford"/>
        </w:rPr>
      </w:pPr>
      <w:r w:rsidRPr="00EE1F1D">
        <w:rPr>
          <w:rFonts w:ascii="Seaford" w:hAnsi="Seaford"/>
        </w:rPr>
        <w:t>Build logistic regression algorithm and compare the performance between them:</w:t>
      </w:r>
    </w:p>
    <w:p w14:paraId="4B711313" w14:textId="77777777" w:rsidR="00EE1F1D" w:rsidRPr="00EE1F1D" w:rsidRDefault="00EE1F1D" w:rsidP="00EE1F1D">
      <w:pPr>
        <w:numPr>
          <w:ilvl w:val="1"/>
          <w:numId w:val="6"/>
        </w:numPr>
        <w:jc w:val="both"/>
        <w:rPr>
          <w:rFonts w:ascii="Seaford" w:hAnsi="Seaford"/>
        </w:rPr>
      </w:pPr>
      <w:r w:rsidRPr="00EE1F1D">
        <w:rPr>
          <w:rFonts w:ascii="Seaford" w:hAnsi="Seaford"/>
        </w:rPr>
        <w:t>On data with selected features</w:t>
      </w:r>
    </w:p>
    <w:p w14:paraId="4BF5A1C2" w14:textId="77777777" w:rsidR="00EE1F1D" w:rsidRPr="00EE1F1D" w:rsidRDefault="00EE1F1D" w:rsidP="00EE1F1D">
      <w:pPr>
        <w:numPr>
          <w:ilvl w:val="1"/>
          <w:numId w:val="6"/>
        </w:numPr>
        <w:jc w:val="both"/>
        <w:rPr>
          <w:rFonts w:ascii="Seaford" w:hAnsi="Seaford"/>
        </w:rPr>
      </w:pPr>
      <w:r w:rsidRPr="00EE1F1D">
        <w:rPr>
          <w:rFonts w:ascii="Seaford" w:hAnsi="Seaford"/>
        </w:rPr>
        <w:t xml:space="preserve">On data with selected features + </w:t>
      </w:r>
      <w:proofErr w:type="spellStart"/>
      <w:r w:rsidRPr="00EE1F1D">
        <w:rPr>
          <w:rFonts w:ascii="Seaford" w:hAnsi="Seaford"/>
        </w:rPr>
        <w:t>downsampling</w:t>
      </w:r>
      <w:proofErr w:type="spellEnd"/>
    </w:p>
    <w:p w14:paraId="294B71DC" w14:textId="77777777" w:rsidR="00EE1F1D" w:rsidRPr="00EE1F1D" w:rsidRDefault="00EE1F1D" w:rsidP="00EE1F1D">
      <w:pPr>
        <w:numPr>
          <w:ilvl w:val="1"/>
          <w:numId w:val="6"/>
        </w:numPr>
        <w:jc w:val="both"/>
        <w:rPr>
          <w:rFonts w:ascii="Seaford" w:hAnsi="Seaford"/>
        </w:rPr>
      </w:pPr>
      <w:r w:rsidRPr="00EE1F1D">
        <w:rPr>
          <w:rFonts w:ascii="Seaford" w:hAnsi="Seaford"/>
        </w:rPr>
        <w:lastRenderedPageBreak/>
        <w:t xml:space="preserve">On data with selected features + </w:t>
      </w:r>
      <w:proofErr w:type="spellStart"/>
      <w:r w:rsidRPr="00EE1F1D">
        <w:rPr>
          <w:rFonts w:ascii="Seaford" w:hAnsi="Seaford"/>
        </w:rPr>
        <w:t>upsampling</w:t>
      </w:r>
      <w:proofErr w:type="spellEnd"/>
    </w:p>
    <w:p w14:paraId="091C1ABE" w14:textId="77777777" w:rsidR="00EE1F1D" w:rsidRPr="00EE1F1D" w:rsidRDefault="00EE1F1D" w:rsidP="00EE1F1D">
      <w:pPr>
        <w:jc w:val="both"/>
        <w:rPr>
          <w:rFonts w:ascii="Seaford" w:hAnsi="Seaford"/>
        </w:rPr>
      </w:pPr>
    </w:p>
    <w:p w14:paraId="21CB4459" w14:textId="77777777" w:rsidR="00EE1F1D" w:rsidRPr="00EE1F1D" w:rsidRDefault="00EE1F1D" w:rsidP="00EE1F1D">
      <w:pPr>
        <w:jc w:val="both"/>
        <w:rPr>
          <w:rFonts w:ascii="Seaford" w:hAnsi="Seaford"/>
          <w:b/>
          <w:bCs/>
        </w:rPr>
      </w:pPr>
      <w:r w:rsidRPr="00EE1F1D">
        <w:rPr>
          <w:rFonts w:ascii="Seaford" w:hAnsi="Seaford"/>
          <w:b/>
          <w:bCs/>
        </w:rPr>
        <w:t>FAQs</w:t>
      </w:r>
    </w:p>
    <w:p w14:paraId="28A38A46" w14:textId="2A57A601" w:rsidR="00EE1F1D" w:rsidRPr="00EE1F1D" w:rsidRDefault="00EE1F1D" w:rsidP="00EE1F1D">
      <w:pPr>
        <w:jc w:val="both"/>
        <w:rPr>
          <w:rFonts w:ascii="Seaford" w:hAnsi="Seaford"/>
          <w:b/>
          <w:bCs/>
        </w:rPr>
      </w:pPr>
      <w:r w:rsidRPr="00EE1F1D">
        <w:rPr>
          <w:rFonts w:ascii="Seaford" w:hAnsi="Seaford"/>
          <w:b/>
          <w:bCs/>
        </w:rPr>
        <w:t>Q1.  Does being a Graduated Married Male have any positive impact on the Loan Status compared to the Non-Graduated Married Male?</w:t>
      </w:r>
    </w:p>
    <w:p w14:paraId="5DF30C51" w14:textId="5D553ED0" w:rsidR="00EE1F1D" w:rsidRPr="00EE1F1D" w:rsidRDefault="00EE1F1D" w:rsidP="00EE1F1D">
      <w:pPr>
        <w:jc w:val="both"/>
        <w:rPr>
          <w:rFonts w:ascii="Seaford" w:hAnsi="Seaford"/>
        </w:rPr>
      </w:pPr>
      <w:r w:rsidRPr="00EE1F1D">
        <w:rPr>
          <w:rFonts w:ascii="Seaford" w:hAnsi="Seaford"/>
        </w:rPr>
        <w:t>The impact of being a Graduated Married Male on Loan Status can be determined by analyzing the dataset and performing a statistical test.</w:t>
      </w:r>
    </w:p>
    <w:p w14:paraId="502C5704" w14:textId="77777777" w:rsidR="00EE1F1D" w:rsidRPr="00EE1F1D" w:rsidRDefault="00EE1F1D" w:rsidP="00EE1F1D">
      <w:pPr>
        <w:jc w:val="both"/>
        <w:rPr>
          <w:rFonts w:ascii="Seaford" w:hAnsi="Seaford"/>
        </w:rPr>
      </w:pPr>
    </w:p>
    <w:p w14:paraId="08096E8C" w14:textId="7F88322D" w:rsidR="00EE1F1D" w:rsidRPr="00EE1F1D" w:rsidRDefault="00EE1F1D" w:rsidP="00EE1F1D">
      <w:pPr>
        <w:jc w:val="both"/>
        <w:rPr>
          <w:rFonts w:ascii="Seaford" w:hAnsi="Seaford"/>
          <w:b/>
          <w:bCs/>
        </w:rPr>
      </w:pPr>
      <w:r w:rsidRPr="00EE1F1D">
        <w:rPr>
          <w:rFonts w:ascii="Seaford" w:hAnsi="Seaford"/>
          <w:b/>
          <w:bCs/>
        </w:rPr>
        <w:t xml:space="preserve">Q2. Does having a </w:t>
      </w:r>
      <w:proofErr w:type="spellStart"/>
      <w:r w:rsidRPr="00EE1F1D">
        <w:rPr>
          <w:rFonts w:ascii="Seaford" w:hAnsi="Seaford"/>
          <w:b/>
          <w:bCs/>
        </w:rPr>
        <w:t>CoapplicantIncome</w:t>
      </w:r>
      <w:proofErr w:type="spellEnd"/>
      <w:r w:rsidRPr="00EE1F1D">
        <w:rPr>
          <w:rFonts w:ascii="Seaford" w:hAnsi="Seaford"/>
          <w:b/>
          <w:bCs/>
        </w:rPr>
        <w:t xml:space="preserve"> increase the Loan Approval Percentage?</w:t>
      </w:r>
    </w:p>
    <w:p w14:paraId="1C34B1D8" w14:textId="5B83A498" w:rsidR="00EE1F1D" w:rsidRPr="00EE1F1D" w:rsidRDefault="00EE1F1D" w:rsidP="00EE1F1D">
      <w:pPr>
        <w:jc w:val="both"/>
        <w:rPr>
          <w:rFonts w:ascii="Seaford" w:hAnsi="Seaford"/>
        </w:rPr>
      </w:pPr>
      <w:r w:rsidRPr="00EE1F1D">
        <w:rPr>
          <w:rFonts w:ascii="Seaford" w:hAnsi="Seaford"/>
        </w:rPr>
        <w:t xml:space="preserve">To determine the impact of </w:t>
      </w:r>
      <w:proofErr w:type="spellStart"/>
      <w:r w:rsidRPr="00EE1F1D">
        <w:rPr>
          <w:rFonts w:ascii="Seaford" w:hAnsi="Seaford"/>
        </w:rPr>
        <w:t>CoapplicantIncome</w:t>
      </w:r>
      <w:proofErr w:type="spellEnd"/>
      <w:r w:rsidRPr="00EE1F1D">
        <w:rPr>
          <w:rFonts w:ascii="Seaford" w:hAnsi="Seaford"/>
        </w:rPr>
        <w:t xml:space="preserve"> on Loan Approval Percentage, calculate the percentage based on the dataset and compare the results.</w:t>
      </w:r>
    </w:p>
    <w:p w14:paraId="2C975B20" w14:textId="77777777" w:rsidR="00EE1F1D" w:rsidRPr="00EE1F1D" w:rsidRDefault="00EE1F1D" w:rsidP="00EE1F1D">
      <w:pPr>
        <w:jc w:val="both"/>
        <w:rPr>
          <w:rFonts w:ascii="Seaford" w:hAnsi="Seaford"/>
        </w:rPr>
      </w:pPr>
    </w:p>
    <w:p w14:paraId="324DAA75" w14:textId="644E36C7" w:rsidR="00EE1F1D" w:rsidRPr="00EE1F1D" w:rsidRDefault="00EE1F1D" w:rsidP="00EE1F1D">
      <w:pPr>
        <w:jc w:val="both"/>
        <w:rPr>
          <w:rFonts w:ascii="Seaford" w:hAnsi="Seaford"/>
          <w:b/>
          <w:bCs/>
        </w:rPr>
      </w:pPr>
      <w:r w:rsidRPr="00EE1F1D">
        <w:rPr>
          <w:rFonts w:ascii="Seaford" w:hAnsi="Seaford"/>
          <w:b/>
          <w:bCs/>
        </w:rPr>
        <w:t>Q3.  What is the Loan Approval Percentage of users who request a higher loan amount (Loan Amount &gt;= $200) across different Property Areas?</w:t>
      </w:r>
    </w:p>
    <w:p w14:paraId="1327A0BA" w14:textId="68912BFC" w:rsidR="00EE1F1D" w:rsidRPr="00EE1F1D" w:rsidRDefault="00EE1F1D" w:rsidP="00EE1F1D">
      <w:pPr>
        <w:jc w:val="both"/>
        <w:rPr>
          <w:rFonts w:ascii="Seaford" w:hAnsi="Seaford"/>
        </w:rPr>
      </w:pPr>
      <w:r w:rsidRPr="00EE1F1D">
        <w:rPr>
          <w:rFonts w:ascii="Seaford" w:hAnsi="Seaford"/>
        </w:rPr>
        <w:t>Analyze the dataset to calculate the Loan Approval Percentage for users requesting higher loan amounts across different Property Areas.</w:t>
      </w:r>
    </w:p>
    <w:p w14:paraId="238DD02C" w14:textId="77777777" w:rsidR="00A21DA5" w:rsidRDefault="00A21DA5"/>
    <w:sectPr w:rsidR="00A21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640"/>
    <w:multiLevelType w:val="multilevel"/>
    <w:tmpl w:val="73A2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A4EB8"/>
    <w:multiLevelType w:val="multilevel"/>
    <w:tmpl w:val="82CA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E15245"/>
    <w:multiLevelType w:val="multilevel"/>
    <w:tmpl w:val="F1A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CB5E32"/>
    <w:multiLevelType w:val="multilevel"/>
    <w:tmpl w:val="BDC00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5545A"/>
    <w:multiLevelType w:val="multilevel"/>
    <w:tmpl w:val="9092B3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73B3E"/>
    <w:multiLevelType w:val="multilevel"/>
    <w:tmpl w:val="110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0184785">
    <w:abstractNumId w:val="0"/>
  </w:num>
  <w:num w:numId="2" w16cid:durableId="282804987">
    <w:abstractNumId w:val="1"/>
  </w:num>
  <w:num w:numId="3" w16cid:durableId="481044368">
    <w:abstractNumId w:val="3"/>
  </w:num>
  <w:num w:numId="4" w16cid:durableId="2134322841">
    <w:abstractNumId w:val="5"/>
  </w:num>
  <w:num w:numId="5" w16cid:durableId="1169364044">
    <w:abstractNumId w:val="4"/>
  </w:num>
  <w:num w:numId="6" w16cid:durableId="1980457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1D"/>
    <w:rsid w:val="00A11F41"/>
    <w:rsid w:val="00A21DA5"/>
    <w:rsid w:val="00C2433C"/>
    <w:rsid w:val="00EE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B82C"/>
  <w15:chartTrackingRefBased/>
  <w15:docId w15:val="{EDE8B575-F172-42EC-8642-69C43334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1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1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1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1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1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1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1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1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1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1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1F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1F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1F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1F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1F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1F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1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1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1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1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1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1F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1F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1F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1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1F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1F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E1F1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1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87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5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6021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dealing-with-categorical-variables-by-using-target-encoder-a0f1733a4c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Clerc Rodriguez</dc:creator>
  <cp:keywords/>
  <dc:description/>
  <cp:lastModifiedBy>David Clerc Rodriguez</cp:lastModifiedBy>
  <cp:revision>1</cp:revision>
  <dcterms:created xsi:type="dcterms:W3CDTF">2024-03-06T00:40:00Z</dcterms:created>
  <dcterms:modified xsi:type="dcterms:W3CDTF">2024-03-06T00:48:00Z</dcterms:modified>
</cp:coreProperties>
</file>