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Stock &amp; Option Market Analyzer</w:t>
      </w:r>
    </w:p>
    <w:p>
      <w:pPr>
        <w:jc w:val="center"/>
      </w:pPr>
      <w:r>
        <w:rPr>
          <w:i/>
          <w:sz w:val="24"/>
        </w:rPr>
        <w:t>Statistical, Probabilistic, Machine Learning, Deep Learning and Greeks-Based Option Analysis</w:t>
      </w:r>
    </w:p>
    <w:p>
      <w:r>
        <w:t>Updated Project Proposal / Synopsis — includes integrated Option Greeks and sensitivity analysis.</w:t>
      </w:r>
    </w:p>
    <w:p>
      <w:pPr>
        <w:pStyle w:val="Heading1"/>
      </w:pPr>
      <w:r>
        <w:t>PROJECT PROPOSAL / SYNOPSIS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Project Type</w:t>
            </w:r>
          </w:p>
        </w:tc>
        <w:tc>
          <w:tcPr>
            <w:tcW w:type="dxa" w:w="5040"/>
            <w:vAlign w:val="center"/>
          </w:tcPr>
          <w:p>
            <w:r>
              <w:t>Team Project – 3 Members</w:t>
            </w:r>
          </w:p>
        </w:tc>
      </w:tr>
      <w:tr>
        <w:tc>
          <w:tcPr>
            <w:tcW w:type="dxa" w:w="5040"/>
            <w:vAlign w:val="center"/>
          </w:tcPr>
          <w:p>
            <w:r>
              <w:t>Primary Application</w:t>
            </w:r>
          </w:p>
        </w:tc>
        <w:tc>
          <w:tcPr>
            <w:tcW w:type="dxa" w:w="5040"/>
            <w:vAlign w:val="center"/>
          </w:tcPr>
          <w:p>
            <w:r>
              <w:t>Interactive Stock &amp; Option Market Analysis Dashboard</w:t>
            </w:r>
          </w:p>
        </w:tc>
      </w:tr>
      <w:tr>
        <w:tc>
          <w:tcPr>
            <w:tcW w:type="dxa" w:w="5040"/>
            <w:vAlign w:val="center"/>
          </w:tcPr>
          <w:p>
            <w:r>
              <w:t>Primary Market</w:t>
            </w:r>
          </w:p>
        </w:tc>
        <w:tc>
          <w:tcPr>
            <w:tcW w:type="dxa" w:w="5040"/>
            <w:vAlign w:val="center"/>
          </w:tcPr>
          <w:p>
            <w:r>
              <w:t>NIFTY 50 / NIFTY Options</w:t>
            </w:r>
          </w:p>
        </w:tc>
      </w:tr>
      <w:tr>
        <w:tc>
          <w:tcPr>
            <w:tcW w:type="dxa" w:w="5040"/>
            <w:vAlign w:val="center"/>
          </w:tcPr>
          <w:p>
            <w:r>
              <w:t>International Extension</w:t>
            </w:r>
          </w:p>
        </w:tc>
        <w:tc>
          <w:tcPr>
            <w:tcW w:type="dxa" w:w="5040"/>
            <w:vAlign w:val="center"/>
          </w:tcPr>
          <w:p>
            <w:r>
              <w:t>S&amp;P 500 / S&amp;P 500 Options</w:t>
            </w:r>
          </w:p>
        </w:tc>
      </w:tr>
      <w:tr>
        <w:tc>
          <w:tcPr>
            <w:tcW w:type="dxa" w:w="5040"/>
            <w:vAlign w:val="center"/>
          </w:tcPr>
          <w:p>
            <w:r>
              <w:t>Core Pricing Models</w:t>
            </w:r>
          </w:p>
        </w:tc>
        <w:tc>
          <w:tcPr>
            <w:tcW w:type="dxa" w:w="5040"/>
            <w:vAlign w:val="center"/>
          </w:tcPr>
          <w:p>
            <w:r>
              <w:t>Black-Scholes, Binomial Tree, Monte Carlo</w:t>
            </w:r>
          </w:p>
        </w:tc>
      </w:tr>
      <w:tr>
        <w:tc>
          <w:tcPr>
            <w:tcW w:type="dxa" w:w="5040"/>
            <w:vAlign w:val="center"/>
          </w:tcPr>
          <w:p>
            <w:r>
              <w:t>ML/DL Models</w:t>
            </w:r>
          </w:p>
        </w:tc>
        <w:tc>
          <w:tcPr>
            <w:tcW w:type="dxa" w:w="5040"/>
            <w:vAlign w:val="center"/>
          </w:tcPr>
          <w:p>
            <w:r>
              <w:t>Random Forest, XGBoost, LSTM, Transformer</w:t>
            </w:r>
          </w:p>
        </w:tc>
      </w:tr>
      <w:tr>
        <w:tc>
          <w:tcPr>
            <w:tcW w:type="dxa" w:w="5040"/>
            <w:vAlign w:val="center"/>
          </w:tcPr>
          <w:p>
            <w:r>
              <w:t>Risk &amp; Sensitivity</w:t>
            </w:r>
          </w:p>
        </w:tc>
        <w:tc>
          <w:tcPr>
            <w:tcW w:type="dxa" w:w="5040"/>
            <w:vAlign w:val="center"/>
          </w:tcPr>
          <w:p>
            <w:r>
              <w:t>Delta, Gamma, Vega, Theta, Rho; Greek curves and sensitivity surfaces</w:t>
            </w:r>
          </w:p>
        </w:tc>
      </w:tr>
      <w:tr>
        <w:tc>
          <w:tcPr>
            <w:tcW w:type="dxa" w:w="5040"/>
            <w:vAlign w:val="center"/>
          </w:tcPr>
          <w:p>
            <w:r>
              <w:t>Deployment</w:t>
            </w:r>
          </w:p>
        </w:tc>
        <w:tc>
          <w:tcPr>
            <w:tcW w:type="dxa" w:w="5040"/>
            <w:vAlign w:val="center"/>
          </w:tcPr>
          <w:p>
            <w:r>
              <w:t>Not included in current project scope</w:t>
            </w:r>
          </w:p>
        </w:tc>
      </w:tr>
    </w:tbl>
    <w:p/>
    <w:p>
      <w:pPr>
        <w:pStyle w:val="Heading1"/>
      </w:pPr>
      <w:r>
        <w:t>1. Introduction</w:t>
      </w:r>
    </w:p>
    <w:p>
      <w:pPr>
        <w:pStyle w:val="ListBullet"/>
        <w:spacing w:after="40"/>
      </w:pPr>
      <w:r>
        <w:t>The proposed project is an interactive Stock and Option Market Analyzer combining probability, statistics, financial mathematics, machine learning, deep learning, risk analysis and option sensitivity analysis.</w:t>
      </w:r>
    </w:p>
    <w:p>
      <w:pPr>
        <w:pStyle w:val="ListBullet"/>
        <w:spacing w:after="40"/>
      </w:pPr>
      <w:r>
        <w:t>The system will collect and clean market data, analyze returns and volatility, estimate option prices using three classical pricing models, predict option prices using four machine-learning/deep-learning approaches, and calculate the five standard option Greeks.</w:t>
      </w:r>
    </w:p>
    <w:p>
      <w:pPr>
        <w:pStyle w:val="ListBullet"/>
        <w:spacing w:after="40"/>
      </w:pPr>
      <w:r>
        <w:t>A unified dashboard will present market statistics, probabilities, volatility measures, option prices, Greeks, sensitivity analysis, model predictions and performance comparisons.</w:t>
      </w:r>
    </w:p>
    <w:p>
      <w:pPr>
        <w:pStyle w:val="ListBullet"/>
        <w:spacing w:after="40"/>
      </w:pPr>
      <w:r>
        <w:t>The application is intended as a practical academic software project. Its research component will use the outputs of the technical system for deeper statistical analysis and comparison. Production deployment, real-money trading and automated order execution remain outside the project scope.</w:t>
      </w:r>
    </w:p>
    <w:p>
      <w:pPr>
        <w:pStyle w:val="Heading1"/>
      </w:pPr>
      <w:r>
        <w:t>2. Problem Statement</w:t>
      </w:r>
    </w:p>
    <w:p>
      <w:pPr>
        <w:pStyle w:val="ListBullet"/>
        <w:spacing w:after="40"/>
      </w:pPr>
      <w:r>
        <w:t>Option prices depend on variables such as the underlying asset price, strike price, time to expiry, volatility and interest rates. Traditional pricing models are mathematically interpretable but depend on assumptions, while machine learning and deep learning models can capture nonlinear and sequential relationships.</w:t>
      </w:r>
    </w:p>
    <w:p>
      <w:pPr>
        <w:pStyle w:val="ListBullet"/>
        <w:spacing w:after="40"/>
      </w:pPr>
      <w:r>
        <w:t>Option risk is also multidimensional: Delta measures sensitivity to the underlying asset, Gamma measures the change in Delta, Vega measures sensitivity to volatility, Theta measures time decay, and Rho measures sensitivity to interest rates.</w:t>
      </w:r>
    </w:p>
    <w:p>
      <w:pPr>
        <w:pStyle w:val="ListBullet"/>
        <w:spacing w:after="40"/>
      </w:pPr>
      <w:r>
        <w:t>The project aims to provide a single platform in which pricing models, statistical methods, machine learning/deep learning methods and Greek-based sensitivity analysis can be applied to the same market data and compared using common evaluation measures.</w:t>
      </w:r>
    </w:p>
    <w:p>
      <w:pPr>
        <w:pStyle w:val="Heading1"/>
      </w:pPr>
      <w:r>
        <w:t>3. Aim</w:t>
      </w:r>
    </w:p>
    <w:p>
      <w:pPr>
        <w:pStyle w:val="ListBullet"/>
        <w:spacing w:after="40"/>
      </w:pPr>
      <w:r>
        <w:t>To develop a statistical, probabilistic and machine-learning-based platform for stock and option market analysis that calculates option prices using classical and data-driven models, evaluates option Greeks and sensitivity, and compares model predictions with observed market prices.</w:t>
      </w:r>
    </w:p>
    <w:p>
      <w:pPr>
        <w:pStyle w:val="Heading1"/>
      </w:pPr>
      <w:r>
        <w:t>4. Objectives</w:t>
      </w:r>
    </w:p>
    <w:p>
      <w:pPr>
        <w:pStyle w:val="ListBullet"/>
        <w:spacing w:after="40"/>
      </w:pPr>
      <w:r>
        <w:t>Collect and prepare historical stock/index and option-market data.</w:t>
      </w:r>
    </w:p>
    <w:p>
      <w:pPr>
        <w:pStyle w:val="ListBullet"/>
        <w:spacing w:after="40"/>
      </w:pPr>
      <w:r>
        <w:t>Perform data cleaning, validation and feature engineering.</w:t>
      </w:r>
    </w:p>
    <w:p>
      <w:pPr>
        <w:pStyle w:val="ListBullet"/>
        <w:spacing w:after="40"/>
      </w:pPr>
      <w:r>
        <w:t>Calculate descriptive statistics and return-based market measures.</w:t>
      </w:r>
    </w:p>
    <w:p>
      <w:pPr>
        <w:pStyle w:val="ListBullet"/>
        <w:spacing w:after="40"/>
      </w:pPr>
      <w:r>
        <w:t>Apply probability and conditional-probability techniques to market returns.</w:t>
      </w:r>
    </w:p>
    <w:p>
      <w:pPr>
        <w:pStyle w:val="ListBullet"/>
        <w:spacing w:after="40"/>
      </w:pPr>
      <w:r>
        <w:t>Measure historical and implied volatility and classify volatility regimes.</w:t>
      </w:r>
    </w:p>
    <w:p>
      <w:pPr>
        <w:pStyle w:val="ListBullet"/>
        <w:spacing w:after="40"/>
      </w:pPr>
      <w:r>
        <w:t>Implement Black-Scholes, Binomial Tree and Monte Carlo option-pricing models.</w:t>
      </w:r>
    </w:p>
    <w:p>
      <w:pPr>
        <w:pStyle w:val="ListBullet"/>
        <w:spacing w:after="40"/>
      </w:pPr>
      <w:r>
        <w:t>Calculate Delta, Gamma, Vega, Theta and Rho for call and put options.</w:t>
      </w:r>
    </w:p>
    <w:p>
      <w:pPr>
        <w:pStyle w:val="ListBullet"/>
        <w:spacing w:after="40"/>
      </w:pPr>
      <w:r>
        <w:t>Perform Greek-based sensitivity analysis with respect to spot price, volatility, interest rate and time to expiry.</w:t>
      </w:r>
    </w:p>
    <w:p>
      <w:pPr>
        <w:pStyle w:val="ListBullet"/>
        <w:spacing w:after="40"/>
      </w:pPr>
      <w:r>
        <w:t>Visualize Greek curves, sensitivity tables and Greek surfaces.</w:t>
      </w:r>
    </w:p>
    <w:p>
      <w:pPr>
        <w:pStyle w:val="ListBullet"/>
        <w:spacing w:after="40"/>
      </w:pPr>
      <w:r>
        <w:t>Implement Random Forest and XGBoost regression models for option-price prediction.</w:t>
      </w:r>
    </w:p>
    <w:p>
      <w:pPr>
        <w:pStyle w:val="ListBullet"/>
        <w:spacing w:after="40"/>
      </w:pPr>
      <w:r>
        <w:t>Implement LSTM and Transformer-based sequence models.</w:t>
      </w:r>
    </w:p>
    <w:p>
      <w:pPr>
        <w:pStyle w:val="ListBullet"/>
        <w:spacing w:after="40"/>
      </w:pPr>
      <w:r>
        <w:t>Investigate whether Greek-derived features improve machine-learning/deep-learning option-price prediction.</w:t>
      </w:r>
    </w:p>
    <w:p>
      <w:pPr>
        <w:pStyle w:val="ListBullet"/>
        <w:spacing w:after="40"/>
      </w:pPr>
      <w:r>
        <w:t>Compare actual market prices with model predictions.</w:t>
      </w:r>
    </w:p>
    <w:p>
      <w:pPr>
        <w:pStyle w:val="ListBullet"/>
        <w:spacing w:after="40"/>
      </w:pPr>
      <w:r>
        <w:t>Evaluate models using MAE, RMSE, MAPE and R² where appropriate.</w:t>
      </w:r>
    </w:p>
    <w:p>
      <w:pPr>
        <w:pStyle w:val="ListBullet"/>
        <w:spacing w:after="40"/>
      </w:pPr>
      <w:r>
        <w:t>Develop an interactive dashboard combining statistical analysis, option pricing, Greeks, risk and model comparison.</w:t>
      </w:r>
    </w:p>
    <w:p>
      <w:pPr>
        <w:pStyle w:val="ListBullet"/>
        <w:spacing w:after="40"/>
      </w:pPr>
      <w:r>
        <w:t>Generate structured results for research analysis.</w:t>
      </w:r>
    </w:p>
    <w:p>
      <w:pPr>
        <w:pStyle w:val="Heading1"/>
      </w:pPr>
      <w:r>
        <w:t>5. Scope</w:t>
      </w:r>
    </w:p>
    <w:p>
      <w:pPr>
        <w:pStyle w:val="ListBullet"/>
        <w:spacing w:after="40"/>
      </w:pPr>
      <w:r>
        <w:t>Included: NIFTY 50 and NIFTY options as the primary implementation.</w:t>
      </w:r>
    </w:p>
    <w:p>
      <w:pPr>
        <w:pStyle w:val="ListBullet"/>
        <w:spacing w:after="40"/>
      </w:pPr>
      <w:r>
        <w:t>Included: S&amp;P 500 and related options as an international comparison/extension.</w:t>
      </w:r>
    </w:p>
    <w:p>
      <w:pPr>
        <w:pStyle w:val="ListBullet"/>
        <w:spacing w:after="40"/>
      </w:pPr>
      <w:r>
        <w:t>Included: Call and Put options.</w:t>
      </w:r>
    </w:p>
    <w:p>
      <w:pPr>
        <w:pStyle w:val="ListBullet"/>
        <w:spacing w:after="40"/>
      </w:pPr>
      <w:r>
        <w:t>Included: Historical spot/index and option data including strike, expiry, option type, price, IV, volume and OI when available.</w:t>
      </w:r>
    </w:p>
    <w:p>
      <w:pPr>
        <w:pStyle w:val="ListBullet"/>
        <w:spacing w:after="40"/>
      </w:pPr>
      <w:r>
        <w:t>Included: Statistics, probability, volatility, risk and Greeks analysis.</w:t>
      </w:r>
    </w:p>
    <w:p>
      <w:pPr>
        <w:pStyle w:val="ListBullet"/>
        <w:spacing w:after="40"/>
      </w:pPr>
      <w:r>
        <w:t>Included: Three classical option-pricing models and four ML/DL prediction models.</w:t>
      </w:r>
    </w:p>
    <w:p>
      <w:pPr>
        <w:pStyle w:val="ListBullet"/>
        <w:spacing w:after="40"/>
      </w:pPr>
      <w:r>
        <w:t>Included: Greek sensitivity analysis and visualization.</w:t>
      </w:r>
    </w:p>
    <w:p>
      <w:pPr>
        <w:pStyle w:val="ListBullet"/>
        <w:spacing w:after="40"/>
      </w:pPr>
      <w:r>
        <w:t>Excluded: Production deployment and cloud hosting.</w:t>
      </w:r>
    </w:p>
    <w:p>
      <w:pPr>
        <w:pStyle w:val="ListBullet"/>
        <w:spacing w:after="40"/>
      </w:pPr>
      <w:r>
        <w:t>Excluded: Real-money trading or automated order execution.</w:t>
      </w:r>
    </w:p>
    <w:p>
      <w:pPr>
        <w:pStyle w:val="ListBullet"/>
        <w:spacing w:after="40"/>
      </w:pPr>
      <w:r>
        <w:t>Excluded: Investment advice or guaranteed trading recommendations.</w:t>
      </w:r>
    </w:p>
    <w:p>
      <w:pPr>
        <w:pStyle w:val="ListBullet"/>
        <w:spacing w:after="40"/>
      </w:pPr>
      <w:r>
        <w:t>Excluded: High-frequency trading infrastructure.</w:t>
      </w:r>
    </w:p>
    <w:p>
      <w:pPr>
        <w:pStyle w:val="Heading1"/>
      </w:pPr>
      <w:r>
        <w:t>6. System Workflow</w:t>
      </w:r>
    </w:p>
    <w:p>
      <w:pPr>
        <w:pStyle w:val="ListBullet"/>
        <w:spacing w:after="40"/>
      </w:pPr>
      <w:r>
        <w:t>1. Market &amp; Option Data Collection</w:t>
      </w:r>
    </w:p>
    <w:p>
      <w:pPr>
        <w:pStyle w:val="ListBullet"/>
        <w:spacing w:after="40"/>
      </w:pPr>
      <w:r>
        <w:t>2. Data Cleaning and Validation</w:t>
      </w:r>
    </w:p>
    <w:p>
      <w:pPr>
        <w:pStyle w:val="ListBullet"/>
        <w:spacing w:after="40"/>
      </w:pPr>
      <w:r>
        <w:t>3. Feature Engineering</w:t>
      </w:r>
    </w:p>
    <w:p>
      <w:pPr>
        <w:pStyle w:val="ListBullet"/>
        <w:spacing w:after="40"/>
      </w:pPr>
      <w:r>
        <w:t>4. Statistical Analysis</w:t>
      </w:r>
    </w:p>
    <w:p>
      <w:pPr>
        <w:pStyle w:val="ListBullet"/>
        <w:spacing w:after="40"/>
      </w:pPr>
      <w:r>
        <w:t>5. Probability &amp; Risk Analysis</w:t>
      </w:r>
    </w:p>
    <w:p>
      <w:pPr>
        <w:pStyle w:val="ListBullet"/>
        <w:spacing w:after="40"/>
      </w:pPr>
      <w:r>
        <w:t>6. Volatility Analysis</w:t>
      </w:r>
    </w:p>
    <w:p>
      <w:pPr>
        <w:pStyle w:val="ListBullet"/>
        <w:spacing w:after="40"/>
      </w:pPr>
      <w:r>
        <w:t>7. Option Data Preparation</w:t>
      </w:r>
    </w:p>
    <w:p>
      <w:pPr>
        <w:pStyle w:val="ListBullet"/>
        <w:spacing w:after="40"/>
      </w:pPr>
      <w:r>
        <w:t>8. Classical Option Pricing</w:t>
      </w:r>
    </w:p>
    <w:p>
      <w:pPr>
        <w:pStyle w:val="ListBullet"/>
        <w:spacing w:after="40"/>
      </w:pPr>
      <w:r>
        <w:t>9. Greek Calculation</w:t>
      </w:r>
    </w:p>
    <w:p>
      <w:pPr>
        <w:pStyle w:val="ListBullet"/>
        <w:spacing w:after="40"/>
      </w:pPr>
      <w:r>
        <w:t>10. Greek Sensitivity &amp; Scenario Analysis</w:t>
      </w:r>
    </w:p>
    <w:p>
      <w:pPr>
        <w:pStyle w:val="ListBullet"/>
        <w:spacing w:after="40"/>
      </w:pPr>
      <w:r>
        <w:t>11. ML/DL Prediction</w:t>
      </w:r>
    </w:p>
    <w:p>
      <w:pPr>
        <w:pStyle w:val="ListBullet"/>
        <w:spacing w:after="40"/>
      </w:pPr>
      <w:r>
        <w:t>12. Prediction and Pricing Comparison</w:t>
      </w:r>
    </w:p>
    <w:p>
      <w:pPr>
        <w:pStyle w:val="ListBullet"/>
        <w:spacing w:after="40"/>
      </w:pPr>
      <w:r>
        <w:t>13. Performance Evaluation</w:t>
      </w:r>
    </w:p>
    <w:p>
      <w:pPr>
        <w:pStyle w:val="ListBullet"/>
        <w:spacing w:after="40"/>
      </w:pPr>
      <w:r>
        <w:t>14. Interactive Dashboard</w:t>
      </w:r>
    </w:p>
    <w:p>
      <w:pPr>
        <w:pStyle w:val="ListBullet"/>
        <w:spacing w:after="40"/>
      </w:pPr>
      <w:r>
        <w:t>15. Research Analysis and Final Findings</w:t>
      </w:r>
    </w:p>
    <w:p>
      <w:pPr>
        <w:pStyle w:val="Heading1"/>
      </w:pPr>
      <w:r>
        <w:t>7. Major Modules</w:t>
      </w:r>
    </w:p>
    <w:tbl>
      <w:tblPr>
        <w:tblStyle w:val="TableGrid"/>
        <w:tblW w:type="auto" w:w="0"/>
        <w:jc w:val="center"/>
        <w:tblLook w:firstColumn="1" w:firstRow="1" w:lastColumn="0" w:lastRow="0" w:noHBand="0" w:noVBand="1" w:val="04A0"/>
      </w:tblPr>
      <w:tblGrid>
        <w:gridCol w:w="5040"/>
        <w:gridCol w:w="5040"/>
      </w:tblGrid>
      <w:tr>
        <w:tc>
          <w:tcPr>
            <w:tcW w:type="dxa" w:w="5040"/>
          </w:tcPr>
          <w:p>
            <w:r>
              <w:t>Component</w:t>
            </w:r>
          </w:p>
        </w:tc>
        <w:tc>
          <w:tcPr>
            <w:tcW w:type="dxa" w:w="5040"/>
          </w:tcPr>
          <w:p>
            <w:r>
              <w:t>Details</w:t>
            </w:r>
          </w:p>
        </w:tc>
      </w:tr>
      <w:tr>
        <w:tc>
          <w:tcPr>
            <w:tcW w:type="dxa" w:w="5040"/>
          </w:tcPr>
          <w:p>
            <w:r>
              <w:t>Module 1 – Data Collection &amp; Database</w:t>
            </w:r>
          </w:p>
        </w:tc>
        <w:tc>
          <w:tcPr>
            <w:tcW w:type="dxa" w:w="5040"/>
          </w:tcPr>
          <w:p>
            <w:r>
              <w:t>Collect historical market and option data; store raw and processed data; maintain date, spot, strike, expiry, option type, option price, IV, volume and OI fields.</w:t>
            </w:r>
          </w:p>
        </w:tc>
      </w:tr>
      <w:tr>
        <w:tc>
          <w:tcPr>
            <w:tcW w:type="dxa" w:w="5040"/>
          </w:tcPr>
          <w:p>
            <w:r>
              <w:t>Module 2 – Data Cleaning &amp; Feature Engineering</w:t>
            </w:r>
          </w:p>
        </w:tc>
        <w:tc>
          <w:tcPr>
            <w:tcW w:type="dxa" w:w="5040"/>
          </w:tcPr>
          <w:p>
            <w:r>
              <w:t>Handle missing values and duplicates; validate dates and numerical fields; create returns, time-to-expiry, moneyness and volatility-related features.</w:t>
            </w:r>
          </w:p>
        </w:tc>
      </w:tr>
      <w:tr>
        <w:tc>
          <w:tcPr>
            <w:tcW w:type="dxa" w:w="5040"/>
          </w:tcPr>
          <w:p>
            <w:r>
              <w:t>Module 3 – Statistics &amp; Probability</w:t>
            </w:r>
          </w:p>
        </w:tc>
        <w:tc>
          <w:tcPr>
            <w:tcW w:type="dxa" w:w="5040"/>
          </w:tcPr>
          <w:p>
            <w:r>
              <w:t>Mean, median, variance, standard deviation, quartiles, IQR, skewness, kurtosis, return probabilities and conditional probabilities.</w:t>
            </w:r>
          </w:p>
        </w:tc>
      </w:tr>
      <w:tr>
        <w:tc>
          <w:tcPr>
            <w:tcW w:type="dxa" w:w="5040"/>
          </w:tcPr>
          <w:p>
            <w:r>
              <w:t>Module 4 – Risk &amp; Volatility</w:t>
            </w:r>
          </w:p>
        </w:tc>
        <w:tc>
          <w:tcPr>
            <w:tcW w:type="dxa" w:w="5040"/>
          </w:tcPr>
          <w:p>
            <w:r>
              <w:t>Historical and implied volatility, volatility regimes, moving averages, correlation analysis and selected risk indicators.</w:t>
            </w:r>
          </w:p>
        </w:tc>
      </w:tr>
      <w:tr>
        <w:tc>
          <w:tcPr>
            <w:tcW w:type="dxa" w:w="5040"/>
          </w:tcPr>
          <w:p>
            <w:r>
              <w:t>Module 5 – Traditional Option Pricing</w:t>
            </w:r>
          </w:p>
        </w:tc>
        <w:tc>
          <w:tcPr>
            <w:tcW w:type="dxa" w:w="5040"/>
          </w:tcPr>
          <w:p>
            <w:r>
              <w:t>Black-Scholes, Binomial Tree and Monte Carlo call/put pricing.</w:t>
            </w:r>
          </w:p>
        </w:tc>
      </w:tr>
      <w:tr>
        <w:tc>
          <w:tcPr>
            <w:tcW w:type="dxa" w:w="5040"/>
          </w:tcPr>
          <w:p>
            <w:r>
              <w:t>Module 6 – Greeks &amp; Sensitivity Analysis</w:t>
            </w:r>
          </w:p>
        </w:tc>
        <w:tc>
          <w:tcPr>
            <w:tcW w:type="dxa" w:w="5040"/>
          </w:tcPr>
          <w:p>
            <w:r>
              <w:t>Delta, Gamma, Vega, Theta and Rho; call/put Greek calculations; sensitivity tables; Greek curves; 2D heatmaps and 3D Greek surfaces.</w:t>
            </w:r>
          </w:p>
        </w:tc>
      </w:tr>
      <w:tr>
        <w:tc>
          <w:tcPr>
            <w:tcW w:type="dxa" w:w="5040"/>
          </w:tcPr>
          <w:p>
            <w:r>
              <w:t>Module 7 – Machine Learning</w:t>
            </w:r>
          </w:p>
        </w:tc>
        <w:tc>
          <w:tcPr>
            <w:tcW w:type="dxa" w:w="5040"/>
          </w:tcPr>
          <w:p>
            <w:r>
              <w:t>Random Forest and XGBoost feature-based option-price prediction.</w:t>
            </w:r>
          </w:p>
        </w:tc>
      </w:tr>
      <w:tr>
        <w:tc>
          <w:tcPr>
            <w:tcW w:type="dxa" w:w="5040"/>
          </w:tcPr>
          <w:p>
            <w:r>
              <w:t>Module 8 – Deep Learning</w:t>
            </w:r>
          </w:p>
        </w:tc>
        <w:tc>
          <w:tcPr>
            <w:tcW w:type="dxa" w:w="5040"/>
          </w:tcPr>
          <w:p>
            <w:r>
              <w:t>LSTM and Transformer historical sequence-based prediction.</w:t>
            </w:r>
          </w:p>
        </w:tc>
      </w:tr>
      <w:tr>
        <w:tc>
          <w:tcPr>
            <w:tcW w:type="dxa" w:w="5040"/>
          </w:tcPr>
          <w:p>
            <w:r>
              <w:t>Module 9 – Evaluation &amp; Comparison</w:t>
            </w:r>
          </w:p>
        </w:tc>
        <w:tc>
          <w:tcPr>
            <w:tcW w:type="dxa" w:w="5040"/>
          </w:tcPr>
          <w:p>
            <w:r>
              <w:t>Actual vs predicted prices; MAE, RMSE, MAPE and R²; comparison by moneyness, volatility regime and time-to-expiry where data permits.</w:t>
            </w:r>
          </w:p>
        </w:tc>
      </w:tr>
      <w:tr>
        <w:tc>
          <w:tcPr>
            <w:tcW w:type="dxa" w:w="5040"/>
          </w:tcPr>
          <w:p>
            <w:r>
              <w:t>Module 10 – Dashboard</w:t>
            </w:r>
          </w:p>
        </w:tc>
        <w:tc>
          <w:tcPr>
            <w:tcW w:type="dxa" w:w="5040"/>
          </w:tcPr>
          <w:p>
            <w:r>
              <w:t>Market overview, statistics, probability, risk/volatility, option calculator, Greeks, sensitivity analysis, model predictions, model performance and option-chain view.</w:t>
            </w:r>
          </w:p>
        </w:tc>
      </w:tr>
    </w:tbl>
    <w:p/>
    <w:p>
      <w:pPr>
        <w:pStyle w:val="Heading1"/>
      </w:pPr>
      <w:r>
        <w:t>8. Core Models and Outputs</w:t>
      </w:r>
    </w:p>
    <w:tbl>
      <w:tblPr>
        <w:tblStyle w:val="TableGrid"/>
        <w:tblW w:type="auto" w:w="0"/>
        <w:jc w:val="center"/>
        <w:tblLook w:firstColumn="1" w:firstRow="1" w:lastColumn="0" w:lastRow="0" w:noHBand="0" w:noVBand="1" w:val="04A0"/>
      </w:tblPr>
      <w:tblGrid>
        <w:gridCol w:w="5040"/>
        <w:gridCol w:w="5040"/>
      </w:tblGrid>
      <w:tr>
        <w:tc>
          <w:tcPr>
            <w:tcW w:type="dxa" w:w="5040"/>
          </w:tcPr>
          <w:p>
            <w:r>
              <w:t>Component</w:t>
            </w:r>
          </w:p>
        </w:tc>
        <w:tc>
          <w:tcPr>
            <w:tcW w:type="dxa" w:w="5040"/>
          </w:tcPr>
          <w:p>
            <w:r>
              <w:t>Details</w:t>
            </w:r>
          </w:p>
        </w:tc>
      </w:tr>
      <w:tr>
        <w:tc>
          <w:tcPr>
            <w:tcW w:type="dxa" w:w="5040"/>
          </w:tcPr>
          <w:p>
            <w:r>
              <w:t>1. Black-Scholes</w:t>
            </w:r>
          </w:p>
        </w:tc>
        <w:tc>
          <w:tcPr>
            <w:tcW w:type="dxa" w:w="5040"/>
          </w:tcPr>
          <w:p>
            <w:r>
              <w:t>Mathematical call/put theoretical price + analytical Greeks</w:t>
            </w:r>
          </w:p>
        </w:tc>
      </w:tr>
      <w:tr>
        <w:tc>
          <w:tcPr>
            <w:tcW w:type="dxa" w:w="5040"/>
          </w:tcPr>
          <w:p>
            <w:r>
              <w:t>2. Binomial Tree</w:t>
            </w:r>
          </w:p>
        </w:tc>
        <w:tc>
          <w:tcPr>
            <w:tcW w:type="dxa" w:w="5040"/>
          </w:tcPr>
          <w:p>
            <w:r>
              <w:t>Numerical call/put price + optional numerical Greek estimation</w:t>
            </w:r>
          </w:p>
        </w:tc>
      </w:tr>
      <w:tr>
        <w:tc>
          <w:tcPr>
            <w:tcW w:type="dxa" w:w="5040"/>
          </w:tcPr>
          <w:p>
            <w:r>
              <w:t>3. Monte Carlo Simulation</w:t>
            </w:r>
          </w:p>
        </w:tc>
        <w:tc>
          <w:tcPr>
            <w:tcW w:type="dxa" w:w="5040"/>
          </w:tcPr>
          <w:p>
            <w:r>
              <w:t>Probabilistic/numerical simulated option price + scenario analysis</w:t>
            </w:r>
          </w:p>
        </w:tc>
      </w:tr>
      <w:tr>
        <w:tc>
          <w:tcPr>
            <w:tcW w:type="dxa" w:w="5040"/>
          </w:tcPr>
          <w:p>
            <w:r>
              <w:t>4. Random Forest</w:t>
            </w:r>
          </w:p>
        </w:tc>
        <w:tc>
          <w:tcPr>
            <w:tcW w:type="dxa" w:w="5040"/>
          </w:tcPr>
          <w:p>
            <w:r>
              <w:t>Feature-based predicted option price</w:t>
            </w:r>
          </w:p>
        </w:tc>
      </w:tr>
      <w:tr>
        <w:tc>
          <w:tcPr>
            <w:tcW w:type="dxa" w:w="5040"/>
          </w:tcPr>
          <w:p>
            <w:r>
              <w:t>5. XGBoost</w:t>
            </w:r>
          </w:p>
        </w:tc>
        <w:tc>
          <w:tcPr>
            <w:tcW w:type="dxa" w:w="5040"/>
          </w:tcPr>
          <w:p>
            <w:r>
              <w:t>Feature-based predicted option price</w:t>
            </w:r>
          </w:p>
        </w:tc>
      </w:tr>
      <w:tr>
        <w:tc>
          <w:tcPr>
            <w:tcW w:type="dxa" w:w="5040"/>
          </w:tcPr>
          <w:p>
            <w:r>
              <w:t>6. LSTM</w:t>
            </w:r>
          </w:p>
        </w:tc>
        <w:tc>
          <w:tcPr>
            <w:tcW w:type="dxa" w:w="5040"/>
          </w:tcPr>
          <w:p>
            <w:r>
              <w:t>Sequence-based option-price prediction</w:t>
            </w:r>
          </w:p>
        </w:tc>
      </w:tr>
      <w:tr>
        <w:tc>
          <w:tcPr>
            <w:tcW w:type="dxa" w:w="5040"/>
          </w:tcPr>
          <w:p>
            <w:r>
              <w:t>7. Transformer</w:t>
            </w:r>
          </w:p>
        </w:tc>
        <w:tc>
          <w:tcPr>
            <w:tcW w:type="dxa" w:w="5040"/>
          </w:tcPr>
          <w:p>
            <w:r>
              <w:t>Sequence-based option-price prediction</w:t>
            </w:r>
          </w:p>
        </w:tc>
      </w:tr>
    </w:tbl>
    <w:p/>
    <w:p>
      <w:pPr>
        <w:pStyle w:val="Heading1"/>
      </w:pPr>
      <w:r>
        <w:t>9. Option Greeks</w:t>
      </w:r>
    </w:p>
    <w:p>
      <w:pPr>
        <w:pStyle w:val="ListBullet"/>
        <w:spacing w:after="40"/>
      </w:pPr>
      <w:r>
        <w:t>Delta (Δ): Measures the sensitivity of option price to a change in the underlying asset price.</w:t>
      </w:r>
    </w:p>
    <w:p>
      <w:pPr>
        <w:pStyle w:val="ListBullet"/>
        <w:spacing w:after="40"/>
      </w:pPr>
      <w:r>
        <w:t>Gamma (Γ): Measures the rate of change of Delta with respect to the underlying asset price.</w:t>
      </w:r>
    </w:p>
    <w:p>
      <w:pPr>
        <w:pStyle w:val="ListBullet"/>
        <w:spacing w:after="40"/>
      </w:pPr>
      <w:r>
        <w:t>Vega (ν): Measures the sensitivity of option price to a change in volatility.</w:t>
      </w:r>
    </w:p>
    <w:p>
      <w:pPr>
        <w:pStyle w:val="ListBullet"/>
        <w:spacing w:after="40"/>
      </w:pPr>
      <w:r>
        <w:t>Theta (Θ): Measures the sensitivity of option price to the passage of time, commonly representing time decay.</w:t>
      </w:r>
    </w:p>
    <w:p>
      <w:pPr>
        <w:pStyle w:val="ListBullet"/>
        <w:spacing w:after="40"/>
      </w:pPr>
      <w:r>
        <w:t>Rho (ρ): Measures the sensitivity of option price to a change in the risk-free interest rate.</w:t>
      </w:r>
    </w:p>
    <w:p>
      <w:pPr>
        <w:pStyle w:val="Heading1"/>
      </w:pPr>
      <w:r>
        <w:t>10. Black-Scholes Greek Formulation</w:t>
      </w:r>
    </w:p>
    <w:p>
      <w:pPr>
        <w:pStyle w:val="ListBullet"/>
        <w:spacing w:after="40"/>
      </w:pPr>
      <w:r>
        <w:t>d1 = [ln(S/K) + (r + σ²/2)T] / (σ√T)</w:t>
      </w:r>
    </w:p>
    <w:p>
      <w:pPr>
        <w:pStyle w:val="ListBullet"/>
        <w:spacing w:after="40"/>
      </w:pPr>
      <w:r>
        <w:t>d2 = d1 − σ√T</w:t>
      </w:r>
    </w:p>
    <w:p>
      <w:pPr>
        <w:pStyle w:val="ListBullet"/>
        <w:spacing w:after="40"/>
      </w:pPr>
      <w:r>
        <w:t>Call Delta = N(d1)</w:t>
      </w:r>
    </w:p>
    <w:p>
      <w:pPr>
        <w:pStyle w:val="ListBullet"/>
        <w:spacing w:after="40"/>
      </w:pPr>
      <w:r>
        <w:t>Put Delta = N(d1) − 1</w:t>
      </w:r>
    </w:p>
    <w:p>
      <w:pPr>
        <w:pStyle w:val="ListBullet"/>
        <w:spacing w:after="40"/>
      </w:pPr>
      <w:r>
        <w:t>Gamma = N′(d1) / [Sσ√T]</w:t>
      </w:r>
    </w:p>
    <w:p>
      <w:pPr>
        <w:pStyle w:val="ListBullet"/>
        <w:spacing w:after="40"/>
      </w:pPr>
      <w:r>
        <w:t>Vega = S N′(d1)√T</w:t>
      </w:r>
    </w:p>
    <w:p>
      <w:pPr>
        <w:pStyle w:val="ListBullet"/>
        <w:spacing w:after="40"/>
      </w:pPr>
      <w:r>
        <w:t>Call Theta = −S N′(d1)σ/(2√T) − rKe^(−rT)N(d2)</w:t>
      </w:r>
    </w:p>
    <w:p>
      <w:pPr>
        <w:pStyle w:val="ListBullet"/>
        <w:spacing w:after="40"/>
      </w:pPr>
      <w:r>
        <w:t>Put Theta = −S N′(d1)σ/(2√T) + rKe^(−rT)N(−d2)</w:t>
      </w:r>
    </w:p>
    <w:p>
      <w:pPr>
        <w:pStyle w:val="ListBullet"/>
        <w:spacing w:after="40"/>
      </w:pPr>
      <w:r>
        <w:t>Call Rho = KTe^(−rT)N(d2)</w:t>
      </w:r>
    </w:p>
    <w:p>
      <w:pPr>
        <w:pStyle w:val="ListBullet"/>
        <w:spacing w:after="40"/>
      </w:pPr>
      <w:r>
        <w:t>Put Rho = −KTe^(−rT)N(−d2)</w:t>
      </w:r>
    </w:p>
    <w:p>
      <w:pPr>
        <w:pStyle w:val="Heading1"/>
      </w:pPr>
      <w:r>
        <w:t>11. Greek Sensitivity &amp; Scenario Analysis</w:t>
      </w:r>
    </w:p>
    <w:p>
      <w:pPr>
        <w:pStyle w:val="ListBullet"/>
        <w:spacing w:after="40"/>
      </w:pPr>
      <w:r>
        <w:t>Vary spot price while holding other inputs fixed and observe changes in option price, Delta and Gamma.</w:t>
      </w:r>
    </w:p>
    <w:p>
      <w:pPr>
        <w:pStyle w:val="ListBullet"/>
        <w:spacing w:after="40"/>
      </w:pPr>
      <w:r>
        <w:t>Vary implied volatility and observe Vega and the corresponding option-price response.</w:t>
      </w:r>
    </w:p>
    <w:p>
      <w:pPr>
        <w:pStyle w:val="ListBullet"/>
        <w:spacing w:after="40"/>
      </w:pPr>
      <w:r>
        <w:t>Vary time to expiry and observe Theta and changes in the other Greeks.</w:t>
      </w:r>
    </w:p>
    <w:p>
      <w:pPr>
        <w:pStyle w:val="ListBullet"/>
        <w:spacing w:after="40"/>
      </w:pPr>
      <w:r>
        <w:t>Vary the risk-free rate and observe Rho and price sensitivity.</w:t>
      </w:r>
    </w:p>
    <w:p>
      <w:pPr>
        <w:pStyle w:val="ListBullet"/>
        <w:spacing w:after="40"/>
      </w:pPr>
      <w:r>
        <w:t>Generate sensitivity tables, Greek curves, 2D heatmaps and 3D surfaces using combinations such as Spot Price × Time to Expiry or Spot Price × Volatility.</w:t>
      </w:r>
    </w:p>
    <w:p>
      <w:pPr>
        <w:pStyle w:val="Heading1"/>
      </w:pPr>
      <w:r>
        <w:t>12. Greeks as ML/DL Features</w:t>
      </w:r>
    </w:p>
    <w:p>
      <w:pPr>
        <w:pStyle w:val="ListBullet"/>
        <w:spacing w:after="40"/>
      </w:pPr>
      <w:r>
        <w:t>The project will conduct two prediction experiments.</w:t>
      </w:r>
    </w:p>
    <w:p>
      <w:pPr>
        <w:pStyle w:val="ListBullet"/>
        <w:spacing w:after="40"/>
      </w:pPr>
      <w:r>
        <w:t>Experiment A – Baseline: train the prediction models using market and option features without Greek variables.</w:t>
      </w:r>
    </w:p>
    <w:p>
      <w:pPr>
        <w:pStyle w:val="ListBullet"/>
        <w:spacing w:after="40"/>
      </w:pPr>
      <w:r>
        <w:t>Experiment B – Greek-Enhanced: add Delta, Gamma, Vega, Theta and Rho as engineered features.</w:t>
      </w:r>
    </w:p>
    <w:p>
      <w:pPr>
        <w:pStyle w:val="ListBullet"/>
        <w:spacing w:after="40"/>
      </w:pPr>
      <w:r>
        <w:t>The two experiments will be compared using MAE, RMSE, MAPE and R² where appropriate.</w:t>
      </w:r>
    </w:p>
    <w:p>
      <w:pPr>
        <w:pStyle w:val="ListBullet"/>
        <w:spacing w:after="40"/>
      </w:pPr>
      <w:r>
        <w:t>Model performance can also be compared across ITM, ATM and OTM options and across volatility regimes.</w:t>
      </w:r>
    </w:p>
    <w:p>
      <w:pPr>
        <w:pStyle w:val="Heading1"/>
      </w:pPr>
      <w:r>
        <w:t>13. Dashboard / Frontend</w:t>
      </w:r>
    </w:p>
    <w:p>
      <w:pPr>
        <w:pStyle w:val="ListBullet"/>
        <w:spacing w:after="40"/>
      </w:pPr>
      <w:r>
        <w:t>Market Overview – latest price, returns, volatility and key indicators.</w:t>
      </w:r>
    </w:p>
    <w:p>
      <w:pPr>
        <w:pStyle w:val="ListBullet"/>
        <w:spacing w:after="40"/>
      </w:pPr>
      <w:r>
        <w:t>Statistical Analysis – descriptive statistics and return distributions.</w:t>
      </w:r>
    </w:p>
    <w:p>
      <w:pPr>
        <w:pStyle w:val="ListBullet"/>
        <w:spacing w:after="40"/>
      </w:pPr>
      <w:r>
        <w:t>Probability Analysis – event and conditional probabilities.</w:t>
      </w:r>
    </w:p>
    <w:p>
      <w:pPr>
        <w:pStyle w:val="ListBullet"/>
        <w:spacing w:after="40"/>
      </w:pPr>
      <w:r>
        <w:t>Risk &amp; Volatility – historical/implied volatility and risk indicators.</w:t>
      </w:r>
    </w:p>
    <w:p>
      <w:pPr>
        <w:pStyle w:val="ListBullet"/>
        <w:spacing w:after="40"/>
      </w:pPr>
      <w:r>
        <w:t>Option Calculator – market, option type, spot, strike, expiry, volatility and risk-free rate.</w:t>
      </w:r>
    </w:p>
    <w:p>
      <w:pPr>
        <w:pStyle w:val="ListBullet"/>
        <w:spacing w:after="40"/>
      </w:pPr>
      <w:r>
        <w:t>Greeks Panel – Delta, Gamma, Vega, Theta and Rho for selected call/put contracts.</w:t>
      </w:r>
    </w:p>
    <w:p>
      <w:pPr>
        <w:pStyle w:val="ListBullet"/>
        <w:spacing w:after="40"/>
      </w:pPr>
      <w:r>
        <w:t>Sensitivity Analysis – interactive tables, Greek curves, heatmaps and surfaces.</w:t>
      </w:r>
    </w:p>
    <w:p>
      <w:pPr>
        <w:pStyle w:val="ListBullet"/>
        <w:spacing w:after="40"/>
      </w:pPr>
      <w:r>
        <w:t>Model Predictions – output from classical, ML and DL models.</w:t>
      </w:r>
    </w:p>
    <w:p>
      <w:pPr>
        <w:pStyle w:val="ListBullet"/>
        <w:spacing w:after="40"/>
      </w:pPr>
      <w:r>
        <w:t>Actual vs Predicted – comparison with observed option price.</w:t>
      </w:r>
    </w:p>
    <w:p>
      <w:pPr>
        <w:pStyle w:val="ListBullet"/>
        <w:spacing w:after="40"/>
      </w:pPr>
      <w:r>
        <w:t>Model Performance – MAE, RMSE, MAPE and R² where appropriate.</w:t>
      </w:r>
    </w:p>
    <w:p>
      <w:pPr>
        <w:pStyle w:val="ListBullet"/>
        <w:spacing w:after="40"/>
      </w:pPr>
      <w:r>
        <w:t>Option Chain – strike, call/put price, IV, OI and Greeks when data is available.</w:t>
      </w:r>
    </w:p>
    <w:p>
      <w:pPr>
        <w:pStyle w:val="ListBullet"/>
        <w:spacing w:after="40"/>
      </w:pPr>
      <w:r>
        <w:t>Historical Analysis – selected date/contract charts and comparisons.</w:t>
      </w:r>
    </w:p>
    <w:p>
      <w:pPr>
        <w:pStyle w:val="Heading1"/>
      </w:pPr>
      <w:r>
        <w:t>14. Team Division</w:t>
      </w:r>
    </w:p>
    <w:tbl>
      <w:tblPr>
        <w:tblStyle w:val="TableGrid"/>
        <w:tblW w:type="auto" w:w="0"/>
        <w:jc w:val="center"/>
        <w:tblLook w:firstColumn="1" w:firstRow="1" w:lastColumn="0" w:lastRow="0" w:noHBand="0" w:noVBand="1" w:val="04A0"/>
      </w:tblPr>
      <w:tblGrid>
        <w:gridCol w:w="5040"/>
        <w:gridCol w:w="5040"/>
      </w:tblGrid>
      <w:tr>
        <w:tc>
          <w:tcPr>
            <w:tcW w:type="dxa" w:w="5040"/>
          </w:tcPr>
          <w:p>
            <w:r>
              <w:t>Component</w:t>
            </w:r>
          </w:p>
        </w:tc>
        <w:tc>
          <w:tcPr>
            <w:tcW w:type="dxa" w:w="5040"/>
          </w:tcPr>
          <w:p>
            <w:r>
              <w:t>Details</w:t>
            </w:r>
          </w:p>
        </w:tc>
      </w:tr>
      <w:tr>
        <w:tc>
          <w:tcPr>
            <w:tcW w:type="dxa" w:w="5040"/>
          </w:tcPr>
          <w:p>
            <w:r>
              <w:t>Member 1 – Data + Statistics + Classical Pricing + Greeks</w:t>
            </w:r>
          </w:p>
        </w:tc>
        <w:tc>
          <w:tcPr>
            <w:tcW w:type="dxa" w:w="5040"/>
          </w:tcPr>
          <w:p>
            <w:r>
              <w:t>Data collection/cleaning, database, statistics, probability, Black-Scholes, Binomial and Greek engine.</w:t>
            </w:r>
          </w:p>
        </w:tc>
      </w:tr>
      <w:tr>
        <w:tc>
          <w:tcPr>
            <w:tcW w:type="dxa" w:w="5040"/>
          </w:tcPr>
          <w:p>
            <w:r>
              <w:t>Member 2 – Monte Carlo + ML/DL</w:t>
            </w:r>
          </w:p>
        </w:tc>
        <w:tc>
          <w:tcPr>
            <w:tcW w:type="dxa" w:w="5040"/>
          </w:tcPr>
          <w:p>
            <w:r>
              <w:t>Monte Carlo, Random Forest, XGBoost, LSTM, Transformer, training/evaluation pipeline and Greek-feature experiments.</w:t>
            </w:r>
          </w:p>
        </w:tc>
      </w:tr>
      <w:tr>
        <w:tc>
          <w:tcPr>
            <w:tcW w:type="dxa" w:w="5040"/>
          </w:tcPr>
          <w:p>
            <w:r>
              <w:t>Member 3 – Frontend + Integration</w:t>
            </w:r>
          </w:p>
        </w:tc>
        <w:tc>
          <w:tcPr>
            <w:tcW w:type="dxa" w:w="5040"/>
          </w:tcPr>
          <w:p>
            <w:r>
              <w:t>Dashboard, charts, Greek visualizations, module/API integration and UI testing.</w:t>
            </w:r>
          </w:p>
        </w:tc>
      </w:tr>
      <w:tr>
        <w:tc>
          <w:tcPr>
            <w:tcW w:type="dxa" w:w="5040"/>
          </w:tcPr>
          <w:p>
            <w:r>
              <w:t>Research Component</w:t>
            </w:r>
          </w:p>
        </w:tc>
        <w:tc>
          <w:tcPr>
            <w:tcW w:type="dxa" w:w="5040"/>
          </w:tcPr>
          <w:p>
            <w:r>
              <w:t>All three members use combined outputs for statistical interpretation, model comparison, Greek sensitivity analysis and final findings.</w:t>
            </w:r>
          </w:p>
        </w:tc>
      </w:tr>
    </w:tbl>
    <w:p/>
    <w:p>
      <w:pPr>
        <w:pStyle w:val="Heading1"/>
      </w:pPr>
      <w:r>
        <w:t>15. Research Component</w:t>
      </w:r>
    </w:p>
    <w:p>
      <w:pPr>
        <w:pStyle w:val="ListBullet"/>
        <w:spacing w:after="40"/>
      </w:pPr>
      <w:r>
        <w:t>Study the role of probability distributions and return characteristics in option pricing.</w:t>
      </w:r>
    </w:p>
    <w:p>
      <w:pPr>
        <w:pStyle w:val="ListBullet"/>
        <w:spacing w:after="40"/>
      </w:pPr>
      <w:r>
        <w:t>Analyze historical versus implied volatility.</w:t>
      </w:r>
    </w:p>
    <w:p>
      <w:pPr>
        <w:pStyle w:val="ListBullet"/>
        <w:spacing w:after="40"/>
      </w:pPr>
      <w:r>
        <w:t>Compare model performance for ITM, ATM and OTM options.</w:t>
      </w:r>
    </w:p>
    <w:p>
      <w:pPr>
        <w:pStyle w:val="ListBullet"/>
        <w:spacing w:after="40"/>
      </w:pPr>
      <w:r>
        <w:t>Study the effect of time-to-expiry and volatility regimes on prediction error.</w:t>
      </w:r>
    </w:p>
    <w:p>
      <w:pPr>
        <w:pStyle w:val="ListBullet"/>
        <w:spacing w:after="40"/>
      </w:pPr>
      <w:r>
        <w:t>Analyze the behavior of Delta, Gamma, Vega, Theta and Rho across moneyness and time-to-expiry.</w:t>
      </w:r>
    </w:p>
    <w:p>
      <w:pPr>
        <w:pStyle w:val="ListBullet"/>
        <w:spacing w:after="40"/>
      </w:pPr>
      <w:r>
        <w:t>Investigate whether Greek-enhanced features improve ML/DL option-price prediction.</w:t>
      </w:r>
    </w:p>
    <w:p>
      <w:pPr>
        <w:pStyle w:val="ListBullet"/>
        <w:spacing w:after="40"/>
      </w:pPr>
      <w:r>
        <w:t>Compare mathematical, machine-learning and deep-learning approaches.</w:t>
      </w:r>
    </w:p>
    <w:p>
      <w:pPr>
        <w:pStyle w:val="ListBullet"/>
        <w:spacing w:after="40"/>
      </w:pPr>
      <w:r>
        <w:t>Use statistical evaluation and significance testing where appropriate.</w:t>
      </w:r>
    </w:p>
    <w:p>
      <w:pPr>
        <w:pStyle w:val="ListBullet"/>
        <w:spacing w:after="40"/>
      </w:pPr>
      <w:r>
        <w:t>Compare Indian and international markets when sufficient data is available.</w:t>
      </w:r>
    </w:p>
    <w:p>
      <w:pPr>
        <w:pStyle w:val="ListBullet"/>
        <w:spacing w:after="40"/>
      </w:pPr>
      <w:r>
        <w:t>Document assumptions, limitations and future improvements.</w:t>
      </w:r>
    </w:p>
    <w:p>
      <w:pPr>
        <w:pStyle w:val="Heading1"/>
      </w:pPr>
      <w:r>
        <w:t>16. Technology Stack</w:t>
      </w:r>
    </w:p>
    <w:tbl>
      <w:tblPr>
        <w:tblStyle w:val="TableGrid"/>
        <w:tblW w:type="auto" w:w="0"/>
        <w:jc w:val="center"/>
        <w:tblLook w:firstColumn="1" w:firstRow="1" w:lastColumn="0" w:lastRow="0" w:noHBand="0" w:noVBand="1" w:val="04A0"/>
      </w:tblPr>
      <w:tblGrid>
        <w:gridCol w:w="5040"/>
        <w:gridCol w:w="5040"/>
      </w:tblGrid>
      <w:tr>
        <w:tc>
          <w:tcPr>
            <w:tcW w:type="dxa" w:w="5040"/>
          </w:tcPr>
          <w:p>
            <w:r>
              <w:t>Component</w:t>
            </w:r>
          </w:p>
        </w:tc>
        <w:tc>
          <w:tcPr>
            <w:tcW w:type="dxa" w:w="5040"/>
          </w:tcPr>
          <w:p>
            <w:r>
              <w:t>Details</w:t>
            </w:r>
          </w:p>
        </w:tc>
      </w:tr>
      <w:tr>
        <w:tc>
          <w:tcPr>
            <w:tcW w:type="dxa" w:w="5040"/>
          </w:tcPr>
          <w:p>
            <w:r>
              <w:t>Programming</w:t>
            </w:r>
          </w:p>
        </w:tc>
        <w:tc>
          <w:tcPr>
            <w:tcW w:type="dxa" w:w="5040"/>
          </w:tcPr>
          <w:p>
            <w:r>
              <w:t>Python</w:t>
            </w:r>
          </w:p>
        </w:tc>
      </w:tr>
      <w:tr>
        <w:tc>
          <w:tcPr>
            <w:tcW w:type="dxa" w:w="5040"/>
          </w:tcPr>
          <w:p>
            <w:r>
              <w:t>Data Analysis</w:t>
            </w:r>
          </w:p>
        </w:tc>
        <w:tc>
          <w:tcPr>
            <w:tcW w:type="dxa" w:w="5040"/>
          </w:tcPr>
          <w:p>
            <w:r>
              <w:t>Pandas, NumPy, SciPy</w:t>
            </w:r>
          </w:p>
        </w:tc>
      </w:tr>
      <w:tr>
        <w:tc>
          <w:tcPr>
            <w:tcW w:type="dxa" w:w="5040"/>
          </w:tcPr>
          <w:p>
            <w:r>
              <w:t>Machine Learning</w:t>
            </w:r>
          </w:p>
        </w:tc>
        <w:tc>
          <w:tcPr>
            <w:tcW w:type="dxa" w:w="5040"/>
          </w:tcPr>
          <w:p>
            <w:r>
              <w:t>Scikit-learn, XGBoost</w:t>
            </w:r>
          </w:p>
        </w:tc>
      </w:tr>
      <w:tr>
        <w:tc>
          <w:tcPr>
            <w:tcW w:type="dxa" w:w="5040"/>
          </w:tcPr>
          <w:p>
            <w:r>
              <w:t>Deep Learning</w:t>
            </w:r>
          </w:p>
        </w:tc>
        <w:tc>
          <w:tcPr>
            <w:tcW w:type="dxa" w:w="5040"/>
          </w:tcPr>
          <w:p>
            <w:r>
              <w:t>PyTorch or TensorFlow</w:t>
            </w:r>
          </w:p>
        </w:tc>
      </w:tr>
      <w:tr>
        <w:tc>
          <w:tcPr>
            <w:tcW w:type="dxa" w:w="5040"/>
          </w:tcPr>
          <w:p>
            <w:r>
              <w:t>Backend</w:t>
            </w:r>
          </w:p>
        </w:tc>
        <w:tc>
          <w:tcPr>
            <w:tcW w:type="dxa" w:w="5040"/>
          </w:tcPr>
          <w:p>
            <w:r>
              <w:t>FastAPI</w:t>
            </w:r>
          </w:p>
        </w:tc>
      </w:tr>
      <w:tr>
        <w:tc>
          <w:tcPr>
            <w:tcW w:type="dxa" w:w="5040"/>
          </w:tcPr>
          <w:p>
            <w:r>
              <w:t>Frontend/Dashboard</w:t>
            </w:r>
          </w:p>
        </w:tc>
        <w:tc>
          <w:tcPr>
            <w:tcW w:type="dxa" w:w="5040"/>
          </w:tcPr>
          <w:p>
            <w:r>
              <w:t>Streamlit</w:t>
            </w:r>
          </w:p>
        </w:tc>
      </w:tr>
      <w:tr>
        <w:tc>
          <w:tcPr>
            <w:tcW w:type="dxa" w:w="5040"/>
          </w:tcPr>
          <w:p>
            <w:r>
              <w:t>Database</w:t>
            </w:r>
          </w:p>
        </w:tc>
        <w:tc>
          <w:tcPr>
            <w:tcW w:type="dxa" w:w="5040"/>
          </w:tcPr>
          <w:p>
            <w:r>
              <w:t>PostgreSQL or SQLite</w:t>
            </w:r>
          </w:p>
        </w:tc>
      </w:tr>
      <w:tr>
        <w:tc>
          <w:tcPr>
            <w:tcW w:type="dxa" w:w="5040"/>
          </w:tcPr>
          <w:p>
            <w:r>
              <w:t>Visualization</w:t>
            </w:r>
          </w:p>
        </w:tc>
        <w:tc>
          <w:tcPr>
            <w:tcW w:type="dxa" w:w="5040"/>
          </w:tcPr>
          <w:p>
            <w:r>
              <w:t>Plotly / Matplotlib</w:t>
            </w:r>
          </w:p>
        </w:tc>
      </w:tr>
      <w:tr>
        <w:tc>
          <w:tcPr>
            <w:tcW w:type="dxa" w:w="5040"/>
          </w:tcPr>
          <w:p>
            <w:r>
              <w:t>Development</w:t>
            </w:r>
          </w:p>
        </w:tc>
        <w:tc>
          <w:tcPr>
            <w:tcW w:type="dxa" w:w="5040"/>
          </w:tcPr>
          <w:p>
            <w:r>
              <w:t>Jupyter Notebook + VS Code</w:t>
            </w:r>
          </w:p>
        </w:tc>
      </w:tr>
    </w:tbl>
    <w:p/>
    <w:p>
      <w:pPr>
        <w:pStyle w:val="Heading1"/>
      </w:pPr>
      <w:r>
        <w:t>17. Project Phases / Roadmap</w:t>
      </w:r>
    </w:p>
    <w:tbl>
      <w:tblPr>
        <w:tblStyle w:val="TableGrid"/>
        <w:tblW w:type="auto" w:w="0"/>
        <w:jc w:val="center"/>
        <w:tblLook w:firstColumn="1" w:firstRow="1" w:lastColumn="0" w:lastRow="0" w:noHBand="0" w:noVBand="1" w:val="04A0"/>
      </w:tblPr>
      <w:tblGrid>
        <w:gridCol w:w="5040"/>
        <w:gridCol w:w="5040"/>
      </w:tblGrid>
      <w:tr>
        <w:tc>
          <w:tcPr>
            <w:tcW w:type="dxa" w:w="5040"/>
          </w:tcPr>
          <w:p>
            <w:r>
              <w:t>Component</w:t>
            </w:r>
          </w:p>
        </w:tc>
        <w:tc>
          <w:tcPr>
            <w:tcW w:type="dxa" w:w="5040"/>
          </w:tcPr>
          <w:p>
            <w:r>
              <w:t>Details</w:t>
            </w:r>
          </w:p>
        </w:tc>
      </w:tr>
      <w:tr>
        <w:tc>
          <w:tcPr>
            <w:tcW w:type="dxa" w:w="5040"/>
          </w:tcPr>
          <w:p>
            <w:r>
              <w:t>1</w:t>
            </w:r>
          </w:p>
        </w:tc>
        <w:tc>
          <w:tcPr>
            <w:tcW w:type="dxa" w:w="5040"/>
          </w:tcPr>
          <w:p>
            <w:r>
              <w:t>Project Definition &amp; Dataset Selection</w:t>
            </w:r>
          </w:p>
        </w:tc>
      </w:tr>
      <w:tr>
        <w:tc>
          <w:tcPr>
            <w:tcW w:type="dxa" w:w="5040"/>
          </w:tcPr>
          <w:p>
            <w:r>
              <w:t>2</w:t>
            </w:r>
          </w:p>
        </w:tc>
        <w:tc>
          <w:tcPr>
            <w:tcW w:type="dxa" w:w="5040"/>
          </w:tcPr>
          <w:p>
            <w:r>
              <w:t>Data Collection</w:t>
            </w:r>
          </w:p>
        </w:tc>
      </w:tr>
      <w:tr>
        <w:tc>
          <w:tcPr>
            <w:tcW w:type="dxa" w:w="5040"/>
          </w:tcPr>
          <w:p>
            <w:r>
              <w:t>3</w:t>
            </w:r>
          </w:p>
        </w:tc>
        <w:tc>
          <w:tcPr>
            <w:tcW w:type="dxa" w:w="5040"/>
          </w:tcPr>
          <w:p>
            <w:r>
              <w:t>Data Cleaning &amp; Database</w:t>
            </w:r>
          </w:p>
        </w:tc>
      </w:tr>
      <w:tr>
        <w:tc>
          <w:tcPr>
            <w:tcW w:type="dxa" w:w="5040"/>
          </w:tcPr>
          <w:p>
            <w:r>
              <w:t>4</w:t>
            </w:r>
          </w:p>
        </w:tc>
        <w:tc>
          <w:tcPr>
            <w:tcW w:type="dxa" w:w="5040"/>
          </w:tcPr>
          <w:p>
            <w:r>
              <w:t>Statistics &amp; Probability</w:t>
            </w:r>
          </w:p>
        </w:tc>
      </w:tr>
      <w:tr>
        <w:tc>
          <w:tcPr>
            <w:tcW w:type="dxa" w:w="5040"/>
          </w:tcPr>
          <w:p>
            <w:r>
              <w:t>5</w:t>
            </w:r>
          </w:p>
        </w:tc>
        <w:tc>
          <w:tcPr>
            <w:tcW w:type="dxa" w:w="5040"/>
          </w:tcPr>
          <w:p>
            <w:r>
              <w:t>Volatility &amp; Risk</w:t>
            </w:r>
          </w:p>
        </w:tc>
      </w:tr>
      <w:tr>
        <w:tc>
          <w:tcPr>
            <w:tcW w:type="dxa" w:w="5040"/>
          </w:tcPr>
          <w:p>
            <w:r>
              <w:t>6</w:t>
            </w:r>
          </w:p>
        </w:tc>
        <w:tc>
          <w:tcPr>
            <w:tcW w:type="dxa" w:w="5040"/>
          </w:tcPr>
          <w:p>
            <w:r>
              <w:t>Traditional Models – Black-Scholes, Binomial, Monte Carlo</w:t>
            </w:r>
          </w:p>
        </w:tc>
      </w:tr>
      <w:tr>
        <w:tc>
          <w:tcPr>
            <w:tcW w:type="dxa" w:w="5040"/>
          </w:tcPr>
          <w:p>
            <w:r>
              <w:t>7</w:t>
            </w:r>
          </w:p>
        </w:tc>
        <w:tc>
          <w:tcPr>
            <w:tcW w:type="dxa" w:w="5040"/>
          </w:tcPr>
          <w:p>
            <w:r>
              <w:t>Greeks Engine &amp; Sensitivity Analysis</w:t>
            </w:r>
          </w:p>
        </w:tc>
      </w:tr>
      <w:tr>
        <w:tc>
          <w:tcPr>
            <w:tcW w:type="dxa" w:w="5040"/>
          </w:tcPr>
          <w:p>
            <w:r>
              <w:t>8</w:t>
            </w:r>
          </w:p>
        </w:tc>
        <w:tc>
          <w:tcPr>
            <w:tcW w:type="dxa" w:w="5040"/>
          </w:tcPr>
          <w:p>
            <w:r>
              <w:t>Machine Learning – Random Forest and XGBoost</w:t>
            </w:r>
          </w:p>
        </w:tc>
      </w:tr>
      <w:tr>
        <w:tc>
          <w:tcPr>
            <w:tcW w:type="dxa" w:w="5040"/>
          </w:tcPr>
          <w:p>
            <w:r>
              <w:t>9</w:t>
            </w:r>
          </w:p>
        </w:tc>
        <w:tc>
          <w:tcPr>
            <w:tcW w:type="dxa" w:w="5040"/>
          </w:tcPr>
          <w:p>
            <w:r>
              <w:t>Deep Learning – LSTM and Transformer</w:t>
            </w:r>
          </w:p>
        </w:tc>
      </w:tr>
      <w:tr>
        <w:tc>
          <w:tcPr>
            <w:tcW w:type="dxa" w:w="5040"/>
          </w:tcPr>
          <w:p>
            <w:r>
              <w:t>10</w:t>
            </w:r>
          </w:p>
        </w:tc>
        <w:tc>
          <w:tcPr>
            <w:tcW w:type="dxa" w:w="5040"/>
          </w:tcPr>
          <w:p>
            <w:r>
              <w:t>Evaluation &amp; Greek-Enhanced Experiments</w:t>
            </w:r>
          </w:p>
        </w:tc>
      </w:tr>
      <w:tr>
        <w:tc>
          <w:tcPr>
            <w:tcW w:type="dxa" w:w="5040"/>
          </w:tcPr>
          <w:p>
            <w:r>
              <w:t>11</w:t>
            </w:r>
          </w:p>
        </w:tc>
        <w:tc>
          <w:tcPr>
            <w:tcW w:type="dxa" w:w="5040"/>
          </w:tcPr>
          <w:p>
            <w:r>
              <w:t>Dashboard &amp; Integration</w:t>
            </w:r>
          </w:p>
        </w:tc>
      </w:tr>
      <w:tr>
        <w:tc>
          <w:tcPr>
            <w:tcW w:type="dxa" w:w="5040"/>
          </w:tcPr>
          <w:p>
            <w:r>
              <w:t>12</w:t>
            </w:r>
          </w:p>
        </w:tc>
        <w:tc>
          <w:tcPr>
            <w:tcW w:type="dxa" w:w="5040"/>
          </w:tcPr>
          <w:p>
            <w:r>
              <w:t>Research Analysis</w:t>
            </w:r>
          </w:p>
        </w:tc>
      </w:tr>
      <w:tr>
        <w:tc>
          <w:tcPr>
            <w:tcW w:type="dxa" w:w="5040"/>
          </w:tcPr>
          <w:p>
            <w:r>
              <w:t>13</w:t>
            </w:r>
          </w:p>
        </w:tc>
        <w:tc>
          <w:tcPr>
            <w:tcW w:type="dxa" w:w="5040"/>
          </w:tcPr>
          <w:p>
            <w:r>
              <w:t>Documentation &amp; Demonstration</w:t>
            </w:r>
          </w:p>
        </w:tc>
      </w:tr>
    </w:tbl>
    <w:p/>
    <w:p>
      <w:pPr>
        <w:pStyle w:val="Heading1"/>
      </w:pPr>
      <w:r>
        <w:t>18. Expected Final Project Output</w:t>
      </w:r>
    </w:p>
    <w:p>
      <w:pPr>
        <w:pStyle w:val="ListBullet"/>
        <w:spacing w:after="40"/>
      </w:pPr>
      <w:r>
        <w:t>Interactive market statistics dashboard.</w:t>
      </w:r>
    </w:p>
    <w:p>
      <w:pPr>
        <w:pStyle w:val="ListBullet"/>
        <w:spacing w:after="40"/>
      </w:pPr>
      <w:r>
        <w:t>Probability and risk analysis.</w:t>
      </w:r>
    </w:p>
    <w:p>
      <w:pPr>
        <w:pStyle w:val="ListBullet"/>
        <w:spacing w:after="40"/>
      </w:pPr>
      <w:r>
        <w:t>Historical and implied volatility analysis.</w:t>
      </w:r>
    </w:p>
    <w:p>
      <w:pPr>
        <w:pStyle w:val="ListBullet"/>
        <w:spacing w:after="40"/>
      </w:pPr>
      <w:r>
        <w:t>Interactive option calculator.</w:t>
      </w:r>
    </w:p>
    <w:p>
      <w:pPr>
        <w:pStyle w:val="ListBullet"/>
        <w:spacing w:after="40"/>
      </w:pPr>
      <w:r>
        <w:t>Call and Put price estimates from classical models.</w:t>
      </w:r>
    </w:p>
    <w:p>
      <w:pPr>
        <w:pStyle w:val="ListBullet"/>
        <w:spacing w:after="40"/>
      </w:pPr>
      <w:r>
        <w:t>Predicted prices from Random Forest, XGBoost, LSTM and Transformer.</w:t>
      </w:r>
    </w:p>
    <w:p>
      <w:pPr>
        <w:pStyle w:val="ListBullet"/>
        <w:spacing w:after="40"/>
      </w:pPr>
      <w:r>
        <w:t>Delta, Gamma, Vega, Theta and Rho calculations.</w:t>
      </w:r>
    </w:p>
    <w:p>
      <w:pPr>
        <w:pStyle w:val="ListBullet"/>
        <w:spacing w:after="40"/>
      </w:pPr>
      <w:r>
        <w:t>Greek sensitivity tables, curves, heatmaps and surfaces.</w:t>
      </w:r>
    </w:p>
    <w:p>
      <w:pPr>
        <w:pStyle w:val="ListBullet"/>
        <w:spacing w:after="40"/>
      </w:pPr>
      <w:r>
        <w:t>Baseline vs Greek-enhanced ML/DL comparison.</w:t>
      </w:r>
    </w:p>
    <w:p>
      <w:pPr>
        <w:pStyle w:val="ListBullet"/>
        <w:spacing w:after="40"/>
      </w:pPr>
      <w:r>
        <w:t>Actual market price vs predicted price comparison.</w:t>
      </w:r>
    </w:p>
    <w:p>
      <w:pPr>
        <w:pStyle w:val="ListBullet"/>
        <w:spacing w:after="40"/>
      </w:pPr>
      <w:r>
        <w:t>Model-performance table using error metrics.</w:t>
      </w:r>
    </w:p>
    <w:p>
      <w:pPr>
        <w:pStyle w:val="ListBullet"/>
        <w:spacing w:after="40"/>
      </w:pPr>
      <w:r>
        <w:t>Option-chain analysis with Greeks where data is available.</w:t>
      </w:r>
    </w:p>
    <w:p>
      <w:pPr>
        <w:pStyle w:val="ListBullet"/>
        <w:spacing w:after="40"/>
      </w:pPr>
      <w:r>
        <w:t>Historical charts and comparison visualizations.</w:t>
      </w:r>
    </w:p>
    <w:p>
      <w:pPr>
        <w:pStyle w:val="ListBullet"/>
        <w:spacing w:after="40"/>
      </w:pPr>
      <w:r>
        <w:t>Structured results for research analysis.</w:t>
      </w:r>
    </w:p>
    <w:p>
      <w:pPr>
        <w:pStyle w:val="Heading1"/>
      </w:pPr>
      <w:r>
        <w:t>19. Expected Project Conclusion</w:t>
      </w:r>
    </w:p>
    <w:p>
      <w:pPr>
        <w:pStyle w:val="ListBullet"/>
        <w:spacing w:after="40"/>
      </w:pPr>
      <w:r>
        <w:t>The completed system will provide a unified environment for stock and option analysis in which statistical and probabilistic methods describe market behavior, classical models estimate theoretical option values, machine-learning/deep-learning models predict option prices, and Greeks quantify option sensitivities.</w:t>
      </w:r>
    </w:p>
    <w:p>
      <w:pPr>
        <w:pStyle w:val="ListBullet"/>
        <w:spacing w:after="40"/>
      </w:pPr>
      <w:r>
        <w:t>Users will be able to inspect the same option contract through multiple pricing/prediction approaches and analyze how its value and risk change with spot price, volatility, time and interest rates.</w:t>
      </w:r>
    </w:p>
    <w:p>
      <w:pPr>
        <w:pStyle w:val="ListBullet"/>
        <w:spacing w:after="40"/>
      </w:pPr>
      <w:r>
        <w:t>The final research analysis will determine whether Greek-enhanced features improve prediction performance rather than assuming a particular model will be the winner in advance.</w:t>
      </w:r>
    </w:p>
    <w:p>
      <w:pPr>
        <w:pStyle w:val="Heading1"/>
      </w:pPr>
      <w:r>
        <w:t>20. Limitations</w:t>
      </w:r>
    </w:p>
    <w:p>
      <w:pPr>
        <w:pStyle w:val="ListBullet"/>
        <w:spacing w:after="40"/>
      </w:pPr>
      <w:r>
        <w:t>Results depend on the quality and availability of historical option data.</w:t>
      </w:r>
    </w:p>
    <w:p>
      <w:pPr>
        <w:pStyle w:val="ListBullet"/>
        <w:spacing w:after="40"/>
      </w:pPr>
      <w:r>
        <w:t>Market prices can be affected by liquidity, bid-ask spreads, transaction costs and events not included in the features.</w:t>
      </w:r>
    </w:p>
    <w:p>
      <w:pPr>
        <w:pStyle w:val="ListBullet"/>
        <w:spacing w:after="40"/>
      </w:pPr>
      <w:r>
        <w:t>Traditional models and analytical Greeks rely on model assumptions that may not hold perfectly in real markets.</w:t>
      </w:r>
    </w:p>
    <w:p>
      <w:pPr>
        <w:pStyle w:val="ListBullet"/>
        <w:spacing w:after="40"/>
      </w:pPr>
      <w:r>
        <w:t>Deep learning models require sufficient historical sequences and computational resources.</w:t>
      </w:r>
    </w:p>
    <w:p>
      <w:pPr>
        <w:pStyle w:val="ListBullet"/>
        <w:spacing w:after="40"/>
      </w:pPr>
      <w:r>
        <w:t>Calculated Greeks are model-dependent and may differ from exchange/vendor-provided Greeks.</w:t>
      </w:r>
    </w:p>
    <w:p>
      <w:pPr>
        <w:pStyle w:val="ListBullet"/>
        <w:spacing w:after="40"/>
      </w:pPr>
      <w:r>
        <w:t>The application is an academic analysis tool and is not intended to guarantee investment or trading outcomes.</w:t>
      </w:r>
    </w:p>
    <w:p>
      <w:pPr>
        <w:pStyle w:val="Heading1"/>
      </w:pPr>
      <w:r>
        <w:t>21. Future Scope</w:t>
      </w:r>
    </w:p>
    <w:p>
      <w:pPr>
        <w:pStyle w:val="ListBullet"/>
        <w:spacing w:after="40"/>
      </w:pPr>
      <w:r>
        <w:t>Real-time market-data integration.</w:t>
      </w:r>
    </w:p>
    <w:p>
      <w:pPr>
        <w:pStyle w:val="ListBullet"/>
        <w:spacing w:after="40"/>
      </w:pPr>
      <w:r>
        <w:t>Additional indices and individual stocks.</w:t>
      </w:r>
    </w:p>
    <w:p>
      <w:pPr>
        <w:pStyle w:val="ListBullet"/>
        <w:spacing w:after="40"/>
      </w:pPr>
      <w:r>
        <w:t>Advanced volatility models and volatility surfaces.</w:t>
      </w:r>
    </w:p>
    <w:p>
      <w:pPr>
        <w:pStyle w:val="ListBullet"/>
        <w:spacing w:after="40"/>
      </w:pPr>
      <w:r>
        <w:t>Greek volatility surfaces and scenario engines.</w:t>
      </w:r>
    </w:p>
    <w:p>
      <w:pPr>
        <w:pStyle w:val="ListBullet"/>
        <w:spacing w:after="40"/>
      </w:pPr>
      <w:r>
        <w:t>Portfolio-level Greeks and aggregate risk exposure.</w:t>
      </w:r>
    </w:p>
    <w:p>
      <w:pPr>
        <w:pStyle w:val="ListBullet"/>
        <w:spacing w:after="40"/>
      </w:pPr>
      <w:r>
        <w:t>More sophisticated ensemble or reinforcement-learning approaches.</w:t>
      </w:r>
    </w:p>
    <w:p>
      <w:pPr>
        <w:pStyle w:val="ListBullet"/>
        <w:spacing w:after="40"/>
      </w:pPr>
      <w:r>
        <w:t>Scenario analysis and alerts.</w:t>
      </w:r>
    </w:p>
    <w:p>
      <w:pPr>
        <w:pStyle w:val="ListBullet"/>
        <w:spacing w:after="40"/>
      </w:pPr>
      <w:r>
        <w:t>Production deployment, if required in a future version.</w:t>
      </w:r>
    </w:p>
    <w:p>
      <w:pPr>
        <w:pStyle w:val="Heading1"/>
      </w:pPr>
      <w:r>
        <w:t>22. Suggested Final Report Structure</w:t>
      </w:r>
    </w:p>
    <w:p>
      <w:pPr>
        <w:pStyle w:val="ListBullet"/>
        <w:spacing w:after="40"/>
      </w:pPr>
      <w:r>
        <w:t>1. Chapter 1 – Introduction</w:t>
      </w:r>
    </w:p>
    <w:p>
      <w:pPr>
        <w:pStyle w:val="ListBullet"/>
        <w:spacing w:after="40"/>
      </w:pPr>
      <w:r>
        <w:t>2. Chapter 2 – Problem Statement and Objectives</w:t>
      </w:r>
    </w:p>
    <w:p>
      <w:pPr>
        <w:pStyle w:val="ListBullet"/>
        <w:spacing w:after="40"/>
      </w:pPr>
      <w:r>
        <w:t>3. Chapter 3 – Literature Review / Existing Approaches</w:t>
      </w:r>
    </w:p>
    <w:p>
      <w:pPr>
        <w:pStyle w:val="ListBullet"/>
        <w:spacing w:after="40"/>
      </w:pPr>
      <w:r>
        <w:t>4. Chapter 4 – Dataset and Data Preprocessing</w:t>
      </w:r>
    </w:p>
    <w:p>
      <w:pPr>
        <w:pStyle w:val="ListBullet"/>
        <w:spacing w:after="40"/>
      </w:pPr>
      <w:r>
        <w:t>5. Chapter 5 – Statistical and Probability Analysis</w:t>
      </w:r>
    </w:p>
    <w:p>
      <w:pPr>
        <w:pStyle w:val="ListBullet"/>
        <w:spacing w:after="40"/>
      </w:pPr>
      <w:r>
        <w:t>6. Chapter 6 – Option Pricing Models</w:t>
      </w:r>
    </w:p>
    <w:p>
      <w:pPr>
        <w:pStyle w:val="ListBullet"/>
        <w:spacing w:after="40"/>
      </w:pPr>
      <w:r>
        <w:t>7. Chapter 7 – Option Greeks and Sensitivity Analysis</w:t>
      </w:r>
    </w:p>
    <w:p>
      <w:pPr>
        <w:pStyle w:val="ListBullet"/>
        <w:spacing w:after="40"/>
      </w:pPr>
      <w:r>
        <w:t>8. Chapter 8 – Machine Learning and Deep Learning Models</w:t>
      </w:r>
    </w:p>
    <w:p>
      <w:pPr>
        <w:pStyle w:val="ListBullet"/>
        <w:spacing w:after="40"/>
      </w:pPr>
      <w:r>
        <w:t>9. Chapter 9 – System Design and Dashboard</w:t>
      </w:r>
    </w:p>
    <w:p>
      <w:pPr>
        <w:pStyle w:val="ListBullet"/>
        <w:spacing w:after="40"/>
      </w:pPr>
      <w:r>
        <w:t>10. Chapter 10 – Experimental Setup and Evaluation Metrics</w:t>
      </w:r>
    </w:p>
    <w:p>
      <w:pPr>
        <w:pStyle w:val="ListBullet"/>
        <w:spacing w:after="40"/>
      </w:pPr>
      <w:r>
        <w:t>11. Chapter 11 – Results and Model Comparison</w:t>
      </w:r>
    </w:p>
    <w:p>
      <w:pPr>
        <w:pStyle w:val="ListBullet"/>
        <w:spacing w:after="40"/>
      </w:pPr>
      <w:r>
        <w:t>12. Chapter 12 – Greek-Enhanced Prediction Analysis</w:t>
      </w:r>
    </w:p>
    <w:p>
      <w:pPr>
        <w:pStyle w:val="ListBullet"/>
        <w:spacing w:after="40"/>
      </w:pPr>
      <w:r>
        <w:t>13. Chapter 13 – Research Analysis and Discussion</w:t>
      </w:r>
    </w:p>
    <w:p>
      <w:pPr>
        <w:pStyle w:val="ListBullet"/>
        <w:spacing w:after="40"/>
      </w:pPr>
      <w:r>
        <w:t>14. Chapter 14 – Conclusion and Future Scope</w:t>
      </w:r>
    </w:p>
    <w:p>
      <w:pPr>
        <w:pStyle w:val="ListBullet"/>
        <w:spacing w:after="40"/>
      </w:pPr>
      <w:r>
        <w:t>15. References</w:t>
      </w:r>
    </w:p>
    <w:p>
      <w:pPr>
        <w:pStyle w:val="ListBullet"/>
        <w:spacing w:after="40"/>
      </w:pPr>
      <w:r>
        <w:t>16. Appendices</w:t>
      </w:r>
    </w:p>
    <w:p>
      <w:pPr>
        <w:pStyle w:val="Heading1"/>
      </w:pPr>
      <w:r>
        <w:t>23. Short Synopsis Summary</w:t>
      </w:r>
    </w:p>
    <w:p>
      <w:pPr>
        <w:pStyle w:val="ListBullet"/>
        <w:spacing w:after="40"/>
      </w:pPr>
      <w:r>
        <w:t>This project proposes an interactive Stock and Option Market Analyzer combining statistics, probability, financial mathematics, machine learning, deep learning, risk analysis and option Greeks. The system will collect and preprocess market and option data, calculate statistical and probabilistic indicators, estimate volatility, price options using Black-Scholes, Binomial Tree and Monte Carlo methods, and predict option prices using Random Forest, XGBoost, LSTM and Transformer models.</w:t>
      </w:r>
    </w:p>
    <w:p>
      <w:pPr>
        <w:pStyle w:val="ListBullet"/>
        <w:spacing w:after="40"/>
      </w:pPr>
      <w:r>
        <w:t>In addition, the system will calculate Delta, Gamma, Vega, Theta and Rho, visualize their sensitivity to market variables, and investigate whether Greek-derived features improve machine-learning and deep-learning prediction performance. An interactive dashboard will present market statistics, probabilities, risk measures, option prices, Greeks, sensitivity analysis, model predictions and performance comparisons. Deployment is outside the current project scope.</w:t>
      </w:r>
    </w:p>
    <w:p>
      <w:pPr>
        <w:pStyle w:val="Heading1"/>
      </w:pPr>
      <w:r>
        <w:t>24. Integrated Architecture</w:t>
      </w:r>
    </w:p>
    <w:p>
      <w:pPr>
        <w:ind w:left="360"/>
      </w:pPr>
      <w:r>
        <w:t>Market / Option Data → Cleaning &amp; Validation → Feature Engineering</w:t>
      </w:r>
    </w:p>
    <w:p>
      <w:pPr>
        <w:ind w:left="360"/>
      </w:pPr>
      <w:r>
        <w:t xml:space="preserve">                         ↓</w:t>
      </w:r>
    </w:p>
    <w:p>
      <w:pPr>
        <w:ind w:left="360"/>
      </w:pPr>
      <w:r>
        <w:t>Statistics / Probability / Volatility / Risk</w:t>
      </w:r>
    </w:p>
    <w:p>
      <w:pPr>
        <w:ind w:left="360"/>
      </w:pPr>
      <w:r>
        <w:t xml:space="preserve">                         ↓</w:t>
      </w:r>
    </w:p>
    <w:p>
      <w:pPr>
        <w:ind w:left="360"/>
      </w:pPr>
      <w:r>
        <w:t>Option Pricing Engine → Black-Scholes / Binomial / Monte Carlo</w:t>
      </w:r>
    </w:p>
    <w:p>
      <w:pPr>
        <w:ind w:left="360"/>
      </w:pPr>
      <w:r>
        <w:t xml:space="preserve">                         ↓</w:t>
      </w:r>
    </w:p>
    <w:p>
      <w:pPr>
        <w:ind w:left="360"/>
      </w:pPr>
      <w:r>
        <w:t>Greek Engine → Delta / Gamma / Vega / Theta / Rho</w:t>
      </w:r>
    </w:p>
    <w:p>
      <w:pPr>
        <w:ind w:left="360"/>
      </w:pPr>
      <w:r>
        <w:t xml:space="preserve">                         ↓</w:t>
      </w:r>
    </w:p>
    <w:p>
      <w:pPr>
        <w:ind w:left="360"/>
      </w:pPr>
      <w:r>
        <w:t>Sensitivity &amp; Scenario Engine → Curves / Heatmaps / Surfaces</w:t>
      </w:r>
    </w:p>
    <w:p>
      <w:pPr>
        <w:ind w:left="360"/>
      </w:pPr>
      <w:r>
        <w:t xml:space="preserve">                         ↓</w:t>
      </w:r>
    </w:p>
    <w:p>
      <w:pPr>
        <w:ind w:left="360"/>
      </w:pPr>
      <w:r>
        <w:t>ML/DL Engine → RF / XGBoost / LSTM / Transformer</w:t>
      </w:r>
    </w:p>
    <w:p>
      <w:pPr>
        <w:ind w:left="360"/>
      </w:pPr>
      <w:r>
        <w:t xml:space="preserve">                         ↓</w:t>
      </w:r>
    </w:p>
    <w:p>
      <w:pPr>
        <w:ind w:left="360"/>
      </w:pPr>
      <w:r>
        <w:t>Evaluation → Baseline vs Greek-Enhanced Models</w:t>
      </w:r>
    </w:p>
    <w:p>
      <w:pPr>
        <w:ind w:left="360"/>
      </w:pPr>
      <w:r>
        <w:t xml:space="preserve">                         ↓</w:t>
      </w:r>
    </w:p>
    <w:p>
      <w:pPr>
        <w:ind w:left="360"/>
      </w:pPr>
      <w:r>
        <w:t>Interactive Dashboard → Research Analysis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