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center"/>
      </w:pPr>
      <w:r>
        <w:rPr/>
        <w:t xml:space="preserve">Министерство науки и высшего образования Российской Федерации</w:t>
      </w:r>
    </w:p>
    <w:p>
      <w:pPr>
        <w:spacing w:after="0" w:line="360" w:lineRule="auto"/>
        <w:jc w:val="center"/>
      </w:pPr>
      <w:r>
        <w:rPr/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360" w:lineRule="auto"/>
        <w:jc w:val="center"/>
      </w:pPr>
      <w:r>
        <w:rPr/>
        <w:t xml:space="preserve">«Самарский государственный технический университет»</w:t>
      </w:r>
    </w:p>
    <w:p>
      <w:pPr>
        <w:spacing w:after="480" w:line="360" w:lineRule="auto"/>
        <w:jc w:val="center"/>
      </w:pPr>
      <w:r>
        <w:rPr/>
        <w:t xml:space="preserve">Кафедра «Информатика и вычислительная техника»</w:t>
      </w:r>
    </w:p>
    <w:p>
      <w:pPr>
        <w:spacing w:after="0" w:line="360" w:lineRule="auto"/>
        <w:jc w:val="right"/>
      </w:pPr>
      <w:r>
        <w:rPr/>
        <w:t xml:space="preserve">УТВЕРЖДАЮ</w:t>
      </w:r>
    </w:p>
    <w:p>
      <w:pPr>
        <w:spacing w:after="0" w:line="360" w:lineRule="auto"/>
        <w:jc w:val="right"/>
      </w:pPr>
      <w:r>
        <w:rPr/>
        <w:t xml:space="preserve">Руководитель курсового проекта</w:t>
      </w:r>
    </w:p>
    <w:p>
      <w:pPr>
        <w:spacing w:after="0" w:line="360" w:lineRule="auto"/>
        <w:jc w:val="right"/>
      </w:pPr>
      <w:r>
        <w:rPr/>
        <w:t xml:space="preserve">____________________ / Панюкова Е.В.</w:t>
      </w:r>
    </w:p>
    <w:p>
      <w:pPr>
        <w:spacing w:after="720" w:line="360" w:lineRule="auto"/>
        <w:jc w:val="right"/>
      </w:pPr>
      <w:r>
        <w:rPr/>
        <w:t xml:space="preserve">«____» ____________ 2026 г.</w:t>
      </w:r>
    </w:p>
    <w:p>
      <w:pPr>
        <w:spacing w:after="120" w:line="360" w:lineRule="auto"/>
        <w:jc w:val="center"/>
      </w:pPr>
      <w:r>
        <w:rPr>
          <w:b/>
          <w:bCs/>
        </w:rPr>
        <w:t xml:space="preserve">ТЕХНИЧЕСКОЕ ЗАДАНИЕ</w:t>
      </w:r>
    </w:p>
    <w:p>
      <w:pPr>
        <w:spacing w:after="120" w:line="360" w:lineRule="auto"/>
        <w:jc w:val="center"/>
      </w:pPr>
      <w:r>
        <w:rPr>
          <w:b/>
          <w:bCs/>
        </w:rPr>
        <w:t xml:space="preserve">на создание автоматизированной системы потоковой обработки данных о пользовательской активности интернет-магазина</w:t>
      </w:r>
    </w:p>
    <w:p>
      <w:pPr>
        <w:spacing w:after="480" w:line="360" w:lineRule="auto"/>
        <w:jc w:val="center"/>
      </w:pPr>
      <w:r>
        <w:rPr>
          <w:b/>
          <w:bCs/>
        </w:rPr>
        <w:t xml:space="preserve">АС «RTP»</w:t>
      </w:r>
    </w:p>
    <w:p>
      <w:pPr>
        <w:spacing w:after="720" w:line="360" w:lineRule="auto"/>
        <w:jc w:val="center"/>
      </w:pPr>
      <w:r>
        <w:rPr>
          <w:i/>
          <w:iCs/>
        </w:rPr>
        <w:t xml:space="preserve">Разработано в соответствии с ГОСТ 34.602-89</w:t>
      </w:r>
    </w:p>
    <w:p>
      <w:pPr>
        <w:spacing w:after="0" w:line="360" w:lineRule="auto"/>
        <w:jc w:val="left"/>
      </w:pPr>
      <w:r>
        <w:rPr/>
        <w:t xml:space="preserve">Разработчик (обучающийся): Царегородцев И.Д.</w:t>
      </w:r>
    </w:p>
    <w:p>
      <w:pPr>
        <w:spacing w:after="960" w:line="360" w:lineRule="auto"/>
        <w:jc w:val="left"/>
      </w:pPr>
      <w:r>
        <w:rPr/>
        <w:t xml:space="preserve">Группа: 3-ИАИТ-119</w:t>
      </w:r>
    </w:p>
    <w:p>
      <w:pPr>
        <w:spacing w:after="0" w:line="360" w:lineRule="auto"/>
        <w:jc w:val="center"/>
      </w:pPr>
      <w:r>
        <w:rPr/>
        <w:t xml:space="preserve">Самара 2026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1 ОБЩИЕ СВЕДЕНИЯ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1.1 Полное наименование системы и её условное обозначение</w:t>
      </w:r>
    </w:p>
    <w:p>
      <w:pPr>
        <w:spacing w:after="0" w:line="360" w:lineRule="auto"/>
        <w:ind w:firstLine="709"/>
        <w:jc w:val="both"/>
      </w:pPr>
      <w:r>
        <w:rPr/>
        <w:t xml:space="preserve">Полное наименование: автоматизированная система потоковой обработки данных о пользовательской активности интернет-магазина.</w:t>
      </w:r>
    </w:p>
    <w:p>
      <w:pPr>
        <w:spacing w:after="0" w:line="360" w:lineRule="auto"/>
        <w:ind w:firstLine="709"/>
        <w:jc w:val="both"/>
      </w:pPr>
      <w:r>
        <w:rPr/>
        <w:t xml:space="preserve">Условное обозначение: АС «RTP» (от англ. Real-Time Pipeline).</w:t>
      </w:r>
    </w:p>
    <w:p>
      <w:pPr>
        <w:spacing w:after="0" w:line="360" w:lineRule="auto"/>
        <w:ind w:firstLine="709"/>
        <w:jc w:val="both"/>
      </w:pPr>
      <w:r>
        <w:rPr/>
        <w:t xml:space="preserve">Далее по тексту настоящего технического задания используется термин «Система».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1.2 Шифр темы и основание для проведения работ</w:t>
      </w:r>
    </w:p>
    <w:p>
      <w:pPr>
        <w:spacing w:after="0" w:line="360" w:lineRule="auto"/>
        <w:ind w:firstLine="709"/>
        <w:jc w:val="both"/>
      </w:pPr>
      <w:r>
        <w:rPr/>
        <w:t xml:space="preserve">Работы выполняются в рамках курсового проекта по дисциплине «Инжиниринг данных». Шифр темы не присваивается, договор на выполнение работ не заключается.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1.3 Наименование организаций заказчика и разработчика</w:t>
      </w:r>
    </w:p>
    <w:p>
      <w:pPr>
        <w:spacing w:after="0" w:line="360" w:lineRule="auto"/>
        <w:ind w:firstLine="709"/>
        <w:jc w:val="both"/>
      </w:pPr>
      <w:r>
        <w:rPr/>
        <w:t xml:space="preserve">Заказчик: кафедра «Информатика и вычислительная техника» Института автоматики и информационных технологий ФГБОУ ВО «Самарский государственный технический университет» в лице руководителя курсового проекта.</w:t>
      </w:r>
    </w:p>
    <w:p>
      <w:pPr>
        <w:spacing w:after="0" w:line="360" w:lineRule="auto"/>
        <w:ind w:firstLine="709"/>
        <w:jc w:val="both"/>
      </w:pPr>
      <w:r>
        <w:rPr/>
        <w:t xml:space="preserve">Разработчик: обучающийся группы 3-ИАИТ-119 Царегородцев И.Д..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1.4 Перечень документов, на основании которых создаётся Система</w:t>
      </w:r>
    </w:p>
    <w:p>
      <w:pPr>
        <w:spacing w:after="0" w:line="360" w:lineRule="auto"/>
        <w:ind w:left="992" w:hanging="283"/>
        <w:jc w:val="both"/>
      </w:pPr>
      <w:r>
        <w:rPr/>
        <w:t xml:space="preserve">– задание на выполнение курсового проекта по дисциплине «Инжиниринг данных», выданное «____» ____________ 2026 г;</w:t>
      </w:r>
    </w:p>
    <w:p>
      <w:pPr>
        <w:spacing w:after="0" w:line="360" w:lineRule="auto"/>
        <w:ind w:left="992" w:hanging="283"/>
        <w:jc w:val="both"/>
      </w:pPr>
      <w:r>
        <w:rPr/>
        <w:t xml:space="preserve">– методические указания по выполнению курсового проекта «Инжиниринг данных» (ФГБОУ ВО «СамГТУ», Самара, 2026);</w:t>
      </w:r>
    </w:p>
    <w:p>
      <w:pPr>
        <w:spacing w:after="0" w:line="360" w:lineRule="auto"/>
        <w:ind w:left="992" w:hanging="283"/>
        <w:jc w:val="both"/>
      </w:pPr>
      <w:r>
        <w:rPr/>
        <w:t xml:space="preserve">–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spacing w:after="0" w:line="360" w:lineRule="auto"/>
        <w:ind w:left="992" w:hanging="283"/>
        <w:jc w:val="both"/>
      </w:pPr>
      <w:r>
        <w:rPr/>
        <w:t xml:space="preserve">– рабочая программа дисциплины «Инжиниринг данных».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1.5 Плановые сроки начала и окончания работ</w:t>
      </w:r>
    </w:p>
    <w:p>
      <w:pPr>
        <w:spacing w:after="0" w:line="360" w:lineRule="auto"/>
        <w:ind w:firstLine="709"/>
        <w:jc w:val="both"/>
      </w:pPr>
      <w:r>
        <w:rPr/>
        <w:t xml:space="preserve">Начало работ — сентябрь 2026 года. Окончание работ — декабрь 2026 года. Законченный курсовой проект предъявляется руководителю не позднее чем за две недели до даты защиты.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1.6 Сведения об источниках и порядке финансирования работ</w:t>
      </w:r>
    </w:p>
    <w:p>
      <w:pPr>
        <w:spacing w:after="0" w:line="360" w:lineRule="auto"/>
        <w:ind w:firstLine="709"/>
        <w:jc w:val="both"/>
      </w:pPr>
      <w:r>
        <w:rPr/>
        <w:t xml:space="preserve">Работы по созданию Системы не финансируются и выполняются в рамках учебного процесса. Используется исключительно свободно распространяемое программное обеспечение с открытым исходным кодом, а также вычислительные ресурсы персонального компьютера разработчика.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1.7 Порядок оформления и предъявления заказчику результатов работ</w:t>
      </w:r>
    </w:p>
    <w:p>
      <w:pPr>
        <w:spacing w:after="0" w:line="360" w:lineRule="auto"/>
        <w:ind w:firstLine="709"/>
        <w:jc w:val="both"/>
      </w:pPr>
      <w:r>
        <w:rPr/>
        <w:t xml:space="preserve">Результаты работ предъявляются руководителю курсового проекта в следующем составе: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пояснительная записка к курсовому проекту, оформленная в соответствии с требованиями методических указаний;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исходный код Системы, размещённый в системе контроля версий Git с историей разработки;</w:t>
      </w:r>
    </w:p>
    <w:p>
      <w:pPr>
        <w:spacing w:after="0" w:line="360" w:lineRule="auto"/>
        <w:ind w:left="992" w:hanging="283"/>
        <w:jc w:val="both"/>
      </w:pPr>
      <w:r>
        <w:rPr/>
        <w:t xml:space="preserve">– файлы конфигурации, обеспечивающие развёртывание Системы одной командой;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протоколы и отчёты о проведённых испытаниях;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демонстрация работоспособности Системы в ходе защиты курсового проекта.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2 НАЗНАЧЕНИЕ И ЦЕЛИ СОЗДАНИЯ СИСТЕМЫ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2.1 Назначение системы</w:t>
      </w:r>
    </w:p>
    <w:p>
      <w:pPr>
        <w:spacing w:after="0" w:line="360" w:lineRule="auto"/>
        <w:ind w:firstLine="709"/>
        <w:jc w:val="both"/>
      </w:pPr>
      <w:r>
        <w:rPr/>
        <w:t xml:space="preserve">Система предназначена для автоматизированного сбора, потоковой обработки, контроля качества и хранения событий пользовательской активности интернет-магазина с формированием аналитических витрин в режиме, близком к реальному времени.</w:t>
      </w:r>
    </w:p>
    <w:p>
      <w:pPr>
        <w:spacing w:after="0" w:line="360" w:lineRule="auto"/>
        <w:ind w:firstLine="709"/>
        <w:jc w:val="both"/>
      </w:pPr>
      <w:r>
        <w:rPr/>
        <w:t xml:space="preserve">Автоматизации подлежат следующие процессы:</w:t>
      </w:r>
    </w:p>
    <w:p>
      <w:pPr>
        <w:spacing w:after="0" w:line="360" w:lineRule="auto"/>
        <w:ind w:left="992" w:hanging="283"/>
        <w:jc w:val="both"/>
      </w:pPr>
      <w:r>
        <w:rPr/>
        <w:t xml:space="preserve">– сбор событий пользовательской активности и технических событий из журналов веб-сервера;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потоковая обработка и агрегация событий на временных окнах;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формирование и обновление аналитических витрин;</w:t>
      </w:r>
    </w:p>
    <w:p>
      <w:pPr>
        <w:spacing w:after="0" w:line="360" w:lineRule="auto"/>
        <w:ind w:left="992" w:hanging="283"/>
        <w:jc w:val="both"/>
      </w:pPr>
      <w:r>
        <w:rPr/>
        <w:t xml:space="preserve">– контроль качества поступающих и обработанных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формирование сводных отчётов по расписанию.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2.2 Цели создания системы</w:t>
      </w:r>
    </w:p>
    <w:p>
      <w:pPr>
        <w:spacing w:after="0" w:line="360" w:lineRule="auto"/>
        <w:ind w:firstLine="709"/>
        <w:jc w:val="both"/>
      </w:pPr>
      <w:r>
        <w:rPr/>
        <w:t xml:space="preserve">Целями создания Системы являются:</w:t>
      </w:r>
    </w:p>
    <w:p>
      <w:pPr>
        <w:spacing w:after="0" w:line="360" w:lineRule="auto"/>
        <w:ind w:left="992" w:hanging="283"/>
        <w:jc w:val="both"/>
      </w:pPr>
      <w:r>
        <w:rPr/>
        <w:t xml:space="preserve">– сокращение задержки между возникновением события и его отражением в аналитических витринах до величины, не превышающей 60 секунд;</w:t>
      </w:r>
    </w:p>
    <w:p>
      <w:pPr>
        <w:spacing w:after="0" w:line="360" w:lineRule="auto"/>
        <w:ind w:left="992" w:hanging="283"/>
        <w:jc w:val="both"/>
      </w:pPr>
      <w:r>
        <w:rPr/>
        <w:t xml:space="preserve">– обеспечение единого хранилища сырых и обработанных данных, допускающего полную повторную обработку исторических событий;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автоматизация регулярных агрегаций и формирования отчётности без участия оператора;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обеспечение возможности выявления брошенных корзин и аномалий трафика в режиме, близком к реальному времени;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обеспечение воспроизводимости развёртывания и контролируемого качества данных.</w:t>
      </w:r>
    </w:p>
    <w:p>
      <w:pPr>
        <w:spacing w:after="0" w:line="360" w:lineRule="auto"/>
        <w:ind w:firstLine="709"/>
        <w:jc w:val="both"/>
      </w:pPr>
      <w:r>
        <w:rPr/>
        <w:t xml:space="preserve">Достижение целей оценивается по показателям назначения, приведённым в подразделе 4.1.3 настоящего технического задания.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3 ХАРАКТЕРИСТИКА ОБЪЕКТОВ АВТОМАТИЗАЦИИ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3.1 Краткие сведения об объекте автоматизации</w:t>
      </w:r>
    </w:p>
    <w:p>
      <w:pPr>
        <w:spacing w:after="0" w:line="360" w:lineRule="auto"/>
        <w:ind w:firstLine="709"/>
        <w:jc w:val="both"/>
      </w:pPr>
      <w:r>
        <w:rPr/>
        <w:t xml:space="preserve">Объектом автоматизации является процесс обработки данных о пользовательской активности интернет-магазина. Интернет-магазин реализует типовые бизнес-процессы электронной коммерции: просмотр каталога и карточек товаров, добавление товаров в корзину, оформление и оплату заказов.</w:t>
      </w:r>
    </w:p>
    <w:p>
      <w:pPr>
        <w:spacing w:after="0" w:line="360" w:lineRule="auto"/>
        <w:ind w:firstLine="709"/>
        <w:jc w:val="both"/>
      </w:pPr>
      <w:r>
        <w:rPr/>
        <w:t xml:space="preserve">Ключевыми сущностями предметной области являются: пользователь, сессия, товар, событие пользовательской активности, заказ, технический запрос к веб-серверу.</w:t>
      </w:r>
    </w:p>
    <w:p>
      <w:pPr>
        <w:spacing w:after="0" w:line="360" w:lineRule="auto"/>
        <w:ind w:firstLine="709"/>
        <w:jc w:val="both"/>
      </w:pPr>
      <w:r>
        <w:rPr/>
        <w:t xml:space="preserve">Характеристики потока данных, принимаемые в качестве расчётных, приведены в таблице 1.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1 – Расчётные характеристики потока данных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5590"/>
        <w:gridCol w:w="4048"/>
      </w:tblGrid>
      <w:tr>
        <w:trPr>
          <w:trHeight w:val="454" w:hRule="atLeast"/>
          <w:tblHeader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Средняя интенсивность потока событий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200 событий/с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Пиковая интенсивность потока событий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1 000 событий/с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 размер события в формате JSON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 0,5 до 2 Кбайт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Число уникальных сессий в сутки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10 000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Размер каталога товаров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10 000 позиций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Суточный объём сырых данных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20 Гбайт</w:t>
            </w:r>
          </w:p>
        </w:tc>
      </w:tr>
      <w:tr>
        <w:trPr>
          <w:trHeight w:val="454" w:hRule="atLeast"/>
        </w:trPr>
        <w:tc>
          <w:tcPr>
            <w:tcW w:w="559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Доля событий, поступающих с опозданием</w:t>
            </w:r>
          </w:p>
        </w:tc>
        <w:tc>
          <w:tcPr>
            <w:tcW w:w="404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 5 %</w:t>
            </w:r>
          </w:p>
        </w:tc>
      </w:tr>
    </w:tbl>
    <w:p>
      <w:pPr>
        <w:spacing w:line="360" w:lineRule="auto"/>
      </w:pP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3.2 Сведения об условиях эксплуатации объекта автоматизации</w:t>
      </w:r>
    </w:p>
    <w:p>
      <w:pPr>
        <w:spacing w:after="0" w:line="360" w:lineRule="auto"/>
        <w:ind w:firstLine="709"/>
        <w:jc w:val="both"/>
      </w:pPr>
      <w:r>
        <w:rPr/>
        <w:t xml:space="preserve">Система разворачивается на одном физическом узле под управлением Docker Compose. Потоковая часть Системы функционирует непрерывно, пакетные задачи выполняются по расписанию. Специальные требования к помещению и климатическим условиям не предъявляются: эксплуатация осуществляется в обычных офисных условиях.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4 ТРЕБОВАНИЯ К СИСТЕМЕ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4.1 Требования к системе в целом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4.1.1 Требования к структуре и функционированию системы</w:t>
      </w:r>
    </w:p>
    <w:p>
      <w:pPr>
        <w:spacing w:after="0" w:line="360" w:lineRule="auto"/>
        <w:ind w:firstLine="709"/>
        <w:jc w:val="both"/>
      </w:pPr>
      <w:r>
        <w:rPr/>
        <w:t xml:space="preserve">Система строится по многоуровневой архитектуре и включает следующие подсистемы: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приёма событий, обеспечивающая буферизацию входного потока;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извлечения данных (Extract), обеспечивающая получение данных из внешней базы данных, программного интерфейса и файловых источников;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потоковой обработки (Transform), выполняющая очистку, нормализацию и оконные агрегации событий;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хранения, включающая озеро данных для сырых событий и хранилища для аналитических витрин;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оркестрации, управляющая выполнением пакетных задач;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контроля качества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подсистема мониторинга и логирования.</w:t>
      </w:r>
    </w:p>
    <w:p>
      <w:pPr>
        <w:spacing w:after="0" w:line="360" w:lineRule="auto"/>
        <w:ind w:firstLine="709"/>
        <w:jc w:val="both"/>
      </w:pPr>
      <w:r>
        <w:rPr/>
        <w:t xml:space="preserve">Обработка данных организуется по слоям: слой сырых данных (Raw), слой очищенных и нормализованных данных (Staging) и слой аналитических витрин (Marts). Данные каждого последующего слоя формируются исключительно из данных предыдущего слоя, что обеспечивает возможность полной повторной обработки.</w:t>
      </w:r>
    </w:p>
    <w:p>
      <w:pPr>
        <w:spacing w:after="0" w:line="360" w:lineRule="auto"/>
        <w:ind w:firstLine="709"/>
        <w:jc w:val="both"/>
      </w:pPr>
      <w:r>
        <w:rPr/>
        <w:t xml:space="preserve">Взаимодействие подсистем осуществляется через брокер сообщений (асинхронно, по схеме «издатель — подписчик») и посредством сетевого взаимодействия в пределах изолированной виртуальной сети контейнеров.</w:t>
      </w:r>
    </w:p>
    <w:p>
      <w:pPr>
        <w:spacing w:after="0" w:line="360" w:lineRule="auto"/>
        <w:ind w:firstLine="709"/>
        <w:jc w:val="both"/>
      </w:pPr>
      <w:r>
        <w:rPr/>
        <w:t xml:space="preserve">Система должна обеспечивать следующие режимы функционирования:</w:t>
      </w:r>
    </w:p>
    <w:p>
      <w:pPr>
        <w:spacing w:after="0" w:line="360" w:lineRule="auto"/>
        <w:ind w:left="992" w:hanging="283"/>
        <w:jc w:val="both"/>
      </w:pPr>
      <w:r>
        <w:rPr/>
        <w:t xml:space="preserve">– штатный режим — непрерывная работа потоковой части и выполнение пакетных задач по расписанию;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сервисный режим — остановка отдельных подсистем для обновления или обслуживания без потери входящих событий;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аварийный режим — при недоступности источника или хранилища входящие события накапливаются в брокере сообщений, а обработка возобновляется после восстановления доступности.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4.1.2 Требования к численности и квалификации персонала</w:t>
      </w:r>
    </w:p>
    <w:p>
      <w:pPr>
        <w:spacing w:after="0" w:line="360" w:lineRule="auto"/>
        <w:ind w:firstLine="709"/>
        <w:jc w:val="both"/>
      </w:pPr>
      <w:r>
        <w:rPr/>
        <w:t xml:space="preserve">Эксплуатация Системы осуществляется одним специалистом, совмещающим роли инженера данных и оператора. Требуемая квалификация: владение языком Python и языком SQL, навыки работы с контейнеризацией, базовые знания принципов потоковой обработки данных и оркестрации задач.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4.1.3 Показатели назначения</w:t>
      </w:r>
    </w:p>
    <w:p>
      <w:pPr>
        <w:spacing w:after="0" w:line="360" w:lineRule="auto"/>
        <w:ind w:firstLine="709"/>
        <w:jc w:val="both"/>
      </w:pPr>
      <w:r>
        <w:rPr/>
        <w:t xml:space="preserve">Показатели назначения Системы, используемые для оценки достижения целей её создания, приведены в таблице 2.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2 – Показатели назначения системы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349"/>
        <w:gridCol w:w="5011"/>
        <w:gridCol w:w="3278"/>
      </w:tblGrid>
      <w:tr>
        <w:trPr>
          <w:trHeight w:val="454" w:hRule="atLeast"/>
          <w:tblHeader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П-1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Пропускная способность потоковой части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1 000 событий/с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П-2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Сквозная задержка от приёма события до обновления витрины (95-й перцентиль)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более 60 с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П-3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Время пакетной обработки 100 000 записей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менее 5 минут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П-4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Глубина хранения сырых данных в озере данных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90 суток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П-5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Горизонт скользящего окна рейтинга товаров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15 минут (настраиваемый)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П-6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Интервал детектирования брошенной корзины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30 минут (настраиваемый)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П-7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Допустимое опоздание событий (watermark)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10 минут (настраиваемый)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П-8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Доля успешных запусков пакетных задач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99,9 %</w:t>
            </w:r>
          </w:p>
        </w:tc>
      </w:tr>
      <w:tr>
        <w:trPr>
          <w:trHeight w:val="454" w:hRule="atLeast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П-9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Покрытие исходного кода модульными тестами</w:t>
            </w:r>
          </w:p>
        </w:tc>
        <w:tc>
          <w:tcPr>
            <w:tcW w:w="3278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70 %</w:t>
            </w:r>
          </w:p>
        </w:tc>
      </w:tr>
    </w:tbl>
    <w:p>
      <w:pPr>
        <w:spacing w:line="360" w:lineRule="auto"/>
      </w:pP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4.1.4 Требования к надёжности</w:t>
      </w:r>
    </w:p>
    <w:p>
      <w:pPr>
        <w:spacing w:after="0" w:line="360" w:lineRule="auto"/>
        <w:ind w:firstLine="709"/>
        <w:jc w:val="both"/>
      </w:pPr>
      <w:r>
        <w:rPr/>
        <w:t xml:space="preserve">К Системе предъявляются следующие требования по надёжности: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доля успешных запусков пакетных задач должна составлять не менее 99,9 %;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при сбое выполнения задачи должен выполняться автоматический перезапуск: не менее трёх попыток с увеличивающимся интервалом ожидания;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потоковая обработка должна использовать механизм контрольных точек, обеспечивающий возобновление обработки с последнего зафиксированного смещения;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срок хранения сообщений в брокере должен составлять не менее 7 суток, что обеспечивает возможность повторной обработки;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операции загрузки данных в хранилище должны быть идемпотентными: повторный запуск задачи с теми же входными данными не должен приводить к дублированию записей;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допустимый объём потерь данных при аварии (RPO) — не более 1 минуты;</w:t>
      </w:r>
    </w:p>
    <w:p>
      <w:pPr>
        <w:spacing w:after="0" w:line="360" w:lineRule="auto"/>
        <w:ind w:left="992" w:hanging="283"/>
        <w:jc w:val="both"/>
      </w:pPr>
      <w:r>
        <w:rPr/>
        <w:t xml:space="preserve">– время восстановления работоспособности после аварии (RTO) — не более 15 минут.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4.1.5 Требования к безопасности</w:t>
      </w:r>
    </w:p>
    <w:p>
      <w:pPr>
        <w:spacing w:after="0" w:line="360" w:lineRule="auto"/>
        <w:ind w:firstLine="709"/>
        <w:jc w:val="both"/>
      </w:pPr>
      <w:r>
        <w:rPr/>
        <w:t xml:space="preserve">Система не обрабатывает персональные данные: идентификаторы пользователей и сессий являются суррогатными и обезличенными. Специальные требования по защите персональных данных не предъявляются.</w:t>
      </w:r>
    </w:p>
    <w:p>
      <w:pPr>
        <w:spacing w:after="0" w:line="360" w:lineRule="auto"/>
        <w:ind w:firstLine="709"/>
        <w:jc w:val="both"/>
      </w:pPr>
      <w:r>
        <w:rPr/>
        <w:t xml:space="preserve">Требования по электробезопасности и пожарной безопасности обеспечиваются общими правилами эксплуатации персональных электронно-вычислительных машин и не требуют дополнительных технических решений в составе Системы.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4.1.6 Требования к эргономике и технической эстетике</w:t>
      </w:r>
    </w:p>
    <w:p>
      <w:pPr>
        <w:spacing w:after="0" w:line="360" w:lineRule="auto"/>
        <w:ind w:firstLine="709"/>
        <w:jc w:val="both"/>
      </w:pPr>
      <w:r>
        <w:rPr/>
        <w:t xml:space="preserve">Взаимодействие оператора с Системой осуществляется через веб-интерфейсы подсистемы оркестрации и подсистемы мониторинга. Время отклика веб-интерфейса при штатной нагрузке не должно превышать 3 секунд. Наименования аналитических витрин, метрик и подписи элементов дашбордов выполняются на русском языке.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4.1.7 Требования к эксплуатации, техническому обслуживанию, ремонту и хранению компонентов системы</w:t>
      </w:r>
    </w:p>
    <w:p>
      <w:pPr>
        <w:spacing w:after="0" w:line="360" w:lineRule="auto"/>
        <w:ind w:left="992" w:hanging="283"/>
        <w:jc w:val="both"/>
      </w:pPr>
      <w:r>
        <w:rPr/>
        <w:t xml:space="preserve">– развёртывание Системы должно выполняться одной командой запуска контейнеров без ручной настройки компонентов;</w:t>
      </w:r>
    </w:p>
    <w:p>
      <w:pPr>
        <w:spacing w:after="0" w:line="360" w:lineRule="auto"/>
        <w:ind w:left="992" w:hanging="283"/>
        <w:jc w:val="both"/>
      </w:pPr>
      <w:r>
        <w:rPr/>
        <w:t xml:space="preserve">– все изменяемые параметры должны быть вынесены в файлы конфигурации формата YAML и файл переменных окружения;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должно выполняться ежесуточное резервное копирование базы данных витрин с хранением не менее 7 последних копий;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обновление компонентов должно выполняться заменой образов контейнеров с сохранением данных на именованных томах;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специальные помещения и условия хранения компонентов не требуются.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4.1.8 Требования к защите информации от несанкционированного доступа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доступ к веб-интерфейсам подсистем оркестрации и мониторинга должен быть защищён аутентификацией по имени пользователя и паролю;</w:t>
      </w:r>
    </w:p>
    <w:p>
      <w:pPr>
        <w:spacing w:after="0" w:line="360" w:lineRule="auto"/>
        <w:ind w:left="992" w:hanging="283"/>
        <w:jc w:val="both"/>
      </w:pPr>
      <w:r>
        <w:rPr/>
        <w:t xml:space="preserve">– учётные данные, пароли и ключи доступа должны храниться в файле переменных окружения и не должны попадать в систему контроля версий;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сетевое взаимодействие компонентов должно осуществляться в пределах изолированной сети контейнеров; наружу публикуются только порты, необходимые для работы оператора;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передача данных при обращении к внешним источникам должна осуществляться по протоколу TLS.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4.1.9 Требования по сохранности информации при авариях</w:t>
      </w:r>
    </w:p>
    <w:p>
      <w:pPr>
        <w:spacing w:after="0" w:line="360" w:lineRule="auto"/>
        <w:ind w:left="992" w:hanging="283"/>
        <w:jc w:val="both"/>
      </w:pPr>
      <w:r>
        <w:rPr/>
        <w:t xml:space="preserve">– сырые события должны сохраняться в озере данных в неизменном виде и служить источником для полного восстановления аналитических витрин;</w:t>
      </w:r>
    </w:p>
    <w:p>
      <w:pPr>
        <w:spacing w:after="0" w:line="360" w:lineRule="auto"/>
        <w:ind w:left="992" w:hanging="283"/>
        <w:jc w:val="both"/>
      </w:pPr>
      <w:r>
        <w:rPr/>
        <w:t xml:space="preserve">– каталоги контрольных точек потоковой обработки должны размещаться на именованных томах, сохраняющихся при перезапуске контейнеров;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при аварийном завершении работы обработка должна возобновляться с последнего зафиксированного смещения без потери и дублирования событий;</w:t>
      </w:r>
    </w:p>
    <w:p>
      <w:pPr>
        <w:spacing w:after="0" w:line="360" w:lineRule="auto"/>
        <w:ind w:left="992" w:hanging="283"/>
        <w:jc w:val="both"/>
      </w:pPr>
      <w:r>
        <w:rPr/>
        <w:t xml:space="preserve">– восстановление витрин за произвольный исторический период должно выполняться повторным запуском пакетных задач без изменения кода.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4.1.10 Требования к защите от влияния внешних воздействий</w:t>
      </w:r>
    </w:p>
    <w:p>
      <w:pPr>
        <w:spacing w:after="0" w:line="360" w:lineRule="auto"/>
        <w:ind w:firstLine="709"/>
        <w:jc w:val="both"/>
      </w:pPr>
      <w:r>
        <w:rPr/>
        <w:t xml:space="preserve">Специальные требования по защите от внешних воздействий не предъявляются, так как эксплуатация Системы осуществляется в обычных офисных условиях.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4.1.11 Требования к стандартизации и унификации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документирование требований выполняется в соответствии с ГОСТ 34.602-89;</w:t>
      </w:r>
    </w:p>
    <w:p>
      <w:pPr>
        <w:spacing w:after="0" w:line="360" w:lineRule="auto"/>
        <w:ind w:left="992" w:hanging="283"/>
        <w:jc w:val="both"/>
      </w:pPr>
      <w:r>
        <w:rPr/>
        <w:t xml:space="preserve">– оформление пояснительной записки выполняется в соответствии с требованиями методических указаний, список литературы — по ГОСТ Р 7.0.100-2018;</w:t>
      </w:r>
    </w:p>
    <w:p>
      <w:pPr>
        <w:spacing w:after="0" w:line="360" w:lineRule="auto"/>
        <w:ind w:left="992" w:hanging="283"/>
        <w:jc w:val="both"/>
      </w:pPr>
      <w:r>
        <w:rPr/>
        <w:t xml:space="preserve">– исходный код на языке Python оформляется в соответствии с рекомендациями PEP 8;</w:t>
      </w:r>
    </w:p>
    <w:p>
      <w:pPr>
        <w:spacing w:after="0" w:line="360" w:lineRule="auto"/>
        <w:ind w:left="992" w:hanging="283"/>
        <w:jc w:val="both"/>
      </w:pPr>
      <w:r>
        <w:rPr/>
        <w:t xml:space="preserve">– структура событий описывается декларативно с использованием JSON Schema и единообразно применяется во всех подсистемах;</w:t>
      </w:r>
    </w:p>
    <w:p>
      <w:pPr>
        <w:spacing w:after="0" w:line="360" w:lineRule="auto"/>
        <w:ind w:left="992" w:hanging="283"/>
        <w:jc w:val="both"/>
      </w:pPr>
      <w:r>
        <w:rPr/>
        <w:t xml:space="preserve">– записи журналов всех подсистем формируются в едином формате с указанием уровня (INFO, WARNING, ERROR), метки времени и идентификатора задачи;</w:t>
      </w:r>
    </w:p>
    <w:p>
      <w:pPr>
        <w:spacing w:after="0" w:line="360" w:lineRule="auto"/>
        <w:ind w:left="992" w:hanging="283"/>
        <w:jc w:val="both"/>
      </w:pPr>
      <w:r>
        <w:rPr/>
        <w:t xml:space="preserve">– исходный код версионируется в системе контроля версий Git.</w:t>
      </w: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4.2 Требования к функциям (задачам), выполняемым системой</w:t>
      </w:r>
    </w:p>
    <w:p>
      <w:pPr>
        <w:spacing w:after="0" w:line="360" w:lineRule="auto"/>
        <w:ind w:firstLine="709"/>
        <w:jc w:val="both"/>
      </w:pPr>
      <w:r>
        <w:rPr/>
        <w:t xml:space="preserve">Перечень функций, подлежащих автоматизации, приведён в таблице 3. Требования с приоритетом «Высокий» подлежат обязательной реализации; требования с приоритетом «Средний» реализуются при наличии ресурсов и не влияют на приёмку Системы.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3 – Функциональные требования к системе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252"/>
        <w:gridCol w:w="6457"/>
        <w:gridCol w:w="1929"/>
      </w:tblGrid>
      <w:tr>
        <w:trPr>
          <w:trHeight w:val="454" w:hRule="atLeast"/>
          <w:tblHeader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 требования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приём данных из разнородных источников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Подключение к внешней базе данных PostgreSQL и инкрементальное извлечение подготовленных событий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Получение данных через программный интерфейс (REST API) с поддержкой аутентификации по токену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Чтение и синтаксический разбор журналов веб-сервера Nginx в формате combined log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Публикация извлечённых событий в топики брокера сообщений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ФТ-1.5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Чтение файлов форматов CSV, JSON и Parquet из файловой системы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ФТ-1.6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Повтор попыток извлечения при временной недоступности источника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потоковую обработку событий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Валидация структуры события по схеме с направлением некорректных записей в отдельный поток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Нормализация и приведение типов, унификация меток времени к единому часовому поясу (UTC)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Дедупликация событий по идентификатору события в пределах временного окна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Обогащение событий атрибутами товара и сессии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ФТ-2.5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Оконные агрегации с обработкой опоздавших событий по механизму watermark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ФТ-2.6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Сохранение сырых событий в озеро данных в формате Parquet с партиционированием по дате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формировать аналитические витрины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Расчёт конверсии воронки «просмотр — корзина — заказ» на скользящем временном окне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Детектирование брошенных корзин: добавление товара без последующего заказа в течение заданного интервала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Формирование рейтинга популярных товаров на скользящем временном окне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Выявление аномалий трафика по журналам Nginx: всплески ошибок 4xx и 5xx, резкие изменения нагрузки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ФТ-3.5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Формирование суточных сводных отчётов по расписанию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хранение данных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сырых событий в S3-совместимом объектном хранилище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готовых витрин в реляционной СУБД PostgreSQL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потоковых витрин в аналитической СУБД ClickHouse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ФТ-4.4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Идемпотентная запись витрин с обновлением существующих записей по ключу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оркестрацию пакетных задач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Запуск пакетных задач по расписанию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Ручной запуск и повторный запуск задач за произвольный период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Управление зависимостями между задачами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ФТ-5.4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Уведомление об успешном и аварийном завершении задач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контроль качества данных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Проверка полноты: отсутствие пропусков в обязательных полях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Проверка уникальности ключевых полей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Проверка соответствия значений бизнес-правилам и допустимым диапазонам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Средний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ФТ-6.4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Формирование отчёта о валидации и блокировка публикации витрины при критичных нарушениях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ФТ-7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Система должна обеспечивать мониторинг и логирование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ФТ-7.1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Логирование всех этапов обработки с уровнями INFO, WARNING и ERROR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ФТ-7.2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Экспорт метрик работы конвейера в систему сбора метрик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  <w:tr>
        <w:trPr>
          <w:trHeight w:val="454" w:hRule="atLeast"/>
        </w:trPr>
        <w:tc>
          <w:tcPr>
            <w:tcW w:w="125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ФТ-7.3</w:t>
            </w:r>
          </w:p>
        </w:tc>
        <w:tc>
          <w:tcPr>
            <w:tcW w:w="645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Отображение состояния конвейера на дашборде в реальном времени</w:t>
            </w:r>
          </w:p>
        </w:tc>
        <w:tc>
          <w:tcPr>
            <w:tcW w:w="192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Нефункциональные требования к Системе приведены в таблице 4.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4 – Нефункциональные требования к системе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156"/>
        <w:gridCol w:w="2313"/>
        <w:gridCol w:w="4047"/>
        <w:gridCol w:w="2122"/>
      </w:tblGrid>
      <w:tr>
        <w:trPr>
          <w:trHeight w:val="454" w:hRule="atLeast"/>
          <w:tblHeader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Категория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не менее 99,9 % успешных запусков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НФТ-2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Масштабируемость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поддержка увеличения нагрузки в 2 раза без изменения кода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Масштабируемость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НФТ-3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Идемпотентность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многократный запуск даёт одинаковый результат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НФТ-4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обработка 100 000 записей менее чем за 5 минут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Производительность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НФТ-5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Восстанавливаемость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автоматический перезапуск при сбое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Надёжность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НФТ-6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Конфигурируемость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параметры вынесены в файлы конфигурации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Управляемость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НФТ-7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Версионирование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хранение исходного кода в Git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Управляемость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НФТ-8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Логирование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логирование всех этапов выполнения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Управляемость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НФТ-9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Мониторинг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наличие дашборда состояния конвейера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Управляемость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НФТ-10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Безопасность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шифрование данных при передаче (TLS)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Безопасность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НФТ-11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Воспроизводимость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развёртывание одной командой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Управляемость</w:t>
            </w:r>
          </w:p>
        </w:tc>
      </w:tr>
      <w:tr>
        <w:trPr>
          <w:trHeight w:val="454" w:hRule="atLeast"/>
        </w:trPr>
        <w:tc>
          <w:tcPr>
            <w:tcW w:w="1156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НФТ-12</w:t>
            </w:r>
          </w:p>
        </w:tc>
        <w:tc>
          <w:tcPr>
            <w:tcW w:w="2313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Тестируемость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покрытие кода тестами не менее 70 %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Сопровождаемость</w:t>
            </w:r>
          </w:p>
        </w:tc>
      </w:tr>
    </w:tbl>
    <w:p>
      <w:pPr>
        <w:spacing w:line="360" w:lineRule="auto"/>
      </w:pPr>
    </w:p>
    <w:p>
      <w:pPr>
        <w:pStyle w:val="Heading2"/>
        <w:keepNext/>
        <w:keepLines/>
        <w:spacing w:before="240" w:after="120" w:line="360" w:lineRule="auto"/>
        <w:ind w:firstLine="709"/>
        <w:jc w:val="both"/>
      </w:pPr>
      <w:r>
        <w:rPr>
          <w:b/>
          <w:bCs/>
        </w:rPr>
        <w:t xml:space="preserve">4.3 Требования к видам обеспечения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4.3.1 Требования к математическому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В составе математического обеспечения Системы должны применяться следующие методы и алгоритмы:</w:t>
      </w:r>
    </w:p>
    <w:p>
      <w:pPr>
        <w:spacing w:after="0" w:line="360" w:lineRule="auto"/>
        <w:ind w:left="992" w:hanging="283"/>
        <w:jc w:val="both"/>
      </w:pPr>
      <w:r>
        <w:rPr/>
        <w:t xml:space="preserve">– оконные агрегации над потоком событий: неперекрывающиеся (tumbling) и скользящие (sliding) окна по времени наступления события;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механизм watermark для ограничения времени ожидания опоздавших событий и освобождения состояния;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дедупликация записей по составному ключу «идентификатор события — метка времени» в пределах окна;</w:t>
      </w:r>
    </w:p>
    <w:p>
      <w:pPr>
        <w:spacing w:after="0" w:line="360" w:lineRule="auto"/>
        <w:ind w:left="992" w:hanging="283"/>
        <w:jc w:val="both"/>
      </w:pPr>
      <w:r>
        <w:rPr/>
        <w:t xml:space="preserve">– расчёт конверсии воронки как отношения числа уникальных сессий, достигших каждого последующего шага, к числу сессий предыдущего шага;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выявление аномалий трафика методом сравнения текущего значения метрики со скользящим средним и стандартным отклонением за предшествующий период (z-оценка) с настраиваемым пороговым значением;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сопоставление событий сессии по времени для выявления факта отсутствия заказа после добавления товара в корзину.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4.3.2 Требования к информационному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Информационное обеспечение Системы включает описание структуры событий, модель данных хранилища витрин и правила именования объектов.</w:t>
      </w:r>
    </w:p>
    <w:p>
      <w:pPr>
        <w:spacing w:after="0" w:line="360" w:lineRule="auto"/>
        <w:ind w:firstLine="709"/>
        <w:jc w:val="both"/>
      </w:pPr>
      <w:r>
        <w:rPr/>
        <w:t xml:space="preserve">Состав аналитических витрин, подлежащих формированию, приведён в таблице 5.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5 – Состав аналитических витрин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120"/>
        <w:gridCol w:w="4819"/>
        <w:gridCol w:w="2699"/>
      </w:tblGrid>
      <w:tr>
        <w:trPr>
          <w:trHeight w:val="454" w:hRule="atLeast"/>
          <w:tblHeader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Витрина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Периодичность обновления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Конверсия воронки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Число сессий и коэффициенты перехода по шагам «просмотр — корзина — заказ» в разрезе временного окна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потоковая, не реже 1 раза в минуту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Брошенные корзины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Сессия, товар, время добавления, признак отсутствия заказа по истечении заданного интервала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потоковая, не реже 1 раза в минуту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Рейтинг товаров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Товар, число просмотров, добавлений в корзину и заказов на скользящем окне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потоковая, не реже 1 раза в минуту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Аномалии трафика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Временное окно, доля ответов 4xx и 5xx, интенсивность запросов, признак аномалии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потоковая, не реже 1 раза в минуту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Суточный сводный отчёт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Агрегированные показатели за календарные сутки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пакетная, ежесуточно</w:t>
            </w:r>
          </w:p>
        </w:tc>
      </w:tr>
      <w:tr>
        <w:trPr>
          <w:trHeight w:val="454" w:hRule="atLeast"/>
        </w:trPr>
        <w:tc>
          <w:tcPr>
            <w:tcW w:w="212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Отчёт о качестве данных</w:t>
            </w:r>
          </w:p>
        </w:tc>
        <w:tc>
          <w:tcPr>
            <w:tcW w:w="481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Результаты проверок полноты, уникальности и соответствия бизнес-правилам</w:t>
            </w:r>
          </w:p>
        </w:tc>
        <w:tc>
          <w:tcPr>
            <w:tcW w:w="269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пакетная, при каждом запуске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К информационному обеспечению предъявляются следующие требования:</w:t>
      </w:r>
    </w:p>
    <w:p>
      <w:pPr>
        <w:spacing w:after="0" w:line="360" w:lineRule="auto"/>
        <w:ind w:left="992" w:hanging="283"/>
        <w:jc w:val="both"/>
      </w:pPr>
      <w:r>
        <w:rPr/>
        <w:t xml:space="preserve">– структура каждого типа события должна быть описана в виде схемы и храниться в системе контроля версий совместно с кодом;</w:t>
      </w:r>
    </w:p>
    <w:p>
      <w:pPr>
        <w:spacing w:after="0" w:line="360" w:lineRule="auto"/>
        <w:ind w:left="992" w:hanging="283"/>
        <w:jc w:val="both"/>
      </w:pPr>
      <w:r>
        <w:rPr/>
        <w:t xml:space="preserve">– сырые данные в озере данных должны храниться в неизменном виде с партиционированием по дате;</w:t>
      </w:r>
    </w:p>
    <w:p>
      <w:pPr>
        <w:spacing w:after="0" w:line="360" w:lineRule="auto"/>
        <w:ind w:left="992" w:hanging="283"/>
        <w:jc w:val="both"/>
      </w:pPr>
      <w:r>
        <w:rPr/>
        <w:t xml:space="preserve">– таблицы витрин должны содержать технические поля с меткой времени формирования записи и идентификатором запуска;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должна обеспечиваться возможность восстановления любой витрины из слоя сырых данных.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4.3.3 Требования к лингвистическому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В качестве языков разработки, описания данных и конфигурирования применяются: Python — для реализации всех модулей Системы; SQL — для формирования витрин и запросов к хранилищам; JSON и JSON Schema — для описания структуры событий; YAML и формат переменных окружения — для файлов конфигурации; PromQL — для формирования запросов к системе сбора метрик.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4.3.4 Требования к программному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Состав программного обеспечения Системы приведён в таблице 6. Все компоненты должны распространяться на условиях свободных лицензий и запускаться в контейнерах.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6 – Состав программного обеспечения системы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469"/>
        <w:gridCol w:w="4047"/>
        <w:gridCol w:w="2122"/>
      </w:tblGrid>
      <w:tr>
        <w:trPr>
          <w:trHeight w:val="454" w:hRule="atLeast"/>
          <w:tblHeader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 Системы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Программное средство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Версия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Язык реализации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3.10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Приём и буферизация событий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Apache Kafka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3.5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Потоковая обработка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Apache Spark (Structured Streaming)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3.5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Оркестрация пакетных задач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Apache Airflow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2.7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Озеро данных (сырые события)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MinIO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актуальная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Хранилище витрин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PostgreSQL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15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Аналитическое хранилище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ClickHouse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24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Контроль качества данных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Great Expectations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0.18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Сбор метрик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Prometheus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актуальная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Визуализация и мониторинг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Grafana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10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pytest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7.0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Контейнеризация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Docker, Docker Compose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24 и выше</w:t>
            </w:r>
          </w:p>
        </w:tc>
      </w:tr>
      <w:tr>
        <w:trPr>
          <w:trHeight w:val="454" w:hRule="atLeast"/>
        </w:trPr>
        <w:tc>
          <w:tcPr>
            <w:tcW w:w="3469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Контроль версий</w:t>
            </w:r>
          </w:p>
        </w:tc>
        <w:tc>
          <w:tcPr>
            <w:tcW w:w="404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Git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2.30 и выше</w:t>
            </w:r>
          </w:p>
        </w:tc>
      </w:tr>
    </w:tbl>
    <w:p>
      <w:pPr>
        <w:spacing w:line="360" w:lineRule="auto"/>
      </w:pP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4.3.5 Требования к техническому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Для развёртывания и эксплуатации Системы требуется вычислительный узел со следующими минимальными характеристиками: процессор не менее 4 вычислительных ядер; оперативная память не менее 16 Гбайт; твердотельный накопитель с объёмом свободного пространства не менее 100 Гбайт; сетевой интерфейс с пропускной способностью не менее 100 Мбит/с. Операционная система — Linux, macOS либо Windows с подсистемой Windows Subsystem for Linux версии 2.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4.3.6 Требования к организационному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Эксплуатация Системы осуществляется одним специалистом. В его обязанности входят: контроль состояния конвейера по дашборду мониторинга, анализ отчётов о качестве данных, повторный запуск задач при аварийном завершении, выполнение резервного копирования и обновление компонентов.</w:t>
      </w:r>
    </w:p>
    <w:p>
      <w:pPr>
        <w:pStyle w:val="Heading3"/>
        <w:keepNext/>
        <w:keepLines/>
        <w:spacing w:before="180" w:after="120" w:line="360" w:lineRule="auto"/>
        <w:ind w:firstLine="709"/>
        <w:jc w:val="both"/>
      </w:pPr>
      <w:r>
        <w:rPr>
          <w:b/>
          <w:bCs/>
        </w:rPr>
        <w:t xml:space="preserve">4.3.7 Требования к методическому обеспечению</w:t>
      </w:r>
    </w:p>
    <w:p>
      <w:pPr>
        <w:spacing w:after="0" w:line="360" w:lineRule="auto"/>
        <w:ind w:firstLine="709"/>
        <w:jc w:val="both"/>
      </w:pPr>
      <w:r>
        <w:rPr/>
        <w:t xml:space="preserve">В состав методического обеспечения входят: настоящее техническое задание; пояснительная записка к курсовому проекту; файл README с описанием порядка развёртывания и запуска Системы; эксплуатационная документация на компоненты, используемые в составе Системы.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5 СОСТАВ И СОДЕРЖАНИЕ РАБОТ ПО СОЗДАНИЮ СИСТЕМЫ</w:t>
      </w:r>
    </w:p>
    <w:p>
      <w:pPr>
        <w:spacing w:after="0" w:line="360" w:lineRule="auto"/>
        <w:ind w:firstLine="709"/>
        <w:jc w:val="both"/>
      </w:pPr>
      <w:r>
        <w:rPr/>
        <w:t xml:space="preserve">Работы по созданию Системы выполняются в четыре этапа. Состав работ, предъявляемые результаты и плановые сроки приведены в таблице 7.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7 – Состав и содержание работ по созданию системы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734"/>
        <w:gridCol w:w="3662"/>
        <w:gridCol w:w="2505"/>
        <w:gridCol w:w="1737"/>
      </w:tblGrid>
      <w:tr>
        <w:trPr>
          <w:trHeight w:val="454" w:hRule="atLeast"/>
          <w:tblHeader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 работ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w="1737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1. Планирование и проектирование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Анализ предметной области и источников данных; формулирование требований; разработка архитектуры и модели данных; обоснование выбора технологического стека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Техническое задание; схема архитектуры; схема модели данных</w:t>
            </w:r>
          </w:p>
        </w:tc>
        <w:tc>
          <w:tcPr>
            <w:tcW w:w="17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сентябрь — начало октября 2026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2. Реализация конвейера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Настройка инфраструктуры; реализация модулей извлечения, трансформации и загрузки; настройка оркестрации; реализация контроля качества и логирования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Исходный код Системы в репозитории Git; файлы конфигурации</w:t>
            </w:r>
          </w:p>
        </w:tc>
        <w:tc>
          <w:tcPr>
            <w:tcW w:w="17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октябрь — ноябрь 2026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 Тестирование конвейера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Модульное, интеграционное и системное тестирование; тестирование производительности и отказоустойчивости; устранение выявленных дефектов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Отчёт о тестировании; протоколы испытаний</w:t>
            </w:r>
          </w:p>
        </w:tc>
        <w:tc>
          <w:tcPr>
            <w:tcW w:w="17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ноябрь 2026</w:t>
            </w:r>
          </w:p>
        </w:tc>
      </w:tr>
      <w:tr>
        <w:trPr>
          <w:trHeight w:val="454" w:hRule="atLeast"/>
        </w:trPr>
        <w:tc>
          <w:tcPr>
            <w:tcW w:w="1734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4. Документирование и сдача</w:t>
            </w:r>
          </w:p>
        </w:tc>
        <w:tc>
          <w:tcPr>
            <w:tcW w:w="366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Оформление пояснительной записки; подготовка презентации; предъявление проекта руководителю</w:t>
            </w:r>
          </w:p>
        </w:tc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Пояснительная записка; презентация для защиты</w:t>
            </w:r>
          </w:p>
        </w:tc>
        <w:tc>
          <w:tcPr>
            <w:tcW w:w="1737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ноябрь — декабрь 2026</w:t>
            </w:r>
          </w:p>
        </w:tc>
      </w:tr>
    </w:tbl>
    <w:p>
      <w:pPr>
        <w:spacing w:line="360" w:lineRule="auto"/>
      </w:pP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6 ПОРЯДОК КОНТРОЛЯ И ПРИЁМКИ СИСТЕМЫ</w:t>
      </w:r>
    </w:p>
    <w:p>
      <w:pPr>
        <w:spacing w:after="0" w:line="360" w:lineRule="auto"/>
        <w:ind w:firstLine="709"/>
        <w:jc w:val="both"/>
      </w:pPr>
      <w:r>
        <w:rPr/>
        <w:t xml:space="preserve">Контроль соответствия Системы требованиям настоящего технического задания осуществляется путём проведения испытаний следующих видов:</w:t>
      </w:r>
    </w:p>
    <w:p>
      <w:pPr>
        <w:spacing w:after="0" w:line="360" w:lineRule="auto"/>
        <w:ind w:left="992" w:hanging="283"/>
        <w:jc w:val="both"/>
      </w:pPr>
      <w:r>
        <w:rPr/>
        <w:t xml:space="preserve">– модульные испытания — проверка корректности работы отдельных модулей извлечения, трансформации и загрузки данных с использованием автоматизированных тестов; критерий успешности — все тесты пройдены, покрытие исходного кода составляет не менее 70 %;</w:t>
      </w:r>
    </w:p>
    <w:p>
      <w:pPr>
        <w:spacing w:after="0" w:line="360" w:lineRule="auto"/>
        <w:ind w:left="992" w:hanging="283"/>
        <w:jc w:val="both"/>
      </w:pPr>
      <w:r>
        <w:rPr/>
        <w:t xml:space="preserve">– интеграционные испытания — проверка взаимодействия подсистем на полном маршруте прохождения данных от источника до аналитической витрины, в том числе с реальными источниками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системные испытания — проверка выполнения показателей назначения, приведённых в таблице 2, а также проверка отказоустойчивости при моделировании недоступности источника и хранилища;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нагрузочные испытания — проверка работоспособности Системы при пиковой интенсивности входного потока.</w:t>
      </w:r>
    </w:p>
    <w:p>
      <w:pPr>
        <w:spacing w:after="0" w:line="360" w:lineRule="auto"/>
        <w:ind w:firstLine="709"/>
        <w:jc w:val="both"/>
      </w:pPr>
      <w:r>
        <w:rPr/>
        <w:t xml:space="preserve">Система считается принятой при одновременном выполнении следующих условий:</w:t>
      </w:r>
    </w:p>
    <w:p>
      <w:pPr>
        <w:spacing w:after="0" w:line="360" w:lineRule="auto"/>
        <w:ind w:left="992" w:hanging="283"/>
        <w:jc w:val="both"/>
      </w:pPr>
      <w:r>
        <w:rPr/>
        <w:t xml:space="preserve">– реализованы все функциональные требования с приоритетом «Высокий», приведённые в таблице 3;</w:t>
      </w:r>
    </w:p>
    <w:p>
      <w:pPr>
        <w:spacing w:after="0" w:line="360" w:lineRule="auto"/>
        <w:ind w:left="992" w:hanging="283"/>
        <w:jc w:val="both"/>
      </w:pPr>
      <w:r>
        <w:rPr/>
        <w:t xml:space="preserve">– достигнуты значения всех показателей назначения, приведённых в таблице 2;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Система разворачивается на чистом окружении одной командой и обрабатывает контрольный набор данных без вмешательства оператора;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предъявлены пояснительная записка и отчёт о тестировании, оформленные в соответствии с требованиями методических указаний.</w:t>
      </w:r>
    </w:p>
    <w:p>
      <w:pPr>
        <w:spacing w:after="0" w:line="360" w:lineRule="auto"/>
        <w:ind w:firstLine="709"/>
        <w:jc w:val="both"/>
      </w:pPr>
      <w:r>
        <w:rPr/>
        <w:t xml:space="preserve">Приёмка результатов работ осуществляется руководителем курсового проекта в ходе защиты курсового проекта.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7 ТРЕБОВАНИЯ К СОСТАВУ И СОДЕРЖАНИЮ РАБОТ ПО ПОДГОТОВКЕ ОБЪЕКТА АВТОМАТИЗАЦИИ К ВВОДУ СИСТЕМЫ В ДЕЙСТВИЕ</w:t>
      </w:r>
    </w:p>
    <w:p>
      <w:pPr>
        <w:spacing w:after="0" w:line="360" w:lineRule="auto"/>
        <w:ind w:firstLine="709"/>
        <w:jc w:val="both"/>
      </w:pPr>
      <w:r>
        <w:rPr/>
        <w:t xml:space="preserve">До ввода Системы в действие должны быть выполнены следующие работы: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подготовка внешней базы данных PostgreSQL с набором подготовленных событий и обеспечение программного доступа к ней;</w:t>
      </w:r>
    </w:p>
    <w:p>
      <w:pPr>
        <w:spacing w:after="0" w:line="360" w:lineRule="auto"/>
        <w:ind w:left="992" w:hanging="283"/>
        <w:jc w:val="both"/>
      </w:pPr>
      <w:r>
        <w:rPr/>
        <w:t xml:space="preserve">– разработка генератора тестового потока событий, обеспечивающего воспроизведение нагрузки, соответствующей таблице 1;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подготовка контрольного набора журналов веб-сервера Nginx, в том числе содержащего аномалии трафика;</w:t>
      </w:r>
    </w:p>
    <w:p>
      <w:pPr>
        <w:spacing w:after="0" w:line="360" w:lineRule="auto"/>
        <w:ind w:left="992" w:hanging="283"/>
        <w:jc w:val="both"/>
      </w:pPr>
      <w:r>
        <w:rPr/>
        <w:t xml:space="preserve">– создание топиков брокера сообщений, бакетов объектного хранилища и схем баз данных;</w:t>
      </w:r>
    </w:p>
    <w:p>
      <w:pPr>
        <w:spacing w:after="0" w:line="360" w:lineRule="auto"/>
        <w:ind w:left="992" w:hanging="283"/>
        <w:jc w:val="both"/>
      </w:pPr>
      <w:r>
        <w:rPr/>
        <w:t xml:space="preserve">– подготовка файла переменных окружения с параметрами подключения к источникам и хранилищам;</w:t>
      </w:r>
    </w:p>
    <w:p>
      <w:pPr>
        <w:spacing w:after="0" w:line="360" w:lineRule="auto"/>
        <w:ind w:left="992" w:hanging="283"/>
        <w:jc w:val="both"/>
      </w:pPr>
      <w:r>
        <w:rPr/>
        <w:t xml:space="preserve">– проверка наличия на вычислительном узле программного обеспечения контейнеризации требуемых версий.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8 ТРЕБОВАНИЯ К ДОКУМЕНТИРОВАНИЮ</w:t>
      </w:r>
    </w:p>
    <w:p>
      <w:pPr>
        <w:spacing w:after="0" w:line="360" w:lineRule="auto"/>
        <w:ind w:firstLine="709"/>
        <w:jc w:val="both"/>
      </w:pPr>
      <w:r>
        <w:rPr/>
        <w:t xml:space="preserve">Перечень документов, подлежащих разработке в ходе создания Системы, приведён в таблице 8.</w:t>
      </w:r>
    </w:p>
    <w:p>
      <w:pPr>
        <w:keepNext/>
        <w:keepLines/>
        <w:spacing w:after="60" w:line="360" w:lineRule="auto"/>
        <w:jc w:val="left"/>
      </w:pPr>
      <w:r>
        <w:rPr/>
        <w:t xml:space="preserve">Таблица 8 – Перечень разрабатываемых документов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505"/>
        <w:gridCol w:w="5011"/>
        <w:gridCol w:w="2122"/>
      </w:tblGrid>
      <w:tr>
        <w:trPr>
          <w:trHeight w:val="454" w:hRule="atLeast"/>
          <w:tblHeader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 разработки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Требования к Системе в соответствии с ГОСТ 34.602-89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1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Пояснительная записка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Анализ, проектирование, реализация, тестирование и мониторинг конвейера данных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Этапы 1—4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Схема архитектуры конвейера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Состав подсистем, потоки данных, точки взаимодействия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1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Схема модели данных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Структура слоёв хранения и таблиц аналитических витрин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1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README репозитория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Порядок развёртывания, запуска и остановки Системы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2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Отчёт о тестировании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Методика, результаты испытаний и перечень устранённых дефектов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3</w:t>
            </w:r>
          </w:p>
        </w:tc>
      </w:tr>
      <w:tr>
        <w:trPr>
          <w:trHeight w:val="454" w:hRule="atLeast"/>
        </w:trPr>
        <w:tc>
          <w:tcPr>
            <w:tcW w:w="2505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Презентация для защиты</w:t>
            </w:r>
          </w:p>
        </w:tc>
        <w:tc>
          <w:tcPr>
            <w:tcW w:w="5011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Краткое изложение результатов работы (5—7 слайдов)</w:t>
            </w:r>
          </w:p>
        </w:tc>
        <w:tc>
          <w:tcPr>
            <w:tcW w:w="2122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Этап 4</w:t>
            </w:r>
          </w:p>
        </w:tc>
      </w:tr>
    </w:tbl>
    <w:p>
      <w:pPr>
        <w:spacing w:line="360" w:lineRule="auto"/>
      </w:pPr>
    </w:p>
    <w:p>
      <w:pPr>
        <w:spacing w:after="0" w:line="360" w:lineRule="auto"/>
        <w:ind w:firstLine="709"/>
        <w:jc w:val="both"/>
      </w:pPr>
      <w:r>
        <w:rPr/>
        <w:t xml:space="preserve">Документы оформляются в соответствии с требованиями методических указаний по выполнению курсового проекта по дисциплине «Инжиниринг данных».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9 ИСТОЧНИКИ РАЗРАБОТКИ</w:t>
      </w:r>
    </w:p>
    <w:p>
      <w:pPr>
        <w:spacing w:after="0" w:line="360" w:lineRule="auto"/>
        <w:ind w:firstLine="709"/>
        <w:jc w:val="both"/>
      </w:pPr>
      <w:r>
        <w:rPr/>
        <w:t xml:space="preserve">Настоящее техническое задание разработано на основании следующих источников:</w:t>
      </w:r>
    </w:p>
    <w:p>
      <w:pPr>
        <w:spacing w:after="0" w:line="360" w:lineRule="auto"/>
        <w:ind w:left="992" w:hanging="283"/>
        <w:jc w:val="both"/>
      </w:pPr>
      <w:r>
        <w:rPr/>
        <w:t xml:space="preserve">1. Задание на выполнение курсового проекта по дисциплине «Инжиниринг данных».</w:t>
      </w:r>
    </w:p>
    <w:p>
      <w:pPr>
        <w:spacing w:after="0" w:line="360" w:lineRule="auto"/>
        <w:ind w:left="992" w:hanging="283"/>
        <w:jc w:val="both"/>
      </w:pPr>
      <w:r>
        <w:rPr/>
        <w:t xml:space="preserve">2. Методические указания по выполнению курсового проекта «Инжиниринг данных». — Самара : СамГТУ, 2026.</w:t>
      </w:r>
    </w:p>
    <w:p>
      <w:pPr>
        <w:spacing w:after="0" w:line="360" w:lineRule="auto"/>
        <w:ind w:left="992" w:hanging="283"/>
        <w:jc w:val="both"/>
      </w:pPr>
      <w:r>
        <w:rPr/>
        <w:t xml:space="preserve">3.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Москва : Стандартинформ, 2009. — 12 с.</w:t>
      </w:r>
    </w:p>
    <w:p>
      <w:pPr>
        <w:spacing w:after="0" w:line="360" w:lineRule="auto"/>
        <w:ind w:left="992" w:hanging="283"/>
        <w:jc w:val="both"/>
      </w:pPr>
      <w:r>
        <w:rPr/>
        <w:t xml:space="preserve">4. 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Москва : Стандартинформ, 2015.</w:t>
      </w:r>
    </w:p>
    <w:p>
      <w:pPr>
        <w:spacing w:after="0" w:line="360" w:lineRule="auto"/>
        <w:ind w:left="992" w:hanging="283"/>
        <w:jc w:val="both"/>
      </w:pPr>
      <w:r>
        <w:rPr/>
        <w:t xml:space="preserve">5. Reis, J. Fundamentals of Data Engineering: Plan and Build Robust Data Systems / J. Reis, M. Housley. — Sebastopol : O’Reilly Media, 2022. — 447 p.</w:t>
      </w:r>
    </w:p>
    <w:p>
      <w:pPr>
        <w:spacing w:after="0" w:line="360" w:lineRule="auto"/>
        <w:ind w:left="992" w:hanging="283"/>
        <w:jc w:val="both"/>
      </w:pPr>
      <w:r>
        <w:rPr/>
        <w:t xml:space="preserve">6. Akidau, T. Streaming Systems: The What, Where, When, and How of Large-Scale Data Processing / T. Akidau, S. Chernyak, R. Lax. — Sebastopol : O’Reilly Media, 2018. — 352 p.</w:t>
      </w:r>
    </w:p>
    <w:p>
      <w:pPr>
        <w:spacing w:after="0" w:line="360" w:lineRule="auto"/>
        <w:ind w:left="992" w:hanging="283"/>
        <w:jc w:val="both"/>
      </w:pPr>
      <w:r>
        <w:rPr/>
        <w:t xml:space="preserve">7. Apache Kafka Documentation : [сайт]. — URL: https://kafka.apache.org/documentation/ (дата обращения: __.__.2026). — Текст : электронный.</w:t>
      </w:r>
    </w:p>
    <w:p>
      <w:pPr>
        <w:spacing w:after="0" w:line="360" w:lineRule="auto"/>
        <w:ind w:left="992" w:hanging="283"/>
        <w:jc w:val="both"/>
      </w:pPr>
      <w:r>
        <w:rPr/>
        <w:t xml:space="preserve">8. Structured Streaming Programming Guide // Apache Spark : [сайт]. — URL: https://spark.apache.org/docs/latest/structured-streaming-programming-guide.html (дата обращения: __.__.2026). — Текст : электронный.</w:t>
      </w:r>
    </w:p>
    <w:p>
      <w:pPr>
        <w:pStyle w:val="Heading1"/>
        <w:pageBreakBefore/>
        <w:spacing w:before="0" w:after="240" w:line="360" w:lineRule="auto"/>
        <w:ind w:firstLine="0"/>
        <w:jc w:val="center"/>
      </w:pPr>
      <w:r>
        <w:rPr>
          <w:b/>
          <w:bCs/>
        </w:rPr>
        <w:t xml:space="preserve">ЛИСТ СОГЛАСОВАНИЯ</w:t>
      </w:r>
    </w:p>
    <w:p>
      <w:pPr>
        <w:spacing w:after="240" w:line="360" w:lineRule="auto"/>
        <w:jc w:val="left"/>
      </w:pPr>
      <w:r>
        <w:rPr/>
        <w:t xml:space="preserve">Техническое задание разработал:</w:t>
      </w:r>
    </w:p>
    <w:p>
      <w:pPr>
        <w:spacing w:after="0" w:line="360" w:lineRule="auto"/>
        <w:jc w:val="left"/>
      </w:pPr>
      <w:r>
        <w:rPr/>
        <w:t xml:space="preserve">Обучающийся группы 3-ИАИТ-119   ________________   Царегородцев И.Д.</w:t>
      </w:r>
    </w:p>
    <w:p>
      <w:pPr>
        <w:spacing w:after="360" w:line="360" w:lineRule="auto"/>
        <w:ind w:firstLine="2900"/>
        <w:jc w:val="left"/>
      </w:pPr>
      <w:r>
        <w:rPr>
          <w:sz w:val="22"/>
          <w:szCs w:val="22"/>
        </w:rPr>
        <w:t xml:space="preserve">(подпись)                  (И. О. Фамилия)</w:t>
      </w:r>
    </w:p>
    <w:p>
      <w:pPr>
        <w:spacing w:after="480" w:line="360" w:lineRule="auto"/>
        <w:jc w:val="left"/>
      </w:pPr>
      <w:r>
        <w:rPr/>
        <w:t xml:space="preserve">«____» ____________ 2026 г.</w:t>
      </w:r>
    </w:p>
    <w:p>
      <w:pPr>
        <w:spacing w:after="240" w:line="360" w:lineRule="auto"/>
        <w:jc w:val="left"/>
      </w:pPr>
      <w:r>
        <w:rPr/>
        <w:t xml:space="preserve">Согласовано:</w:t>
      </w:r>
    </w:p>
    <w:p>
      <w:pPr>
        <w:spacing w:after="0" w:line="360" w:lineRule="auto"/>
        <w:jc w:val="left"/>
      </w:pPr>
      <w:r>
        <w:rPr/>
        <w:t xml:space="preserve">Руководитель курсового проекта   ________________   Панюкова Е.В.</w:t>
      </w:r>
    </w:p>
    <w:p>
      <w:pPr>
        <w:spacing w:after="360" w:line="360" w:lineRule="auto"/>
        <w:ind w:firstLine="2900"/>
        <w:jc w:val="left"/>
      </w:pPr>
      <w:r>
        <w:rPr>
          <w:sz w:val="22"/>
          <w:szCs w:val="22"/>
        </w:rPr>
        <w:t xml:space="preserve">(подпись)                  (И. О. Фамилия)</w:t>
      </w:r>
    </w:p>
    <w:p>
      <w:pPr>
        <w:spacing w:after="0" w:line="360" w:lineRule="auto"/>
        <w:jc w:val="left"/>
      </w:pPr>
      <w:r>
        <w:rPr/>
        <w:t xml:space="preserve">«____» ____________ 2026 г.</w:t>
      </w:r>
    </w:p>
    <w:sectPr>
      <w:headerReference w:type="default" r:id="rId3"/>
      <w:pgSz w:w="11906" w:h="16838"/>
      <w:pgMar w:top="850" w:right="567" w:bottom="850" w:left="1701" w:header="425" w:footer="425" w:gutter="0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0" w:line="360" w:lineRule="auto"/>
        <w:ind w:firstLine="709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uppressAutoHyphens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uppressAutoHyphens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uppressAutoHyphens/>
      <w:outlineLvl w:val="2"/>
    </w:pPr>
    <w:rPr>
      <w:b/>
      <w:bCs/>
      <w:color w:val="000000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Техническое задание на создание автоматизированной системы</dc:title>
  <dc:subject>Курсовой проект по дисциплине «Инжиниринг данных»</dc:subject>
</cp:coreProperties>
</file>