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 xml:space="preserve">2026. 08. 14.</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2026-08-14 기준으로 원본 데이터에서 코드로 재산출한 값이며, 파이프라인 한 명령(src/firelane/pipeline.py)으로 재현된다. 행정구역경계는 2026-08-11 에 확보하여 잠정치를 전부 교체했다. 판정 결과는 산출단위 1,101구간 · 통행 가능 397 · 판정 보류 191 · 통행 불가 159 · 영상판정 불가 354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팀명: Fire-Lane (5인 1조)</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xml:space="preserve">• 2.5 경로상 소화전·CCTV·회전 제약 경유 정보 표출</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xml:space="preserve">• 원천 데이터 11종이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확정(2026-08-14, 1,101구간).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지역·검증 기관 확정 / 실현 가능성 조사(호모그래피·캘리브레이션·도로폭 소스·경로 알고리즘) / 1차 현장 실측 / 원천 데이터 11종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bbox 클리핑 기준으로 파이프라인을 선구축하고 경계 확보 시 재실행. 2026-08-11 경계 확보 후 재실행하여 1,102 산출단위로 확정했다.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sources.yaml에 등록된 원천만 파이프라인에 진입시키고, ingest 단일 명령으로 11종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xml:space="preserve">• NFR-PER-001 (경로 산출 응답): 동명동 스코프 그래프(확정 1,102 산출단위 / 그래프 엣지 3,427)에서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9]  데이터 흐름도 — 원천 11종에서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605/1,101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380 / 1,101(34.5%)이고, CCTV 최단거리 중앙값은 39.3m, 최대 140m다. 영상판정 불가는 354구간 · 14,505m 이며 전체 연장의 30%에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354구간의 사유는 네 가지이며 폭 산출 불가는 0건이다. 회색은 한 가지 뜻만 갖는다 — 카메라가 없어 못 본다. no_cctv_band 152(3~7m 대역, 주정차로 갈리는데 CCTV 25m 밖) / no_cctv_thin 128(노면 3m 미만이나 도로대장폭은 3m 이상 — 근거가 하나뿐) / no_cctv_narrow 62(노면·도로대장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노딩 결과 (2026-08-14 확정): 도로구간 1,508 → 그래프 엣지 3,427 / 산출단위 1,102.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76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955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정규화된 원천 데이터셋 11종,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29" Type="http://schemas.openxmlformats.org/officeDocument/2006/relationships/image" Target="media/9fec89f602c9989c93f6cf6d15c4c61396f7253a.png"/><Relationship Id="rId30" Type="http://schemas.openxmlformats.org/officeDocument/2006/relationships/image" Target="media/5d5b1e0c8f4419a0cb2796c7bae8058a2d493dd7.png"/><Relationship Id="rId31" Type="http://schemas.openxmlformats.org/officeDocument/2006/relationships/image" Target="media/7caeb2686e65b9c404ea03c24477a2cd8e0cf9c9.png"/><Relationship Id="rId3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