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§123–§133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33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cb8fd4f2ddf479e05377838aaffe7aa537664661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1eac417e12e0641b79e0633ee09af438ab71641c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2026-10-03T10:59:31.577Z</dcterms:created>
  <dcterms:modified xsi:type="dcterms:W3CDTF">2026-10-03T10:59:31.577Z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