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4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pacing w:val="60"/>
          <w:sz w:val="20"/>
          <w:szCs w:val="20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80"/>
          <w:szCs w:val="80"/>
        </w:rPr>
        <w:t xml:space="preserve">thoth · seshat</w:t>
      </w:r>
    </w:p>
    <w:p>
      <w:pPr>
        <w:pBdr>
          <w:bottom w:val="single" w:color="1F3864" w:sz="8" w:space="1"/>
        </w:pBdr>
        <w:spacing w:after="300" w:before="0"/>
        <w:ind w:left="3000" w:right="3000"/>
      </w:pP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2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화면에 이미 떠 있는 문제만 읽어, 시험에 나올 서비스명은 영어로 남긴 채</w:t>
      </w: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합쇼체 한국어로 겹쳐 보여주고 — 그 번역 엔진을 사전학습 모델을 좁혀 직접 만든다</w:t>
      </w:r>
    </w:p>
    <w:p>
      <w:pPr>
        <w:spacing w:after="4700"/>
      </w:pP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기간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2026. 07. 18. ~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소속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인공지능사관학교 7기 3반 AI 보안반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오창준 (CleverAIFox) · 개인 프로젝트</w:t>
      </w:r>
    </w:p>
    <w:p>
      <w:pPr>
        <w:pBdr>
          <w:bottom w:val="single" w:color="C9CFD8" w:sz="4" w:space="1"/>
        </w:pBdr>
        <w:spacing w:after="0" w:before="300"/>
        <w:ind w:left="2200" w:right="2200"/>
      </w:pP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판 3.0 · 2026. 10. 20.</w:t>
      </w:r>
    </w:p>
    <w:p>
      <w:r>
        <w:br w:type="page"/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전제</w:t>
      </w:r>
    </w:p>
    <w:p>
      <w:pPr>
        <w:pBdr>
          <w:bottom w:val="single" w:color="C9CFD8" w:sz="4" w:space="1"/>
        </w:pBdr>
        <w:spacing w:after="220" w:before="0"/>
        <w:ind w:left="0" w:right="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외부 LLM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pPr>
        <w:spacing w:after="70"/>
      </w:pP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thoth — 공개 · 껍데기로서 닫힘 · 운영 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크롬 확장(MV3) — 어댑터 3계층이 화면의 문항 · 보기 · 해설을 모은다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워커 — 계약 · 캐시 · 월 상한 · 용어집 · 엔진 · 후처리. 로컬은 FastAPI, 배포는 Lambda + Function URL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콜드패스 — 캐시 미스 한 건이 쌍 한 줄로 S3 Parquet 에 쌓인다. 학습 전용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seshat — 비공개 · 모델 공방 · 자체 가중치는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계약 서버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serve.py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thoth 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부를 자리. 표준 라이브러리, 지금은 echo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재는 체계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evaluate.py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지표 열셋 · 짝지은 부트스트랩 · 떼어둔 셋 · 가설 대장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밖의 판정자 넷의 눈가림 판정표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(외부 LLM 판정과 ρ +0.5692)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 대장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지금 선 팔과 그 값을 도구가 판에서 박는다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라이선스 대장 — 가중치마다 상업 가부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교사는 학생이 약관을 상속하나</w:t>
      </w:r>
      <w:r>
        <w:rPr>
          <w:rFonts w:ascii="맑은 고딕" w:cs="맑은 고딕" w:eastAsia="맑은 고딕" w:hAnsi="맑은 고딕"/>
          <w:sz w:val="20"/>
          <w:szCs w:val="20"/>
        </w:rPr>
        <w:t xml:space="preserve">까지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역할 분담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제품: 번역 대상과 범위 결정(Udemy 퀴즈 안만 · 선번역 금지)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프런트: 확장 어댑터 · 브로커 · 팝업 · 번역 박스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백엔드: 워커 계약 · 캐시 · 가드 · 엔진 ·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인프라: Terraform · OIDC 배포 · 승인 게이트 · 콜드패스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ML: 골든셋 · 어미 코퍼스 · 배치 실측 · seshat 평가 · 후보 선정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품질: doctor · 문서 강제자 · 카나리아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추진배경 및 필요성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시험의 용어는 영어로 남아야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자격증의 문제와 보기는 서비스명 · API명 · 파라미터명으로 가득하다. 범용 번역기는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Kinesis Data Streams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"Kinesis 데이터 스트림" 으로 뭉개고, 그러면 한국어로 읽고도 보기 중 무엇이 무엇인지 모른다(thoth DECISIONS §7)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DEA-C01 은 한국어로도 응시할 수 있다(AWS 공식, 영어 · 일본어 · 한국어 · 중국어 간체). 그러나 모의고사 · 연습 문제의 다수는 영어 원문이다 — 작성자가 쓰는 Udemy 모의고사가 그렇다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선행 구조는 법적으로도 비용으로도 막혀 있었다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선행 저장소(2026-07-18 ~)는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Udemy 전용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브라우저 저장소 캐시는 사용자 10명이면 같은 문장을 10번 번역하는 구조였다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사이트를 가리지 않는 확장으로 넓히면서, 손으로 돌리던 도구를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GitHub CI/CD 위에서 제대로 개발하는 저장소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다시 시작했다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소비자 GPU 는 이 일을 제때 못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GTX 1660 Ti(6GB)에서 exaone3.5:7.8b 가 문항 하나에 80.7초, 모델 콜드 로딩이 87.6초 더 붙는다. 처음 잰 2.7초는 26토큰짜리 짧은 샘플의 값이었다(thoth DECISIONS §6)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호스팅 LLM 은 빠르지만 통제가 안 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Nova Lite 로 옮겨 문항당 5.3초가 되었으나 45유닛 골든셋 위반 4유닛이 남았다.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 Catalog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같은 조건 네 판 모두 한글로 새고,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일습니까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한국어에 없는 활용이 나온다. seed 를 받지 않아 같은 조건에서 어구가 갈린다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프롬프트와 후처리로 막는 것은 여기서 멈췄다(thoth DECISIONS §108).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남은 것은 모델이 배워야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seshat 의 존재 이유다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그리고 그 "남은 것" 의 크기를 2026-09-30 에 처음 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저장소 밖 판정자 넷에게 눈가림으로 「뜻이 맞다」 를 물으니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0.9458 · 12B 0.9125 · seshat 의 지금 팔 0.7625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였다 — 지금 팔이 배포본에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−0.1833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[−0.2833, −0.0917] p&lt;0.001 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§229)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줄에서 규칙 지표는 반대로 말한다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배포본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+0.0703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이긴다(같은 셋 · 같은 팔에서 다시 쟀다 — seshat §310).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저장소가 여섯 달 동안 올려 온 수가 그 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재는 체계를 먼저 고쳤다.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덜 보는 자와 거꾸로 가리키는 자는 다른 물건이다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목적 및 핵심가치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목적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자격증 문제를, 시험에 나올 이름은 그대로 두고 문장은 합쇼체 한국어로, 문항 하나 5초 안에 화면 위에 겹쳐 보여준다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 번역을 자체 모델로 바꾼다 — 1년, 1인 개발.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문턱은 둘이다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(3.0 에서 나눴다 · thoth DECISIONS §124)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FLORES+ 영→한에서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넘는다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도메인의 뜻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 와 갈리지 않거나 넘는다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시작한 2026-07-18 부터 2026-10-01 까지 문턱이 ① 하나였고, 그 자리에서 실제로 밀려나는 것은 ② 였다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긁지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화면의 DOM 만 읽는다. 배포물에 원문이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 것만 한 번만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sha256(원문) 캐시가 사이트를 가리지 않는다. 히트는 과금 0 · 지연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엔진은 한 줄로 바뀐다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끼우고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되돌린다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재지 않은 것은 고치지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골든셋 · 어미 코퍼스 · 배치 실측 · 적합성 검사가 먼저 선다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자를 먼저 세우고, 그 자가 무엇을 못 보는지도 잰다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규칙 지표 여덟이 뜻을 못 보는 것을 재서 알았고,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진행률을 내렸다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MASTER §15-1)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서비스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1. 확장 — 이 사이트에서 켜기 · 문항/보기/해설 번역 · 표시 토글 Alt+K · 연결 확인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2. 워커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POST /translate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GET /health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캐시 · 월 상한 · 토큰 ·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3. 운영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doctor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ship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게이트 · 태그 배포와 승인 · 쌍 로그 확인 · 기획서 Pages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4. seshat — 계약 서버 · 평가와 기준선 · 쌍 추출과 튜닝 · 라이선스 대장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기술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Extension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MV3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host_permissions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기본 모드가 「수집만」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번역은 사이트마다 켠다(DECISIONS §177) · jsdom 하네스 테스트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Worker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Python 3.13 · 계약을 프레임워크에서 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contract.py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하나를 FastAPI(로컬)와 Lambda 핸들러(배포)가 함께 부른다 · 배포 패키지 의존성 0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Engine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Bedrock Converse API(Nova Lite) · 용어집 자동 선택 · 배치 3 · 규칙 후처리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Infra &amp; Data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Terraform(aws ~&gt; 6.0) · S3 상태 · GitHub OIDC · Environment 승인 · DynamoDB 온디맨드 · CloudWatch 구독 → Firehose → S3 Parquet → Glue → Athena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Model — seshat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사전학습 모델 후보(MADLAD-400 · Qwen3 · Gemma3 · TranslateGemma · Mistral-Small) · ollama 추론 · LoRA/QLoRA(PEFT) · CTranslate2 · llama.cpp 양자화 · sacrebleu chrF++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눈가림 채점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(GEMBA 꼴 LLM 판정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Apache) · 짝지은 부트스트랩 · 떼어둔 셋.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 0 —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torch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transformers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를 뺐다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Quality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골든셋 45유닛 7축 · 어미 코퍼스 2,472줄 · 문서 강제자와 카나리아 · 기획서 대조 검사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생성기 지문 자물쇠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기대효과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학습자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문항 하나 5.3초에 서비스명이 살아 있는 한국어 — 로컬 엔진 대비 15배 빠르다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위에 겹치므로 원문과 번역을 함께 본다. 시험 당일의 영어 표기에 익숙해진다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운영자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월 상한 2,000,000자를 다 태워도 약 $0.59(환산). 비용은 제약이 아니다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승인 없이는 배포 자격증명이 발급되지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모델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실사용 쌍이 쌓이는 경로가 이미 돈다. 자체 모델은 평가셋 · 기준선 · 끼우는 기준이 먼저 선 자리로 들어간다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기준이 2026-10-01 에 「뜻을 보는 자」 를 얻었다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시작한 2026-07-18 부터 그날까지 없던 자, 외부 LLM 판정과 상관이 있다고 말할 수 있는 자가 섰고(ρ +0.5692) 그 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의존성이 0 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끼울지 말지를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추측이 아니라 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정한다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활용방안 및 비즈니스 모델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개인 도구 → 공개 확장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지금은 압축해제 확장으로 로드하는 개인 도구다. 크롬 웹스토어 제출(thoth PLAN #30)은 설치별 키(PLAN #57)와 자체 모델(PLAN #59) 뒤로 두었다 — 엔진이 바뀌면 품질 · 비용 구조가 바뀌어 두 번 일한다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배포자가 비용을 내는 무료 도구를 전제한다. 사용자에게 API 키를 요구하는 구조(BYOK)는 범위 밖이다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방향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용어집이 JSON 파일 하나로 도메인을 늘린다(현재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aws.json</w:t>
      </w:r>
      <w:r>
        <w:rPr>
          <w:rFonts w:ascii="맑은 고딕" w:cs="맑은 고딕" w:eastAsia="맑은 고딕" w:hAnsi="맑은 고딕"/>
          <w:sz w:val="20"/>
          <w:szCs w:val="20"/>
        </w:rPr>
        <w:t xml:space="preserve"> 37항목). 다른 IT 자격증 · 기술 문서 학습으로 넓힐 수 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자체 모델은 좁은 과제 전용 소형 번역기다. 같은 방법을 다른 도메인에 반복할 수 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공익적 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영어가 장벽인 수험생이 원문 모의고사를 쓸 수 있게 한다. 원문을 복제 · 배포하지 않는 방식이라 출제자 · 플랫폼의 권리를 침해하지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포트폴리오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확장 · 서버리스 · IaC · 데이터 파이프라인 · 모델 평가를 한 제품으로 잇고,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판단마다 실측과 기록이 붙어 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두 저장소의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DECISIONS.md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결정마다 날짜 · 강제자 · 배운 것을 적고, 기각한 가설도 같이 적는다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틀린 것을 적은 기록이 맞은 것을 적은 기록보다 많다.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문서의 3.0 자체가 그 결과다 — 2.0 의 결론 넷이 재서 뒤집혔고 그것을 숨기지 않고 15장에 적었다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처음에는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사이트마다 켜야 아무것도 안 돌았다.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2026-10-11 에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옮겼다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(§177) : 허용을 안 눌러도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수집은 돌아야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하기 때문이다. 그러면 모든 http(s) 페이지가 이 확장을 지나므로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(네트워크 0 · DOM 수정 0 · 과금 0)이고,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번역은 팝업에서 사이트마다 켠다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 생성과 첫 워크플로 판이 같은 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이라 밀기까지 하루 안이다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 · §204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2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 ¦ decisions:2026-10-16=§195 ¦ decisions:2026-10-19=§196 ¦ decisions:2026-10-20=§197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「수집만」 이라 네트워크 0 · DOM 수정 0 · 과금 0 이고, 번역은 팝업에서 사이트마다 켠다(DECISIONS §177)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외부 LLM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모든 http(s) 페이지가 이 확장을 지난다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(DECISIONS §177). 승인을 사이트마다 받으면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수집이 안 돌아서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옮겼다 — 막는 것은 권한이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기본값이 「수집만」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것이다. 번역은 팝업에서 사이트마다 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외부 LLM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2026-10-01 까지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내내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외부 LLM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외부 LLM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외부 LLM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외부 LLM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외부 LLM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bbb952ba5c2ab4943403d006f41f83616f27344f.png"/><Relationship Id="rId12" Type="http://schemas.openxmlformats.org/officeDocument/2006/relationships/image" Target="media/d36875ed7fc6c22c97f5b7f3cbcb58caa906cd79.png"/><Relationship Id="rId13" Type="http://schemas.openxmlformats.org/officeDocument/2006/relationships/image" Target="media/60d98f6d0c39b03e4eccf6d681022911fc4ac0bb.png"/><Relationship Id="rId14" Type="http://schemas.openxmlformats.org/officeDocument/2006/relationships/image" Target="media/e43fe2c36128ceb0104033092918c8355688873f.png"/><Relationship Id="rId15" Type="http://schemas.openxmlformats.org/officeDocument/2006/relationships/image" Target="media/124b424e54f104a20d0fe9ff0ab849345ea9fc04.png"/><Relationship Id="rId16" Type="http://schemas.openxmlformats.org/officeDocument/2006/relationships/image" Target="media/52f136644aa7213c56d44afdd8324aed666505fe.png"/><Relationship Id="rId17" Type="http://schemas.openxmlformats.org/officeDocument/2006/relationships/image" Target="media/00c58d4c5ca6f0f097e186d1c70bcdfbd6c67b37.png"/><Relationship Id="rId18" Type="http://schemas.openxmlformats.org/officeDocument/2006/relationships/image" Target="media/6514f8d41493a3cefc9e88b71aad4cfdcdf16aeb.png"/><Relationship Id="rId19" Type="http://schemas.openxmlformats.org/officeDocument/2006/relationships/image" Target="media/f8f351843215560432853f4cc5fa35bb5c6d25d3.png"/><Relationship Id="rId20" Type="http://schemas.openxmlformats.org/officeDocument/2006/relationships/image" Target="media/dea38bbfb94bb4d0cc0eba5032cfabb199b7a751.png"/><Relationship Id="rId21" Type="http://schemas.openxmlformats.org/officeDocument/2006/relationships/image" Target="media/ce87d3ba58f8e2e88b581cc10afd4dc62c22fd8e.png"/><Relationship Id="rId22" Type="http://schemas.openxmlformats.org/officeDocument/2006/relationships/image" Target="media/f621981fdbead2a839f951e079bdae1552e2e7d1.png"/><Relationship Id="rId23" Type="http://schemas.openxmlformats.org/officeDocument/2006/relationships/image" Target="media/9108b2219d2ee583b24a4b592110815b83043fe7.png"/><Relationship Id="rId24" Type="http://schemas.openxmlformats.org/officeDocument/2006/relationships/image" Target="media/5f80405459bc5199fdd384c9c3a45e4783c0792b.png"/><Relationship Id="rId25" Type="http://schemas.openxmlformats.org/officeDocument/2006/relationships/image" Target="media/a50b1a00ecd379e2bfbf9263ad28e89dd21457bd.png"/><Relationship Id="rId26" Type="http://schemas.openxmlformats.org/officeDocument/2006/relationships/image" Target="media/f148d85f130765314cb3e27255015d0d27e8b5e9.png"/><Relationship Id="rId27" Type="http://schemas.openxmlformats.org/officeDocument/2006/relationships/image" Target="media/6f1d1589af170664d808f904a9dc071edf19593d.png"/><Relationship Id="rId28" Type="http://schemas.openxmlformats.org/officeDocument/2006/relationships/image" Target="media/900d02736a5eb92be66a3b873c6e6f87eee46731.png"/><Relationship Id="rId29" Type="http://schemas.openxmlformats.org/officeDocument/2006/relationships/image" Target="media/cae4242f39cd0ca74ef9c1d043f8a769339e237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2026-10-20T00:00:00.000Z</dcterms:created>
  <dcterms:modified xsi:type="dcterms:W3CDTF">2026-10-20T00:00:00.000Z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