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§123–§129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29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dbd9844da250617da2121a5379204f797582abdf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1fcd503a1bfe4a8ef8b9436bbbbd0d3a1e939b23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2026-10-03T03:08:14.310Z</dcterms:created>
  <dcterms:modified xsi:type="dcterms:W3CDTF">2026-10-03T03:08:14.311Z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