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§123–§130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30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acc1906dde1c21a30e61dc1def9b1f9f016661f4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dba76439bfc4c31649b07a5406199e1f9a90b471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2026-10-03T05:01:30.087Z</dcterms:created>
  <dcterms:modified xsi:type="dcterms:W3CDTF">2026-10-03T05:01:30.087Z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