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§123–§134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34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ac17c5b469a2ec75b38a3d08364cad064fc38f43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7fb561b2163ed8f2fae0cb791dbc7c9c62377d1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cacc87245412a8dcffbd4bbf46d55ad03aae9ba5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2026-10-03T11:24:03.307Z</dcterms:created>
  <dcterms:modified xsi:type="dcterms:W3CDTF">2026-10-03T11:24:03.309Z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