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56A17" w14:textId="77777777" w:rsidR="002E4EA1" w:rsidRPr="002E4EA1" w:rsidRDefault="002E4EA1" w:rsidP="002E4EA1">
      <w:pPr>
        <w:rPr>
          <w:b/>
          <w:bCs/>
        </w:rPr>
      </w:pPr>
      <w:r w:rsidRPr="002E4EA1">
        <w:rPr>
          <w:rFonts w:ascii="Segoe UI Emoji" w:hAnsi="Segoe UI Emoji" w:cs="Segoe UI Emoji"/>
          <w:b/>
          <w:bCs/>
        </w:rPr>
        <w:t>⭐</w:t>
      </w:r>
      <w:r w:rsidRPr="002E4EA1">
        <w:rPr>
          <w:b/>
          <w:bCs/>
        </w:rPr>
        <w:t xml:space="preserve"> Rolex Watches – Summary</w:t>
      </w:r>
    </w:p>
    <w:p w14:paraId="21B3C1D5" w14:textId="77777777" w:rsidR="002E4EA1" w:rsidRPr="002E4EA1" w:rsidRDefault="002E4EA1" w:rsidP="002E4EA1">
      <w:r w:rsidRPr="002E4EA1">
        <w:rPr>
          <w:b/>
          <w:bCs/>
        </w:rPr>
        <w:t>Rolex</w:t>
      </w:r>
      <w:r w:rsidRPr="002E4EA1">
        <w:t xml:space="preserve"> is one of the world’s most prestigious and recognizable luxury watch brands, known for exceptional craftsmanship, durability, and iconic designs. Founded in 1905 in London (later moved to Geneva), Rolex revolutionized watchmaking with innovations such as the </w:t>
      </w:r>
      <w:r w:rsidRPr="002E4EA1">
        <w:rPr>
          <w:b/>
          <w:bCs/>
        </w:rPr>
        <w:t>first waterproof watch (Oyster case)</w:t>
      </w:r>
      <w:r w:rsidRPr="002E4EA1">
        <w:t xml:space="preserve">, the </w:t>
      </w:r>
      <w:r w:rsidRPr="002E4EA1">
        <w:rPr>
          <w:b/>
          <w:bCs/>
        </w:rPr>
        <w:t>first self-winding rotor</w:t>
      </w:r>
      <w:r w:rsidRPr="002E4EA1">
        <w:t>, and high-precision chronometer standards.</w:t>
      </w:r>
    </w:p>
    <w:p w14:paraId="081FDB2E" w14:textId="77777777" w:rsidR="002E4EA1" w:rsidRPr="002E4EA1" w:rsidRDefault="002E4EA1" w:rsidP="002E4EA1">
      <w:r w:rsidRPr="002E4EA1">
        <w:t xml:space="preserve">Rolex watches are built to last for decades, using in-house movements, premium materials like </w:t>
      </w:r>
      <w:r w:rsidRPr="002E4EA1">
        <w:rPr>
          <w:b/>
          <w:bCs/>
        </w:rPr>
        <w:t xml:space="preserve">904L </w:t>
      </w:r>
      <w:proofErr w:type="spellStart"/>
      <w:r w:rsidRPr="002E4EA1">
        <w:rPr>
          <w:b/>
          <w:bCs/>
        </w:rPr>
        <w:t>Oystersteel</w:t>
      </w:r>
      <w:proofErr w:type="spellEnd"/>
      <w:r w:rsidRPr="002E4EA1">
        <w:t xml:space="preserve">, 18k gold, and ceramic bezels. Models like the </w:t>
      </w:r>
      <w:r w:rsidRPr="002E4EA1">
        <w:rPr>
          <w:b/>
          <w:bCs/>
        </w:rPr>
        <w:t xml:space="preserve">Submariner, Daytona, GMT-Master II, </w:t>
      </w:r>
      <w:proofErr w:type="spellStart"/>
      <w:r w:rsidRPr="002E4EA1">
        <w:rPr>
          <w:b/>
          <w:bCs/>
        </w:rPr>
        <w:t>Datejust</w:t>
      </w:r>
      <w:proofErr w:type="spellEnd"/>
      <w:r w:rsidRPr="002E4EA1">
        <w:rPr>
          <w:b/>
          <w:bCs/>
        </w:rPr>
        <w:t>, and Day-Date</w:t>
      </w:r>
      <w:r w:rsidRPr="002E4EA1">
        <w:t xml:space="preserve"> are cultural icons worn by explorers, athletes, celebrities, and professionals.</w:t>
      </w:r>
    </w:p>
    <w:p w14:paraId="49281C2C" w14:textId="77777777" w:rsidR="002E4EA1" w:rsidRPr="002E4EA1" w:rsidRDefault="002E4EA1" w:rsidP="002E4EA1">
      <w:r w:rsidRPr="002E4EA1">
        <w:t>Each watch is crafted with strict testing for shock resistance, water resistance, accuracy, and reliability. Production is limited compared to global demand, which increases exclusivity and resale value.</w:t>
      </w:r>
    </w:p>
    <w:p w14:paraId="22CDA11F" w14:textId="77777777" w:rsidR="002E4EA1" w:rsidRPr="002E4EA1" w:rsidRDefault="002E4EA1" w:rsidP="002E4EA1">
      <w:r w:rsidRPr="002E4EA1">
        <w:t xml:space="preserve">Overall, Rolex stands for </w:t>
      </w:r>
      <w:r w:rsidRPr="002E4EA1">
        <w:rPr>
          <w:b/>
          <w:bCs/>
        </w:rPr>
        <w:t>precision engineering, timeless design, durability, heritage, and status</w:t>
      </w:r>
      <w:r w:rsidRPr="002E4EA1">
        <w:t>, making it one of the most influential luxury watch brands in the world.</w:t>
      </w:r>
    </w:p>
    <w:p w14:paraId="2BEEAE0B" w14:textId="77777777" w:rsidR="00B9651A" w:rsidRDefault="00B9651A"/>
    <w:sectPr w:rsidR="00B96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EA1"/>
    <w:rsid w:val="002E4EA1"/>
    <w:rsid w:val="0085414B"/>
    <w:rsid w:val="00B9651A"/>
    <w:rsid w:val="00E23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06C1"/>
  <w15:chartTrackingRefBased/>
  <w15:docId w15:val="{1918BC74-4E5C-43A0-98A1-FF993787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4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4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4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4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4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4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4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4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4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4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EA1"/>
    <w:rPr>
      <w:rFonts w:eastAsiaTheme="majorEastAsia" w:cstheme="majorBidi"/>
      <w:color w:val="272727" w:themeColor="text1" w:themeTint="D8"/>
    </w:rPr>
  </w:style>
  <w:style w:type="paragraph" w:styleId="Title">
    <w:name w:val="Title"/>
    <w:basedOn w:val="Normal"/>
    <w:next w:val="Normal"/>
    <w:link w:val="TitleChar"/>
    <w:uiPriority w:val="10"/>
    <w:qFormat/>
    <w:rsid w:val="002E4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EA1"/>
    <w:pPr>
      <w:spacing w:before="160"/>
      <w:jc w:val="center"/>
    </w:pPr>
    <w:rPr>
      <w:i/>
      <w:iCs/>
      <w:color w:val="404040" w:themeColor="text1" w:themeTint="BF"/>
    </w:rPr>
  </w:style>
  <w:style w:type="character" w:customStyle="1" w:styleId="QuoteChar">
    <w:name w:val="Quote Char"/>
    <w:basedOn w:val="DefaultParagraphFont"/>
    <w:link w:val="Quote"/>
    <w:uiPriority w:val="29"/>
    <w:rsid w:val="002E4EA1"/>
    <w:rPr>
      <w:i/>
      <w:iCs/>
      <w:color w:val="404040" w:themeColor="text1" w:themeTint="BF"/>
    </w:rPr>
  </w:style>
  <w:style w:type="paragraph" w:styleId="ListParagraph">
    <w:name w:val="List Paragraph"/>
    <w:basedOn w:val="Normal"/>
    <w:uiPriority w:val="34"/>
    <w:qFormat/>
    <w:rsid w:val="002E4EA1"/>
    <w:pPr>
      <w:ind w:left="720"/>
      <w:contextualSpacing/>
    </w:pPr>
  </w:style>
  <w:style w:type="character" w:styleId="IntenseEmphasis">
    <w:name w:val="Intense Emphasis"/>
    <w:basedOn w:val="DefaultParagraphFont"/>
    <w:uiPriority w:val="21"/>
    <w:qFormat/>
    <w:rsid w:val="002E4EA1"/>
    <w:rPr>
      <w:i/>
      <w:iCs/>
      <w:color w:val="2F5496" w:themeColor="accent1" w:themeShade="BF"/>
    </w:rPr>
  </w:style>
  <w:style w:type="paragraph" w:styleId="IntenseQuote">
    <w:name w:val="Intense Quote"/>
    <w:basedOn w:val="Normal"/>
    <w:next w:val="Normal"/>
    <w:link w:val="IntenseQuoteChar"/>
    <w:uiPriority w:val="30"/>
    <w:qFormat/>
    <w:rsid w:val="002E4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4EA1"/>
    <w:rPr>
      <w:i/>
      <w:iCs/>
      <w:color w:val="2F5496" w:themeColor="accent1" w:themeShade="BF"/>
    </w:rPr>
  </w:style>
  <w:style w:type="character" w:styleId="IntenseReference">
    <w:name w:val="Intense Reference"/>
    <w:basedOn w:val="DefaultParagraphFont"/>
    <w:uiPriority w:val="32"/>
    <w:qFormat/>
    <w:rsid w:val="002E4E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Kumar</dc:creator>
  <cp:keywords/>
  <dc:description/>
  <cp:lastModifiedBy>Rishabh Kumar</cp:lastModifiedBy>
  <cp:revision>1</cp:revision>
  <dcterms:created xsi:type="dcterms:W3CDTF">2025-11-26T00:17:00Z</dcterms:created>
  <dcterms:modified xsi:type="dcterms:W3CDTF">2025-11-26T00:18:00Z</dcterms:modified>
</cp:coreProperties>
</file>