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0284C7"/>
          <w:sz w:val="44"/>
          <w:szCs w:val="44"/>
        </w:rPr>
        <w:t xml:space="preserve">ClimAssist</w:t>
      </w:r>
    </w:p>
    <w:p>
      <w:pPr>
        <w:spacing w:after="60"/>
        <w:jc w:val="left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Climate-Health-Agriculture Decision Platform for Katsina State</w:t>
      </w:r>
    </w:p>
    <w:p>
      <w:pPr>
        <w:pBdr>
          <w:bottom w:val="single" w:color="0284C7" w:sz="6" w:space="1"/>
        </w:pBdr>
        <w:spacing w:after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Problem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Katsina State has lost 15% of its forest cover. 60% of farmlands face drought. 75% of the population depends on agriculture. Meanwhile, 77% of severe childhood malaria cases occur May–September, directly correlated with rainfall patterns. Climate data exists but is trapped in global models that no local decision-maker can access or act on.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Vision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ClimAssist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connects climate projections, health surveillance, and agricultural intelligence into a single decision platform — purpose-built for Katsina State. A farmer in Jibia gets planting guidance based on real climate forecasts. A health officer in Dutsin-Ma gets an 8-week malaria risk forecast. The SA on Climate Change gets an LGA-level dashboard showing where to deploy resources.</w:t>
      </w:r>
    </w:p>
    <w:p>
      <w:pPr>
        <w:spacing w:after="0" w:before="1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Platform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84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ClimAssist  —  Climate-Health-Agriculture Decision Platform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Climate Models
(ERA5, nextGEMS, DestinE)</w:t>
            </w:r>
          </w:p>
        </w:tc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Health Records
(Malaria, Meningitis, Nutrition)</w:t>
            </w:r>
          </w:p>
        </w:tc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0F9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Agriculture Data
(ECOCROP, Soil, Crop Yields)</w:t>
            </w:r>
          </w:p>
        </w:tc>
      </w:tr>
    </w:tbl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0284C7"/>
          <w:sz w:val="24"/>
          <w:szCs w:val="24"/>
        </w:rPr>
        <w:t xml:space="preserve">▼</w:t>
      </w:r>
    </w:p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Multi-Agent AI Engine
(RAG + LLM + Climate Science)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Predictive Analytics
(Malaria risk, Crop timing, Drought)</w:t>
            </w:r>
          </w:p>
        </w:tc>
      </w:tr>
    </w:tbl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0284C7"/>
          <w:sz w:val="24"/>
          <w:szCs w:val="24"/>
        </w:rPr>
        <w:t xml:space="preserve">▼</w:t>
      </w:r>
    </w:p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Farmer Advisory
(When/what to plant)</w:t>
            </w:r>
          </w:p>
        </w:tc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Health Early Warning
(8-week malaria forecast)</w:t>
            </w:r>
          </w:p>
        </w:tc>
        <w:tc>
          <w:tcPr>
            <w:tcW w:type="dxa" w:w="312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ECF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Policy Dashboard
(LGA-level climate risk)</w:t>
            </w:r>
          </w:p>
        </w:tc>
      </w:tr>
    </w:tbl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0284C7"/>
          <w:sz w:val="24"/>
          <w:szCs w:val="24"/>
        </w:rPr>
        <w:t xml:space="preserve">▼</w:t>
      </w:r>
    </w:p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Katsina State Government
(34 LGAs, Extension Workers)</w:t>
            </w:r>
          </w:p>
        </w:tc>
        <w:tc>
          <w:tcPr>
            <w:tcW w:type="dxa" w:w="4680"/>
            <w:tcBorders>
              <w:top w:val="single" w:color="0EA5E9" w:sz="1"/>
              <w:left w:val="single" w:color="0EA5E9" w:sz="1"/>
              <w:bottom w:val="single" w:color="0EA5E9" w:sz="1"/>
              <w:right w:val="single" w:color="0EA5E9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Primary Health Centers
(Digitized Health Records)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We Build (Phase 1 — 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Climate Engine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ClimSight for Katsina: localized climate projections, ERA5 ground truth, crop suitability analysis (ECOCROP), scientific literature RAG. Already functional.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Health Integration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Digitize basic health indicators (malaria cases, malnutrition admissions, respiratory infections) from primary health centers across priority LGAs. Build the climate-health correlation pipeline.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Predictive Layer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Train malaria early warning model using ERA5 rainfall (2–3 month lag) + temperature + historical case data. Target: 8-week advance warning at LGA level.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Farmer Advisory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SMS/WhatsApp-based planting guidance for extension workers. When to plant, what to plant, fertilizer timing — all driven by climate projections for their specific location.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Policy Dashboard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Web dashboard for the SA on Climate Change showing LGA-level risk maps, seasonal outlooks, and intervention tracking aligned with KAGGA targets.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Funding Strategy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Google.org AI for Science Challenge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(Deadline: April 17, 2026)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$500K–$3M grants for AI projects advancing climate resilience and health. ClimAssist bridges both tracks. Scolo applies as the tech lead; the Office of the SA on Climate Change, Katsina State is the implementation partner.</w:t>
      </w:r>
    </w:p>
    <w:p>
      <w:pPr>
        <w:spacing w:after="0" w:before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Why Katsina, 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#2 in Nigeria's Climate Governance Ranking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— institutional readiness is already proven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30 bankable climate projects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presented at COP30 — the mandate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30% state budget pledged to climate resilience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— funding commitment is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Africa's first subnational Green Public Procurement EO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— policy innovation is happening</w:t>
      </w:r>
    </w:p>
    <w:p>
      <w:pPr>
        <w:spacing w:after="0" w:before="200"/>
      </w:pPr>
    </w:p>
    <w:p>
      <w:pPr>
        <w:pBdr>
          <w:top w:val="single" w:color="0284C7" w:sz="4" w:space="8"/>
        </w:pBdr>
        <w:spacing w:after="80" w:before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Next Step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We deploy a customized ClimAssist instance for Katsina State within 4 weeks. Professor Al-Amin’s office provides priority LGAs and health facility contacts. Scolo configures the platform and submits the Google.org application by April 17.</w:t>
      </w:r>
    </w:p>
    <w:p>
      <w:pPr>
        <w:spacing w:after="0" w:before="6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Abdulhakim Gafai  | 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Scolo  |  abdulhakim.gafai@gmail.com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4C7" w:sz="4" w:space="4"/>
      </w:pBdr>
      <w:jc w:val="right"/>
    </w:pPr>
    <w:r>
      <w:rPr>
        <w:rFonts w:ascii="Arial" w:cs="Arial" w:eastAsia="Arial" w:hAnsi="Arial"/>
        <w:b/>
        <w:bCs/>
        <w:color w:val="0284C7"/>
        <w:sz w:val="18"/>
        <w:szCs w:val="18"/>
      </w:rPr>
      <w:t xml:space="preserve">SCOLO</w:t>
    </w:r>
    <w:r>
      <w:rPr>
        <w:rFonts w:ascii="Arial" w:cs="Arial" w:eastAsia="Arial" w:hAnsi="Arial"/>
        <w:color w:val="64748B"/>
        <w:sz w:val="16"/>
        <w:szCs w:val="16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2026-03-27T15:19:24.251Z</dcterms:created>
  <dcterms:modified xsi:type="dcterms:W3CDTF">2026-03-27T15:19:24.252Z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