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2A378D" w:rsidR="00BB473D" w:rsidP="2442A5F9" w:rsidRDefault="2442A5F9" w14:paraId="610EC83D" w14:textId="7FCB9489">
      <w:pPr>
        <w:pStyle w:val="Heading1"/>
        <w:spacing w:after="0" w:line="276" w:lineRule="auto"/>
        <w:jc w:val="center"/>
        <w:rPr>
          <w:rFonts w:ascii="IBM Plex Sans" w:hAnsi="IBM Plex Sans" w:eastAsia="IBM Plex Sans" w:cs="IBM Plex Sans"/>
          <w:color w:val="0070C0"/>
          <w:lang w:val="en-US"/>
        </w:rPr>
      </w:pPr>
      <w:proofErr w:type="spellStart"/>
      <w:r w:rsidRPr="38FC79A6" w:rsidR="38FC79A6">
        <w:rPr>
          <w:rFonts w:ascii="IBM Plex Sans" w:hAnsi="IBM Plex Sans" w:eastAsia="IBM Plex Sans" w:cs="IBM Plex Sans"/>
          <w:color w:val="0070C0"/>
          <w:lang w:val="en-US"/>
        </w:rPr>
        <w:t>watsonx</w:t>
      </w:r>
      <w:proofErr w:type="spellEnd"/>
      <w:r w:rsidRPr="38FC79A6" w:rsidR="38FC79A6">
        <w:rPr>
          <w:rFonts w:ascii="IBM Plex Sans" w:hAnsi="IBM Plex Sans" w:eastAsia="IBM Plex Sans" w:cs="IBM Plex Sans"/>
          <w:color w:val="0070C0"/>
          <w:lang w:val="en-US"/>
        </w:rPr>
        <w:t xml:space="preserve"> Orchestrate Lab 3:</w:t>
      </w:r>
    </w:p>
    <w:p w:rsidRPr="002A378D" w:rsidR="002A378D" w:rsidP="2442A5F9" w:rsidRDefault="008339C3" w14:paraId="522B8498" w14:textId="4FD53D6E">
      <w:pPr>
        <w:pStyle w:val="Heading1"/>
        <w:spacing w:after="0" w:line="276" w:lineRule="auto"/>
        <w:jc w:val="center"/>
        <w:rPr>
          <w:rFonts w:ascii="IBM Plex Sans" w:hAnsi="IBM Plex Sans" w:eastAsia="IBM Plex Sans" w:cs="IBM Plex Sans"/>
          <w:color w:val="0070C0"/>
          <w:lang w:val="en-US"/>
        </w:rPr>
      </w:pPr>
      <w:r w:rsidRPr="38FC79A6" w:rsidR="38FC79A6">
        <w:rPr>
          <w:rFonts w:ascii="IBM Plex Sans" w:hAnsi="IBM Plex Sans" w:eastAsia="IBM Plex Sans" w:cs="IBM Plex Sans"/>
          <w:color w:val="0070C0"/>
          <w:lang w:val="en-US"/>
        </w:rPr>
        <w:t xml:space="preserve">Connecting an AI Agent to </w:t>
      </w:r>
      <w:proofErr w:type="spellStart"/>
      <w:r w:rsidRPr="38FC79A6" w:rsidR="38FC79A6">
        <w:rPr>
          <w:rFonts w:ascii="IBM Plex Sans" w:hAnsi="IBM Plex Sans" w:eastAsia="IBM Plex Sans" w:cs="IBM Plex Sans"/>
          <w:color w:val="0070C0"/>
          <w:lang w:val="en-US"/>
        </w:rPr>
        <w:t>watsonx</w:t>
      </w:r>
      <w:proofErr w:type="spellEnd"/>
      <w:r w:rsidRPr="38FC79A6" w:rsidR="38FC79A6">
        <w:rPr>
          <w:rFonts w:ascii="IBM Plex Sans" w:hAnsi="IBM Plex Sans" w:eastAsia="IBM Plex Sans" w:cs="IBM Plex Sans"/>
          <w:color w:val="0070C0"/>
          <w:lang w:val="en-US"/>
        </w:rPr>
        <w:t xml:space="preserve"> Orchestrate</w:t>
      </w:r>
    </w:p>
    <w:p w:rsidR="002A378D" w:rsidP="2442A5F9" w:rsidRDefault="002A378D" w14:paraId="03B3E4EC" w14:textId="796C2456">
      <w:pPr>
        <w:spacing w:after="0" w:line="276" w:lineRule="auto"/>
        <w:rPr>
          <w:rFonts w:ascii="IBM Plex Sans" w:hAnsi="IBM Plex Sans" w:eastAsia="IBM Plex Sans" w:cs="IBM Plex Sans"/>
          <w:color w:val="0070C0"/>
          <w:sz w:val="28"/>
          <w:szCs w:val="28"/>
          <w:lang w:val="en-US"/>
        </w:rPr>
      </w:pPr>
    </w:p>
    <w:p w:rsidR="002A378D" w:rsidP="2442A5F9" w:rsidRDefault="2442A5F9" w14:paraId="5509B2B2" w14:textId="27840A55">
      <w:pPr>
        <w:spacing w:after="0" w:line="276" w:lineRule="auto"/>
        <w:rPr>
          <w:rFonts w:ascii="IBM Plex Sans" w:hAnsi="IBM Plex Sans" w:eastAsia="IBM Plex Sans" w:cs="IBM Plex Sans"/>
          <w:color w:val="0070C0"/>
          <w:sz w:val="28"/>
          <w:szCs w:val="28"/>
          <w:lang w:val="en-US"/>
        </w:rPr>
      </w:pPr>
      <w:r w:rsidRPr="2442A5F9">
        <w:rPr>
          <w:rFonts w:ascii="IBM Plex Sans" w:hAnsi="IBM Plex Sans" w:eastAsia="IBM Plex Sans" w:cs="IBM Plex Sans"/>
          <w:color w:val="0070C0"/>
          <w:sz w:val="28"/>
          <w:szCs w:val="28"/>
          <w:lang w:val="en-US"/>
        </w:rPr>
        <w:t>Objective</w:t>
      </w:r>
    </w:p>
    <w:p w:rsidR="00FC6712" w:rsidP="38FC79A6" w:rsidRDefault="008339C3" w14:paraId="64D074D5" w14:textId="77777777">
      <w:pPr>
        <w:jc w:val="both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Rule-based 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solutions and generative AI may not be sufficient to handle c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omplex workflows and processes 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which have large problem space and multiple steps. However, we can harness 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the 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advanced reasoning capabilities and autonomous decision-making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 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of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 agentic AI 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to tackle these challenges -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 </w:t>
      </w:r>
      <w:proofErr w:type="spellStart"/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watsonx</w:t>
      </w:r>
      <w:proofErr w:type="spellEnd"/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 </w:t>
      </w:r>
      <w:proofErr w:type="spellStart"/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Orchtestrate</w:t>
      </w:r>
      <w:proofErr w:type="spellEnd"/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 allows us to employ 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a network of AI agents, each designed for specific tasks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, through agent orchestration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 to 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automate complex workflows and processes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.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 </w:t>
      </w:r>
    </w:p>
    <w:p w:rsidR="002A378D" w:rsidP="38FC79A6" w:rsidRDefault="2442A5F9" w14:paraId="2660661F" w14:textId="62B27894">
      <w:pPr>
        <w:pStyle w:val="NormalWeb"/>
        <w:shd w:val="clear" w:color="auto" w:fill="FFFFFF" w:themeFill="background1"/>
        <w:spacing w:before="0" w:beforeAutospacing="off"/>
        <w:jc w:val="both"/>
        <w:rPr>
          <w:rFonts w:ascii="IBM Plex Sans" w:hAnsi="IBM Plex Sans" w:eastAsia="IBM Plex Sans" w:cs="IBM Plex Sans"/>
          <w:color w:val="000000" w:themeColor="text1" w:themeTint="FF" w:themeShade="FF"/>
          <w:lang w:val="en-US" w:eastAsia="zh-CN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In this lab, you will learn how to </w:t>
      </w:r>
      <w:r w:rsidR="00FC6712">
        <w:rPr>
          <w:rFonts w:ascii="IBM Plex Sans" w:hAnsi="IBM Plex Sans" w:eastAsia="IBM Plex Sans" w:cs="IBM Plex Sans"/>
          <w:color w:val="000000" w:themeColor="text1"/>
          <w:lang w:val="en-US"/>
        </w:rPr>
        <w:t xml:space="preserve">connect our agent, deployed on </w:t>
      </w:r>
      <w:r w:rsidRPr="38FC79A6" w:rsidR="00FC6712">
        <w:rPr>
          <w:rFonts w:ascii="IBM Plex Sans" w:hAnsi="IBM Plex Sans" w:eastAsia="IBM Plex Sans" w:cs="IBM Plex Sans"/>
          <w:b w:val="1"/>
          <w:bCs w:val="1"/>
          <w:color w:val="000000" w:themeColor="text1"/>
          <w:lang w:val="en-US"/>
        </w:rPr>
        <w:t xml:space="preserve">Code Engine </w:t>
      </w:r>
      <w:r w:rsidR="00FC6712">
        <w:rPr>
          <w:rFonts w:ascii="IBM Plex Sans" w:hAnsi="IBM Plex Sans" w:eastAsia="IBM Plex Sans" w:cs="IBM Plex Sans"/>
          <w:b w:val="0"/>
          <w:bCs w:val="0"/>
          <w:color w:val="000000" w:themeColor="text1"/>
          <w:lang w:val="en-US"/>
        </w:rPr>
        <w:t xml:space="preserve">(similar to lambda in AWS)</w:t>
      </w:r>
      <w:r w:rsidR="00FC6712">
        <w:rPr>
          <w:rFonts w:ascii="IBM Plex Sans" w:hAnsi="IBM Plex Sans" w:eastAsia="IBM Plex Sans" w:cs="IBM Plex Sans"/>
          <w:color w:val="000000" w:themeColor="text1"/>
          <w:lang w:val="en-US"/>
        </w:rPr>
        <w:t xml:space="preserve">, to </w:t>
      </w:r>
      <w:proofErr w:type="spellStart"/>
      <w:r w:rsidR="00FC6712">
        <w:rPr>
          <w:rFonts w:ascii="IBM Plex Sans" w:hAnsi="IBM Plex Sans" w:eastAsia="IBM Plex Sans" w:cs="IBM Plex Sans"/>
          <w:color w:val="000000" w:themeColor="text1"/>
          <w:lang w:val="en-US"/>
        </w:rPr>
        <w:t>watsonx</w:t>
      </w:r>
      <w:proofErr w:type="spellEnd"/>
      <w:r w:rsidR="00FC6712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Orchestrate.</w:t>
      </w:r>
      <w:r w:rsidR="00651FF6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</w:t>
      </w:r>
      <w:r w:rsidR="00EC0E32">
        <w:rPr>
          <w:rFonts w:ascii="IBM Plex Sans" w:hAnsi="IBM Plex Sans" w:eastAsia="IBM Plex Sans" w:cs="IBM Plex Sans"/>
          <w:color w:val="000000" w:themeColor="text1"/>
          <w:lang w:val="en-US"/>
        </w:rPr>
        <w:t xml:space="preserve">Any external agents can be integrated with </w:t>
      </w:r>
      <w:proofErr w:type="spellStart"/>
      <w:r w:rsidR="00EC0E32">
        <w:rPr>
          <w:rFonts w:ascii="IBM Plex Sans" w:hAnsi="IBM Plex Sans" w:eastAsia="IBM Plex Sans" w:cs="IBM Plex Sans"/>
          <w:color w:val="000000" w:themeColor="text1"/>
          <w:lang w:val="en-US"/>
        </w:rPr>
        <w:t>watsonx</w:t>
      </w:r>
      <w:proofErr w:type="spellEnd"/>
      <w:r w:rsidR="00EC0E32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Orchestrate as long it implements </w:t>
      </w:r>
      <w:r w:rsidR="00EC0E32">
        <w:rPr>
          <w:rFonts w:ascii="Segoe UI" w:hAnsi="Segoe UI" w:cs="Segoe UI"/>
          <w:color w:val="1F2328"/>
        </w:rPr>
        <w:t>the watsonx Orchestrate external agent </w:t>
      </w:r>
      <w:r w:rsidR="00EC0E32">
        <w:rPr>
          <w:rFonts w:ascii="Segoe UI" w:hAnsi="Segoe UI" w:cs="Segoe UI"/>
          <w:color w:val="1F2328"/>
        </w:rPr>
        <w:fldChar w:fldCharType="begin"/>
      </w:r>
      <w:r w:rsidR="00EC0E32">
        <w:rPr>
          <w:rFonts w:ascii="Segoe UI" w:hAnsi="Segoe UI" w:cs="Segoe UI"/>
          <w:color w:val="1F2328"/>
        </w:rPr>
        <w:instrText>HYPERLINK "https://github.com/watson-developer-cloud/watsonx-orchestrate-developer-toolkit/blob/main/external_agent/spec.yaml"</w:instrText>
      </w:r>
      <w:r w:rsidR="00EC0E32">
        <w:rPr>
          <w:rFonts w:ascii="Segoe UI" w:hAnsi="Segoe UI" w:cs="Segoe UI"/>
          <w:color w:val="1F2328"/>
        </w:rPr>
      </w:r>
      <w:r w:rsidR="00EC0E32">
        <w:rPr>
          <w:rFonts w:ascii="Segoe UI" w:hAnsi="Segoe UI" w:cs="Segoe UI"/>
          <w:color w:val="1F2328"/>
        </w:rPr>
        <w:fldChar w:fldCharType="separate"/>
      </w:r>
      <w:r w:rsidRPr="38FC79A6" w:rsidR="00EC0E32">
        <w:rPr>
          <w:rStyle w:val="HTMLCode"/>
          <w:rFonts w:eastAsia="等线 Light" w:eastAsiaTheme="majorEastAsia"/>
          <w:color w:val="0000FF"/>
          <w:u w:val="single"/>
        </w:rPr>
        <w:t>/chat/completions</w:t>
      </w:r>
      <w:r w:rsidRPr="38FC79A6" w:rsidR="00EC0E32">
        <w:rPr>
          <w:rStyle w:val="Hyperlink"/>
          <w:rFonts w:ascii="Segoe UI" w:hAnsi="Segoe UI" w:eastAsia="等线 Light" w:cs="Segoe UI" w:eastAsiaTheme="majorEastAsia"/>
        </w:rPr>
        <w:t> endpo</w:t>
      </w:r>
      <w:r w:rsidRPr="38FC79A6" w:rsidR="00EC0E32">
        <w:rPr>
          <w:rStyle w:val="Hyperlink"/>
          <w:rFonts w:ascii="Segoe UI" w:hAnsi="Segoe UI" w:eastAsia="等线 Light" w:cs="Segoe UI" w:eastAsiaTheme="majorEastAsia"/>
        </w:rPr>
        <w:t>i</w:t>
      </w:r>
      <w:r w:rsidRPr="38FC79A6" w:rsidR="00EC0E32">
        <w:rPr>
          <w:rStyle w:val="Hyperlink"/>
          <w:rFonts w:ascii="Segoe UI" w:hAnsi="Segoe UI" w:eastAsia="等线 Light" w:cs="Segoe UI" w:eastAsiaTheme="majorEastAsia"/>
        </w:rPr>
        <w:t>nt</w:t>
      </w:r>
      <w:r w:rsidR="00EC0E32">
        <w:rPr>
          <w:rFonts w:ascii="Segoe UI" w:hAnsi="Segoe UI" w:cs="Segoe UI"/>
          <w:color w:val="1F2328"/>
        </w:rPr>
        <w:fldChar w:fldCharType="end"/>
      </w:r>
      <w:r w:rsidR="00EC0E32">
        <w:rPr>
          <w:rFonts w:ascii="Segoe UI" w:hAnsi="Segoe UI" w:cs="Segoe UI"/>
          <w:color w:val="1F2328"/>
        </w:rPr>
        <w:t xml:space="preserve"> based on the specifications provided. In this use case,</w:t>
      </w:r>
      <w:r w:rsidR="00EC0E32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we are utilizing </w:t>
      </w:r>
      <w:hyperlink w:history="1" r:id="Rc6c1445c362e4e36">
        <w:r w:rsidRPr="38FC79A6" w:rsidR="00EC0E32">
          <w:rPr>
            <w:rStyle w:val="Hyperlink"/>
            <w:rFonts w:ascii="IBM Plex Sans" w:hAnsi="IBM Plex Sans" w:eastAsia="IBM Plex Sans" w:cs="IBM Plex Sans"/>
            <w:b w:val="1"/>
            <w:bCs w:val="1"/>
            <w:lang w:val="en-US"/>
          </w:rPr>
          <w:t>watsonx.ai’s</w:t>
        </w:r>
        <w:r w:rsidRPr="38FC79A6" w:rsidR="00EC0E32">
          <w:rPr>
            <w:rStyle w:val="Hyperlink"/>
            <w:rFonts w:ascii="IBM Plex Sans" w:hAnsi="IBM Plex Sans" w:eastAsia="IBM Plex Sans" w:cs="IBM Plex Sans"/>
            <w:b w:val="1"/>
            <w:bCs w:val="1"/>
            <w:lang w:val="en-US"/>
          </w:rPr>
          <w:t xml:space="preserve"> Agent builder</w:t>
        </w:r>
      </w:hyperlink>
      <w:r w:rsidRPr="38FC79A6" w:rsidR="00EC0E32">
        <w:rPr>
          <w:rFonts w:ascii="Segoe UI" w:hAnsi="Segoe UI" w:cs="Segoe UI"/>
          <w:b w:val="1"/>
          <w:bCs w:val="1"/>
          <w:color w:val="1F2328"/>
        </w:rPr>
        <w:t xml:space="preserve"> </w:t>
      </w:r>
      <w:r w:rsidR="00EC0E32">
        <w:rPr>
          <w:rFonts w:ascii="Segoe UI" w:hAnsi="Segoe UI" w:cs="Segoe UI"/>
          <w:color w:val="1F2328"/>
        </w:rPr>
        <w:t xml:space="preserve">to build and deploy a </w:t>
      </w:r>
      <w:r w:rsidR="00EC0E32">
        <w:rPr>
          <w:rFonts w:ascii="Segoe UI" w:hAnsi="Segoe UI" w:cs="Segoe UI"/>
          <w:color w:val="1F2328"/>
          <w:shd w:val="clear" w:color="auto" w:fill="FFFFFF"/>
        </w:rPr>
        <w:t>chat completion service that integrates with IBM watsonx models</w:t>
      </w:r>
      <w:r w:rsidR="00EC0E32">
        <w:rPr>
          <w:rFonts w:ascii="Segoe UI" w:hAnsi="Segoe UI" w:cs="Segoe UI"/>
          <w:color w:val="1F2328"/>
        </w:rPr>
        <w:t xml:space="preserve">. </w:t>
      </w:r>
    </w:p>
    <w:p w:rsidR="002A378D" w:rsidP="38FC79A6" w:rsidRDefault="2442A5F9" w14:paraId="75617940" w14:textId="10EF6812">
      <w:pPr>
        <w:pStyle w:val="NormalWeb"/>
        <w:shd w:val="clear" w:color="auto" w:fill="FFFFFF" w:themeFill="background1"/>
        <w:spacing w:before="0" w:beforeAutospacing="off"/>
        <w:jc w:val="both"/>
        <w:rPr>
          <w:rFonts w:ascii="Segoe UI" w:hAnsi="Segoe UI" w:cs="Segoe UI"/>
          <w:color w:val="1F2328"/>
        </w:rPr>
      </w:pPr>
    </w:p>
    <w:p w:rsidR="002A378D" w:rsidP="38FC79A6" w:rsidRDefault="2442A5F9" w14:paraId="34DA5E24" w14:textId="742A4A4D">
      <w:pPr>
        <w:pStyle w:val="NormalWeb"/>
        <w:shd w:val="clear" w:color="auto" w:fill="FFFFFF" w:themeFill="background1"/>
        <w:spacing w:before="0" w:beforeAutospacing="off"/>
        <w:jc w:val="both"/>
        <w:rPr>
          <w:rFonts w:ascii="IBM Plex Sans" w:hAnsi="IBM Plex Sans" w:eastAsia="IBM Plex Sans" w:cs="IBM Plex Sans"/>
          <w:color w:val="000000" w:themeColor="text1"/>
          <w:kern w:val="2"/>
          <w:lang w:val="en-US" w:eastAsia="zh-CN"/>
          <w14:ligatures w14:val="standardContextual"/>
        </w:rPr>
      </w:pPr>
      <w:r w:rsidR="00EC0E32">
        <w:rPr>
          <w:rFonts w:ascii="Segoe UI" w:hAnsi="Segoe UI" w:cs="Segoe UI"/>
          <w:color w:val="1F2328"/>
        </w:rPr>
        <w:t>O</w:t>
      </w:r>
      <w:r w:rsidR="00EC0E32">
        <w:rPr>
          <w:rFonts w:ascii="Segoe UI" w:hAnsi="Segoe UI" w:cs="Segoe UI"/>
          <w:color w:val="1F2328"/>
        </w:rPr>
        <w:t xml:space="preserve">ur custom Python </w:t>
      </w:r>
      <w:r w:rsidRPr="38FC79A6" w:rsidR="00EC0E32">
        <w:rPr>
          <w:rFonts w:ascii="Segoe UI" w:hAnsi="Segoe UI" w:cs="Segoe UI"/>
          <w:b w:val="1"/>
          <w:bCs w:val="1"/>
          <w:color w:val="1F2328"/>
        </w:rPr>
        <w:t>FastAPI backend</w:t>
      </w:r>
      <w:r w:rsidR="00EC0E32">
        <w:rPr>
          <w:rFonts w:ascii="Segoe UI" w:hAnsi="Segoe UI" w:cs="Segoe UI"/>
          <w:color w:val="1F2328"/>
        </w:rPr>
        <w:t xml:space="preserve"> deployed on Code Engine</w:t>
      </w:r>
      <w:r w:rsidR="00EC0E32">
        <w:rPr>
          <w:rFonts w:ascii="Segoe UI" w:hAnsi="Segoe UI" w:cs="Segoe UI"/>
          <w:color w:val="1F2328"/>
        </w:rPr>
        <w:t xml:space="preserve"> calls the </w:t>
      </w:r>
      <w:r w:rsidRPr="38FC79A6" w:rsidR="00EC0E32">
        <w:rPr>
          <w:rStyle w:val="HTMLCode"/>
          <w:rFonts w:eastAsia="等线 Light" w:eastAsiaTheme="majorEastAsia"/>
          <w:color w:val="1F2328"/>
        </w:rPr>
        <w:t>ai_service</w:t>
      </w:r>
      <w:r w:rsidR="00EC0E32">
        <w:rPr>
          <w:rFonts w:ascii="Segoe UI" w:hAnsi="Segoe UI" w:cs="Segoe UI"/>
          <w:color w:val="1F2328"/>
        </w:rPr>
        <w:t xml:space="preserve"> </w:t>
      </w:r>
      <w:r w:rsidR="00EC0E32">
        <w:rPr>
          <w:rFonts w:ascii="Segoe UI" w:hAnsi="Segoe UI" w:cs="Segoe UI"/>
          <w:color w:val="1F2328"/>
        </w:rPr>
        <w:t>and</w:t>
      </w:r>
      <w:r w:rsidR="00EC0E32">
        <w:rPr>
          <w:rFonts w:ascii="Segoe UI" w:hAnsi="Segoe UI" w:cs="Segoe UI"/>
          <w:color w:val="1F2328"/>
        </w:rPr>
        <w:t xml:space="preserve"> </w:t>
      </w:r>
      <w:r w:rsidRPr="38FC79A6" w:rsidR="00EC0E32">
        <w:rPr>
          <w:rStyle w:val="HTMLCode"/>
          <w:rFonts w:eastAsia="等线 Light" w:eastAsiaTheme="majorEastAsia"/>
          <w:color w:val="1F2328"/>
        </w:rPr>
        <w:t>ai_service_stream</w:t>
      </w:r>
      <w:r w:rsidR="00EC0E32">
        <w:rPr>
          <w:rFonts w:ascii="Segoe UI" w:hAnsi="Segoe UI" w:cs="Segoe UI"/>
          <w:color w:val="1F2328"/>
        </w:rPr>
        <w:t xml:space="preserve"> </w:t>
      </w:r>
      <w:r w:rsidR="00EC0E32">
        <w:rPr>
          <w:rFonts w:ascii="Segoe UI" w:hAnsi="Segoe UI" w:cs="Segoe UI"/>
          <w:color w:val="1F2328"/>
        </w:rPr>
        <w:t xml:space="preserve">endpoints </w:t>
      </w:r>
      <w:r w:rsidR="00EC0E32">
        <w:rPr>
          <w:rFonts w:ascii="Segoe UI" w:hAnsi="Segoe UI" w:cs="Segoe UI"/>
          <w:color w:val="1F2328"/>
        </w:rPr>
        <w:t xml:space="preserve">of the </w:t>
      </w:r>
      <w:r w:rsidR="00EC0E32">
        <w:rPr>
          <w:rFonts w:ascii="Segoe UI" w:hAnsi="Segoe UI" w:cs="Segoe UI"/>
          <w:color w:val="1F2328"/>
        </w:rPr>
        <w:t>AI service</w:t>
      </w:r>
      <w:r w:rsidR="00FC6712">
        <w:rPr>
          <w:rFonts w:ascii="Segoe UI" w:hAnsi="Segoe UI" w:cs="Segoe UI"/>
          <w:color w:val="1F2328"/>
        </w:rPr>
        <w:t>. Refer to the following diagram to understand the flow.</w:t>
      </w:r>
    </w:p>
    <w:p w:rsidR="38FC79A6" w:rsidP="38FC79A6" w:rsidRDefault="38FC79A6" w14:paraId="5BC89934" w14:textId="09AE4FD7">
      <w:pPr>
        <w:pStyle w:val="NormalWeb"/>
        <w:shd w:val="clear" w:color="auto" w:fill="FFFFFF" w:themeFill="background1"/>
        <w:spacing w:before="0" w:beforeAutospacing="off"/>
        <w:jc w:val="both"/>
        <w:rPr>
          <w:rFonts w:ascii="Segoe UI" w:hAnsi="Segoe UI" w:cs="Segoe UI"/>
          <w:color w:val="1F2328"/>
        </w:rPr>
      </w:pPr>
    </w:p>
    <w:p w:rsidR="00AA7887" w:rsidP="00AA7887" w:rsidRDefault="00AA7887" w14:paraId="785D5DF0" w14:textId="01B93A68">
      <w:pPr>
        <w:pStyle w:val="NormalWeb"/>
        <w:shd w:val="clear" w:color="auto" w:fill="FFFFFF"/>
        <w:spacing w:before="0" w:beforeAutospacing="0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8E60847" wp14:editId="61B2A23B">
            <wp:extent cx="5731510" cy="3150235"/>
            <wp:effectExtent l="0" t="0" r="0" b="0"/>
            <wp:docPr id="175118803" name="Picture 24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8803" name="Picture 24" descr="A screen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2A378D" w:rsidR="00AA7887" w:rsidP="00AA7887" w:rsidRDefault="00AA7887" w14:paraId="20BE31BC" w14:textId="77777777">
      <w:pPr>
        <w:pStyle w:val="NormalWeb"/>
        <w:shd w:val="clear" w:color="auto" w:fill="FFFFFF"/>
        <w:spacing w:before="0" w:beforeAutospacing="0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38FC79A6" w:rsidP="38FC79A6" w:rsidRDefault="38FC79A6" w14:paraId="7485393B" w14:textId="3B765958">
      <w:pPr>
        <w:rPr>
          <w:rFonts w:ascii="IBM Plex Sans" w:hAnsi="IBM Plex Sans" w:eastAsia="IBM Plex Sans" w:cs="IBM Plex Sans"/>
          <w:color w:val="0070C0"/>
          <w:sz w:val="32"/>
          <w:szCs w:val="32"/>
          <w:lang w:val="en-US"/>
        </w:rPr>
      </w:pPr>
    </w:p>
    <w:p w:rsidR="00AA7887" w:rsidP="00277DE3" w:rsidRDefault="00AA7887" w14:paraId="2A34A58E" w14:textId="77777777">
      <w:pPr>
        <w:rPr>
          <w:rFonts w:ascii="IBM Plex Sans" w:hAnsi="IBM Plex Sans" w:eastAsia="IBM Plex Sans" w:cs="IBM Plex Sans"/>
          <w:color w:val="0070C0"/>
          <w:sz w:val="32"/>
          <w:szCs w:val="32"/>
          <w:lang w:val="en-US"/>
        </w:rPr>
      </w:pPr>
      <w:r w:rsidRPr="00AA7887">
        <w:rPr>
          <w:rFonts w:ascii="IBM Plex Sans" w:hAnsi="IBM Plex Sans" w:eastAsia="IBM Plex Sans" w:cs="IBM Plex Sans"/>
          <w:color w:val="0070C0"/>
          <w:sz w:val="32"/>
          <w:szCs w:val="32"/>
          <w:lang w:val="en-US"/>
        </w:rPr>
        <w:lastRenderedPageBreak/>
        <w:t>Step 0: Create an AI deployment on IBM watsonx.ai</w:t>
      </w:r>
      <w:r w:rsidRPr="00AA7887">
        <w:rPr>
          <w:rFonts w:ascii="IBM Plex Sans" w:hAnsi="IBM Plex Sans" w:eastAsia="IBM Plex Sans" w:cs="IBM Plex Sans"/>
          <w:color w:val="0070C0"/>
          <w:sz w:val="32"/>
          <w:szCs w:val="32"/>
          <w:lang w:val="en-US"/>
        </w:rPr>
        <w:t xml:space="preserve"> </w:t>
      </w:r>
    </w:p>
    <w:p w:rsidR="00277DE3" w:rsidP="00AA7887" w:rsidRDefault="00277DE3" w14:paraId="246C4804" w14:textId="1BD68EA6">
      <w:pPr>
        <w:rPr>
          <w:lang w:val="en-US"/>
        </w:rPr>
      </w:pPr>
      <w:r w:rsidRPr="00AA7887">
        <w:rPr>
          <w:lang w:val="en-US"/>
        </w:rPr>
        <w:t xml:space="preserve">Due to time constraint, </w:t>
      </w:r>
      <w:r w:rsidR="00AA7887">
        <w:rPr>
          <w:lang w:val="en-US"/>
        </w:rPr>
        <w:t>we have created an AI deployment of an agent with access to Google Search and Document Search tools in advance.</w:t>
      </w:r>
      <w:r w:rsidRPr="00AA7887">
        <w:rPr>
          <w:lang w:val="en-US"/>
        </w:rPr>
        <w:t xml:space="preserve"> </w:t>
      </w:r>
      <w:r w:rsidR="00AA7887">
        <w:rPr>
          <w:lang w:val="en-US"/>
        </w:rPr>
        <w:t xml:space="preserve">For more information on implementation, refer to this </w:t>
      </w:r>
      <w:hyperlink w:history="1" w:anchor="step-0-create-an-ai-deployment-on-ibm-watsonxai" r:id="rId7">
        <w:r w:rsidRPr="00AA7887" w:rsidR="00AA7887">
          <w:rPr>
            <w:rStyle w:val="Hyperlink"/>
            <w:lang w:val="en-US"/>
          </w:rPr>
          <w:t>documentation</w:t>
        </w:r>
      </w:hyperlink>
      <w:r w:rsidR="00AA7887">
        <w:rPr>
          <w:lang w:val="en-US"/>
        </w:rPr>
        <w:t>.</w:t>
      </w:r>
    </w:p>
    <w:p w:rsidRPr="00AA7887" w:rsidR="00AA7887" w:rsidP="00AA7887" w:rsidRDefault="00AA7887" w14:paraId="7BB173C1" w14:textId="77777777">
      <w:pPr>
        <w:rPr>
          <w:lang w:val="en-US"/>
        </w:rPr>
      </w:pPr>
    </w:p>
    <w:p w:rsidR="5C94B0BA" w:rsidP="5C94B0BA" w:rsidRDefault="00AA7887" w14:paraId="282C2E66" w14:textId="4A367448">
      <w:pPr>
        <w:pStyle w:val="Heading2"/>
        <w:spacing w:after="0" w:line="276" w:lineRule="auto"/>
        <w:rPr>
          <w:rFonts w:ascii="IBM Plex Sans" w:hAnsi="IBM Plex Sans" w:eastAsia="IBM Plex Sans" w:cs="IBM Plex Sans"/>
          <w:color w:val="0070C0"/>
          <w:lang w:val="en-US"/>
        </w:rPr>
      </w:pPr>
      <w:r w:rsidRPr="00AA7887">
        <w:rPr>
          <w:rFonts w:ascii="IBM Plex Sans" w:hAnsi="IBM Plex Sans" w:eastAsia="IBM Plex Sans" w:cs="IBM Plex Sans"/>
          <w:color w:val="0070C0"/>
          <w:lang w:val="en-US"/>
        </w:rPr>
        <w:t>Step 1: Create a Code Engine Project</w:t>
      </w:r>
    </w:p>
    <w:p w:rsidR="004C56CE" w:rsidP="00AA7887" w:rsidRDefault="00AA7887" w14:paraId="75E2510E" w14:textId="1C76DFED">
      <w:pPr>
        <w:rPr>
          <w:lang w:val="en-US"/>
        </w:rPr>
      </w:pPr>
      <w:r w:rsidRPr="00AA7887">
        <w:rPr>
          <w:lang w:val="en-US"/>
        </w:rPr>
        <w:t xml:space="preserve">Due to time constraint, </w:t>
      </w:r>
      <w:r>
        <w:rPr>
          <w:lang w:val="en-US"/>
        </w:rPr>
        <w:t xml:space="preserve">we have </w:t>
      </w:r>
      <w:r>
        <w:rPr>
          <w:lang w:val="en-US"/>
        </w:rPr>
        <w:t xml:space="preserve">deployed the backend with the wrapper on code Engine in advance. </w:t>
      </w:r>
      <w:r>
        <w:rPr>
          <w:lang w:val="en-US"/>
        </w:rPr>
        <w:t xml:space="preserve">For more information on implementation, refer to this </w:t>
      </w:r>
      <w:hyperlink w:history="1" w:anchor="step-1-create-a-code-engine-project" r:id="rId8">
        <w:r w:rsidRPr="00AA7887">
          <w:rPr>
            <w:rStyle w:val="Hyperlink"/>
            <w:lang w:val="en-US"/>
          </w:rPr>
          <w:t>documentation</w:t>
        </w:r>
      </w:hyperlink>
      <w:r>
        <w:rPr>
          <w:lang w:val="en-US"/>
        </w:rPr>
        <w:t>.</w:t>
      </w:r>
    </w:p>
    <w:p w:rsidR="00AA7887" w:rsidP="00AA7887" w:rsidRDefault="00AA7887" w14:paraId="36D2221B" w14:textId="77777777">
      <w:pPr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Pr="00C5475A" w:rsidR="00C5475A" w:rsidP="00C5475A" w:rsidRDefault="00AA7887" w14:paraId="45C4FACC" w14:textId="70719C65">
      <w:pPr>
        <w:pStyle w:val="Heading2"/>
        <w:spacing w:after="0" w:line="276" w:lineRule="auto"/>
        <w:rPr>
          <w:rFonts w:ascii="IBM Plex Sans" w:hAnsi="IBM Plex Sans" w:eastAsia="IBM Plex Sans" w:cs="IBM Plex Sans"/>
          <w:color w:val="0070C0"/>
          <w:lang w:val="en-US"/>
        </w:rPr>
      </w:pPr>
      <w:r w:rsidRPr="00AA7887">
        <w:rPr>
          <w:rFonts w:ascii="IBM Plex Sans" w:hAnsi="IBM Plex Sans" w:eastAsia="IBM Plex Sans" w:cs="IBM Plex Sans"/>
          <w:color w:val="0070C0"/>
          <w:lang w:val="en-US"/>
        </w:rPr>
        <w:t>Step 2: Register the New Endpoint as an External Agent</w:t>
      </w:r>
      <w:r w:rsidRPr="00AA7887">
        <w:rPr>
          <w:rFonts w:ascii="IBM Plex Sans" w:hAnsi="IBM Plex Sans" w:eastAsia="IBM Plex Sans" w:cs="IBM Plex Sans"/>
          <w:color w:val="0070C0"/>
          <w:lang w:val="en-US"/>
        </w:rPr>
        <w:t xml:space="preserve"> </w:t>
      </w:r>
    </w:p>
    <w:p w:rsidR="00C5475A" w:rsidP="00C5475A" w:rsidRDefault="00C5475A" w14:paraId="328E3C99" w14:textId="77777777">
      <w:pPr>
        <w:pStyle w:val="ListParagraph"/>
        <w:numPr>
          <w:ilvl w:val="0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In IBM </w:t>
      </w:r>
      <w:proofErr w:type="spellStart"/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>watsonx</w:t>
      </w:r>
      <w:proofErr w:type="spellEnd"/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orchestrate Web UI</w:t>
      </w:r>
      <w:r>
        <w:rPr>
          <w:rFonts w:ascii="IBM Plex Sans" w:hAnsi="IBM Plex Sans" w:eastAsia="IBM Plex Sans" w:cs="IBM Plex Sans"/>
          <w:color w:val="000000" w:themeColor="text1"/>
          <w:lang w:val="en-US"/>
        </w:rPr>
        <w:t xml:space="preserve">, </w:t>
      </w:r>
    </w:p>
    <w:p w:rsidR="00C5475A" w:rsidP="00C5475A" w:rsidRDefault="00C5475A" w14:paraId="3BA1BC58" w14:textId="77777777">
      <w:pPr>
        <w:pStyle w:val="ListParagraph"/>
        <w:numPr>
          <w:ilvl w:val="1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G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o to 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“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AI agent configuration</w:t>
      </w:r>
      <w:r w:rsidRPr="38FC79A6" w:rsidR="38FC79A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” from the top left hamburger menu</w:t>
      </w:r>
    </w:p>
    <w:p w:rsidR="38FC79A6" w:rsidP="38FC79A6" w:rsidRDefault="38FC79A6" w14:paraId="7A50A873" w14:textId="33CC6AAC">
      <w:pPr>
        <w:spacing w:after="0" w:line="276" w:lineRule="auto"/>
        <w:ind w:left="1440"/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33F1C8C3" wp14:editId="4BC681EC">
                <wp:extent xmlns:wp="http://schemas.openxmlformats.org/drawingml/2006/wordprocessingDrawing" cx="1473619" cy="258618"/>
                <wp:effectExtent xmlns:wp="http://schemas.openxmlformats.org/drawingml/2006/wordprocessingDrawing" l="0" t="0" r="12700" b="8255"/>
                <wp:docPr xmlns:wp="http://schemas.openxmlformats.org/drawingml/2006/wordprocessingDrawing" id="224159680" name="Rectangle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73619" cy="258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mc="http://schemas.openxmlformats.org/markup-compatibility/2006">
            <w:pict xmlns:w="http://schemas.openxmlformats.org/wordprocessingml/2006/main">
              <v:rect xmlns:w14="http://schemas.microsoft.com/office/word/2010/wordml" xmlns:o="urn:schemas-microsoft-com:office:office" xmlns:v="urn:schemas-microsoft-com:vml" id="Rectangle 5" style="position:absolute;margin-left:38.7pt;margin-top:141.5pt;width:116.05pt;height:20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2C0C31A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"/>
            </w:pict>
          </mc:Fallback>
        </mc:AlternateContent>
      </w:r>
      <w:r>
        <w:drawing>
          <wp:inline wp14:editId="3A8A7759" wp14:anchorId="725998ED">
            <wp:extent cx="1391313" cy="2556134"/>
            <wp:effectExtent l="0" t="0" r="0" b="0"/>
            <wp:docPr id="2103876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a614b94ec45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313" cy="25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7CFCB203" wp14:editId="0241F0DD">
                <wp:extent xmlns:wp="http://schemas.openxmlformats.org/drawingml/2006/wordprocessingDrawing" cx="1473619" cy="258618"/>
                <wp:effectExtent xmlns:wp="http://schemas.openxmlformats.org/drawingml/2006/wordprocessingDrawing" l="0" t="0" r="12700" b="8255"/>
                <wp:docPr xmlns:wp="http://schemas.openxmlformats.org/drawingml/2006/wordprocessingDrawing" id="1914449228" name="Rectangle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73619" cy="258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mc="http://schemas.openxmlformats.org/markup-compatibility/2006">
            <w:pict xmlns:w="http://schemas.openxmlformats.org/wordprocessingml/2006/main">
              <v:rect xmlns:w14="http://schemas.microsoft.com/office/word/2010/wordml" xmlns:o="urn:schemas-microsoft-com:office:office" xmlns:v="urn:schemas-microsoft-com:vml" id="Rectangle 5" style="position:absolute;margin-left:38.7pt;margin-top:141.5pt;width:116.05pt;height:20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2C0C31A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"/>
            </w:pict>
          </mc:Fallback>
        </mc:AlternateConten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6C64EF57" wp14:editId="22BEADA2">
                <wp:extent xmlns:wp="http://schemas.openxmlformats.org/drawingml/2006/wordprocessingDrawing" cx="1473619" cy="258618"/>
                <wp:effectExtent xmlns:wp="http://schemas.openxmlformats.org/drawingml/2006/wordprocessingDrawing" l="0" t="0" r="12700" b="8255"/>
                <wp:docPr xmlns:wp="http://schemas.openxmlformats.org/drawingml/2006/wordprocessingDrawing" id="1105253154" name="Rectangle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73619" cy="258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mc="http://schemas.openxmlformats.org/markup-compatibility/2006">
            <w:pict xmlns:w="http://schemas.openxmlformats.org/wordprocessingml/2006/main">
              <v:rect xmlns:w14="http://schemas.microsoft.com/office/word/2010/wordml" xmlns:o="urn:schemas-microsoft-com:office:office" xmlns:v="urn:schemas-microsoft-com:vml" id="Rectangle 5" style="position:absolute;margin-left:38.7pt;margin-top:141.5pt;width:116.05pt;height:20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2C0C31A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"/>
            </w:pict>
          </mc:Fallback>
        </mc:AlternateContent>
      </w:r>
    </w:p>
    <w:p w:rsidR="00C5475A" w:rsidP="00C5475A" w:rsidRDefault="00C5475A" w14:paraId="010B1309" w14:textId="77777777">
      <w:pPr>
        <w:pStyle w:val="ListParagraph"/>
        <w:numPr>
          <w:ilvl w:val="1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color w:val="000000" w:themeColor="text1"/>
          <w:lang w:val="en-US"/>
        </w:rPr>
        <w:t>S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elect </w:t>
      </w:r>
      <w:r>
        <w:rPr>
          <w:rFonts w:ascii="IBM Plex Sans" w:hAnsi="IBM Plex Sans" w:eastAsia="IBM Plex Sans" w:cs="IBM Plex Sans"/>
          <w:color w:val="000000" w:themeColor="text1"/>
          <w:lang w:val="en-US"/>
        </w:rPr>
        <w:t>“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>Agents</w:t>
      </w:r>
      <w:r>
        <w:rPr>
          <w:rFonts w:ascii="IBM Plex Sans" w:hAnsi="IBM Plex Sans" w:eastAsia="IBM Plex Sans" w:cs="IBM Plex Sans"/>
          <w:color w:val="000000" w:themeColor="text1"/>
          <w:lang w:val="en-US"/>
        </w:rPr>
        <w:t>”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from the left-hand navigation</w:t>
      </w:r>
    </w:p>
    <w:p w:rsidRPr="00C5475A" w:rsidR="00DC19A4" w:rsidP="00C5475A" w:rsidRDefault="00C5475A" w14:paraId="06E7EC45" w14:textId="20E5F2D9">
      <w:pPr>
        <w:pStyle w:val="ListParagraph"/>
        <w:numPr>
          <w:ilvl w:val="1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color w:val="000000" w:themeColor="text1"/>
          <w:lang w:val="en-US"/>
        </w:rPr>
        <w:t>C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>lick the Add agent button on the top right.</w:t>
      </w:r>
    </w:p>
    <w:p w:rsidR="00DC19A4" w:rsidP="00DC19A4" w:rsidRDefault="00C5475A" w14:paraId="112CDB29" w14:textId="21A78470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55F68E4" wp14:editId="32FBB5C3">
                <wp:simplePos x="0" y="0"/>
                <wp:positionH relativeFrom="column">
                  <wp:posOffset>2480195</wp:posOffset>
                </wp:positionH>
                <wp:positionV relativeFrom="paragraph">
                  <wp:posOffset>1959321</wp:posOffset>
                </wp:positionV>
                <wp:extent cx="1382395" cy="258445"/>
                <wp:effectExtent l="0" t="0" r="14605" b="8255"/>
                <wp:wrapNone/>
                <wp:docPr id="20964605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395" cy="258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style="position:absolute;margin-left:195.3pt;margin-top:154.3pt;width:108.85pt;height:20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7C4008D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"/>
            </w:pict>
          </mc:Fallback>
        </mc:AlternateContent>
      </w:r>
      <w:r w:rsidR="00DC19A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B23CD9" wp14:editId="11F80895">
                <wp:simplePos x="0" y="0"/>
                <wp:positionH relativeFrom="column">
                  <wp:posOffset>491206</wp:posOffset>
                </wp:positionH>
                <wp:positionV relativeFrom="paragraph">
                  <wp:posOffset>1796772</wp:posOffset>
                </wp:positionV>
                <wp:extent cx="1473619" cy="258618"/>
                <wp:effectExtent l="0" t="0" r="12700" b="8255"/>
                <wp:wrapNone/>
                <wp:docPr id="107822154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619" cy="258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style="position:absolute;margin-left:38.7pt;margin-top:141.5pt;width:116.05pt;height:20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2C0C31A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"/>
            </w:pict>
          </mc:Fallback>
        </mc:AlternateContent>
      </w:r>
      <w:r w:rsidRPr="00DC19A4" w:rsid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</w:t>
      </w:r>
      <w:r>
        <w:rPr>
          <w:rFonts w:ascii="IBM Plex Sans" w:hAnsi="IBM Plex Sans" w:eastAsia="IBM Plex Sans" w:cs="IBM Plex Sans"/>
          <w:color w:val="000000" w:themeColor="text1"/>
          <w:lang w:val="en-US"/>
        </w:rPr>
        <w:t xml:space="preserve">   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drawing>
          <wp:inline distT="0" distB="0" distL="0" distR="0" wp14:anchorId="76652B0A" wp14:editId="1458DF3A">
            <wp:extent cx="2735643" cy="3217545"/>
            <wp:effectExtent l="0" t="0" r="0" b="0"/>
            <wp:docPr id="1438771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71438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54" r="55516" b="47115"/>
                    <a:stretch/>
                  </pic:blipFill>
                  <pic:spPr bwMode="auto">
                    <a:xfrm>
                      <a:off x="0" y="0"/>
                      <a:ext cx="2735643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C19A4" w:rsidR="00C5475A" w:rsidP="00DC19A4" w:rsidRDefault="00C5475A" w14:paraId="288974CE" w14:textId="0F8DD7EE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Pr="00C5475A" w:rsidR="00C5475A" w:rsidP="00C5475A" w:rsidRDefault="00C5475A" w14:paraId="108AFC2D" w14:textId="77777777">
      <w:pPr>
        <w:pStyle w:val="ListParagraph"/>
        <w:numPr>
          <w:ilvl w:val="0"/>
          <w:numId w:val="3"/>
        </w:numPr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>Enter Details:</w:t>
      </w:r>
    </w:p>
    <w:p w:rsidR="00C5475A" w:rsidP="00C5475A" w:rsidRDefault="00C5475A" w14:paraId="1CF3AE98" w14:textId="144EDF12">
      <w:pPr>
        <w:pStyle w:val="ListParagraph"/>
        <w:numPr>
          <w:ilvl w:val="1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7DC50CC0" w:rsidR="7DC50CC0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Display Name (description of capabilities): [Your Initials] Supplier Research</w:t>
      </w:r>
    </w:p>
    <w:p w:rsidRPr="00C5475A" w:rsidR="00C5475A" w:rsidP="00C5475A" w:rsidRDefault="00C5475A" w14:paraId="7BDD50F9" w14:textId="6B2FB8AB">
      <w:pPr>
        <w:pStyle w:val="ListParagraph"/>
        <w:numPr>
          <w:ilvl w:val="1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Description: Does in-depth research on potential suppliers. Finds the best possible supplier based on need. Looks into the suppliers for </w:t>
      </w:r>
      <w:proofErr w:type="spellStart"/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>Xtralife</w:t>
      </w:r>
      <w:proofErr w:type="spellEnd"/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product.</w:t>
      </w:r>
    </w:p>
    <w:p w:rsidRPr="00C5475A" w:rsidR="00C5475A" w:rsidP="00C5475A" w:rsidRDefault="00C5475A" w14:paraId="747868C0" w14:textId="20FCEF5C">
      <w:pPr>
        <w:pStyle w:val="ListParagraph"/>
        <w:numPr>
          <w:ilvl w:val="1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7DC50CC0" w:rsidR="7DC50CC0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API Key: any string</w:t>
      </w:r>
    </w:p>
    <w:p w:rsidR="00C5475A" w:rsidP="00C5475A" w:rsidRDefault="00C5475A" w14:paraId="0637889F" w14:textId="3D626D39">
      <w:pPr>
        <w:pStyle w:val="ListParagraph"/>
        <w:numPr>
          <w:ilvl w:val="1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Service Instance URL: </w:t>
      </w:r>
      <w:hyperlink w:history="1" r:id="rId11">
        <w:r w:rsidRPr="00FB4988">
          <w:rPr>
            <w:rStyle w:val="Hyperlink"/>
            <w:rFonts w:ascii="IBM Plex Sans" w:hAnsi="IBM Plex Sans" w:eastAsia="IBM Plex Sans" w:cs="IBM Plex Sans"/>
            <w:lang w:val="en-US"/>
          </w:rPr>
          <w:t>https://supplier-research.1soswfjkmeox.us-south.codeengine.appdomain.cloud/chat/completions</w:t>
        </w:r>
      </w:hyperlink>
    </w:p>
    <w:p w:rsidR="00C5475A" w:rsidP="00C5475A" w:rsidRDefault="00C5475A" w14:paraId="62886DFB" w14:textId="5B15B171">
      <w:pPr>
        <w:pStyle w:val="ListParagraph"/>
        <w:spacing w:after="0" w:line="276" w:lineRule="auto"/>
        <w:ind w:left="1440"/>
        <w:jc w:val="center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fldChar w:fldCharType="begin"/>
      </w:r>
      <w:r>
        <w:instrText xml:space="preserve"> INCLUDEPICTURE "https://github.com/rc-ibm/watsonx-orchestrate-developer-toolkit/raw/main/external_agent/examples/agent_builder/assets/register_wxo_external_agent.png"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1B3795F" wp14:editId="24AF2C7A">
            <wp:extent cx="2665955" cy="3536688"/>
            <wp:effectExtent l="0" t="0" r="1270" b="0"/>
            <wp:docPr id="654146233" name="Picture 2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lt tex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332" cy="359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26E67BEA" w:rsidP="00944FD0" w:rsidRDefault="00C5475A" w14:paraId="2EE98237" w14:textId="67B50117">
      <w:pPr>
        <w:pStyle w:val="ListParagraph"/>
        <w:numPr>
          <w:ilvl w:val="0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proofErr w:type="spellStart"/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>CoT</w:t>
      </w:r>
      <w:proofErr w:type="spellEnd"/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rendering (Optional)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: 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After you register your agent, you can enable </w:t>
      </w:r>
      <w:proofErr w:type="spellStart"/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>CoT</w:t>
      </w:r>
      <w:proofErr w:type="spellEnd"/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render in AI agent Configuration page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>. U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>nder Agents tab, click the name of your agent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(Supplier Research)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and toggle the option 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>“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>Show thinking in chat</w:t>
      </w:r>
      <w:r w:rsidRPr="00C5475A">
        <w:rPr>
          <w:rFonts w:ascii="IBM Plex Sans" w:hAnsi="IBM Plex Sans" w:eastAsia="IBM Plex Sans" w:cs="IBM Plex Sans"/>
          <w:color w:val="000000" w:themeColor="text1"/>
          <w:lang w:val="en-US"/>
        </w:rPr>
        <w:t>”</w:t>
      </w:r>
    </w:p>
    <w:p w:rsidRPr="005F7B71" w:rsidR="00DC19A4" w:rsidP="005F7B71" w:rsidRDefault="00C5475A" w14:paraId="147CEAB8" w14:textId="422A8390">
      <w:pPr>
        <w:spacing w:after="0" w:line="276" w:lineRule="auto"/>
        <w:ind w:left="360"/>
        <w:jc w:val="center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6B2864" wp14:editId="21E334A4">
                <wp:simplePos x="0" y="0"/>
                <wp:positionH relativeFrom="column">
                  <wp:posOffset>2191537</wp:posOffset>
                </wp:positionH>
                <wp:positionV relativeFrom="paragraph">
                  <wp:posOffset>2851071</wp:posOffset>
                </wp:positionV>
                <wp:extent cx="770817" cy="317395"/>
                <wp:effectExtent l="0" t="0" r="17145" b="13335"/>
                <wp:wrapNone/>
                <wp:docPr id="168705042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17" cy="317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style="position:absolute;margin-left:172.55pt;margin-top:224.5pt;width:60.7pt;height: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05A909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"/>
            </w:pict>
          </mc:Fallback>
        </mc:AlternateContent>
      </w:r>
      <w:r>
        <w:fldChar w:fldCharType="begin"/>
      </w:r>
      <w:r>
        <w:instrText xml:space="preserve"> INCLUDEPICTURE "https://github.com/rc-ibm/watsonx-orchestrate-developer-toolkit/raw/main/external_agent/examples/agent_builder/assets/cot_config.png"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9DCC9D9" wp14:editId="2467297B">
            <wp:extent cx="3748284" cy="3470050"/>
            <wp:effectExtent l="0" t="0" r="0" b="0"/>
            <wp:docPr id="1226616063" name="Picture 2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lt tex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096" cy="35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5F7B71" w:rsidP="027270CF" w:rsidRDefault="005F7B71" w14:paraId="452267E0" w14:textId="77777777">
      <w:pPr>
        <w:pStyle w:val="Heading2"/>
        <w:spacing w:after="0" w:line="276" w:lineRule="auto"/>
        <w:rPr>
          <w:rFonts w:ascii="IBM Plex Sans" w:hAnsi="IBM Plex Sans" w:eastAsia="IBM Plex Sans" w:cs="IBM Plex Sans"/>
          <w:color w:val="0070C0"/>
          <w:lang w:val="en-US"/>
        </w:rPr>
      </w:pPr>
      <w:r w:rsidRPr="005F7B71">
        <w:rPr>
          <w:rFonts w:ascii="IBM Plex Sans" w:hAnsi="IBM Plex Sans" w:eastAsia="IBM Plex Sans" w:cs="IBM Plex Sans"/>
          <w:color w:val="0070C0"/>
          <w:lang w:val="en-US"/>
        </w:rPr>
        <w:lastRenderedPageBreak/>
        <w:t>Step 3: Call the new External Agent from Orchestrate</w:t>
      </w:r>
    </w:p>
    <w:p w:rsidR="005F7B71" w:rsidP="005F7B71" w:rsidRDefault="005F7B71" w14:paraId="154EE25D" w14:textId="77777777">
      <w:pPr>
        <w:rPr>
          <w:rFonts w:ascii="IBM Plex Sans" w:hAnsi="IBM Plex Sans" w:eastAsia="IBM Plex Sans" w:cs="IBM Plex Sans"/>
          <w:lang w:val="en-US"/>
        </w:rPr>
      </w:pPr>
      <w:r w:rsidRPr="005F7B71">
        <w:rPr>
          <w:rFonts w:ascii="IBM Plex Sans" w:hAnsi="IBM Plex Sans" w:eastAsia="IBM Plex Sans" w:cs="IBM Plex Sans"/>
          <w:lang w:val="en-US"/>
        </w:rPr>
        <w:t xml:space="preserve">In IBM </w:t>
      </w:r>
      <w:proofErr w:type="spellStart"/>
      <w:r w:rsidRPr="005F7B71">
        <w:rPr>
          <w:rFonts w:ascii="IBM Plex Sans" w:hAnsi="IBM Plex Sans" w:eastAsia="IBM Plex Sans" w:cs="IBM Plex Sans"/>
          <w:lang w:val="en-US"/>
        </w:rPr>
        <w:t>watsonx</w:t>
      </w:r>
      <w:proofErr w:type="spellEnd"/>
      <w:r w:rsidRPr="005F7B71">
        <w:rPr>
          <w:rFonts w:ascii="IBM Plex Sans" w:hAnsi="IBM Plex Sans" w:eastAsia="IBM Plex Sans" w:cs="IBM Plex Sans"/>
          <w:lang w:val="en-US"/>
        </w:rPr>
        <w:t xml:space="preserve"> orchestrate Web UI:</w:t>
      </w:r>
    </w:p>
    <w:p w:rsidR="005F7B71" w:rsidP="005F7B71" w:rsidRDefault="005F7B71" w14:paraId="529742BA" w14:textId="0FE7CDF0">
      <w:pPr>
        <w:pStyle w:val="ListParagraph"/>
        <w:numPr>
          <w:ilvl w:val="0"/>
          <w:numId w:val="9"/>
        </w:numPr>
        <w:rPr>
          <w:rFonts w:ascii="IBM Plex Sans" w:hAnsi="IBM Plex Sans" w:eastAsia="IBM Plex Sans" w:cs="IBM Plex Sans"/>
          <w:lang w:val="en-US"/>
        </w:rPr>
      </w:pPr>
      <w:r w:rsidRPr="005F7B71">
        <w:rPr>
          <w:rFonts w:ascii="IBM Plex Sans" w:hAnsi="IBM Plex Sans" w:eastAsia="IBM Plex Sans" w:cs="IBM Plex Sans"/>
          <w:lang w:val="en-US"/>
        </w:rPr>
        <w:t>Select Chat from the left-hand navigation</w:t>
      </w:r>
    </w:p>
    <w:p w:rsidR="005F7B71" w:rsidP="00B57663" w:rsidRDefault="005F7B71" w14:paraId="701BC71A" w14:textId="1D89DFDC">
      <w:pPr>
        <w:pStyle w:val="ListParagraph"/>
        <w:numPr>
          <w:ilvl w:val="0"/>
          <w:numId w:val="9"/>
        </w:numPr>
        <w:rPr>
          <w:rFonts w:ascii="IBM Plex Sans" w:hAnsi="IBM Plex Sans" w:eastAsia="IBM Plex Sans" w:cs="IBM Plex Sans"/>
          <w:lang w:val="en-US"/>
        </w:rPr>
      </w:pPr>
      <w:r w:rsidRPr="005F7B71">
        <w:rPr>
          <w:rFonts w:ascii="IBM Plex Sans" w:hAnsi="IBM Plex Sans" w:eastAsia="IBM Plex Sans" w:cs="IBM Plex Sans"/>
          <w:lang w:val="en-US"/>
        </w:rPr>
        <w:t>Type a question that should route to the new agent</w:t>
      </w:r>
    </w:p>
    <w:p w:rsidRPr="005F7B71" w:rsidR="005F7B71" w:rsidP="00B57663" w:rsidRDefault="005F7B71" w14:paraId="631A502B" w14:textId="0917C636">
      <w:pPr>
        <w:pStyle w:val="ListParagraph"/>
        <w:numPr>
          <w:ilvl w:val="0"/>
          <w:numId w:val="9"/>
        </w:numPr>
        <w:rPr>
          <w:rFonts w:ascii="IBM Plex Sans" w:hAnsi="IBM Plex Sans" w:eastAsia="IBM Plex Sans" w:cs="IBM Plex Sans"/>
          <w:lang w:val="en-US"/>
        </w:rPr>
      </w:pPr>
      <w:r w:rsidRPr="005F7B71">
        <w:rPr>
          <w:rFonts w:ascii="IBM Plex Sans" w:hAnsi="IBM Plex Sans" w:eastAsia="IBM Plex Sans" w:cs="IBM Plex Sans"/>
          <w:lang w:val="en-US"/>
        </w:rPr>
        <w:t xml:space="preserve">The results from the external agent should be streamed to the IBM </w:t>
      </w:r>
      <w:proofErr w:type="spellStart"/>
      <w:r w:rsidRPr="005F7B71">
        <w:rPr>
          <w:rFonts w:ascii="IBM Plex Sans" w:hAnsi="IBM Plex Sans" w:eastAsia="IBM Plex Sans" w:cs="IBM Plex Sans"/>
          <w:lang w:val="en-US"/>
        </w:rPr>
        <w:t>watsonx</w:t>
      </w:r>
      <w:proofErr w:type="spellEnd"/>
      <w:r w:rsidRPr="005F7B71">
        <w:rPr>
          <w:rFonts w:ascii="IBM Plex Sans" w:hAnsi="IBM Plex Sans" w:eastAsia="IBM Plex Sans" w:cs="IBM Plex Sans"/>
          <w:lang w:val="en-US"/>
        </w:rPr>
        <w:t xml:space="preserve"> Orchestrate chat window</w:t>
      </w:r>
    </w:p>
    <w:p w:rsidR="00DC19A4" w:rsidP="005F7B71" w:rsidRDefault="005F7B71" w14:paraId="09264A6D" w14:textId="0EDBF433">
      <w:pPr>
        <w:rPr>
          <w:rFonts w:ascii="IBM Plex Sans" w:hAnsi="IBM Plex Sans" w:eastAsia="IBM Plex Sans" w:cs="IBM Plex Sans"/>
          <w:lang w:val="en-US"/>
        </w:rPr>
      </w:pPr>
      <w:r w:rsidRPr="005F7B71">
        <w:rPr>
          <w:rFonts w:ascii="IBM Plex Sans" w:hAnsi="IBM Plex Sans" w:eastAsia="IBM Plex Sans" w:cs="IBM Plex Sans"/>
          <w:lang w:val="en-US"/>
        </w:rPr>
        <w:t>In the screenshot below, the conversation shows how the agent uses Google search tool to answer a question.</w:t>
      </w:r>
      <w:r>
        <w:rPr>
          <w:rFonts w:ascii="IBM Plex Sans" w:hAnsi="IBM Plex Sans" w:eastAsia="IBM Plex Sans" w:cs="IBM Plex Sans"/>
          <w:lang w:val="en-US"/>
        </w:rPr>
        <w:t xml:space="preserve"> </w:t>
      </w:r>
      <w:r w:rsidRPr="027270CF" w:rsidR="027270CF">
        <w:rPr>
          <w:rFonts w:ascii="IBM Plex Sans" w:hAnsi="IBM Plex Sans" w:eastAsia="IBM Plex Sans" w:cs="IBM Plex Sans"/>
          <w:lang w:val="en-US"/>
        </w:rPr>
        <w:t xml:space="preserve">Go to </w:t>
      </w:r>
      <w:r>
        <w:rPr>
          <w:rFonts w:ascii="IBM Plex Sans" w:hAnsi="IBM Plex Sans" w:eastAsia="IBM Plex Sans" w:cs="IBM Plex Sans"/>
          <w:lang w:val="en-US"/>
        </w:rPr>
        <w:t>“</w:t>
      </w:r>
      <w:r w:rsidRPr="027270CF" w:rsidR="027270CF">
        <w:rPr>
          <w:rFonts w:ascii="IBM Plex Sans" w:hAnsi="IBM Plex Sans" w:eastAsia="IBM Plex Sans" w:cs="IBM Plex Sans"/>
          <w:lang w:val="en-US"/>
        </w:rPr>
        <w:t>Chat</w:t>
      </w:r>
      <w:r>
        <w:rPr>
          <w:rFonts w:ascii="IBM Plex Sans" w:hAnsi="IBM Plex Sans" w:eastAsia="IBM Plex Sans" w:cs="IBM Plex Sans"/>
          <w:lang w:val="en-US"/>
        </w:rPr>
        <w:t>”</w:t>
      </w:r>
      <w:r w:rsidRPr="027270CF" w:rsidR="027270CF">
        <w:rPr>
          <w:rFonts w:ascii="IBM Plex Sans" w:hAnsi="IBM Plex Sans" w:eastAsia="IBM Plex Sans" w:cs="IBM Plex Sans"/>
          <w:lang w:val="en-US"/>
        </w:rPr>
        <w:t xml:space="preserve"> window from top left hamburger menu and try the following queries:</w:t>
      </w:r>
    </w:p>
    <w:p w:rsidRPr="00CA1265" w:rsidR="00CA1265" w:rsidP="00CA1265" w:rsidRDefault="027270CF" w14:paraId="4136411B" w14:textId="5C698529">
      <w:pPr>
        <w:pStyle w:val="ListParagraph"/>
        <w:numPr>
          <w:ilvl w:val="0"/>
          <w:numId w:val="11"/>
        </w:numPr>
        <w:rPr>
          <w:rFonts w:ascii="IBM Plex Sans" w:hAnsi="IBM Plex Sans" w:eastAsia="IBM Plex Sans" w:cs="IBM Plex Sans"/>
          <w:lang w:val="en-US"/>
        </w:rPr>
      </w:pPr>
      <w:r w:rsidRPr="00CA1265">
        <w:rPr>
          <w:rFonts w:ascii="IBM Plex Sans" w:hAnsi="IBM Plex Sans" w:eastAsia="IBM Plex Sans" w:cs="IBM Plex Sans"/>
          <w:lang w:val="en-US"/>
        </w:rPr>
        <w:t>@</w:t>
      </w:r>
      <w:r w:rsidRPr="00CA1265" w:rsidR="005F7B71">
        <w:rPr>
          <w:rFonts w:ascii="IBM Plex Sans" w:hAnsi="IBM Plex Sans" w:eastAsia="IBM Plex Sans" w:cs="IBM Plex Sans"/>
          <w:lang w:val="en-US"/>
        </w:rPr>
        <w:t>Supplier Research</w:t>
      </w:r>
      <w:r w:rsidRPr="00CA1265">
        <w:rPr>
          <w:rFonts w:ascii="IBM Plex Sans" w:hAnsi="IBM Plex Sans" w:eastAsia="IBM Plex Sans" w:cs="IBM Plex Sans"/>
          <w:lang w:val="en-US"/>
        </w:rPr>
        <w:t xml:space="preserve"> </w:t>
      </w:r>
      <w:r w:rsidRPr="00CA1265" w:rsidR="005F7B71">
        <w:rPr>
          <w:rFonts w:ascii="IBM Plex Sans" w:hAnsi="IBM Plex Sans" w:eastAsia="IBM Plex Sans" w:cs="IBM Plex Sans"/>
          <w:lang w:val="en-US"/>
        </w:rPr>
        <w:t xml:space="preserve">Which supplier out of </w:t>
      </w:r>
      <w:proofErr w:type="spellStart"/>
      <w:r w:rsidRPr="00CA1265" w:rsidR="005F7B71">
        <w:rPr>
          <w:rFonts w:ascii="IBM Plex Sans" w:hAnsi="IBM Plex Sans" w:eastAsia="IBM Plex Sans" w:cs="IBM Plex Sans"/>
          <w:lang w:val="en-US"/>
        </w:rPr>
        <w:t>Excelentia</w:t>
      </w:r>
      <w:proofErr w:type="spellEnd"/>
      <w:r w:rsidRPr="00CA1265" w:rsidR="005F7B71">
        <w:rPr>
          <w:rFonts w:ascii="IBM Plex Sans" w:hAnsi="IBM Plex Sans" w:eastAsia="IBM Plex Sans" w:cs="IBM Plex Sans"/>
          <w:lang w:val="en-US"/>
        </w:rPr>
        <w:t xml:space="preserve"> Supplies and Global Office Supplies is viable to buy product </w:t>
      </w:r>
      <w:proofErr w:type="spellStart"/>
      <w:r w:rsidRPr="00CA1265" w:rsidR="005F7B71">
        <w:rPr>
          <w:rFonts w:ascii="IBM Plex Sans" w:hAnsi="IBM Plex Sans" w:eastAsia="IBM Plex Sans" w:cs="IBM Plex Sans"/>
          <w:lang w:val="en-US"/>
        </w:rPr>
        <w:t>Xtralife</w:t>
      </w:r>
      <w:proofErr w:type="spellEnd"/>
      <w:r w:rsidRPr="00CA1265" w:rsidR="005F7B71">
        <w:rPr>
          <w:rFonts w:ascii="IBM Plex Sans" w:hAnsi="IBM Plex Sans" w:eastAsia="IBM Plex Sans" w:cs="IBM Plex Sans"/>
          <w:lang w:val="en-US"/>
        </w:rPr>
        <w:t xml:space="preserve"> from. Give a list of pros and cons of each supplier</w:t>
      </w:r>
    </w:p>
    <w:p w:rsidRPr="00CA1265" w:rsidR="00CA1265" w:rsidP="00CA1265" w:rsidRDefault="00CA1265" w14:paraId="34809919" w14:textId="02B79BEC">
      <w:pPr>
        <w:jc w:val="center"/>
        <w:rPr>
          <w:rFonts w:ascii="IBM Plex Sans" w:hAnsi="IBM Plex Sans" w:eastAsia="IBM Plex Sans" w:cs="IBM Plex Sans"/>
          <w:lang w:val="en-US"/>
        </w:rPr>
      </w:pPr>
      <w:r w:rsidRPr="00CA1265">
        <w:rPr>
          <w:rFonts w:ascii="IBM Plex Sans" w:hAnsi="IBM Plex Sans" w:eastAsia="IBM Plex Sans" w:cs="IBM Plex Sans"/>
          <w:lang w:val="en-US"/>
        </w:rPr>
        <w:drawing>
          <wp:inline distT="0" distB="0" distL="0" distR="0" wp14:anchorId="58E5526C" wp14:editId="67604CB7">
            <wp:extent cx="3997666" cy="5276778"/>
            <wp:effectExtent l="0" t="0" r="3175" b="0"/>
            <wp:docPr id="172874455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44555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758" cy="528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1265" w:rsidR="00CA1265" w:rsidP="00CA1265" w:rsidRDefault="00CA1265" w14:paraId="0F3FFD59" w14:textId="77777777">
      <w:pPr>
        <w:rPr>
          <w:rFonts w:ascii="IBM Plex Sans" w:hAnsi="IBM Plex Sans" w:eastAsia="IBM Plex Sans" w:cs="IBM Plex Sans"/>
          <w:lang w:val="en-US"/>
        </w:rPr>
      </w:pPr>
    </w:p>
    <w:p w:rsidRPr="00CA1265" w:rsidR="027270CF" w:rsidP="00CA1265" w:rsidRDefault="005F7B71" w14:paraId="5D3E703A" w14:textId="07F422D4">
      <w:pPr>
        <w:pStyle w:val="ListParagraph"/>
        <w:numPr>
          <w:ilvl w:val="0"/>
          <w:numId w:val="11"/>
        </w:numPr>
        <w:rPr>
          <w:rFonts w:ascii="IBM Plex Sans" w:hAnsi="IBM Plex Sans" w:eastAsia="IBM Plex Sans" w:cs="IBM Plex Sans"/>
          <w:lang w:val="en-US"/>
        </w:rPr>
      </w:pPr>
      <w:r w:rsidRPr="00CA1265">
        <w:rPr>
          <w:rFonts w:ascii="IBM Plex Sans" w:hAnsi="IBM Plex Sans" w:eastAsia="IBM Plex Sans" w:cs="IBM Plex Sans"/>
          <w:lang w:val="en-US"/>
        </w:rPr>
        <w:lastRenderedPageBreak/>
        <w:t xml:space="preserve">@Supplier Research Which supplier should </w:t>
      </w:r>
      <w:proofErr w:type="spellStart"/>
      <w:r w:rsidRPr="00CA1265">
        <w:rPr>
          <w:rFonts w:ascii="IBM Plex Sans" w:hAnsi="IBM Plex Sans" w:eastAsia="IBM Plex Sans" w:cs="IBM Plex Sans"/>
          <w:lang w:val="en-US"/>
        </w:rPr>
        <w:t>i</w:t>
      </w:r>
      <w:proofErr w:type="spellEnd"/>
      <w:r w:rsidRPr="00CA1265">
        <w:rPr>
          <w:rFonts w:ascii="IBM Plex Sans" w:hAnsi="IBM Plex Sans" w:eastAsia="IBM Plex Sans" w:cs="IBM Plex Sans"/>
          <w:lang w:val="en-US"/>
        </w:rPr>
        <w:t xml:space="preserve"> choose? </w:t>
      </w:r>
      <w:proofErr w:type="spellStart"/>
      <w:r w:rsidRPr="00CA1265">
        <w:rPr>
          <w:rFonts w:ascii="IBM Plex Sans" w:hAnsi="IBM Plex Sans" w:eastAsia="IBM Plex Sans" w:cs="IBM Plex Sans"/>
          <w:lang w:val="en-US"/>
        </w:rPr>
        <w:t>i</w:t>
      </w:r>
      <w:proofErr w:type="spellEnd"/>
      <w:r w:rsidRPr="00CA1265">
        <w:rPr>
          <w:rFonts w:ascii="IBM Plex Sans" w:hAnsi="IBM Plex Sans" w:eastAsia="IBM Plex Sans" w:cs="IBM Plex Sans"/>
          <w:lang w:val="en-US"/>
        </w:rPr>
        <w:t xml:space="preserve"> want an urgent delivery.</w:t>
      </w:r>
    </w:p>
    <w:p w:rsidR="00CA1265" w:rsidP="027270CF" w:rsidRDefault="00CA1265" w14:paraId="53BF0870" w14:textId="77777777">
      <w:pPr>
        <w:pStyle w:val="ListParagraph"/>
        <w:spacing w:after="0" w:line="276" w:lineRule="auto"/>
        <w:ind w:left="1080"/>
        <w:rPr>
          <w:rFonts w:ascii="IBM Plex Sans" w:hAnsi="IBM Plex Sans" w:eastAsia="IBM Plex Sans" w:cs="IBM Plex Sans"/>
          <w:color w:val="525252"/>
          <w:lang w:val="en-US"/>
        </w:rPr>
      </w:pPr>
    </w:p>
    <w:p w:rsidR="00DE4E51" w:rsidP="00DE4E51" w:rsidRDefault="00DE4E51" w14:paraId="3EA2E5DF" w14:textId="77777777">
      <w:pPr>
        <w:spacing w:after="0" w:line="276" w:lineRule="auto"/>
        <w:jc w:val="center"/>
      </w:pPr>
      <w:r w:rsidRPr="00DE4E51">
        <w:rPr>
          <w:rFonts w:ascii="IBM Plex Sans" w:hAnsi="IBM Plex Sans" w:eastAsia="IBM Plex Sans" w:cs="IBM Plex Sans"/>
          <w:lang w:val="en-US"/>
        </w:rPr>
        <w:drawing>
          <wp:inline distT="0" distB="0" distL="0" distR="0" wp14:anchorId="6AD5CAA5" wp14:editId="4FDCE9BB">
            <wp:extent cx="3453561" cy="4558577"/>
            <wp:effectExtent l="0" t="0" r="1270" b="1270"/>
            <wp:docPr id="566673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7322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2961" cy="45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51" w:rsidP="00CA1265" w:rsidRDefault="00DE4E51" w14:paraId="222B1EFA" w14:textId="77777777">
      <w:pPr>
        <w:spacing w:after="0" w:line="276" w:lineRule="auto"/>
      </w:pPr>
    </w:p>
    <w:p w:rsidR="00DE4E51" w:rsidP="00DE4E51" w:rsidRDefault="00DE4E51" w14:paraId="68FF9255" w14:textId="094DF445">
      <w:pPr>
        <w:pStyle w:val="Heading2"/>
        <w:spacing w:after="0" w:line="276" w:lineRule="auto"/>
        <w:rPr>
          <w:rFonts w:ascii="IBM Plex Sans" w:hAnsi="IBM Plex Sans" w:eastAsia="IBM Plex Sans" w:cs="IBM Plex Sans"/>
          <w:color w:val="0070C0"/>
          <w:lang w:val="en-US"/>
        </w:rPr>
      </w:pPr>
      <w:r>
        <w:rPr>
          <w:rFonts w:ascii="IBM Plex Sans" w:hAnsi="IBM Plex Sans" w:eastAsia="IBM Plex Sans" w:cs="IBM Plex Sans"/>
          <w:color w:val="0070C0"/>
          <w:lang w:val="en-US"/>
        </w:rPr>
        <w:t>References</w:t>
      </w:r>
    </w:p>
    <w:p w:rsidR="00DE4E51" w:rsidP="006A4E8E" w:rsidRDefault="00DE4E51" w14:paraId="19BD0462" w14:textId="209952DC">
      <w:pPr>
        <w:pStyle w:val="ListParagraph"/>
        <w:numPr>
          <w:ilvl w:val="0"/>
          <w:numId w:val="12"/>
        </w:numPr>
        <w:spacing w:after="0" w:line="276" w:lineRule="auto"/>
      </w:pPr>
      <w:r>
        <w:t xml:space="preserve">Original Lab with Backend Code: </w:t>
      </w:r>
      <w:hyperlink w:history="1" r:id="rId16">
        <w:r w:rsidRPr="00FB4988" w:rsidR="00651FF6">
          <w:rPr>
            <w:rStyle w:val="Hyperlink"/>
          </w:rPr>
          <w:t>https://github.com/rc-ibm/watsonx-orchestrate-developer-toolkit/tree/main/external_agent</w:t>
        </w:r>
      </w:hyperlink>
    </w:p>
    <w:p w:rsidR="00651FF6" w:rsidP="00DE4E51" w:rsidRDefault="00DE4E51" w14:paraId="7144144A" w14:textId="6A95C0FA">
      <w:pPr>
        <w:pStyle w:val="ListParagraph"/>
        <w:numPr>
          <w:ilvl w:val="0"/>
          <w:numId w:val="12"/>
        </w:numPr>
        <w:spacing w:after="0" w:line="276" w:lineRule="auto"/>
      </w:pPr>
      <w:r>
        <w:t xml:space="preserve">Article on Agents: </w:t>
      </w:r>
      <w:hyperlink w:history="1" r:id="rId17">
        <w:r w:rsidRPr="00FB4988" w:rsidR="00651FF6">
          <w:rPr>
            <w:rStyle w:val="Hyperlink"/>
          </w:rPr>
          <w:t>https://heidloff.net/article/watsonx-orchestrate-agent-agents/</w:t>
        </w:r>
      </w:hyperlink>
    </w:p>
    <w:sectPr w:rsidR="00651FF6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E0E81"/>
    <w:multiLevelType w:val="hybridMultilevel"/>
    <w:tmpl w:val="16ECDE6A"/>
    <w:lvl w:ilvl="0" w:tplc="46849A0A">
      <w:start w:val="1"/>
      <w:numFmt w:val="decimal"/>
      <w:lvlText w:val="%1."/>
      <w:lvlJc w:val="left"/>
      <w:pPr>
        <w:ind w:left="720" w:hanging="360"/>
      </w:pPr>
    </w:lvl>
    <w:lvl w:ilvl="1" w:tplc="F76C9BFA">
      <w:start w:val="1"/>
      <w:numFmt w:val="lowerLetter"/>
      <w:lvlText w:val="%2."/>
      <w:lvlJc w:val="left"/>
      <w:pPr>
        <w:ind w:left="1440" w:hanging="360"/>
      </w:pPr>
    </w:lvl>
    <w:lvl w:ilvl="2" w:tplc="5FFA5714">
      <w:start w:val="1"/>
      <w:numFmt w:val="lowerRoman"/>
      <w:lvlText w:val="%3."/>
      <w:lvlJc w:val="right"/>
      <w:pPr>
        <w:ind w:left="2160" w:hanging="180"/>
      </w:pPr>
    </w:lvl>
    <w:lvl w:ilvl="3" w:tplc="295AD4FA">
      <w:start w:val="1"/>
      <w:numFmt w:val="decimal"/>
      <w:lvlText w:val="%4."/>
      <w:lvlJc w:val="left"/>
      <w:pPr>
        <w:ind w:left="2880" w:hanging="360"/>
      </w:pPr>
    </w:lvl>
    <w:lvl w:ilvl="4" w:tplc="0922DEF2">
      <w:start w:val="1"/>
      <w:numFmt w:val="lowerLetter"/>
      <w:lvlText w:val="%5."/>
      <w:lvlJc w:val="left"/>
      <w:pPr>
        <w:ind w:left="3600" w:hanging="360"/>
      </w:pPr>
    </w:lvl>
    <w:lvl w:ilvl="5" w:tplc="8F5C4DD6">
      <w:start w:val="1"/>
      <w:numFmt w:val="lowerRoman"/>
      <w:lvlText w:val="%6."/>
      <w:lvlJc w:val="right"/>
      <w:pPr>
        <w:ind w:left="4320" w:hanging="180"/>
      </w:pPr>
    </w:lvl>
    <w:lvl w:ilvl="6" w:tplc="9AE25EBC">
      <w:start w:val="1"/>
      <w:numFmt w:val="decimal"/>
      <w:lvlText w:val="%7."/>
      <w:lvlJc w:val="left"/>
      <w:pPr>
        <w:ind w:left="5040" w:hanging="360"/>
      </w:pPr>
    </w:lvl>
    <w:lvl w:ilvl="7" w:tplc="E0A24846">
      <w:start w:val="1"/>
      <w:numFmt w:val="lowerLetter"/>
      <w:lvlText w:val="%8."/>
      <w:lvlJc w:val="left"/>
      <w:pPr>
        <w:ind w:left="5760" w:hanging="360"/>
      </w:pPr>
    </w:lvl>
    <w:lvl w:ilvl="8" w:tplc="363E711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23ADF"/>
    <w:multiLevelType w:val="hybridMultilevel"/>
    <w:tmpl w:val="E062BFB0"/>
    <w:lvl w:ilvl="0" w:tplc="4C862D46">
      <w:start w:val="1"/>
      <w:numFmt w:val="decimal"/>
      <w:lvlText w:val="%1."/>
      <w:lvlJc w:val="left"/>
      <w:pPr>
        <w:ind w:left="720" w:hanging="360"/>
      </w:pPr>
    </w:lvl>
    <w:lvl w:ilvl="1" w:tplc="5C66276A">
      <w:start w:val="1"/>
      <w:numFmt w:val="lowerLetter"/>
      <w:lvlText w:val="%2."/>
      <w:lvlJc w:val="left"/>
      <w:pPr>
        <w:ind w:left="1440" w:hanging="360"/>
      </w:pPr>
    </w:lvl>
    <w:lvl w:ilvl="2" w:tplc="4FAAB860">
      <w:start w:val="1"/>
      <w:numFmt w:val="lowerRoman"/>
      <w:lvlText w:val="%3."/>
      <w:lvlJc w:val="right"/>
      <w:pPr>
        <w:ind w:left="2160" w:hanging="180"/>
      </w:pPr>
    </w:lvl>
    <w:lvl w:ilvl="3" w:tplc="BC06CC60">
      <w:start w:val="1"/>
      <w:numFmt w:val="decimal"/>
      <w:lvlText w:val="%4."/>
      <w:lvlJc w:val="left"/>
      <w:pPr>
        <w:ind w:left="2880" w:hanging="360"/>
      </w:pPr>
    </w:lvl>
    <w:lvl w:ilvl="4" w:tplc="3766CEB0">
      <w:start w:val="1"/>
      <w:numFmt w:val="lowerLetter"/>
      <w:lvlText w:val="%5."/>
      <w:lvlJc w:val="left"/>
      <w:pPr>
        <w:ind w:left="3600" w:hanging="360"/>
      </w:pPr>
    </w:lvl>
    <w:lvl w:ilvl="5" w:tplc="B49094FC">
      <w:start w:val="1"/>
      <w:numFmt w:val="lowerRoman"/>
      <w:lvlText w:val="%6."/>
      <w:lvlJc w:val="right"/>
      <w:pPr>
        <w:ind w:left="4320" w:hanging="180"/>
      </w:pPr>
    </w:lvl>
    <w:lvl w:ilvl="6" w:tplc="EED03A92">
      <w:start w:val="1"/>
      <w:numFmt w:val="decimal"/>
      <w:lvlText w:val="%7."/>
      <w:lvlJc w:val="left"/>
      <w:pPr>
        <w:ind w:left="5040" w:hanging="360"/>
      </w:pPr>
    </w:lvl>
    <w:lvl w:ilvl="7" w:tplc="8526646E">
      <w:start w:val="1"/>
      <w:numFmt w:val="lowerLetter"/>
      <w:lvlText w:val="%8."/>
      <w:lvlJc w:val="left"/>
      <w:pPr>
        <w:ind w:left="5760" w:hanging="360"/>
      </w:pPr>
    </w:lvl>
    <w:lvl w:ilvl="8" w:tplc="4644FC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D56CF"/>
    <w:multiLevelType w:val="hybridMultilevel"/>
    <w:tmpl w:val="350A2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D0C7F"/>
    <w:multiLevelType w:val="hybridMultilevel"/>
    <w:tmpl w:val="B64645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617FE4"/>
    <w:multiLevelType w:val="hybridMultilevel"/>
    <w:tmpl w:val="9522A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5C4A06"/>
    <w:multiLevelType w:val="hybridMultilevel"/>
    <w:tmpl w:val="4A367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F5CD4"/>
    <w:multiLevelType w:val="hybridMultilevel"/>
    <w:tmpl w:val="B798D59E"/>
    <w:lvl w:ilvl="0" w:tplc="B2CE2BE6">
      <w:start w:val="8"/>
      <w:numFmt w:val="decimal"/>
      <w:lvlText w:val="%1."/>
      <w:lvlJc w:val="left"/>
      <w:pPr>
        <w:ind w:left="720" w:hanging="360"/>
      </w:pPr>
    </w:lvl>
    <w:lvl w:ilvl="1" w:tplc="9FD2C0D0">
      <w:start w:val="1"/>
      <w:numFmt w:val="lowerLetter"/>
      <w:lvlText w:val="%2."/>
      <w:lvlJc w:val="left"/>
      <w:pPr>
        <w:ind w:left="1440" w:hanging="360"/>
      </w:pPr>
    </w:lvl>
    <w:lvl w:ilvl="2" w:tplc="6CEC18D4">
      <w:start w:val="1"/>
      <w:numFmt w:val="lowerRoman"/>
      <w:lvlText w:val="%3."/>
      <w:lvlJc w:val="right"/>
      <w:pPr>
        <w:ind w:left="2160" w:hanging="180"/>
      </w:pPr>
    </w:lvl>
    <w:lvl w:ilvl="3" w:tplc="DFD68E8C">
      <w:start w:val="1"/>
      <w:numFmt w:val="decimal"/>
      <w:lvlText w:val="%4."/>
      <w:lvlJc w:val="left"/>
      <w:pPr>
        <w:ind w:left="2880" w:hanging="360"/>
      </w:pPr>
    </w:lvl>
    <w:lvl w:ilvl="4" w:tplc="2FE01622">
      <w:start w:val="1"/>
      <w:numFmt w:val="lowerLetter"/>
      <w:lvlText w:val="%5."/>
      <w:lvlJc w:val="left"/>
      <w:pPr>
        <w:ind w:left="3600" w:hanging="360"/>
      </w:pPr>
    </w:lvl>
    <w:lvl w:ilvl="5" w:tplc="6994F2EA">
      <w:start w:val="1"/>
      <w:numFmt w:val="lowerRoman"/>
      <w:lvlText w:val="%6."/>
      <w:lvlJc w:val="right"/>
      <w:pPr>
        <w:ind w:left="4320" w:hanging="180"/>
      </w:pPr>
    </w:lvl>
    <w:lvl w:ilvl="6" w:tplc="7B446EBC">
      <w:start w:val="1"/>
      <w:numFmt w:val="decimal"/>
      <w:lvlText w:val="%7."/>
      <w:lvlJc w:val="left"/>
      <w:pPr>
        <w:ind w:left="5040" w:hanging="360"/>
      </w:pPr>
    </w:lvl>
    <w:lvl w:ilvl="7" w:tplc="7C1258CE">
      <w:start w:val="1"/>
      <w:numFmt w:val="lowerLetter"/>
      <w:lvlText w:val="%8."/>
      <w:lvlJc w:val="left"/>
      <w:pPr>
        <w:ind w:left="5760" w:hanging="360"/>
      </w:pPr>
    </w:lvl>
    <w:lvl w:ilvl="8" w:tplc="3A32082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BC62F1"/>
    <w:multiLevelType w:val="hybridMultilevel"/>
    <w:tmpl w:val="ADF2CF96"/>
    <w:lvl w:ilvl="0" w:tplc="1C7E66FE">
      <w:start w:val="2"/>
      <w:numFmt w:val="bullet"/>
      <w:lvlText w:val=""/>
      <w:lvlJc w:val="left"/>
      <w:pPr>
        <w:ind w:left="720" w:hanging="360"/>
      </w:pPr>
      <w:rPr>
        <w:rFonts w:hint="default" w:ascii="Symbol" w:hAnsi="Symbol" w:eastAsiaTheme="minorEastAsia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A91613F"/>
    <w:multiLevelType w:val="hybridMultilevel"/>
    <w:tmpl w:val="8F2C065A"/>
    <w:lvl w:ilvl="0" w:tplc="0F5EF066">
      <w:start w:val="1"/>
      <w:numFmt w:val="decimal"/>
      <w:lvlText w:val="%1."/>
      <w:lvlJc w:val="left"/>
      <w:pPr>
        <w:ind w:left="720" w:hanging="360"/>
      </w:pPr>
    </w:lvl>
    <w:lvl w:ilvl="1" w:tplc="0D109666">
      <w:start w:val="1"/>
      <w:numFmt w:val="lowerLetter"/>
      <w:lvlText w:val="%2."/>
      <w:lvlJc w:val="left"/>
      <w:pPr>
        <w:ind w:left="1440" w:hanging="360"/>
      </w:pPr>
    </w:lvl>
    <w:lvl w:ilvl="2" w:tplc="4EFEFAAA">
      <w:start w:val="1"/>
      <w:numFmt w:val="lowerRoman"/>
      <w:lvlText w:val="%3."/>
      <w:lvlJc w:val="right"/>
      <w:pPr>
        <w:ind w:left="2160" w:hanging="180"/>
      </w:pPr>
    </w:lvl>
    <w:lvl w:ilvl="3" w:tplc="D39EE954">
      <w:start w:val="1"/>
      <w:numFmt w:val="decimal"/>
      <w:lvlText w:val="%4."/>
      <w:lvlJc w:val="left"/>
      <w:pPr>
        <w:ind w:left="2880" w:hanging="360"/>
      </w:pPr>
    </w:lvl>
    <w:lvl w:ilvl="4" w:tplc="C3366978">
      <w:start w:val="1"/>
      <w:numFmt w:val="lowerLetter"/>
      <w:lvlText w:val="%5."/>
      <w:lvlJc w:val="left"/>
      <w:pPr>
        <w:ind w:left="3600" w:hanging="360"/>
      </w:pPr>
    </w:lvl>
    <w:lvl w:ilvl="5" w:tplc="8844077E">
      <w:start w:val="1"/>
      <w:numFmt w:val="lowerRoman"/>
      <w:lvlText w:val="%6."/>
      <w:lvlJc w:val="right"/>
      <w:pPr>
        <w:ind w:left="4320" w:hanging="180"/>
      </w:pPr>
    </w:lvl>
    <w:lvl w:ilvl="6" w:tplc="CAF00D12">
      <w:start w:val="1"/>
      <w:numFmt w:val="decimal"/>
      <w:lvlText w:val="%7."/>
      <w:lvlJc w:val="left"/>
      <w:pPr>
        <w:ind w:left="5040" w:hanging="360"/>
      </w:pPr>
    </w:lvl>
    <w:lvl w:ilvl="7" w:tplc="B5260114">
      <w:start w:val="1"/>
      <w:numFmt w:val="lowerLetter"/>
      <w:lvlText w:val="%8."/>
      <w:lvlJc w:val="left"/>
      <w:pPr>
        <w:ind w:left="5760" w:hanging="360"/>
      </w:pPr>
    </w:lvl>
    <w:lvl w:ilvl="8" w:tplc="DAC8DF6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1B7444"/>
    <w:multiLevelType w:val="hybridMultilevel"/>
    <w:tmpl w:val="9184E9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3797A1"/>
    <w:multiLevelType w:val="hybridMultilevel"/>
    <w:tmpl w:val="D32E4908"/>
    <w:lvl w:ilvl="0" w:tplc="31CCC9D4">
      <w:start w:val="1"/>
      <w:numFmt w:val="decimal"/>
      <w:lvlText w:val="%1."/>
      <w:lvlJc w:val="left"/>
      <w:pPr>
        <w:ind w:left="360" w:hanging="360"/>
      </w:pPr>
      <w:rPr>
        <w:rFonts w:ascii="IBM Plex Sans" w:hAnsi="IBM Plex Sans" w:eastAsia="IBM Plex Sans" w:cs="IBM Plex Sans"/>
      </w:rPr>
    </w:lvl>
    <w:lvl w:ilvl="1" w:tplc="4B5C8EB4">
      <w:start w:val="1"/>
      <w:numFmt w:val="lowerLetter"/>
      <w:lvlText w:val="%2."/>
      <w:lvlJc w:val="left"/>
      <w:pPr>
        <w:ind w:left="1080" w:hanging="360"/>
      </w:pPr>
    </w:lvl>
    <w:lvl w:ilvl="2" w:tplc="0C4E4C68">
      <w:start w:val="1"/>
      <w:numFmt w:val="lowerRoman"/>
      <w:lvlText w:val="%3."/>
      <w:lvlJc w:val="right"/>
      <w:pPr>
        <w:ind w:left="1800" w:hanging="180"/>
      </w:pPr>
    </w:lvl>
    <w:lvl w:ilvl="3" w:tplc="954C0538">
      <w:start w:val="1"/>
      <w:numFmt w:val="decimal"/>
      <w:lvlText w:val="%4."/>
      <w:lvlJc w:val="left"/>
      <w:pPr>
        <w:ind w:left="2520" w:hanging="360"/>
      </w:pPr>
    </w:lvl>
    <w:lvl w:ilvl="4" w:tplc="7330848E">
      <w:start w:val="1"/>
      <w:numFmt w:val="lowerLetter"/>
      <w:lvlText w:val="%5."/>
      <w:lvlJc w:val="left"/>
      <w:pPr>
        <w:ind w:left="3240" w:hanging="360"/>
      </w:pPr>
    </w:lvl>
    <w:lvl w:ilvl="5" w:tplc="D898E2F6">
      <w:start w:val="1"/>
      <w:numFmt w:val="lowerRoman"/>
      <w:lvlText w:val="%6."/>
      <w:lvlJc w:val="right"/>
      <w:pPr>
        <w:ind w:left="3960" w:hanging="180"/>
      </w:pPr>
    </w:lvl>
    <w:lvl w:ilvl="6" w:tplc="BA525AD8">
      <w:start w:val="1"/>
      <w:numFmt w:val="decimal"/>
      <w:lvlText w:val="%7."/>
      <w:lvlJc w:val="left"/>
      <w:pPr>
        <w:ind w:left="4680" w:hanging="360"/>
      </w:pPr>
    </w:lvl>
    <w:lvl w:ilvl="7" w:tplc="A6A6A62A">
      <w:start w:val="1"/>
      <w:numFmt w:val="lowerLetter"/>
      <w:lvlText w:val="%8."/>
      <w:lvlJc w:val="left"/>
      <w:pPr>
        <w:ind w:left="5400" w:hanging="360"/>
      </w:pPr>
    </w:lvl>
    <w:lvl w:ilvl="8" w:tplc="2CD0754A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4567C40"/>
    <w:multiLevelType w:val="hybridMultilevel"/>
    <w:tmpl w:val="C9B817C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882013353">
    <w:abstractNumId w:val="10"/>
  </w:num>
  <w:num w:numId="2" w16cid:durableId="1308195877">
    <w:abstractNumId w:val="8"/>
  </w:num>
  <w:num w:numId="3" w16cid:durableId="620264765">
    <w:abstractNumId w:val="0"/>
  </w:num>
  <w:num w:numId="4" w16cid:durableId="1956784793">
    <w:abstractNumId w:val="6"/>
  </w:num>
  <w:num w:numId="5" w16cid:durableId="15230155">
    <w:abstractNumId w:val="1"/>
  </w:num>
  <w:num w:numId="6" w16cid:durableId="211043974">
    <w:abstractNumId w:val="9"/>
  </w:num>
  <w:num w:numId="7" w16cid:durableId="450051855">
    <w:abstractNumId w:val="3"/>
  </w:num>
  <w:num w:numId="8" w16cid:durableId="1008797027">
    <w:abstractNumId w:val="11"/>
  </w:num>
  <w:num w:numId="9" w16cid:durableId="1732659341">
    <w:abstractNumId w:val="2"/>
  </w:num>
  <w:num w:numId="10" w16cid:durableId="648174065">
    <w:abstractNumId w:val="4"/>
  </w:num>
  <w:num w:numId="11" w16cid:durableId="449129135">
    <w:abstractNumId w:val="5"/>
  </w:num>
  <w:num w:numId="12" w16cid:durableId="19519299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78D"/>
    <w:rsid w:val="001C0E72"/>
    <w:rsid w:val="00277DE3"/>
    <w:rsid w:val="002A378D"/>
    <w:rsid w:val="004C56CE"/>
    <w:rsid w:val="005F7B71"/>
    <w:rsid w:val="00651FF6"/>
    <w:rsid w:val="00657956"/>
    <w:rsid w:val="008339C3"/>
    <w:rsid w:val="009152ED"/>
    <w:rsid w:val="00934D15"/>
    <w:rsid w:val="009F0234"/>
    <w:rsid w:val="009F77A4"/>
    <w:rsid w:val="00A10B4A"/>
    <w:rsid w:val="00A545A4"/>
    <w:rsid w:val="00AA7887"/>
    <w:rsid w:val="00B710E4"/>
    <w:rsid w:val="00BB473D"/>
    <w:rsid w:val="00C5475A"/>
    <w:rsid w:val="00CA1265"/>
    <w:rsid w:val="00D04463"/>
    <w:rsid w:val="00D73A28"/>
    <w:rsid w:val="00DB0898"/>
    <w:rsid w:val="00DC19A4"/>
    <w:rsid w:val="00DE4E51"/>
    <w:rsid w:val="00EC0E32"/>
    <w:rsid w:val="00F423F1"/>
    <w:rsid w:val="00F578C1"/>
    <w:rsid w:val="00FC3D84"/>
    <w:rsid w:val="00FC6712"/>
    <w:rsid w:val="027270CF"/>
    <w:rsid w:val="069EBB1F"/>
    <w:rsid w:val="2442A5F9"/>
    <w:rsid w:val="26E67BEA"/>
    <w:rsid w:val="38FC79A6"/>
    <w:rsid w:val="4DD8EC83"/>
    <w:rsid w:val="4E2356B9"/>
    <w:rsid w:val="53FC5CEF"/>
    <w:rsid w:val="5C94B0BA"/>
    <w:rsid w:val="7DC5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C54E7"/>
  <w15:chartTrackingRefBased/>
  <w15:docId w15:val="{844C2EF8-C2D6-9D4E-A26F-32C6F5E84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78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378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7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37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37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37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37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37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37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2A378D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2A378D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2A378D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2A378D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2A378D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2A378D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2A378D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2A378D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2A37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378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A378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37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2A37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378D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2A37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378D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A37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37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77A4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234"/>
    <w:rPr>
      <w:color w:val="605E5C"/>
      <w:shd w:val="clear" w:color="auto" w:fill="E1DFDD"/>
    </w:rPr>
  </w:style>
  <w:style w:type="paragraph" w:styleId="paragraph" w:customStyle="1">
    <w:name w:val="paragraph"/>
    <w:basedOn w:val="Normal"/>
    <w:rsid w:val="004C56C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14:ligatures w14:val="none"/>
    </w:rPr>
  </w:style>
  <w:style w:type="character" w:styleId="normaltextrun" w:customStyle="1">
    <w:name w:val="normaltextrun"/>
    <w:basedOn w:val="DefaultParagraphFont"/>
    <w:rsid w:val="004C56CE"/>
  </w:style>
  <w:style w:type="character" w:styleId="eop" w:customStyle="1">
    <w:name w:val="eop"/>
    <w:basedOn w:val="DefaultParagraphFont"/>
    <w:rsid w:val="004C56CE"/>
  </w:style>
  <w:style w:type="paragraph" w:styleId="NormalWeb">
    <w:name w:val="Normal (Web)"/>
    <w:basedOn w:val="Normal"/>
    <w:uiPriority w:val="99"/>
    <w:unhideWhenUsed/>
    <w:rsid w:val="00FC671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val="en-QA" w:eastAsia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C6712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69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rc-ibm/watsonx-orchestrate-developer-toolkit/tree/main/external_agent/examples/agent_builder" TargetMode="External" Id="rId8" /><Relationship Type="http://schemas.openxmlformats.org/officeDocument/2006/relationships/image" Target="media/image5.png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hyperlink" Target="https://github.com/rc-ibm/watsonx-orchestrate-developer-toolkit/tree/main/external_agent/examples/agent_builder" TargetMode="External" Id="rId7" /><Relationship Type="http://schemas.openxmlformats.org/officeDocument/2006/relationships/image" Target="media/image4.png" Id="rId12" /><Relationship Type="http://schemas.openxmlformats.org/officeDocument/2006/relationships/hyperlink" Target="https://heidloff.net/article/watsonx-orchestrate-agent-agents/" TargetMode="External" Id="rId17" /><Relationship Type="http://schemas.openxmlformats.org/officeDocument/2006/relationships/styles" Target="styles.xml" Id="rId2" /><Relationship Type="http://schemas.openxmlformats.org/officeDocument/2006/relationships/hyperlink" Target="https://github.com/rc-ibm/watsonx-orchestrate-developer-toolkit/tree/main/external_agent" TargetMode="External" Id="rId16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hyperlink" Target="https://supplier-research.1soswfjkmeox.us-south.codeengine.appdomain.cloud/chat/completions" TargetMode="External" Id="rId11" /><Relationship Type="http://schemas.openxmlformats.org/officeDocument/2006/relationships/image" Target="media/image7.png" Id="rId15" /><Relationship Type="http://schemas.openxmlformats.org/officeDocument/2006/relationships/image" Target="media/image3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6.png" Id="rId14" /><Relationship Type="http://schemas.openxmlformats.org/officeDocument/2006/relationships/hyperlink" Target="https://www.ibm.com/products/watsonx-ai/ai-agent-development" TargetMode="External" Id="Rc6c1445c362e4e36" /><Relationship Type="http://schemas.openxmlformats.org/officeDocument/2006/relationships/image" Target="/media/image8.png" Id="Rdb2a614b94ec45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Suk Yee Gong</dc:creator>
  <keywords/>
  <dc:description/>
  <lastModifiedBy>SAUMYA AHUJA</lastModifiedBy>
  <revision>5</revision>
  <dcterms:created xsi:type="dcterms:W3CDTF">2025-03-20T16:13:00.0000000Z</dcterms:created>
  <dcterms:modified xsi:type="dcterms:W3CDTF">2025-04-01T01:40:27.1041072Z</dcterms:modified>
</coreProperties>
</file>