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 w:eastAsia="Aptos"/>
          <w:color w:val="176CB8"/>
          <w:sz w:val="48"/>
        </w:rPr>
        <w:t>Softball Trajectory Explorer</w:t>
      </w:r>
    </w:p>
    <w:p>
      <w:pPr>
        <w:spacing w:after="160"/>
        <w:jc w:val="center"/>
      </w:pPr>
      <w:r>
        <w:rPr>
          <w:rFonts w:ascii="Aptos" w:hAnsi="Aptos" w:eastAsia="Aptos"/>
          <w:i/>
          <w:color w:val="526C87"/>
          <w:sz w:val="26"/>
        </w:rPr>
        <w:t>MYP Mathematics Criterion D task sheet with PE criterion-linked questions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252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DCE5EC"/>
            <w:shd w:fill="DCE5EC"/>
          </w:tcPr>
          <w:p>
            <w:pPr>
              <w:jc w:val="left"/>
            </w:pPr>
            <w:r>
              <w:rPr>
                <w:b/>
                <w:color w:val="24486A"/>
              </w:rPr>
              <w:t>Student name</w:t>
            </w:r>
          </w:p>
        </w:tc>
        <w:tc>
          <w:tcPr>
            <w:tcW w:type="dxa" w:w="252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DCE5EC"/>
            <w:shd w:fill="FFFFFF"/>
          </w:tcPr>
          <w:p>
            <w:pPr>
              <w:jc w:val="left"/>
            </w:pPr>
            <w:r/>
          </w:p>
        </w:tc>
        <w:tc>
          <w:tcPr>
            <w:tcW w:type="dxa" w:w="252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DCE5EC"/>
            <w:shd w:fill="DCE5EC"/>
          </w:tcPr>
          <w:p>
            <w:pPr>
              <w:jc w:val="left"/>
            </w:pPr>
            <w:r>
              <w:rPr>
                <w:b/>
                <w:color w:val="24486A"/>
              </w:rPr>
              <w:t>Class</w:t>
            </w:r>
          </w:p>
        </w:tc>
        <w:tc>
          <w:tcPr>
            <w:tcW w:type="dxa" w:w="252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DCE5EC"/>
            <w:shd w:fill="FFFFFF"/>
          </w:tcPr>
          <w:p>
            <w:pPr>
              <w:jc w:val="left"/>
            </w:pPr>
            <w:r/>
          </w:p>
        </w:tc>
      </w:tr>
      <w:tr>
        <w:tc>
          <w:tcPr>
            <w:tcW w:type="dxa" w:w="252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DCE5EC"/>
          </w:tcPr>
          <w:p>
            <w:pPr>
              <w:jc w:val="left"/>
            </w:pPr>
            <w:r>
              <w:rPr>
                <w:b/>
                <w:color w:val="24486A"/>
              </w:rPr>
              <w:t>Date</w:t>
            </w:r>
          </w:p>
        </w:tc>
        <w:tc>
          <w:tcPr>
            <w:tcW w:type="dxa" w:w="252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jc w:val="left"/>
            </w:pPr>
            <w:r/>
          </w:p>
        </w:tc>
        <w:tc>
          <w:tcPr>
            <w:tcW w:type="dxa" w:w="252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DCE5EC"/>
          </w:tcPr>
          <w:p>
            <w:pPr>
              <w:jc w:val="left"/>
            </w:pPr>
            <w:r>
              <w:rPr>
                <w:b/>
                <w:color w:val="24486A"/>
              </w:rPr>
              <w:t>IDU focus</w:t>
            </w:r>
          </w:p>
        </w:tc>
        <w:tc>
          <w:tcPr>
            <w:tcW w:type="dxa" w:w="252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jc w:val="left"/>
            </w:pPr>
            <w:r>
              <w:t>Mathematics + PE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0" w:space="0" w:color="DCEAF6"/>
          <w:left w:val="single" w:sz="0" w:space="0" w:color="DCEAF6"/>
          <w:bottom w:val="single" w:sz="0" w:space="0" w:color="DCEAF6"/>
          <w:right w:val="single" w:sz="0" w:space="0" w:color="DCEAF6"/>
          <w:insideH w:val="single" w:sz="0" w:space="0" w:color="DCEAF6"/>
          <w:insideV w:val="single" w:sz="0" w:space="0" w:color="DCEAF6"/>
        </w:tblBorders>
      </w:tblPr>
      <w:tblGrid>
        <w:gridCol w:w="10091"/>
      </w:tblGrid>
      <w:tr>
        <w:tc>
          <w:tcPr>
            <w:tcW w:type="dxa" w:w="10092"/>
            <w:shd w:fill="DCEA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Aptos"/>
                <w:b/>
                <w:color w:val="0F63B5"/>
                <w:sz w:val="32"/>
              </w:rPr>
              <w:t>Interdisciplinary context</w:t>
            </w:r>
          </w:p>
          <w:p>
            <w:r>
              <w:rPr>
                <w:rFonts w:ascii="Aptos" w:hAnsi="Aptos" w:eastAsia="Aptos"/>
                <w:color w:val="4B6075"/>
                <w:sz w:val="24"/>
              </w:rPr>
              <w:t>Use a quadratic model to explore how the path of a softball changes, then connect the mathematics to tactical and physical decisions in PE.</w:t>
            </w:r>
          </w:p>
        </w:tc>
      </w:tr>
    </w:tbl>
    <w:p/>
    <w:p>
      <w:pPr>
        <w:spacing w:after="40"/>
        <w:ind w:left="227"/>
      </w:pPr>
      <w:r>
        <w:rPr>
          <w:rFonts w:ascii="Aptos" w:hAnsi="Aptos" w:eastAsia="Aptos"/>
          <w:sz w:val="24"/>
        </w:rPr>
        <w:t xml:space="preserve">• </w:t>
      </w:r>
      <w:r>
        <w:rPr>
          <w:rFonts w:ascii="Aptos" w:hAnsi="Aptos" w:eastAsia="Aptos"/>
          <w:sz w:val="24"/>
        </w:rPr>
        <w:t>In Mathematics, you will apply a quadratic model to a real-life context and interpret the vertex, intercepts, range, and changes in shape.</w:t>
      </w:r>
    </w:p>
    <w:p>
      <w:pPr>
        <w:spacing w:after="40"/>
        <w:ind w:left="227"/>
      </w:pPr>
      <w:r>
        <w:rPr>
          <w:rFonts w:ascii="Aptos" w:hAnsi="Aptos" w:eastAsia="Aptos"/>
          <w:sz w:val="24"/>
        </w:rPr>
        <w:t xml:space="preserve">• </w:t>
      </w:r>
      <w:r>
        <w:rPr>
          <w:rFonts w:ascii="Aptos" w:hAnsi="Aptos" w:eastAsia="Aptos"/>
          <w:sz w:val="24"/>
        </w:rPr>
        <w:t>In PE, you will connect trajectory choices to technique, timing, field placement, communication, and decision-making.</w:t>
      </w:r>
    </w:p>
    <w:p>
      <w:pPr>
        <w:spacing w:after="40"/>
        <w:ind w:left="227"/>
      </w:pPr>
      <w:r>
        <w:rPr>
          <w:rFonts w:ascii="Aptos" w:hAnsi="Aptos" w:eastAsia="Aptos"/>
          <w:sz w:val="24"/>
        </w:rPr>
        <w:t xml:space="preserve">• </w:t>
      </w:r>
      <w:r>
        <w:rPr>
          <w:rFonts w:ascii="Aptos" w:hAnsi="Aptos" w:eastAsia="Aptos"/>
          <w:sz w:val="24"/>
        </w:rPr>
        <w:t>Use the applet to test several trajectories from different viewpoints before answering the questions.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DCEAF6"/>
          <w:left w:val="single" w:sz="0" w:space="0" w:color="DCEAF6"/>
          <w:bottom w:val="single" w:sz="0" w:space="0" w:color="DCEAF6"/>
          <w:right w:val="single" w:sz="0" w:space="0" w:color="DCEAF6"/>
          <w:insideH w:val="single" w:sz="0" w:space="0" w:color="DCEAF6"/>
          <w:insideV w:val="single" w:sz="0" w:space="0" w:color="DCEAF6"/>
        </w:tblBorders>
      </w:tblPr>
      <w:tblGrid>
        <w:gridCol w:w="10091"/>
      </w:tblGrid>
      <w:tr>
        <w:tc>
          <w:tcPr>
            <w:tcW w:type="dxa" w:w="10092"/>
            <w:shd w:fill="E4EFE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0F63B5"/>
                <w:sz w:val="32"/>
              </w:rPr>
              <w:t>Learning goals and success checks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</w:tblPr>
      <w:tblGrid>
        <w:gridCol w:w="5046"/>
        <w:gridCol w:w="5046"/>
      </w:tblGrid>
      <w:tr>
        <w:trPr>
          <w:tblHeader w:val="true"/>
        </w:trPr>
        <w:tc>
          <w:tcPr>
            <w:tcW w:type="dxa" w:w="504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CEE1D9"/>
          </w:tcPr>
          <w:p>
            <w:r>
              <w:t>Mathematics</w:t>
            </w:r>
          </w:p>
        </w:tc>
        <w:tc>
          <w:tcPr>
            <w:tcW w:type="dxa" w:w="504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CEE1D9"/>
          </w:tcPr>
          <w:p>
            <w:r>
              <w:t>PE / Interdisciplinary</w:t>
            </w:r>
          </w:p>
        </w:tc>
      </w:tr>
      <w:tr>
        <w:tc>
          <w:tcPr>
            <w:tcW w:type="dxa" w:w="504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/>
            <w:r>
              <w:rPr>
                <w:rFonts w:ascii="Aptos" w:hAnsi="Aptos" w:eastAsia="Aptos"/>
                <w:sz w:val="22"/>
              </w:rPr>
              <w:t>□ I can explain why a side-view trajectory can be modeled by a quadratic.</w:t>
            </w:r>
          </w:p>
          <w:p>
            <w:r>
              <w:rPr>
                <w:rFonts w:ascii="Aptos" w:hAnsi="Aptos" w:eastAsia="Aptos"/>
                <w:sz w:val="22"/>
              </w:rPr>
              <w:t>□ I can interpret the vertex and intercepts in context.</w:t>
            </w:r>
          </w:p>
          <w:p>
            <w:r>
              <w:rPr>
                <w:rFonts w:ascii="Aptos" w:hAnsi="Aptos" w:eastAsia="Aptos"/>
                <w:sz w:val="22"/>
              </w:rPr>
              <w:t>□ I can compare trajectories and justify which model best suits a situation.</w:t>
            </w:r>
          </w:p>
          <w:p>
            <w:r>
              <w:rPr>
                <w:rFonts w:ascii="Aptos" w:hAnsi="Aptos" w:eastAsia="Aptos"/>
                <w:sz w:val="22"/>
              </w:rPr>
              <w:t>□ I can discuss strengths and limits of the model.</w:t>
            </w:r>
          </w:p>
        </w:tc>
        <w:tc>
          <w:tcPr>
            <w:tcW w:type="dxa" w:w="504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/>
            <w:r>
              <w:rPr>
                <w:rFonts w:ascii="Aptos" w:hAnsi="Aptos" w:eastAsia="Aptos"/>
                <w:sz w:val="22"/>
              </w:rPr>
              <w:t>□ I can explain how technique affects the path of the ball.</w:t>
            </w:r>
          </w:p>
          <w:p>
            <w:r>
              <w:rPr>
                <w:rFonts w:ascii="Aptos" w:hAnsi="Aptos" w:eastAsia="Aptos"/>
                <w:sz w:val="22"/>
              </w:rPr>
              <w:t>□ I can compare which trajectories give defenders more or less time.</w:t>
            </w:r>
          </w:p>
          <w:p>
            <w:r>
              <w:rPr>
                <w:rFonts w:ascii="Aptos" w:hAnsi="Aptos" w:eastAsia="Aptos"/>
                <w:sz w:val="22"/>
              </w:rPr>
              <w:t>□ I can connect the model to tactical choices in softball.</w:t>
            </w:r>
          </w:p>
          <w:p>
            <w:r>
              <w:rPr>
                <w:rFonts w:ascii="Aptos" w:hAnsi="Aptos" w:eastAsia="Aptos"/>
                <w:sz w:val="22"/>
              </w:rPr>
              <w:t>□ I can reflect on how movement and decision-making work together.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DCEAF6"/>
          <w:left w:val="single" w:sz="0" w:space="0" w:color="DCEAF6"/>
          <w:bottom w:val="single" w:sz="0" w:space="0" w:color="DCEAF6"/>
          <w:right w:val="single" w:sz="0" w:space="0" w:color="DCEAF6"/>
          <w:insideH w:val="single" w:sz="0" w:space="0" w:color="DCEAF6"/>
          <w:insideV w:val="single" w:sz="0" w:space="0" w:color="DCEAF6"/>
        </w:tblBorders>
      </w:tblPr>
      <w:tblGrid>
        <w:gridCol w:w="10091"/>
      </w:tblGrid>
      <w:tr>
        <w:tc>
          <w:tcPr>
            <w:tcW w:type="dxa" w:w="10092"/>
            <w:shd w:fill="DCEAF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0F63B5"/>
                <w:sz w:val="32"/>
              </w:rPr>
              <w:t>Part 1 - Use the applet</w:t>
            </w:r>
          </w:p>
        </w:tc>
      </w:tr>
    </w:tbl>
    <w:p/>
    <w:p>
      <w:pPr>
        <w:spacing w:after="40"/>
        <w:ind w:left="227"/>
      </w:pPr>
      <w:r>
        <w:rPr>
          <w:rFonts w:ascii="Aptos" w:hAnsi="Aptos" w:eastAsia="Aptos"/>
          <w:sz w:val="24"/>
        </w:rPr>
        <w:t xml:space="preserve">• </w:t>
      </w:r>
      <w:r>
        <w:rPr>
          <w:rFonts w:ascii="Aptos" w:hAnsi="Aptos" w:eastAsia="Aptos"/>
          <w:sz w:val="24"/>
        </w:rPr>
        <w:t>Choose at least three different trajectories. You may use presets or create your own.</w:t>
      </w:r>
    </w:p>
    <w:p>
      <w:pPr>
        <w:spacing w:after="40"/>
        <w:ind w:left="227"/>
      </w:pPr>
      <w:r>
        <w:rPr>
          <w:rFonts w:ascii="Aptos" w:hAnsi="Aptos" w:eastAsia="Aptos"/>
          <w:sz w:val="24"/>
        </w:rPr>
        <w:t xml:space="preserve">• </w:t>
      </w:r>
      <w:r>
        <w:rPr>
          <w:rFonts w:ascii="Aptos" w:hAnsi="Aptos" w:eastAsia="Aptos"/>
          <w:sz w:val="24"/>
        </w:rPr>
        <w:t>For each one, record the launch height, peak distance, peak height, equation, range, hang time, and a short PE note.</w:t>
      </w:r>
    </w:p>
    <w:p>
      <w:pPr>
        <w:spacing w:after="40"/>
        <w:ind w:left="227"/>
      </w:pPr>
      <w:r>
        <w:rPr>
          <w:rFonts w:ascii="Aptos" w:hAnsi="Aptos" w:eastAsia="Aptos"/>
          <w:sz w:val="24"/>
        </w:rPr>
        <w:t xml:space="preserve">• </w:t>
      </w:r>
      <w:r>
        <w:rPr>
          <w:rFonts w:ascii="Aptos" w:hAnsi="Aptos" w:eastAsia="Aptos"/>
          <w:sz w:val="24"/>
        </w:rPr>
        <w:t>Look at the same path from the side view, front view, and top view before making conclusions.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</w:tblPr>
      <w:tblGrid>
        <w:gridCol w:w="907"/>
        <w:gridCol w:w="1247"/>
        <w:gridCol w:w="1247"/>
        <w:gridCol w:w="1247"/>
        <w:gridCol w:w="1474"/>
        <w:gridCol w:w="1020"/>
        <w:gridCol w:w="1020"/>
        <w:gridCol w:w="1928"/>
      </w:tblGrid>
      <w:tr>
        <w:trPr>
          <w:tblHeader w:val="true"/>
        </w:trPr>
        <w:tc>
          <w:tcPr>
            <w:tcW w:type="dxa" w:w="12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DCEAF6"/>
          </w:tcPr>
          <w:p>
            <w:r>
              <w:t>Trial</w:t>
            </w:r>
          </w:p>
        </w:tc>
        <w:tc>
          <w:tcPr>
            <w:tcW w:type="dxa" w:w="12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DCEAF6"/>
          </w:tcPr>
          <w:p>
            <w:r>
              <w:t>Launch</w:t>
              <w:br/>
              <w:t>height</w:t>
            </w:r>
          </w:p>
        </w:tc>
        <w:tc>
          <w:tcPr>
            <w:tcW w:type="dxa" w:w="12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DCEAF6"/>
          </w:tcPr>
          <w:p>
            <w:r>
              <w:t>Peak</w:t>
              <w:br/>
              <w:t>distance</w:t>
            </w:r>
          </w:p>
        </w:tc>
        <w:tc>
          <w:tcPr>
            <w:tcW w:type="dxa" w:w="12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DCEAF6"/>
          </w:tcPr>
          <w:p>
            <w:r>
              <w:t>Peak</w:t>
              <w:br/>
              <w:t>height</w:t>
            </w:r>
          </w:p>
        </w:tc>
        <w:tc>
          <w:tcPr>
            <w:tcW w:type="dxa" w:w="12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DCEAF6"/>
          </w:tcPr>
          <w:p>
            <w:r>
              <w:t>Equation</w:t>
            </w:r>
          </w:p>
        </w:tc>
        <w:tc>
          <w:tcPr>
            <w:tcW w:type="dxa" w:w="12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DCEAF6"/>
          </w:tcPr>
          <w:p>
            <w:r>
              <w:t>Range</w:t>
            </w:r>
          </w:p>
        </w:tc>
        <w:tc>
          <w:tcPr>
            <w:tcW w:type="dxa" w:w="12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DCEAF6"/>
          </w:tcPr>
          <w:p>
            <w:r>
              <w:t>Hang</w:t>
              <w:br/>
              <w:t>time</w:t>
            </w:r>
          </w:p>
        </w:tc>
        <w:tc>
          <w:tcPr>
            <w:tcW w:type="dxa" w:w="12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DCEAF6"/>
          </w:tcPr>
          <w:p>
            <w:r>
              <w:t>Game use / notes</w:t>
            </w:r>
          </w:p>
        </w:tc>
      </w:tr>
      <w:tr>
        <w:trPr>
          <w:trHeight w:val="907"/>
        </w:trPr>
        <w:tc>
          <w:tcPr>
            <w:tcW w:type="dxa" w:w="12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1</w:t>
            </w:r>
          </w:p>
        </w:tc>
        <w:tc>
          <w:tcPr>
            <w:tcW w:type="dxa" w:w="12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520"/>
            </w:pPr>
            <w:r/>
          </w:p>
        </w:tc>
        <w:tc>
          <w:tcPr>
            <w:tcW w:type="dxa" w:w="12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520"/>
            </w:pPr>
            <w:r/>
          </w:p>
        </w:tc>
        <w:tc>
          <w:tcPr>
            <w:tcW w:type="dxa" w:w="12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520"/>
            </w:pPr>
            <w:r/>
          </w:p>
        </w:tc>
        <w:tc>
          <w:tcPr>
            <w:tcW w:type="dxa" w:w="12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520"/>
            </w:pPr>
            <w:r/>
          </w:p>
        </w:tc>
        <w:tc>
          <w:tcPr>
            <w:tcW w:type="dxa" w:w="12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520"/>
            </w:pPr>
            <w:r/>
          </w:p>
        </w:tc>
        <w:tc>
          <w:tcPr>
            <w:tcW w:type="dxa" w:w="12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520"/>
            </w:pPr>
            <w:r/>
          </w:p>
        </w:tc>
        <w:tc>
          <w:tcPr>
            <w:tcW w:type="dxa" w:w="12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520"/>
            </w:pPr>
            <w:r/>
          </w:p>
        </w:tc>
      </w:tr>
      <w:tr>
        <w:trPr>
          <w:trHeight w:val="907"/>
        </w:trPr>
        <w:tc>
          <w:tcPr>
            <w:tcW w:type="dxa" w:w="12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2</w:t>
            </w:r>
          </w:p>
        </w:tc>
        <w:tc>
          <w:tcPr>
            <w:tcW w:type="dxa" w:w="12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520"/>
            </w:pPr>
            <w:r/>
          </w:p>
        </w:tc>
        <w:tc>
          <w:tcPr>
            <w:tcW w:type="dxa" w:w="12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520"/>
            </w:pPr>
            <w:r/>
          </w:p>
        </w:tc>
        <w:tc>
          <w:tcPr>
            <w:tcW w:type="dxa" w:w="12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520"/>
            </w:pPr>
            <w:r/>
          </w:p>
        </w:tc>
        <w:tc>
          <w:tcPr>
            <w:tcW w:type="dxa" w:w="12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520"/>
            </w:pPr>
            <w:r/>
          </w:p>
        </w:tc>
        <w:tc>
          <w:tcPr>
            <w:tcW w:type="dxa" w:w="12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520"/>
            </w:pPr>
            <w:r/>
          </w:p>
        </w:tc>
        <w:tc>
          <w:tcPr>
            <w:tcW w:type="dxa" w:w="12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520"/>
            </w:pPr>
            <w:r/>
          </w:p>
        </w:tc>
        <w:tc>
          <w:tcPr>
            <w:tcW w:type="dxa" w:w="12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520"/>
            </w:pPr>
            <w:r/>
          </w:p>
        </w:tc>
      </w:tr>
      <w:tr>
        <w:trPr>
          <w:trHeight w:val="907"/>
        </w:trPr>
        <w:tc>
          <w:tcPr>
            <w:tcW w:type="dxa" w:w="12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3</w:t>
            </w:r>
          </w:p>
        </w:tc>
        <w:tc>
          <w:tcPr>
            <w:tcW w:type="dxa" w:w="12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520"/>
            </w:pPr>
            <w:r/>
          </w:p>
        </w:tc>
        <w:tc>
          <w:tcPr>
            <w:tcW w:type="dxa" w:w="12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520"/>
            </w:pPr>
            <w:r/>
          </w:p>
        </w:tc>
        <w:tc>
          <w:tcPr>
            <w:tcW w:type="dxa" w:w="12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520"/>
            </w:pPr>
            <w:r/>
          </w:p>
        </w:tc>
        <w:tc>
          <w:tcPr>
            <w:tcW w:type="dxa" w:w="12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520"/>
            </w:pPr>
            <w:r/>
          </w:p>
        </w:tc>
        <w:tc>
          <w:tcPr>
            <w:tcW w:type="dxa" w:w="12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520"/>
            </w:pPr>
            <w:r/>
          </w:p>
        </w:tc>
        <w:tc>
          <w:tcPr>
            <w:tcW w:type="dxa" w:w="12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520"/>
            </w:pPr>
            <w:r/>
          </w:p>
        </w:tc>
        <w:tc>
          <w:tcPr>
            <w:tcW w:type="dxa" w:w="12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520"/>
            </w:pPr>
            <w:r/>
          </w:p>
        </w:tc>
      </w:tr>
      <w:tr>
        <w:trPr>
          <w:trHeight w:val="907"/>
        </w:trPr>
        <w:tc>
          <w:tcPr>
            <w:tcW w:type="dxa" w:w="12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4</w:t>
            </w:r>
          </w:p>
        </w:tc>
        <w:tc>
          <w:tcPr>
            <w:tcW w:type="dxa" w:w="12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520"/>
            </w:pPr>
            <w:r/>
          </w:p>
        </w:tc>
        <w:tc>
          <w:tcPr>
            <w:tcW w:type="dxa" w:w="12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520"/>
            </w:pPr>
            <w:r/>
          </w:p>
        </w:tc>
        <w:tc>
          <w:tcPr>
            <w:tcW w:type="dxa" w:w="12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520"/>
            </w:pPr>
            <w:r/>
          </w:p>
        </w:tc>
        <w:tc>
          <w:tcPr>
            <w:tcW w:type="dxa" w:w="12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520"/>
            </w:pPr>
            <w:r/>
          </w:p>
        </w:tc>
        <w:tc>
          <w:tcPr>
            <w:tcW w:type="dxa" w:w="12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520"/>
            </w:pPr>
            <w:r/>
          </w:p>
        </w:tc>
        <w:tc>
          <w:tcPr>
            <w:tcW w:type="dxa" w:w="12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520"/>
            </w:pPr>
            <w:r/>
          </w:p>
        </w:tc>
        <w:tc>
          <w:tcPr>
            <w:tcW w:type="dxa" w:w="12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520"/>
            </w:pPr>
            <w:r/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DCEAF6"/>
          <w:left w:val="single" w:sz="0" w:space="0" w:color="DCEAF6"/>
          <w:bottom w:val="single" w:sz="0" w:space="0" w:color="DCEAF6"/>
          <w:right w:val="single" w:sz="0" w:space="0" w:color="DCEAF6"/>
          <w:insideH w:val="single" w:sz="0" w:space="0" w:color="DCEAF6"/>
          <w:insideV w:val="single" w:sz="0" w:space="0" w:color="DCEAF6"/>
        </w:tblBorders>
      </w:tblPr>
      <w:tblGrid>
        <w:gridCol w:w="10091"/>
      </w:tblGrid>
      <w:tr>
        <w:tc>
          <w:tcPr>
            <w:tcW w:type="dxa" w:w="10092"/>
            <w:shd w:fill="DCEAF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0F63B5"/>
                <w:sz w:val="32"/>
              </w:rPr>
              <w:t>Part 2 - Mathematics Criterion D response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</w:tblPr>
      <w:tblGrid>
        <w:gridCol w:w="5216"/>
        <w:gridCol w:w="4876"/>
      </w:tblGrid>
      <w:tr>
        <w:trPr>
          <w:tblHeader w:val="true"/>
        </w:trPr>
        <w:tc>
          <w:tcPr>
            <w:tcW w:type="dxa" w:w="504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DCEAF6"/>
          </w:tcPr>
          <w:p>
            <w:r>
              <w:t>Task</w:t>
            </w:r>
          </w:p>
        </w:tc>
        <w:tc>
          <w:tcPr>
            <w:tcW w:type="dxa" w:w="504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DCEAF6"/>
          </w:tcPr>
          <w:p>
            <w:r>
              <w:t>Response notes / evidence</w:t>
            </w:r>
          </w:p>
        </w:tc>
      </w:tr>
      <w:tr>
        <w:trPr>
          <w:trHeight w:val="1531"/>
        </w:trPr>
        <w:tc>
          <w:tcPr>
            <w:tcW w:type="dxa" w:w="504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1. Explain why a quadratic is a suitable model for the side view of a softball trajectory.</w:t>
            </w:r>
          </w:p>
        </w:tc>
        <w:tc>
          <w:tcPr>
            <w:tcW w:type="dxa" w:w="504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0"/>
            </w:pPr>
            <w:r/>
          </w:p>
        </w:tc>
      </w:tr>
      <w:tr>
        <w:trPr>
          <w:trHeight w:val="1531"/>
        </w:trPr>
        <w:tc>
          <w:tcPr>
            <w:tcW w:type="dxa" w:w="504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2. Choose one trajectory. Interpret the vertex, the y-intercept, and the positive x-intercept in context.</w:t>
            </w:r>
          </w:p>
        </w:tc>
        <w:tc>
          <w:tcPr>
            <w:tcW w:type="dxa" w:w="504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0"/>
            </w:pPr>
            <w:r/>
          </w:p>
        </w:tc>
      </w:tr>
      <w:tr>
        <w:trPr>
          <w:trHeight w:val="1531"/>
        </w:trPr>
        <w:tc>
          <w:tcPr>
            <w:tcW w:type="dxa" w:w="504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3. Compare two trajectories. Explain how changing the vertex changes the shape, range, and time in the air.</w:t>
            </w:r>
          </w:p>
        </w:tc>
        <w:tc>
          <w:tcPr>
            <w:tcW w:type="dxa" w:w="504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0"/>
            </w:pPr>
            <w:r/>
          </w:p>
        </w:tc>
      </w:tr>
      <w:tr>
        <w:trPr>
          <w:trHeight w:val="1531"/>
        </w:trPr>
        <w:tc>
          <w:tcPr>
            <w:tcW w:type="dxa" w:w="504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4. Decide which trajectory would be best for a chosen softball situation. Justify your choice using the model.</w:t>
            </w:r>
          </w:p>
        </w:tc>
        <w:tc>
          <w:tcPr>
            <w:tcW w:type="dxa" w:w="504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0"/>
            </w:pPr>
            <w:r/>
          </w:p>
        </w:tc>
      </w:tr>
      <w:tr>
        <w:trPr>
          <w:trHeight w:val="1361"/>
        </w:trPr>
        <w:tc>
          <w:tcPr>
            <w:tcW w:type="dxa" w:w="504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5. Evaluate the model. What does it do well, and what are its limits when compared with a real softball in a game?</w:t>
            </w:r>
          </w:p>
        </w:tc>
        <w:tc>
          <w:tcPr>
            <w:tcW w:type="dxa" w:w="504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0"/>
            </w:pPr>
            <w:r/>
          </w:p>
        </w:tc>
      </w:tr>
    </w:tbl>
    <w:p>
      <w:r>
        <w:rPr>
          <w:rFonts w:ascii="Aptos" w:hAnsi="Aptos" w:eastAsia="Aptos"/>
          <w:b/>
          <w:sz w:val="23"/>
        </w:rPr>
        <w:t xml:space="preserve">Helpful vocabulary: </w:t>
      </w:r>
      <w:r>
        <w:rPr>
          <w:rFonts w:ascii="Aptos" w:hAnsi="Aptos" w:eastAsia="Aptos"/>
          <w:sz w:val="23"/>
        </w:rPr>
        <w:t>quadratic, vertex, intercept, axis of symmetry, range, peak, model, realistic, limitation, justify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DCEAF6"/>
          <w:left w:val="single" w:sz="0" w:space="0" w:color="DCEAF6"/>
          <w:bottom w:val="single" w:sz="0" w:space="0" w:color="DCEAF6"/>
          <w:right w:val="single" w:sz="0" w:space="0" w:color="DCEAF6"/>
          <w:insideH w:val="single" w:sz="0" w:space="0" w:color="DCEAF6"/>
          <w:insideV w:val="single" w:sz="0" w:space="0" w:color="DCEAF6"/>
        </w:tblBorders>
      </w:tblPr>
      <w:tblGrid>
        <w:gridCol w:w="10091"/>
      </w:tblGrid>
      <w:tr>
        <w:tc>
          <w:tcPr>
            <w:tcW w:type="dxa" w:w="10092"/>
            <w:shd w:fill="E4EFE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0F63B5"/>
                <w:sz w:val="32"/>
              </w:rPr>
              <w:t>Part 3 - PE criterion-linked questions</w:t>
            </w:r>
          </w:p>
        </w:tc>
      </w:tr>
    </w:tbl>
    <w:p>
      <w:r>
        <w:rPr>
          <w:rFonts w:ascii="Aptos" w:hAnsi="Aptos" w:eastAsia="Aptos"/>
          <w:color w:val="526C87"/>
          <w:sz w:val="24"/>
        </w:rPr>
        <w:t>Use your mathematical evidence, but answer in a sport-performance way as well.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</w:tblPr>
      <w:tblGrid>
        <w:gridCol w:w="1928"/>
        <w:gridCol w:w="4989"/>
        <w:gridCol w:w="3175"/>
      </w:tblGrid>
      <w:tr>
        <w:trPr>
          <w:tblHeader w:val="true"/>
        </w:trPr>
        <w:tc>
          <w:tcPr>
            <w:tcW w:type="dxa" w:w="336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CEE1D9"/>
          </w:tcPr>
          <w:p>
            <w:r>
              <w:t>PE criterion</w:t>
            </w:r>
          </w:p>
        </w:tc>
        <w:tc>
          <w:tcPr>
            <w:tcW w:type="dxa" w:w="336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CEE1D9"/>
          </w:tcPr>
          <w:p>
            <w:r>
              <w:t>Question</w:t>
            </w:r>
          </w:p>
        </w:tc>
        <w:tc>
          <w:tcPr>
            <w:tcW w:type="dxa" w:w="336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CEE1D9"/>
          </w:tcPr>
          <w:p>
            <w:r>
              <w:t>Notes / examples</w:t>
            </w:r>
          </w:p>
        </w:tc>
      </w:tr>
      <w:tr>
        <w:trPr>
          <w:trHeight w:val="1531"/>
        </w:trPr>
        <w:tc>
          <w:tcPr>
            <w:tcW w:type="dxa" w:w="336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Criterion A</w:t>
              <w:br/>
              <w:t>Knowing and understanding</w:t>
            </w:r>
          </w:p>
        </w:tc>
        <w:tc>
          <w:tcPr>
            <w:tcW w:type="dxa" w:w="336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How could body position, swing path, point of contact, or follow-through change launch height, peak height, range, or drift in the applet?</w:t>
            </w:r>
          </w:p>
        </w:tc>
        <w:tc>
          <w:tcPr>
            <w:tcW w:type="dxa" w:w="336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360"/>
            </w:pPr>
            <w:r/>
          </w:p>
        </w:tc>
      </w:tr>
      <w:tr>
        <w:trPr>
          <w:trHeight w:val="1531"/>
        </w:trPr>
        <w:tc>
          <w:tcPr>
            <w:tcW w:type="dxa" w:w="336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Criterion B</w:t>
              <w:br/>
              <w:t>Planning for performance</w:t>
            </w:r>
          </w:p>
        </w:tc>
        <w:tc>
          <w:tcPr>
            <w:tcW w:type="dxa" w:w="336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Choose one softball situation such as a line drive, sacrifice fly, hit away from a fielder, or a safe catch. Which trajectory will you aim for, and what is your plan for producing it?</w:t>
            </w:r>
          </w:p>
        </w:tc>
        <w:tc>
          <w:tcPr>
            <w:tcW w:type="dxa" w:w="336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360"/>
            </w:pPr>
            <w:r/>
          </w:p>
        </w:tc>
      </w:tr>
      <w:tr>
        <w:trPr>
          <w:trHeight w:val="1531"/>
        </w:trPr>
        <w:tc>
          <w:tcPr>
            <w:tcW w:type="dxa" w:w="336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Criterion C</w:t>
              <w:br/>
              <w:t>Applying and performing</w:t>
            </w:r>
          </w:p>
        </w:tc>
        <w:tc>
          <w:tcPr>
            <w:tcW w:type="dxa" w:w="336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What movement cues, techniques, or practice drills would help a player perform the chosen trajectory more consistently?</w:t>
            </w:r>
          </w:p>
        </w:tc>
        <w:tc>
          <w:tcPr>
            <w:tcW w:type="dxa" w:w="336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360"/>
            </w:pPr>
            <w:r/>
          </w:p>
        </w:tc>
      </w:tr>
      <w:tr>
        <w:trPr>
          <w:trHeight w:val="1531"/>
        </w:trPr>
        <w:tc>
          <w:tcPr>
            <w:tcW w:type="dxa" w:w="336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Criterion D</w:t>
              <w:br/>
              <w:t>Reflecting and improving performance</w:t>
            </w:r>
          </w:p>
        </w:tc>
        <w:tc>
          <w:tcPr>
            <w:tcW w:type="dxa" w:w="336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How could video, coach feedback, and the different viewpoints in the applet help a player judge the ball flight and improve later performance?</w:t>
            </w:r>
          </w:p>
        </w:tc>
        <w:tc>
          <w:tcPr>
            <w:tcW w:type="dxa" w:w="336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360"/>
            </w:pPr>
            <w:r/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DCEAF6"/>
          <w:left w:val="single" w:sz="0" w:space="0" w:color="DCEAF6"/>
          <w:bottom w:val="single" w:sz="0" w:space="0" w:color="DCEAF6"/>
          <w:right w:val="single" w:sz="0" w:space="0" w:color="DCEAF6"/>
          <w:insideH w:val="single" w:sz="0" w:space="0" w:color="DCEAF6"/>
          <w:insideV w:val="single" w:sz="0" w:space="0" w:color="DCEAF6"/>
        </w:tblBorders>
      </w:tblPr>
      <w:tblGrid>
        <w:gridCol w:w="10091"/>
      </w:tblGrid>
      <w:tr>
        <w:tc>
          <w:tcPr>
            <w:tcW w:type="dxa" w:w="10092"/>
            <w:shd w:fill="F0E6C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0F63B5"/>
                <w:sz w:val="32"/>
              </w:rPr>
              <w:t>Part 4 - Interdisciplinary reflection</w:t>
            </w:r>
          </w:p>
        </w:tc>
      </w:tr>
    </w:tbl>
    <w:p/>
    <w:p>
      <w:r>
        <w:rPr>
          <w:rFonts w:ascii="Aptos" w:hAnsi="Aptos" w:eastAsia="Aptos"/>
          <w:b/>
          <w:color w:val="6B4A00"/>
          <w:sz w:val="25"/>
        </w:rPr>
        <w:t>Write one well-developed paragraph that combines Mathematics and PE.</w:t>
      </w:r>
    </w:p>
    <w:p>
      <w:pPr>
        <w:ind w:left="340"/>
      </w:pPr>
      <w:r>
        <w:rPr>
          <w:rFonts w:ascii="Aptos" w:hAnsi="Aptos" w:eastAsia="Aptos"/>
          <w:sz w:val="24"/>
        </w:rPr>
        <w:t xml:space="preserve">• </w:t>
      </w:r>
      <w:r>
        <w:rPr>
          <w:rFonts w:ascii="Aptos" w:hAnsi="Aptos" w:eastAsia="Aptos"/>
          <w:sz w:val="24"/>
        </w:rPr>
        <w:t>Which trajectory did you decide was most effective for a chosen softball situation?</w:t>
      </w:r>
    </w:p>
    <w:p>
      <w:pPr>
        <w:ind w:left="340"/>
      </w:pPr>
      <w:r>
        <w:rPr>
          <w:rFonts w:ascii="Aptos" w:hAnsi="Aptos" w:eastAsia="Aptos"/>
          <w:sz w:val="24"/>
        </w:rPr>
        <w:t xml:space="preserve">• </w:t>
      </w:r>
      <w:r>
        <w:rPr>
          <w:rFonts w:ascii="Aptos" w:hAnsi="Aptos" w:eastAsia="Aptos"/>
          <w:sz w:val="24"/>
        </w:rPr>
        <w:t>What mathematical evidence supports your choice?</w:t>
      </w:r>
    </w:p>
    <w:p>
      <w:pPr>
        <w:ind w:left="340"/>
      </w:pPr>
      <w:r>
        <w:rPr>
          <w:rFonts w:ascii="Aptos" w:hAnsi="Aptos" w:eastAsia="Aptos"/>
          <w:sz w:val="24"/>
        </w:rPr>
        <w:t xml:space="preserve">• </w:t>
      </w:r>
      <w:r>
        <w:rPr>
          <w:rFonts w:ascii="Aptos" w:hAnsi="Aptos" w:eastAsia="Aptos"/>
          <w:sz w:val="24"/>
        </w:rPr>
        <w:t>What PE knowledge about performance, movement, or tactics supports the same choice?</w:t>
      </w:r>
    </w:p>
    <w:p>
      <w:pPr>
        <w:ind w:left="340"/>
      </w:pPr>
      <w:r>
        <w:rPr>
          <w:rFonts w:ascii="Aptos" w:hAnsi="Aptos" w:eastAsia="Aptos"/>
          <w:sz w:val="24"/>
        </w:rPr>
        <w:t xml:space="preserve">• </w:t>
      </w:r>
      <w:r>
        <w:rPr>
          <w:rFonts w:ascii="Aptos" w:hAnsi="Aptos" w:eastAsia="Aptos"/>
          <w:sz w:val="24"/>
        </w:rPr>
        <w:t>How did the different viewpoints help you understand the ball flight more clearly?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</w:tblPr>
      <w:tblGrid>
        <w:gridCol w:w="10091"/>
      </w:tblGrid>
      <w:tr>
        <w:trPr>
          <w:trHeight w:val="1247"/>
        </w:trPr>
        <w:tc>
          <w:tcPr>
            <w:tcW w:type="dxa" w:w="10092"/>
            <w:shd w:fill="FFFDF7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after="0"/>
            </w:pPr>
            <w:r/>
          </w:p>
          <w:p/>
        </w:tc>
      </w:tr>
    </w:tbl>
    <w:sectPr w:rsidR="00FC693F" w:rsidRPr="0006063C" w:rsidSect="00034616"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Apto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