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Man shall not live by bread alone, but by every word that </w:t>
      </w:r>
      <w:proofErr w:type="spellStart"/>
      <w:r>
        <w:rPr>
          <w:lang w:val="en-US"/>
        </w:rPr>
        <w:t>proceedeth</w:t>
      </w:r>
      <w:proofErr w:type="spellEnd"/>
      <w:r>
        <w:rPr>
          <w:lang w:val="en-US"/>
        </w:rPr>
        <w:t xml:space="preserve"> out of the mouth of God.</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Thou shalt not tempt the Lord thy God.</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Pr>
          <w:lang w:val="en-US"/>
        </w:rPr>
        <w:t>Get</w:t>
      </w:r>
      <w:proofErr w:type="gramEnd"/>
      <w:r>
        <w:rPr>
          <w:lang w:val="en-US"/>
        </w:rPr>
        <w:t xml:space="preserve"> thee hence, Satan: for it is written, Thou shalt worship the Lord thy God, and him only shalt thou serve.</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20075B60" w:rsidR="00BD4AAA" w:rsidRPr="00BD4AAA" w:rsidRDefault="00BD4AAA" w:rsidP="00BD4AAA">
      <w:pPr>
        <w:rPr>
          <w:lang w:val="en-US"/>
        </w:rPr>
      </w:pPr>
      <w:r>
        <w:rPr>
          <w:lang w:val="en-US"/>
        </w:rPr>
        <w:t>Matthew Ch5</w:t>
      </w:r>
      <w:bookmarkStart w:id="0" w:name="_GoBack"/>
      <w:bookmarkEnd w:id="0"/>
    </w:p>
    <w:p w14:paraId="46C6126E" w14:textId="77777777" w:rsidR="00440911" w:rsidRPr="00440911" w:rsidRDefault="00440911" w:rsidP="00440911">
      <w:pPr>
        <w:rPr>
          <w:lang w:val="en-US"/>
        </w:rPr>
      </w:pPr>
    </w:p>
    <w:sectPr w:rsidR="00440911" w:rsidRPr="0044091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3E1710"/>
    <w:rsid w:val="00440911"/>
    <w:rsid w:val="00653B8C"/>
    <w:rsid w:val="00925B71"/>
    <w:rsid w:val="00A12A1B"/>
    <w:rsid w:val="00BD4AAA"/>
    <w:rsid w:val="00D90266"/>
    <w:rsid w:val="00EA02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2019-12-23T12:53:00Z</dcterms:created>
  <dcterms:modified xsi:type="dcterms:W3CDTF">2019-12-25T13:32:00Z</dcterms:modified>
</cp:coreProperties>
</file>