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96F14" w14:textId="77777777" w:rsidR="00D31CAD" w:rsidRDefault="00D31CAD" w:rsidP="00B55140">
      <w:pPr>
        <w:spacing w:after="0" w:line="240" w:lineRule="auto"/>
        <w:rPr>
          <w:rFonts w:ascii="Verdana" w:hAnsi="Verdana"/>
          <w:lang w:val="en-US"/>
        </w:rPr>
      </w:pPr>
      <w:r>
        <w:rPr>
          <w:rFonts w:ascii="Verdana" w:hAnsi="Verdana"/>
          <w:b/>
          <w:bCs/>
          <w:u w:val="single"/>
          <w:lang w:val="en-US"/>
        </w:rPr>
        <w:t xml:space="preserve">Tentative </w:t>
      </w:r>
      <w:r w:rsidRPr="00D31CAD">
        <w:rPr>
          <w:rFonts w:ascii="Verdana" w:hAnsi="Verdana"/>
          <w:b/>
          <w:bCs/>
          <w:u w:val="single"/>
          <w:lang w:val="en-US"/>
        </w:rPr>
        <w:t>Title</w:t>
      </w:r>
      <w:r>
        <w:rPr>
          <w:rFonts w:ascii="Verdana" w:hAnsi="Verdana"/>
          <w:lang w:val="en-US"/>
        </w:rPr>
        <w:t xml:space="preserve">: </w:t>
      </w:r>
    </w:p>
    <w:p w14:paraId="7A2C01CB" w14:textId="71ABD363" w:rsidR="00A032A3" w:rsidRPr="00B55140" w:rsidRDefault="00B55140" w:rsidP="00B55140">
      <w:pPr>
        <w:spacing w:after="0" w:line="240" w:lineRule="auto"/>
        <w:rPr>
          <w:rFonts w:ascii="Verdana" w:hAnsi="Verdana"/>
          <w:lang w:val="en-US"/>
        </w:rPr>
      </w:pPr>
      <w:r w:rsidRPr="00B55140">
        <w:rPr>
          <w:rFonts w:ascii="Verdana" w:hAnsi="Verdana"/>
          <w:lang w:val="en-US"/>
        </w:rPr>
        <w:t xml:space="preserve">The Role of Ozone </w:t>
      </w:r>
      <w:r>
        <w:rPr>
          <w:rFonts w:ascii="Verdana" w:hAnsi="Verdana"/>
          <w:lang w:val="en-US"/>
        </w:rPr>
        <w:t>in</w:t>
      </w:r>
      <w:r w:rsidRPr="00B55140">
        <w:rPr>
          <w:rFonts w:ascii="Verdana" w:hAnsi="Verdana"/>
          <w:lang w:val="en-US"/>
        </w:rPr>
        <w:t xml:space="preserve"> the Relationship Between Heat Waves and</w:t>
      </w:r>
      <w:r>
        <w:rPr>
          <w:rFonts w:ascii="Verdana" w:hAnsi="Verdana"/>
          <w:lang w:val="en-US"/>
        </w:rPr>
        <w:t xml:space="preserve"> Preterm Birth </w:t>
      </w:r>
      <w:r w:rsidRPr="00B55140">
        <w:rPr>
          <w:rFonts w:ascii="Verdana" w:hAnsi="Verdana"/>
          <w:lang w:val="en-US"/>
        </w:rPr>
        <w:t xml:space="preserve">in </w:t>
      </w:r>
      <w:r>
        <w:rPr>
          <w:rFonts w:ascii="Verdana" w:hAnsi="Verdana"/>
          <w:lang w:val="en-US"/>
        </w:rPr>
        <w:t>the Santiago Metropolitan Region, Chile: 2010-2020</w:t>
      </w:r>
    </w:p>
    <w:p w14:paraId="4CFA882E" w14:textId="77777777" w:rsidR="003F0300" w:rsidRPr="00B55140" w:rsidRDefault="003F0300" w:rsidP="0061522C">
      <w:pPr>
        <w:spacing w:after="0" w:line="240" w:lineRule="auto"/>
        <w:rPr>
          <w:rFonts w:ascii="Verdana" w:hAnsi="Verdana"/>
          <w:b/>
          <w:bCs/>
          <w:u w:val="single"/>
          <w:lang w:val="en-US"/>
        </w:rPr>
      </w:pPr>
    </w:p>
    <w:p w14:paraId="47CE6C35" w14:textId="24ECAFB5" w:rsidR="00041C9D" w:rsidRPr="007F62C5" w:rsidRDefault="00943DC8" w:rsidP="0061522C">
      <w:pPr>
        <w:spacing w:after="0" w:line="240" w:lineRule="auto"/>
        <w:rPr>
          <w:rFonts w:ascii="Verdana" w:hAnsi="Verdana"/>
          <w:lang w:val="es-MX"/>
        </w:rPr>
      </w:pPr>
      <w:r w:rsidRPr="007F62C5">
        <w:rPr>
          <w:rFonts w:ascii="Verdana" w:hAnsi="Verdana"/>
          <w:b/>
          <w:bCs/>
          <w:u w:val="single"/>
          <w:lang w:val="es-MX"/>
        </w:rPr>
        <w:t>Participants</w:t>
      </w:r>
      <w:r w:rsidRPr="007F62C5">
        <w:rPr>
          <w:rFonts w:ascii="Verdana" w:hAnsi="Verdana"/>
          <w:lang w:val="es-MX"/>
        </w:rPr>
        <w:t>:</w:t>
      </w:r>
    </w:p>
    <w:p w14:paraId="542CDFD2" w14:textId="0716EDA6" w:rsidR="00943DC8" w:rsidRPr="007F62C5" w:rsidRDefault="00943DC8" w:rsidP="0061522C">
      <w:pPr>
        <w:spacing w:after="0" w:line="240" w:lineRule="auto"/>
        <w:rPr>
          <w:rFonts w:ascii="Verdana" w:hAnsi="Verdana"/>
          <w:lang w:val="es-MX"/>
        </w:rPr>
      </w:pPr>
      <w:r w:rsidRPr="007F62C5">
        <w:rPr>
          <w:rFonts w:ascii="Verdana" w:hAnsi="Verdana"/>
          <w:lang w:val="es-MX"/>
        </w:rPr>
        <w:t xml:space="preserve">Estela Blanco, </w:t>
      </w:r>
      <w:r w:rsidR="00430B27" w:rsidRPr="007F62C5">
        <w:rPr>
          <w:rFonts w:ascii="Verdana" w:hAnsi="Verdana"/>
          <w:lang w:val="es-MX"/>
        </w:rPr>
        <w:t xml:space="preserve">Laura Gallardo, </w:t>
      </w:r>
      <w:r w:rsidR="006503C2" w:rsidRPr="007F62C5">
        <w:rPr>
          <w:rFonts w:ascii="Verdana" w:hAnsi="Verdana"/>
          <w:lang w:val="es-MX"/>
        </w:rPr>
        <w:t>Ismael Bravo, Axel Osses</w:t>
      </w:r>
      <w:r w:rsidR="00074495" w:rsidRPr="007F62C5">
        <w:rPr>
          <w:rFonts w:ascii="Verdana" w:hAnsi="Verdana"/>
          <w:lang w:val="es-MX"/>
        </w:rPr>
        <w:t xml:space="preserve">, José </w:t>
      </w:r>
      <w:r w:rsidR="006503C2" w:rsidRPr="007F62C5">
        <w:rPr>
          <w:rFonts w:ascii="Verdana" w:hAnsi="Verdana"/>
          <w:lang w:val="es-MX"/>
        </w:rPr>
        <w:t xml:space="preserve">Daniel </w:t>
      </w:r>
      <w:r w:rsidR="00074495" w:rsidRPr="007F62C5">
        <w:rPr>
          <w:rFonts w:ascii="Verdana" w:hAnsi="Verdana"/>
          <w:lang w:val="es-MX"/>
        </w:rPr>
        <w:t>Conejeros</w:t>
      </w:r>
      <w:r w:rsidR="006503C2" w:rsidRPr="007F62C5">
        <w:rPr>
          <w:rFonts w:ascii="Verdana" w:hAnsi="Verdana"/>
          <w:lang w:val="es-MX"/>
        </w:rPr>
        <w:t>, Felipe Cornejo</w:t>
      </w:r>
      <w:r w:rsidR="00074495" w:rsidRPr="007F62C5">
        <w:rPr>
          <w:rFonts w:ascii="Verdana" w:hAnsi="Verdana"/>
          <w:lang w:val="es-MX"/>
        </w:rPr>
        <w:t xml:space="preserve"> </w:t>
      </w:r>
      <w:r w:rsidRPr="007F62C5">
        <w:rPr>
          <w:rFonts w:ascii="Verdana" w:hAnsi="Verdana"/>
          <w:lang w:val="es-MX"/>
        </w:rPr>
        <w:t xml:space="preserve"> </w:t>
      </w:r>
    </w:p>
    <w:p w14:paraId="44E5DD99" w14:textId="77777777" w:rsidR="003F0300" w:rsidRPr="007F62C5" w:rsidRDefault="003F0300" w:rsidP="0061522C">
      <w:pPr>
        <w:spacing w:after="0" w:line="240" w:lineRule="auto"/>
        <w:rPr>
          <w:rFonts w:ascii="Verdana" w:hAnsi="Verdana"/>
          <w:b/>
          <w:bCs/>
          <w:u w:val="single"/>
        </w:rPr>
      </w:pPr>
    </w:p>
    <w:p w14:paraId="52DFD9FA" w14:textId="6D91BEA3" w:rsidR="001F06F1" w:rsidRPr="007F62C5" w:rsidRDefault="008A1CE5" w:rsidP="0061522C">
      <w:pPr>
        <w:spacing w:after="0" w:line="240" w:lineRule="auto"/>
        <w:rPr>
          <w:rFonts w:ascii="Verdana" w:hAnsi="Verdana"/>
          <w:lang w:val="en-US"/>
        </w:rPr>
      </w:pPr>
      <w:r w:rsidRPr="007F62C5">
        <w:rPr>
          <w:rFonts w:ascii="Verdana" w:hAnsi="Verdana"/>
          <w:b/>
          <w:bCs/>
          <w:u w:val="single"/>
          <w:lang w:val="en-US"/>
        </w:rPr>
        <w:t>Justification</w:t>
      </w:r>
      <w:r w:rsidR="001F06F1" w:rsidRPr="007F62C5">
        <w:rPr>
          <w:rFonts w:ascii="Verdana" w:hAnsi="Verdana"/>
          <w:lang w:val="en-US"/>
        </w:rPr>
        <w:t>:</w:t>
      </w:r>
    </w:p>
    <w:p w14:paraId="3394DD9E" w14:textId="2307F667" w:rsidR="00AC112C" w:rsidRDefault="00716BA2" w:rsidP="00716BA2">
      <w:pPr>
        <w:jc w:val="both"/>
        <w:rPr>
          <w:rFonts w:ascii="Verdana" w:hAnsi="Verdana"/>
          <w:lang w:val="en-US"/>
        </w:rPr>
      </w:pPr>
      <w:r w:rsidRPr="007F62C5">
        <w:rPr>
          <w:rFonts w:ascii="Verdana" w:hAnsi="Verdana"/>
          <w:lang w:val="en-US"/>
        </w:rPr>
        <w:t xml:space="preserve">Climate change is affecting many aspects of the environment. In addition to high levels of air pollution and more frequent and extreme temperatures, many parts of the world are or will experience changes in rainfall, increases in wildfires and extreme storms </w:t>
      </w:r>
      <w:r w:rsidRPr="007F62C5">
        <w:rPr>
          <w:rFonts w:ascii="Verdana" w:hAnsi="Verdana"/>
          <w:lang w:val="en-US"/>
        </w:rPr>
        <w:fldChar w:fldCharType="begin" w:fldLock="1"/>
      </w:r>
      <w:r w:rsidR="008268E8" w:rsidRPr="007F62C5">
        <w:rPr>
          <w:rFonts w:ascii="Verdana" w:hAnsi="Verdana"/>
          <w:lang w:val="en-US"/>
        </w:rPr>
        <w:instrText xml:space="preserve"> ADDIN ZOTERO_ITEM CSL_CITATION {"citationID":"4ezcyhk1","properties":{"formattedCitation":"(1)","plainCitation":"(1)","noteIndex":0},"citationItems":[{"id":1259,"uris":["http://www.mendeley.com/documents/?uuid=88f032cc-18b8-3de3-ac95-d6f6f3ce803b","http://zotero.org/users/10260406/items/SGSMKYNY"],"itemData":{"id":1259,"type":"report","abstract":"Suggested Citation: IPCC,2007: Climate Change 2007: Impacts, Adaptation and Vulnerability. Contribution of Working Group II to the Fourth Assessment Report of the Intergovernmental Panel on Climate Change, M.L. Parry, O.F. Canziani, J.P. Palutikof, P.J. van der Linden and C.E. Hanson, Eds., Cambridge University Press, Cambridge, UK, 976pp.","ISSN":"0521880106","note":"container-title: Cambridge University Press","title":"Climate Change 2007: impacts, adaptation and vulnerability: contribution of Working Group II to the fourth assessment report of the Intergovernmental Panel","author":[{"literal":"IPCC"}],"issued":{"date-parts":[["2007"]]}}}],"schema":"https://github.com/citation-style-language/schema/raw/master/csl-citation.json"} </w:instrText>
      </w:r>
      <w:r w:rsidRPr="007F62C5">
        <w:rPr>
          <w:rFonts w:ascii="Verdana" w:hAnsi="Verdana"/>
          <w:lang w:val="en-US"/>
        </w:rPr>
        <w:fldChar w:fldCharType="separate"/>
      </w:r>
      <w:r w:rsidRPr="007F62C5">
        <w:rPr>
          <w:rFonts w:ascii="Verdana" w:hAnsi="Verdana"/>
          <w:lang w:val="en-US"/>
        </w:rPr>
        <w:t>(1)</w:t>
      </w:r>
      <w:r w:rsidRPr="007F62C5">
        <w:rPr>
          <w:rFonts w:ascii="Verdana" w:hAnsi="Verdana"/>
          <w:lang w:val="en-US"/>
        </w:rPr>
        <w:fldChar w:fldCharType="end"/>
      </w:r>
      <w:r w:rsidRPr="007F62C5">
        <w:rPr>
          <w:rFonts w:ascii="Verdana" w:hAnsi="Verdana"/>
          <w:lang w:val="en-US"/>
        </w:rPr>
        <w:t xml:space="preserve">. </w:t>
      </w:r>
      <w:proofErr w:type="gramStart"/>
      <w:r w:rsidRPr="007F62C5">
        <w:rPr>
          <w:rFonts w:ascii="Verdana" w:hAnsi="Verdana"/>
          <w:lang w:val="en-US"/>
        </w:rPr>
        <w:t>And,</w:t>
      </w:r>
      <w:proofErr w:type="gramEnd"/>
      <w:r w:rsidRPr="007F62C5">
        <w:rPr>
          <w:rFonts w:ascii="Verdana" w:hAnsi="Verdana"/>
          <w:lang w:val="en-US"/>
        </w:rPr>
        <w:t xml:space="preserve"> there is potential for these events to happen simultaneously</w:t>
      </w:r>
      <w:r w:rsidR="00794C60" w:rsidRPr="007F62C5">
        <w:rPr>
          <w:rFonts w:ascii="Verdana" w:hAnsi="Verdana"/>
          <w:lang w:val="en-US"/>
        </w:rPr>
        <w:t xml:space="preserve">. </w:t>
      </w:r>
      <w:r w:rsidRPr="007F62C5">
        <w:rPr>
          <w:rFonts w:ascii="Verdana" w:hAnsi="Verdana"/>
          <w:lang w:val="en-US"/>
        </w:rPr>
        <w:t xml:space="preserve">Thus, it is crucial to understand whether combinations of exposures lead to even higher levels of health risk, which would likely shift the urgency of mitigation priorities. For example, air pollution mitigation plans might be prioritized if it was known that the co-occurrence of high levels of air pollution and high heat might relate to even higher levels of hospitalizations, than what would be expected for each exposure alone. In Chile, there is an awareness that </w:t>
      </w:r>
      <w:r w:rsidRPr="00CE5010">
        <w:rPr>
          <w:rFonts w:ascii="Verdana" w:hAnsi="Verdana"/>
          <w:lang w:val="en-US"/>
        </w:rPr>
        <w:t>climate change factors may co-exist</w:t>
      </w:r>
      <w:r w:rsidRPr="007F62C5">
        <w:rPr>
          <w:rFonts w:ascii="Verdana" w:hAnsi="Verdana"/>
          <w:lang w:val="en-US"/>
        </w:rPr>
        <w:t xml:space="preserve"> (specifically, </w:t>
      </w:r>
      <w:r w:rsidRPr="00CE5010">
        <w:rPr>
          <w:rFonts w:ascii="Verdana" w:hAnsi="Verdana"/>
          <w:lang w:val="en-US"/>
        </w:rPr>
        <w:t>air pollution and extreme temperatures</w:t>
      </w:r>
      <w:r w:rsidRPr="007F62C5">
        <w:rPr>
          <w:rFonts w:ascii="Verdana" w:hAnsi="Verdana"/>
          <w:lang w:val="en-US"/>
        </w:rPr>
        <w:t xml:space="preserve">) </w:t>
      </w:r>
      <w:r w:rsidRPr="007F62C5">
        <w:rPr>
          <w:rFonts w:ascii="Verdana" w:hAnsi="Verdana"/>
          <w:lang w:val="en-US"/>
        </w:rPr>
        <w:fldChar w:fldCharType="begin" w:fldLock="1"/>
      </w:r>
      <w:r w:rsidR="008268E8" w:rsidRPr="007F62C5">
        <w:rPr>
          <w:rFonts w:ascii="Verdana" w:hAnsi="Verdana"/>
          <w:lang w:val="en-US"/>
        </w:rPr>
        <w:instrText xml:space="preserve"> ADDIN ZOTERO_ITEM CSL_CITATION {"citationID":"SVOa8YYU","properties":{"formattedCitation":"(2)","plainCitation":"(2)","noteIndex":0},"citationItems":[{"id":"E0bvCeqH/cj9qZVqt","uris":["http://www.mendeley.com/documents/?uuid=015da169-0613-405c-9b81-5db209a190ff"],"itemData":{"author":[{"dropping-particle":"","family":"Ministerio del Medio Ambiente","given":"Gobierno de Chile","non-dropping-particle":"","parse-names":false,"suffix":""}],"id":"ITEM-1","issued":{"date-parts":[["2017"]]},"title":"Plan de Acción Nacional de Cambio Climático: 2017-2022","type":"report"}}],"schema":"https://github.com/citation-style-language/schema/raw/master/csl-citation.json"} </w:instrText>
      </w:r>
      <w:r w:rsidRPr="007F62C5">
        <w:rPr>
          <w:rFonts w:ascii="Verdana" w:hAnsi="Verdana"/>
          <w:lang w:val="en-US"/>
        </w:rPr>
        <w:fldChar w:fldCharType="separate"/>
      </w:r>
      <w:r w:rsidRPr="007F62C5">
        <w:rPr>
          <w:rFonts w:ascii="Verdana" w:hAnsi="Verdana"/>
          <w:lang w:val="en-US"/>
        </w:rPr>
        <w:t>(2)</w:t>
      </w:r>
      <w:r w:rsidRPr="007F62C5">
        <w:rPr>
          <w:rFonts w:ascii="Verdana" w:hAnsi="Verdana"/>
          <w:lang w:val="en-US"/>
        </w:rPr>
        <w:fldChar w:fldCharType="end"/>
      </w:r>
      <w:r w:rsidRPr="007F62C5">
        <w:rPr>
          <w:rFonts w:ascii="Verdana" w:hAnsi="Verdana"/>
          <w:lang w:val="en-US"/>
        </w:rPr>
        <w:t xml:space="preserve">, but there is lack of data available on how common this co-occurrence is and how that might change given climate change projections. Further, there is </w:t>
      </w:r>
      <w:r w:rsidRPr="00CE5010">
        <w:rPr>
          <w:rFonts w:ascii="Verdana" w:hAnsi="Verdana"/>
          <w:lang w:val="en-US"/>
        </w:rPr>
        <w:t>no research on the potential health effects</w:t>
      </w:r>
      <w:r w:rsidRPr="007F62C5">
        <w:rPr>
          <w:rFonts w:ascii="Verdana" w:hAnsi="Verdana"/>
          <w:lang w:val="en-US"/>
        </w:rPr>
        <w:t xml:space="preserve"> or disparities in the urban context of </w:t>
      </w:r>
      <w:r w:rsidR="00AC112C" w:rsidRPr="007F62C5">
        <w:rPr>
          <w:rFonts w:ascii="Verdana" w:hAnsi="Verdana"/>
          <w:lang w:val="en-US"/>
        </w:rPr>
        <w:t>these co-occurring phenomena</w:t>
      </w:r>
      <w:r w:rsidRPr="007F62C5">
        <w:rPr>
          <w:rFonts w:ascii="Verdana" w:hAnsi="Verdana"/>
          <w:lang w:val="en-US"/>
        </w:rPr>
        <w:t xml:space="preserve">. Recent work has </w:t>
      </w:r>
      <w:r w:rsidR="00126457" w:rsidRPr="007F62C5">
        <w:rPr>
          <w:rFonts w:ascii="Verdana" w:hAnsi="Verdana"/>
          <w:lang w:val="en-US"/>
        </w:rPr>
        <w:t xml:space="preserve">explored co-exposures either as an </w:t>
      </w:r>
      <w:r w:rsidRPr="007F62C5">
        <w:rPr>
          <w:rFonts w:ascii="Verdana" w:hAnsi="Verdana"/>
          <w:lang w:val="en-US"/>
        </w:rPr>
        <w:t>interaction</w:t>
      </w:r>
      <w:r w:rsidR="00126457" w:rsidRPr="007F62C5">
        <w:rPr>
          <w:rFonts w:ascii="Verdana" w:hAnsi="Verdana"/>
          <w:lang w:val="en-US"/>
        </w:rPr>
        <w:t xml:space="preserve"> (e.</w:t>
      </w:r>
      <w:r w:rsidR="001A669B" w:rsidRPr="007F62C5">
        <w:rPr>
          <w:rFonts w:ascii="Verdana" w:hAnsi="Verdana"/>
          <w:lang w:val="en-US"/>
        </w:rPr>
        <w:t>g.</w:t>
      </w:r>
      <w:r w:rsidR="00126457" w:rsidRPr="007F62C5">
        <w:rPr>
          <w:rFonts w:ascii="Verdana" w:hAnsi="Verdana"/>
          <w:lang w:val="en-US"/>
        </w:rPr>
        <w:t xml:space="preserve">, health effects of </w:t>
      </w:r>
      <w:r w:rsidR="00BB5C58" w:rsidRPr="007F62C5">
        <w:rPr>
          <w:rFonts w:ascii="Verdana" w:hAnsi="Verdana"/>
          <w:lang w:val="en-US"/>
        </w:rPr>
        <w:t>extreme heat when ozone is high versus low) or as a mediated effect (</w:t>
      </w:r>
      <w:r w:rsidR="001A669B" w:rsidRPr="007F62C5">
        <w:rPr>
          <w:rFonts w:ascii="Verdana" w:hAnsi="Verdana"/>
          <w:lang w:val="en-US"/>
        </w:rPr>
        <w:t>e.g.</w:t>
      </w:r>
      <w:r w:rsidR="00BB5C58" w:rsidRPr="007F62C5">
        <w:rPr>
          <w:rFonts w:ascii="Verdana" w:hAnsi="Verdana"/>
          <w:lang w:val="en-US"/>
        </w:rPr>
        <w:t xml:space="preserve">, </w:t>
      </w:r>
      <w:r w:rsidR="00397963" w:rsidRPr="007F62C5">
        <w:rPr>
          <w:rFonts w:ascii="Verdana" w:hAnsi="Verdana"/>
          <w:lang w:val="en-US"/>
        </w:rPr>
        <w:t xml:space="preserve">how much of the health effect of </w:t>
      </w:r>
      <w:r w:rsidR="001A669B" w:rsidRPr="007F62C5">
        <w:rPr>
          <w:rFonts w:ascii="Verdana" w:hAnsi="Verdana"/>
          <w:lang w:val="en-US"/>
        </w:rPr>
        <w:t>extreme heat can be explained by ozone)</w:t>
      </w:r>
      <w:r w:rsidR="00AC112C" w:rsidRPr="007F62C5">
        <w:rPr>
          <w:rFonts w:ascii="Verdana" w:hAnsi="Verdana"/>
          <w:lang w:val="en-US"/>
        </w:rPr>
        <w:t>, with most evidence available for mortality</w:t>
      </w:r>
      <w:r w:rsidR="001A669B" w:rsidRPr="007F62C5">
        <w:rPr>
          <w:rFonts w:ascii="Verdana" w:hAnsi="Verdana"/>
          <w:lang w:val="en-US"/>
        </w:rPr>
        <w:t>.</w:t>
      </w:r>
    </w:p>
    <w:p w14:paraId="2F62AF10" w14:textId="09BCE399" w:rsidR="00D31CAD" w:rsidRPr="0021317E" w:rsidRDefault="00545CE7" w:rsidP="00D31CAD">
      <w:pPr>
        <w:spacing w:after="0" w:line="240" w:lineRule="auto"/>
        <w:rPr>
          <w:rFonts w:ascii="Verdana" w:hAnsi="Verdana"/>
          <w:lang w:val="en-US"/>
        </w:rPr>
      </w:pPr>
      <w:r w:rsidRPr="0021317E">
        <w:rPr>
          <w:rFonts w:ascii="Verdana" w:hAnsi="Verdana"/>
          <w:lang w:val="en-US"/>
        </w:rPr>
        <w:t>Why preterm birth</w:t>
      </w:r>
      <w:r w:rsidR="002F30ED" w:rsidRPr="0021317E">
        <w:rPr>
          <w:rFonts w:ascii="Verdana" w:hAnsi="Verdana"/>
          <w:lang w:val="en-US"/>
        </w:rPr>
        <w:t xml:space="preserve">: </w:t>
      </w:r>
    </w:p>
    <w:p w14:paraId="0BAE4E73" w14:textId="5A54FCD4" w:rsidR="003946A5" w:rsidRPr="0040297B" w:rsidRDefault="0082352E" w:rsidP="00D31CAD">
      <w:pPr>
        <w:spacing w:after="0" w:line="240" w:lineRule="auto"/>
        <w:jc w:val="both"/>
        <w:rPr>
          <w:rFonts w:ascii="Verdana" w:hAnsi="Verdana"/>
          <w:b/>
          <w:bCs/>
          <w:lang w:val="en-US"/>
        </w:rPr>
      </w:pPr>
      <w:r w:rsidRPr="0082352E">
        <w:rPr>
          <w:rFonts w:ascii="Verdana" w:hAnsi="Verdana"/>
          <w:lang w:val="en-US"/>
        </w:rPr>
        <w:t xml:space="preserve">Studies on health effects of climate change have focused on differential risk among certain sub-groups of the population, namely the elderly, those with underlying health conditions, and, to a lesser extent, children. </w:t>
      </w:r>
      <w:r w:rsidR="002F30ED" w:rsidRPr="00D31CAD">
        <w:rPr>
          <w:rFonts w:ascii="Verdana" w:hAnsi="Verdana"/>
          <w:lang w:val="en-US"/>
        </w:rPr>
        <w:t xml:space="preserve">Pregnant women, the fetus and newborn, in comparison, have received less attention </w:t>
      </w:r>
      <w:r w:rsidR="002F30ED" w:rsidRPr="00D31CAD">
        <w:rPr>
          <w:rFonts w:ascii="Verdana" w:hAnsi="Verdana"/>
          <w:lang w:val="en-US"/>
        </w:rPr>
        <w:fldChar w:fldCharType="begin" w:fldLock="1"/>
      </w:r>
      <w:r w:rsidR="002F30ED" w:rsidRPr="00D31CAD">
        <w:rPr>
          <w:rFonts w:ascii="Verdana" w:hAnsi="Verdana"/>
          <w:lang w:val="en-US"/>
        </w:rPr>
        <w:instrText xml:space="preserve"> ADDIN ZOTERO_ITEM CSL_CITATION {"citationID":"5vKiD0Dc","properties":{"formattedCitation":"(3,4)","plainCitation":"(3,4)","noteIndex":0},"citationItems":[{"id":"E0bvCeqH/42rUaz5g","uris":["http://www.mendeley.com/documents/?uuid=9998cba2-e808-4e87-b151-2d3bbcbc015b"],"itemData":{"DOI":"10.1007/s40572-022-00345-9","ISBN":"4057202200345","ISSN":"21965412","abstract":"Purpose of Review: Climate change is the biggest public health threat of the twenty-first century but its impact on the perinatal period has only recently received attention. This review summarizes recent literature regarding the impacts of climate change and related environmental disasters on pregnancy health and provides recommendations to inform future adaptation and mitigation efforts. Recent Findings: Accumulating evidence suggests that the changing climate affects pregnancy health directly via discrete environmental disasters (i.e., wildfire, extreme heat, hurricane, flood, and drought), and indirectly through changes in the natural and social environment. Although studies vary greatly in design, analytic methods, and assessment strategies, they generally converge to suggest that climate-related disasters are associated with increased risk of gestational complication, pregnancy loss, restricted fetal growth, low birthweight, preterm birth, and selected delivery/newborn complications. Window(s) of exposure with the highest sensitivity are not clear, but both acute and chronic exposures appear important. Furthermore, socioeconomically disadvantaged populations may be more vulnerable. Summary: Policy, clinical, and research strategies for adaptation and mitigation should be continued, strengthened, and expanded with cross-disciplinary efforts. Top priorities should include (a) reinforcing and expanding policies to further reduce emission, (b) increasing awareness and education resources for healthcare providers and the public, (c) facilitating access to quality population-based data in low-resource areas, and (d) research efforts to better understand mechanisms of effects, identify susceptible populations and windows of exposure, explore interactive impacts of multiple exposures, and develop novel methods to better quantify pregnancy health impacts.","author":[{"dropping-particle":"","family":"Ha","given":"Sandie","non-dropping-particle":"","parse-names":false,"suffix":""}],"container-title":"Current Environmental Health Reports","id":"ITEM-1","issue":"0123456789","issued":{"date-parts":[["2022"]]},"publisher":"Springer International Publishing","title":"The Changing Climate and Pregnancy Health","type":"article-journal"}},{"id":"E0bvCeqH/B7IcLOnK","uris":["http://www.mendeley.com/documents/?uuid=3c373840-4bc4-4534-9c1d-8190753cf67c"],"itemData":{"DOI":"10.1016/j.envpol.2017.02.066","ISSN":"18736424","PMID":"28284544","abstract":"Seasonal patterns of birth outcomes have been observed worldwide, and there was increasing evidence that ambient temperature played as a trigger of adverse birth outcomes, such as preterm birth (PTB), low birth weight (LBW), and stillbirth. To systematically review updated epidemiological evidence about the relationship between temperature exposure during pregnancy and PTB, LBW, and stillbirth, we searched for related studies published in English from electronic databases and references of identified papers. We only included original articles that directly reported the effects of prenatal temperature exposure on birth outcomes. The characteristics and main findings of included studies were examined. A total of 36 epidemiological studies were finally included in this review. Most of these studies focused on PTB and LBW, while less attention has been paid to stillbirth that was relatively rare in the occurrence. Several designs including ecological (e.g., descriptive and time-series) and retrospective cohort studies (e.g., case-crossover and time-to-event) were applied to assess temperature effects on birth outcomes. Temperature metrics and exposure windows varied greatly in these investigations. Exposure to high temperature was generally found to be associated with PTB, LBW, and stillbirth, while several studies also reported the adverse impact of low temperature on birth outcomes of PTB and LBW. Despite no conclusive causality demonstrated, the current evidence for adverse effect on birth outcomes was stronger for heat than for cold. In summary, the evidence linking birth outcomes with ambient temperature was still very limited. Consequently, more related studies are needed worldwide and should be conducted in diversified climate zones, so as to further ascertain the association between temperature and birth outcomes. Future studies should focus on more sophisticated study designs, more accurate estimation of temperature exposure during pregnancy, and more efficient methods to find out the exposure windows, as well as cold-related effects on birth outcomes.","author":[{"dropping-particle":"","family":"Zhang","given":"Yunquan","non-dropping-particle":"","parse-names":false,"suffix":""},{"dropping-particle":"","family":"Yu","given":"Chuanhua","non-dropping-particle":"","parse-names":false,"suffix":""},{"dropping-particle":"","family":"Wang","given":"Lu","non-dropping-particle":"","parse-names":false,"suffix":""}],"container-title":"Environmental Pollution","id":"ITEM-2","issued":{"date-parts":[["2017"]]},"page":"700-712","publisher":"Elsevier Ltd","title":"Temperature exposure during pregnancy and birth outcomes: An updated systematic review of epidemiological evidence","type":"article-journal","volume":"225"}}],"schema":"https://github.com/citation-style-language/schema/raw/master/csl-citation.json"} </w:instrText>
      </w:r>
      <w:r w:rsidR="002F30ED" w:rsidRPr="00D31CAD">
        <w:rPr>
          <w:rFonts w:ascii="Verdana" w:hAnsi="Verdana"/>
          <w:lang w:val="en-US"/>
        </w:rPr>
        <w:fldChar w:fldCharType="separate"/>
      </w:r>
      <w:r w:rsidR="002F30ED" w:rsidRPr="00D31CAD">
        <w:rPr>
          <w:rFonts w:ascii="Verdana" w:hAnsi="Verdana"/>
          <w:lang w:val="en-US"/>
        </w:rPr>
        <w:t>(3,4)</w:t>
      </w:r>
      <w:r w:rsidR="002F30ED" w:rsidRPr="00D31CAD">
        <w:rPr>
          <w:rFonts w:ascii="Verdana" w:hAnsi="Verdana"/>
          <w:lang w:val="en-US"/>
        </w:rPr>
        <w:fldChar w:fldCharType="end"/>
      </w:r>
      <w:r w:rsidR="002F30ED" w:rsidRPr="00D31CAD">
        <w:rPr>
          <w:rFonts w:ascii="Verdana" w:hAnsi="Verdana"/>
          <w:lang w:val="en-US"/>
        </w:rPr>
        <w:t xml:space="preserve">. </w:t>
      </w:r>
      <w:r w:rsidR="0040297B" w:rsidRPr="007F62C5">
        <w:rPr>
          <w:rFonts w:ascii="Verdana" w:hAnsi="Verdana"/>
          <w:lang w:val="en-US"/>
        </w:rPr>
        <w:t xml:space="preserve">In Chile, various branches of government have taken on the task of understanding the potential threats of climate change </w:t>
      </w:r>
      <w:r w:rsidR="0040297B" w:rsidRPr="007F62C5">
        <w:rPr>
          <w:rFonts w:ascii="Verdana" w:hAnsi="Verdana"/>
          <w:lang w:val="en-US"/>
        </w:rPr>
        <w:fldChar w:fldCharType="begin" w:fldLock="1"/>
      </w:r>
      <w:r w:rsidR="0040297B">
        <w:rPr>
          <w:rFonts w:ascii="Verdana" w:hAnsi="Verdana"/>
          <w:lang w:val="en-US"/>
        </w:rPr>
        <w:instrText xml:space="preserve"> ADDIN ZOTERO_ITEM CSL_CITATION {"citationID":"eoGMnEKB","properties":{"formattedCitation":"(5,6)","plainCitation":"(5,6)","noteIndex":0},"citationItems":[{"id":"E0bvCeqH/EVnvpHAs","uris":["http://www.mendeley.com/documents/?uuid=6915a209-97be-470f-a1c6-3f3efe485558"],"itemData":{"author":[{"dropping-particle":"","family":"MINSAL","given":"","non-dropping-particle":"","parse-names":false,"suffix":""}],"id":"ITEM-1","issued":{"date-parts":[["2015"]]},"title":"Plan De Adaptación Al Cambio Climático Sector Salud","type":"article-journal"}},{"id":1278,"uris":["http://www.mendeley.com/documents/?uuid=bf1cf029-b011-3393-b2fd-362f01899cf8","http://zotero.org/users/10260406/items/KSLHWEY3"],"itemData":{"id":1278,"type":"article-journal","abstract":"Background and study aims EUS-guided gastroenterostomy (EUS-GE) is a novel procedure that potentially offers long-lasting luminal patency without the risk of tumor ingrowth/overgrowth. This study compared the clinical success, technical success, adverse events (AEs), length of hospital stay (LOHS) and symptom recurrence in EUS-GE versus SGJ.Methods This was a multicenter international retrospective comparative study of EUS-GE and SGJ in patients with malignant gastric outlet obstruction (GOO) who underwent either EUS-GE or SGJ. EUS-GE was performed using lumen apposing metal stents.Results A total of 93 patients with malignant GOO treated with either EUS-GE (n = 30) or SGJ (n = 63) were identified. Peritoneal carcinomatosis was present in 13 (43 %) patients in the EUS-GE group and 7 (11 %) patients in the SGJ group (P &lt; 0.001). Although the technical success rate was significantly higher in the SGJ group as compared to the EUS-GE group (100 % vs. 87 %, P = 0.009), the clinical success rate was not different (90 % vs. 87 %, P = 0.18, OR 0.8, 95 %CI 0.44 – 7.07). The rate of AEs was lower in the EUS-GE group, but the difference was not statistically significant (16 % vs 25 %, P = 0.3). The mean LOHS was similar in the EUS-GE group compared to SGJ (P = 0.35). The rate of recurrent GOO was not different between the two groups (3 % vs. 14 %, P = 0.08). Similarly, the mean time to reintervention was similar (88 days vs. 121 days, P = 0.83).Conclusions EUS-GE is associated with equivalent efficacy and safety as compared to surgical GJ. This is the first comparative trial between both techniques and suggests EUS-GE as a non-inferior but less invasive alter to surgery.","container-title":"Ministerio del Medio Ambiente","ISSN":"10976779","title":"Plan De Adaptación Al Cambio Climático Para Ciudades 2018 </w:instrText>
      </w:r>
      <w:r w:rsidR="0040297B">
        <w:rPr>
          <w:rFonts w:ascii="Cambria Math" w:hAnsi="Cambria Math" w:cs="Cambria Math"/>
          <w:lang w:val="en-US"/>
        </w:rPr>
        <w:instrText>‐</w:instrText>
      </w:r>
      <w:r w:rsidR="0040297B">
        <w:rPr>
          <w:rFonts w:ascii="Verdana" w:hAnsi="Verdana"/>
          <w:lang w:val="en-US"/>
        </w:rPr>
        <w:instrText xml:space="preserve"> 2022","author":[{"literal":"MMA"}],"issued":{"date-parts":[["2018"]]}}}],"schema":"https://github.com/citation-style-language/schema/raw/master/csl-citation.json"} </w:instrText>
      </w:r>
      <w:r w:rsidR="0040297B" w:rsidRPr="007F62C5">
        <w:rPr>
          <w:rFonts w:ascii="Verdana" w:hAnsi="Verdana"/>
          <w:lang w:val="en-US"/>
        </w:rPr>
        <w:fldChar w:fldCharType="separate"/>
      </w:r>
      <w:r w:rsidR="0040297B">
        <w:rPr>
          <w:rFonts w:ascii="Verdana" w:hAnsi="Verdana"/>
          <w:lang w:val="en-US"/>
        </w:rPr>
        <w:t>(5,6)</w:t>
      </w:r>
      <w:r w:rsidR="0040297B" w:rsidRPr="007F62C5">
        <w:rPr>
          <w:rFonts w:ascii="Verdana" w:hAnsi="Verdana"/>
          <w:lang w:val="en-US"/>
        </w:rPr>
        <w:fldChar w:fldCharType="end"/>
      </w:r>
      <w:r w:rsidR="0040297B" w:rsidRPr="007F62C5">
        <w:rPr>
          <w:rFonts w:ascii="Verdana" w:hAnsi="Verdana"/>
          <w:lang w:val="en-US"/>
        </w:rPr>
        <w:t xml:space="preserve">, with mention of increasing extreme temperatures, but nowhere is the health of the newborn mentioned. In the Ministry of Health´s adaptation plan for climate change, for example, the health impacts described are malnutrition, malaria, dengue, respiratory disease and mental health, injuries and death </w:t>
      </w:r>
      <w:r w:rsidR="0040297B" w:rsidRPr="007F62C5">
        <w:rPr>
          <w:rFonts w:ascii="Verdana" w:hAnsi="Verdana"/>
          <w:lang w:val="en-US"/>
        </w:rPr>
        <w:fldChar w:fldCharType="begin" w:fldLock="1"/>
      </w:r>
      <w:r w:rsidR="0040297B">
        <w:rPr>
          <w:rFonts w:ascii="Verdana" w:hAnsi="Verdana"/>
          <w:lang w:val="en-US"/>
        </w:rPr>
        <w:instrText xml:space="preserve"> ADDIN ZOTERO_ITEM CSL_CITATION {"citationID":"i6Grjfze","properties":{"formattedCitation":"(5)","plainCitation":"(5)","noteIndex":0},"citationItems":[{"id":"E0bvCeqH/EVnvpHAs","uris":["http://www.mendeley.com/documents/?uuid=6915a209-97be-470f-a1c6-3f3efe485558"],"itemData":{"author":[{"dropping-particle":"","family":"MINSAL","given":"","non-dropping-particle":"","parse-names":false,"suffix":""}],"id":"ITEM-1","issued":{"date-parts":[["2015"]]},"title":"Plan De Adaptación Al Cambio Climático Sector Salud","type":"article-journal"}}],"schema":"https://github.com/citation-style-language/schema/raw/master/csl-citation.json"} </w:instrText>
      </w:r>
      <w:r w:rsidR="0040297B" w:rsidRPr="007F62C5">
        <w:rPr>
          <w:rFonts w:ascii="Verdana" w:hAnsi="Verdana"/>
          <w:lang w:val="en-US"/>
        </w:rPr>
        <w:fldChar w:fldCharType="separate"/>
      </w:r>
      <w:r w:rsidR="0040297B">
        <w:rPr>
          <w:rFonts w:ascii="Verdana" w:hAnsi="Verdana"/>
          <w:lang w:val="en-US"/>
        </w:rPr>
        <w:t>(5)</w:t>
      </w:r>
      <w:r w:rsidR="0040297B" w:rsidRPr="007F62C5">
        <w:rPr>
          <w:rFonts w:ascii="Verdana" w:hAnsi="Verdana"/>
          <w:lang w:val="en-US"/>
        </w:rPr>
        <w:fldChar w:fldCharType="end"/>
      </w:r>
      <w:r w:rsidR="0040297B" w:rsidRPr="007F62C5">
        <w:rPr>
          <w:rFonts w:ascii="Verdana" w:hAnsi="Verdana"/>
          <w:lang w:val="en-US"/>
        </w:rPr>
        <w:t xml:space="preserve">. Chile is not alone in forgetting to include pregnant women and newborns in the discussion of groups vulnerable to the effects of extreme heat </w:t>
      </w:r>
      <w:r w:rsidR="0040297B" w:rsidRPr="007F62C5">
        <w:rPr>
          <w:rFonts w:ascii="Verdana" w:hAnsi="Verdana"/>
          <w:lang w:val="en-US"/>
        </w:rPr>
        <w:fldChar w:fldCharType="begin" w:fldLock="1"/>
      </w:r>
      <w:r w:rsidR="0040297B">
        <w:rPr>
          <w:rFonts w:ascii="Verdana" w:hAnsi="Verdana"/>
          <w:lang w:val="en-US"/>
        </w:rPr>
        <w:instrText xml:space="preserve"> ADDIN ZOTERO_ITEM CSL_CITATION {"citationID":"DrrtNRF1","properties":{"formattedCitation":"(7)","plainCitation":"(7)","noteIndex":0},"citationItems":[{"id":1266,"uris":["http://www.mendeley.com/documents/?uuid=9a9bea89-2638-39c5-a0d2-1901a87347ae","http://zotero.org/users/10260406/items/IWHYUEWJ"],"itemData":{"id":1266,"type":"article-journal","abstract":"Introduction: With climate change, there has been an increase in the frequency, intensity and duration of heatwave events. In response to the devastating mortality and morbidity of recent heatwave events, many countries have introduced heatwave early warning systems (HEWS). HEWS are designed to reduce the avoidable human health consequences of heatwaves through timely notification of prevention measures to vulnerable populations. Objective: To identify the key characteristics of HEWS in European countries to help inform modification of current, and development of, new systems and plans. Methods: We searched the internet to identify HEWS policy or government documents for 33 European countries and requested information from relevant organizations. We translated the HEWS documents and extracted details on the trigger indicators, thresholds for action, notification strategies, message intermediaries, communication and dissemination strategies, prevention strategies recommended and specified target audiences. Findings and Conclusions: Twelve European countries have HEWS. Although there are many similarities among the HEWS, there also are differences in key characteristics that could inform improvements in heatwave early warning plans. © 2011 by the authors; licensee MDPI, Basel, Switzerland.","container-title":"International Journal of Environmental Research and Public Health","DOI":"10.3390/ijerph8124623","ISSN":"16604601","issue":"12","title":"Heatwave early warning systems and adaptation advice to reduce human health consequences of heatwaves","volume":"8","author":[{"family":"Lowe","given":"Dianne"},{"family":"Ebi","given":"Kristie L."},{"family":"Forsberg","given":"Bertil"}],"issued":{"date-parts":[["2011"]]}}}],"schema":"https://github.com/citation-style-language/schema/raw/master/csl-citation.json"} </w:instrText>
      </w:r>
      <w:r w:rsidR="0040297B" w:rsidRPr="007F62C5">
        <w:rPr>
          <w:rFonts w:ascii="Verdana" w:hAnsi="Verdana"/>
          <w:lang w:val="en-US"/>
        </w:rPr>
        <w:fldChar w:fldCharType="separate"/>
      </w:r>
      <w:r w:rsidR="0040297B">
        <w:rPr>
          <w:rFonts w:ascii="Verdana" w:hAnsi="Verdana"/>
          <w:lang w:val="en-US"/>
        </w:rPr>
        <w:t>(7)</w:t>
      </w:r>
      <w:r w:rsidR="0040297B" w:rsidRPr="007F62C5">
        <w:rPr>
          <w:rFonts w:ascii="Verdana" w:hAnsi="Verdana"/>
          <w:lang w:val="en-US"/>
        </w:rPr>
        <w:fldChar w:fldCharType="end"/>
      </w:r>
      <w:r w:rsidR="0040297B" w:rsidRPr="007F62C5">
        <w:rPr>
          <w:rFonts w:ascii="Verdana" w:hAnsi="Verdana"/>
          <w:lang w:val="en-US"/>
        </w:rPr>
        <w:t xml:space="preserve">. In addition, how climate change might affect the health of newborns and pregnant women appears to be outside the public conscious </w:t>
      </w:r>
      <w:r w:rsidR="0040297B" w:rsidRPr="007F62C5">
        <w:rPr>
          <w:rFonts w:ascii="Verdana" w:hAnsi="Verdana"/>
          <w:lang w:val="en-US"/>
        </w:rPr>
        <w:fldChar w:fldCharType="begin"/>
      </w:r>
      <w:r w:rsidR="0040297B">
        <w:rPr>
          <w:rFonts w:ascii="Verdana" w:hAnsi="Verdana"/>
          <w:lang w:val="en-US"/>
        </w:rPr>
        <w:instrText xml:space="preserve"> ADDIN ZOTERO_ITEM CSL_CITATION {"citationID":"5Knn3nQK","properties":{"formattedCitation":"(8)","plainCitation":"(8)","noteIndex":0},"citationItems":[{"id":227,"uris":["http://zotero.org/users/10260406/items/ZQRBL83P"],"itemData":{"id":227,"type":"article-newspaper","container-title":"La Tercerca","title":"Columna de Estela Blanco: Los olvidados de las olas de calor","URL":"https://www.latercera.com/la-tercera-sabado/noticia/columna-de-estela-blanco-los-olvidados-de-las-olas-de-calor/K2D65RGNRNDBPKWM5OFLLQC53U/","author":[{"family":"Blanco, Estela","given":""}],"issued":{"date-parts":[["2022"]],"season":"diciembre"}}}],"schema":"https://github.com/citation-style-language/schema/raw/master/csl-citation.json"} </w:instrText>
      </w:r>
      <w:r w:rsidR="0040297B" w:rsidRPr="007F62C5">
        <w:rPr>
          <w:rFonts w:ascii="Verdana" w:hAnsi="Verdana"/>
          <w:lang w:val="en-US"/>
        </w:rPr>
        <w:fldChar w:fldCharType="separate"/>
      </w:r>
      <w:r w:rsidR="0040297B">
        <w:rPr>
          <w:rFonts w:ascii="Verdana" w:hAnsi="Verdana"/>
          <w:lang w:val="en-US"/>
        </w:rPr>
        <w:t>(8)</w:t>
      </w:r>
      <w:r w:rsidR="0040297B" w:rsidRPr="007F62C5">
        <w:rPr>
          <w:rFonts w:ascii="Verdana" w:hAnsi="Verdana"/>
          <w:lang w:val="en-US"/>
        </w:rPr>
        <w:fldChar w:fldCharType="end"/>
      </w:r>
      <w:r w:rsidR="0040297B" w:rsidRPr="007F62C5">
        <w:rPr>
          <w:rFonts w:ascii="Verdana" w:hAnsi="Verdana"/>
          <w:lang w:val="en-US"/>
        </w:rPr>
        <w:t>.</w:t>
      </w:r>
    </w:p>
    <w:p w14:paraId="760F4731" w14:textId="77777777" w:rsidR="003946A5" w:rsidRDefault="003946A5" w:rsidP="00D31CAD">
      <w:pPr>
        <w:spacing w:after="0" w:line="240" w:lineRule="auto"/>
        <w:jc w:val="both"/>
        <w:rPr>
          <w:rFonts w:ascii="Verdana" w:hAnsi="Verdana"/>
          <w:lang w:val="en-US"/>
        </w:rPr>
      </w:pPr>
    </w:p>
    <w:p w14:paraId="0FEE8AB3" w14:textId="4524B0BD" w:rsidR="00D31CAD" w:rsidRDefault="002F30ED" w:rsidP="00D31CAD">
      <w:pPr>
        <w:spacing w:after="0" w:line="240" w:lineRule="auto"/>
        <w:jc w:val="both"/>
        <w:rPr>
          <w:rFonts w:ascii="Verdana" w:hAnsi="Verdana"/>
          <w:lang w:val="en-US"/>
        </w:rPr>
      </w:pPr>
      <w:r w:rsidRPr="00D31CAD">
        <w:rPr>
          <w:rFonts w:ascii="Verdana" w:hAnsi="Verdana"/>
          <w:lang w:val="en-US"/>
        </w:rPr>
        <w:t xml:space="preserve">Pregnancy is a time of extraordinary changes and, for the fetus, is marked by rapid development. No other period of life contains as much physical and cognitive development as the gestational period. In addition, as posited by the Developmental Origins of Health and Disease theory, exposures during the fetal period have the potential to affect both short- and long-term health </w:t>
      </w:r>
      <w:r w:rsidRPr="00D31CAD">
        <w:rPr>
          <w:rFonts w:ascii="Verdana" w:hAnsi="Verdana"/>
          <w:lang w:val="en-US"/>
        </w:rPr>
        <w:fldChar w:fldCharType="begin" w:fldLock="1"/>
      </w:r>
      <w:r w:rsidR="0040297B">
        <w:rPr>
          <w:rFonts w:ascii="Verdana" w:hAnsi="Verdana"/>
          <w:lang w:val="en-US"/>
        </w:rPr>
        <w:instrText xml:space="preserve"> ADDIN ZOTERO_ITEM CSL_CITATION {"citationID":"g72BQLSM","properties":{"formattedCitation":"(9,10)","plainCitation":"(9,10)","noteIndex":0},"citationItems":[{"id":"E0bvCeqH/zKOViSMK","uris":["http://www.mendeley.com/documents/?uuid=c02729ef-b1f9-4a89-bfa2-5e086e7c8c6a"],"itemData":{"DOI":"10.1097/MOP.0000000000000191","ISBN":"0021-7557 (Print)\\r0021-7557 (Linking)","ISSN":"1531698X","PMID":"25635586","abstract":"PURPOSE OF REVIEW Although diseases may appear clinically throughout the lifespan, it is clear that many diseases have origins during development. Altered nutrition, as well as exposure to environmental chemicals, drugs, infections, or stress during specific times of development, can lead to functional changes in tissues, predisposing those tissues to diseases that manifest later in life. This review will focus on the role of altered nutrition and exposures to environmental chemicals during development in the role of disease and dysfunction. RECENT FINDINGS The effects of altered nutrition or exposure to environmental chemicals during development are likely because of altered programming of epigenetic marks, which persist across the lifespan. Indeed some changes can be transmitted to future generations. SUMMARY The evidence in support of the developmental origins of the health and disease paradigm is sufficiently robust and repeatable across species, including humans, to suggest a need for greater emphasis in the clinical area. As a result of these data, obesity, diabetes, cardiovascular morbidity, and neuropsychiatric diseases can all be considered pediatric diseases. Disease prevention must start with improved nutrition and reduced exposure to environmental chemicals during development.","author":[{"dropping-particle":"","family":"Heindel","given":"Jerrold J.","non-dropping-particle":"","parse-names":false,"suffix":""},{"dropping-particle":"","family":"Vandenberg","given":"Laura N.","non-dropping-particle":"","parse-names":false,"suffix":""}],"container-title":"Current Opinion in Pediatrics","id":"ITEM-1","issue":"2","issued":{"date-parts":[["2015"]]},"page":"248-253","title":"Developmental origins of health and disease: A paradigm for understanding disease cause and prevention","type":"article","volume":"27"}},{"id":"E0bvCeqH/AGdAPELw","uris":["http://www.mendeley.com/documents/?uuid=a3e2c6cc-5c4b-40f2-bc14-61ae44661a50"],"itemData":{"DOI":"10.1111/j.1365-2796.2007.01809.x","ISBN":"0954-6820 (Print) 0954-6820 (Linking)","ISSN":"09546820","PMID":"17444880","abstract":"Current orthodoxy states that coronary heart disease results from the unhealthy lifestyles of westernized adults together with a contribution from genetic inheritance. This does not provide a secure basis for prevention of the disease. Geographical studies gave the first clue that the disease originates during intra-uterine development. Variations in mortality from the disease across England and Wales were shown to correlate closely with past differences in death rates among newborn babies. In the past most deaths among newborns were attributed to low birthweight. This led to the hypothesis that undernutrition in utero permanently changes the body's structure, function and metabolism in ways that lead to coronary heart disease in later life. The association between low birthweight and coronary heart disease has been confirmed in longitudinal studies of men and women around the world. The developmental model of the origins of the disease offers a new way forward.","author":[{"dropping-particle":"","family":"Barker","given":"D. J P","non-dropping-particle":"","parse-names":false,"suffix":""}],"container-title":"Journal of Internal Medicine","id":"ITEM-2","issue":"5","issued":{"date-parts":[["2007"]]},"page":"412-417","title":"The origins of the developmental origins theory","type":"paper-conference","volume":"261"}}],"schema":"https://github.com/citation-style-language/schema/raw/master/csl-citation.json"} </w:instrText>
      </w:r>
      <w:r w:rsidRPr="00D31CAD">
        <w:rPr>
          <w:rFonts w:ascii="Verdana" w:hAnsi="Verdana"/>
          <w:lang w:val="en-US"/>
        </w:rPr>
        <w:fldChar w:fldCharType="separate"/>
      </w:r>
      <w:r w:rsidR="0040297B">
        <w:rPr>
          <w:rFonts w:ascii="Verdana" w:hAnsi="Verdana"/>
          <w:lang w:val="en-US"/>
        </w:rPr>
        <w:t>(9,10)</w:t>
      </w:r>
      <w:r w:rsidRPr="00D31CAD">
        <w:rPr>
          <w:rFonts w:ascii="Verdana" w:hAnsi="Verdana"/>
          <w:lang w:val="en-US"/>
        </w:rPr>
        <w:fldChar w:fldCharType="end"/>
      </w:r>
      <w:r w:rsidRPr="00D31CAD">
        <w:rPr>
          <w:rFonts w:ascii="Verdana" w:hAnsi="Verdana"/>
          <w:lang w:val="en-US"/>
        </w:rPr>
        <w:t xml:space="preserve">. Improving maternal and infant health, a proxy for social and economic development, is a top priority for countries around the world and a focus of local, regional, and global public policy. </w:t>
      </w:r>
    </w:p>
    <w:p w14:paraId="242EA05C" w14:textId="77777777" w:rsidR="00341F64" w:rsidRDefault="00341F64" w:rsidP="00D31CAD">
      <w:pPr>
        <w:spacing w:after="0" w:line="240" w:lineRule="auto"/>
        <w:jc w:val="both"/>
        <w:rPr>
          <w:rFonts w:ascii="Verdana" w:hAnsi="Verdana"/>
          <w:lang w:val="en-US"/>
        </w:rPr>
      </w:pPr>
    </w:p>
    <w:p w14:paraId="17F78976" w14:textId="2CFBD484" w:rsidR="00341F64" w:rsidRPr="00341F64" w:rsidRDefault="00341F64" w:rsidP="00D31CAD">
      <w:pPr>
        <w:spacing w:after="0" w:line="240" w:lineRule="auto"/>
        <w:jc w:val="both"/>
        <w:rPr>
          <w:rFonts w:ascii="Verdana" w:hAnsi="Verdana"/>
          <w:lang w:val="en-US"/>
        </w:rPr>
      </w:pPr>
      <w:r w:rsidRPr="00341F64">
        <w:rPr>
          <w:rFonts w:ascii="Verdana" w:hAnsi="Verdana"/>
          <w:lang w:val="en-US"/>
        </w:rPr>
        <w:t xml:space="preserve">Preterm birth is the most common cause of infant mortality (first 4 weeks of life) and, when infants survive, is associated with high hospitalization costs and long-term sequelae </w:t>
      </w:r>
      <w:r w:rsidRPr="00341F64">
        <w:rPr>
          <w:rFonts w:ascii="Verdana" w:hAnsi="Verdana"/>
          <w:lang w:val="en-US"/>
        </w:rPr>
        <w:fldChar w:fldCharType="begin" w:fldLock="1"/>
      </w:r>
      <w:r w:rsidRPr="00341F64">
        <w:rPr>
          <w:rFonts w:ascii="Verdana" w:hAnsi="Verdana"/>
          <w:lang w:val="en-US"/>
        </w:rPr>
        <w:instrText xml:space="preserve"> ADDIN ZOTERO_ITEM CSL_CITATION {"citationID":"GKUskeSX","properties":{"formattedCitation":"(11)","plainCitation":"(11)","noteIndex":0},"citationItems":[{"id":"E0bvCeqH/aY9uQJbc","uris":["http://www.mendeley.com/documents/?uuid=667021f7-b185-4842-b2d5-0f2d0c613cc2"],"itemData":{"DOI":"http://whqlibdoc.who.int/publications/2012/9789241503433_eng.pdf","ISBN":"9789241503433","ISSN":"0172-780X","PMID":"15735596","abstract":"In this Letter, the author walks through 'Memory Lane'. She reflects upon the birth, growth and developmental trajectory of her third child who was born too soon, in a major Hospital in London. Her aim is to share her knowledge and experiences with other parents and professionals. The author acknowledges the feelings which is so common amongst mothers of preterm babies i.e. that the baby does not belong to them. Moreover, she reflects upon her participation in caring for her daughter, how overwhelming it all was and her joy when her child left hospital and is a healthy teenager.","author":[{"dropping-particle":"","family":"Eds CP Howson, MV Kinney","given":"JE Lawn. World Health Organization. Geneva","non-dropping-particle":"","parse-names":false,"suffix":""}],"container-title":"The Global Action Report on Preterm Birth.","id":"ITEM-1","issued":{"date-parts":[["2012"]]},"title":"Born too soon.","type":"article-journal"}}],"schema":"https://github.com/citation-style-language/schema/raw/master/csl-citation.json"} </w:instrText>
      </w:r>
      <w:r w:rsidRPr="00341F64">
        <w:rPr>
          <w:rFonts w:ascii="Verdana" w:hAnsi="Verdana"/>
          <w:lang w:val="en-US"/>
        </w:rPr>
        <w:fldChar w:fldCharType="separate"/>
      </w:r>
      <w:r w:rsidRPr="00341F64">
        <w:rPr>
          <w:rFonts w:ascii="Verdana" w:hAnsi="Verdana"/>
          <w:lang w:val="en-US"/>
        </w:rPr>
        <w:t>(11)</w:t>
      </w:r>
      <w:r w:rsidRPr="00341F64">
        <w:rPr>
          <w:rFonts w:ascii="Verdana" w:hAnsi="Verdana"/>
          <w:lang w:val="en-US"/>
        </w:rPr>
        <w:fldChar w:fldCharType="end"/>
      </w:r>
      <w:r w:rsidRPr="00341F64">
        <w:rPr>
          <w:rFonts w:ascii="Verdana" w:hAnsi="Verdana"/>
          <w:lang w:val="en-US"/>
        </w:rPr>
        <w:t xml:space="preserve">. For example, preterm infants, compared to those born at term, have a higher prevalence of visual and auditory disabilities, cerebral palsy, and longer hospital stays </w:t>
      </w:r>
      <w:r w:rsidRPr="00341F64">
        <w:rPr>
          <w:rFonts w:ascii="Verdana" w:hAnsi="Verdana"/>
          <w:lang w:val="es-ES"/>
        </w:rPr>
        <w:fldChar w:fldCharType="begin" w:fldLock="1"/>
      </w:r>
      <w:r w:rsidRPr="00341F64">
        <w:rPr>
          <w:rFonts w:ascii="Verdana" w:hAnsi="Verdana"/>
          <w:lang w:val="en-US"/>
        </w:rPr>
        <w:instrText xml:space="preserve"> ADDIN ZOTERO_ITEM CSL_CITATION {"citationID":"UkopOKdR","properties":{"formattedCitation":"(12)","plainCitation":"(12)","noteIndex":0},"citationItems":[{"id":"E0bvCeqH/lbOwTtQ9","uris":["http://www.mendeley.com/documents/?uuid=57025f95-516e-4f13-81ff-d8b53fa8bbdd"],"itemData":{"DOI":"10.1080/01443610802243047","ISBN":"9780309101592","ISSN":"0144-3615","PMID":"20669423","abstract":"Preterm birth has usually been treated as a single entity, for epidemiological and statistical purposes. This traditional empiric approach, however, presupposes a single pathologic process for which treatment could be uniform. This approach has met with only limited success in the treatment and prevention of preterm labor. It is now clear that the causes of preterm labor are multifactorial and vary according to gestational age. Important common pathways leading to preterm birth include stress, systemic or maternal genital tract infections, placental ischemia or vascular lesions, and uterine overdistension. These pathways differ in their initiating factors and mediators, but ultimately, they share many common features that result in preterm uterine contractions and birth. Appropriate animal models have been very useful in describing the temporal events leading to preterm birth and the neonatal sequelae of prematurity, particularly in the setting of intrauterine infection. The use of animal models to answer specific questions related to prematurity and to describe the pathophysiological events associated with preterm birth will contribute to the development of rational and efficacious treatment and prevention strategies for preterm birth.","author":[{"dropping-particle":"","family":"Boardman","given":"James P.","non-dropping-particle":"","parse-names":false,"suffix":""}],"container-title":"Journal of Obstetrics and Gynaecology","id":"ITEM-1","issued":{"date-parts":[["2008"]]},"title":"Preterm Birth: Causes, Consequences and Prevention","type":"article-journal"}}],"schema":"https://github.com/citation-style-language/schema/raw/master/csl-citation.json"} </w:instrText>
      </w:r>
      <w:r w:rsidRPr="00341F64">
        <w:rPr>
          <w:rFonts w:ascii="Verdana" w:hAnsi="Verdana"/>
          <w:lang w:val="es-ES"/>
        </w:rPr>
        <w:fldChar w:fldCharType="separate"/>
      </w:r>
      <w:r w:rsidRPr="00341F64">
        <w:rPr>
          <w:rFonts w:ascii="Verdana" w:hAnsi="Verdana"/>
          <w:lang w:val="en-US"/>
        </w:rPr>
        <w:t>(12)</w:t>
      </w:r>
      <w:r w:rsidRPr="00341F64">
        <w:rPr>
          <w:rFonts w:ascii="Verdana" w:hAnsi="Verdana"/>
          <w:lang w:val="en-US"/>
        </w:rPr>
        <w:fldChar w:fldCharType="end"/>
      </w:r>
      <w:r w:rsidRPr="00341F64">
        <w:rPr>
          <w:rFonts w:ascii="Verdana" w:hAnsi="Verdana"/>
          <w:lang w:val="en-US"/>
        </w:rPr>
        <w:t>. Preterm also has an important economic impact.</w:t>
      </w:r>
    </w:p>
    <w:p w14:paraId="2B9529D8" w14:textId="77777777" w:rsidR="002D7E6C" w:rsidRDefault="002D7E6C" w:rsidP="00D31CAD">
      <w:pPr>
        <w:spacing w:after="0" w:line="240" w:lineRule="auto"/>
        <w:jc w:val="both"/>
        <w:rPr>
          <w:rFonts w:ascii="Verdana" w:hAnsi="Verdana"/>
          <w:lang w:val="en-US"/>
        </w:rPr>
      </w:pPr>
    </w:p>
    <w:p w14:paraId="731EDA03" w14:textId="3A45CCAE" w:rsidR="002F30ED" w:rsidRPr="00D31CAD" w:rsidRDefault="002F30ED" w:rsidP="00D31CAD">
      <w:pPr>
        <w:spacing w:after="0" w:line="240" w:lineRule="auto"/>
        <w:jc w:val="both"/>
        <w:rPr>
          <w:rFonts w:ascii="Verdana" w:hAnsi="Verdana"/>
          <w:b/>
          <w:bCs/>
          <w:lang w:val="en-US"/>
        </w:rPr>
      </w:pPr>
    </w:p>
    <w:p w14:paraId="524DF2A2" w14:textId="7B6071EB" w:rsidR="00D31CAD" w:rsidRPr="0021317E" w:rsidRDefault="00545CE7" w:rsidP="00284701">
      <w:pPr>
        <w:spacing w:after="0" w:line="240" w:lineRule="auto"/>
        <w:jc w:val="both"/>
        <w:rPr>
          <w:rFonts w:ascii="Verdana" w:hAnsi="Verdana"/>
          <w:lang w:val="en-US"/>
        </w:rPr>
      </w:pPr>
      <w:r w:rsidRPr="0021317E">
        <w:rPr>
          <w:rFonts w:ascii="Verdana" w:hAnsi="Verdana"/>
          <w:lang w:val="en-US"/>
        </w:rPr>
        <w:lastRenderedPageBreak/>
        <w:t>Biological mechanisms:</w:t>
      </w:r>
    </w:p>
    <w:p w14:paraId="2191FBEB" w14:textId="203C9982" w:rsidR="00026C86" w:rsidRPr="00026C86" w:rsidRDefault="00026C86" w:rsidP="00026C86">
      <w:pPr>
        <w:tabs>
          <w:tab w:val="left" w:pos="5760"/>
        </w:tabs>
        <w:jc w:val="both"/>
        <w:rPr>
          <w:rFonts w:ascii="Verdana" w:hAnsi="Verdana"/>
          <w:lang w:val="en-US"/>
        </w:rPr>
      </w:pPr>
      <w:r w:rsidRPr="00026C86">
        <w:rPr>
          <w:rFonts w:ascii="Verdana" w:hAnsi="Verdana"/>
          <w:i/>
          <w:lang w:val="en-US"/>
        </w:rPr>
        <w:t xml:space="preserve">Air pollution. </w:t>
      </w:r>
      <w:r w:rsidRPr="00026C86">
        <w:rPr>
          <w:rFonts w:ascii="Verdana" w:hAnsi="Verdana"/>
          <w:lang w:val="en-US"/>
        </w:rPr>
        <w:t xml:space="preserve">Pregnancy is a period of cell proliferation and organ development. In this period, inhalation is the primary way air pollutants enter the body </w:t>
      </w:r>
      <w:r w:rsidRPr="00026C86">
        <w:rPr>
          <w:rFonts w:ascii="Verdana" w:hAnsi="Verdana"/>
        </w:rPr>
        <w:fldChar w:fldCharType="begin" w:fldLock="1"/>
      </w:r>
      <w:r>
        <w:rPr>
          <w:rFonts w:ascii="Verdana" w:hAnsi="Verdana"/>
          <w:lang w:val="en-US"/>
        </w:rPr>
        <w:instrText xml:space="preserve"> ADDIN ZOTERO_ITEM CSL_CITATION {"citationID":"umLpeTwq","properties":{"formattedCitation":"(13)","plainCitation":"(13)","noteIndex":0},"citationItems":[{"id":"E0bvCeqH/LeERUFYr","uris":["http://www.mendeley.com/documents/?uuid=7eb200a7-ed78-4206-ad5d-01ef5d00b5a0"],"itemData":{"DOI":"10.1002/adma.201405485","ISBN":"E86575","ISSN":"15214095 09359648","abstract":"omfattde review. även effekter på LBW, även efter SES kontroll. Dock oklar om nivåer vi når i Swe har effekt. ej cancer -- review från HEN","author":[{"dropping-particle":"","family":"World Health Organization","given":"","non-dropping-particle":"","parse-names":false,"suffix":""}],"container-title":"Who","id":"ITEM-1","issued":{"date-parts":[["2005"]]},"title":"Effects of Air Pollution on Children's Health and Development a Review of the Evidence Special Programme on Health and Environment","type":"report"}}],"schema":"https://github.com/citation-style-language/schema/raw/master/csl-citation.json"} </w:instrText>
      </w:r>
      <w:r w:rsidRPr="00026C86">
        <w:rPr>
          <w:rFonts w:ascii="Verdana" w:hAnsi="Verdana"/>
        </w:rPr>
        <w:fldChar w:fldCharType="separate"/>
      </w:r>
      <w:r>
        <w:rPr>
          <w:rFonts w:ascii="Verdana" w:hAnsi="Verdana"/>
          <w:lang w:val="en-US"/>
        </w:rPr>
        <w:t>(13)</w:t>
      </w:r>
      <w:r w:rsidRPr="00026C86">
        <w:rPr>
          <w:rFonts w:ascii="Verdana" w:hAnsi="Verdana"/>
          <w:lang w:val="en-US"/>
        </w:rPr>
        <w:fldChar w:fldCharType="end"/>
      </w:r>
      <w:r w:rsidRPr="00026C86">
        <w:rPr>
          <w:rFonts w:ascii="Verdana" w:hAnsi="Verdana"/>
          <w:lang w:val="en-US"/>
        </w:rPr>
        <w:t xml:space="preserve">. Thus, the pregnant woman is more vulnerable to the effects of air pollution for the simple fact that she breathes more in this period </w:t>
      </w:r>
      <w:r w:rsidRPr="00026C86">
        <w:rPr>
          <w:rFonts w:ascii="Verdana" w:hAnsi="Verdana"/>
        </w:rPr>
        <w:fldChar w:fldCharType="begin" w:fldLock="1"/>
      </w:r>
      <w:r>
        <w:rPr>
          <w:rFonts w:ascii="Verdana" w:hAnsi="Verdana"/>
          <w:lang w:val="en-US"/>
        </w:rPr>
        <w:instrText xml:space="preserve"> ADDIN ZOTERO_ITEM CSL_CITATION {"citationID":"BkTCFSkh","properties":{"formattedCitation":"(14)","plainCitation":"(14)","noteIndex":0},"citationItems":[{"id":"E0bvCeqH/JXYxmxBN","uris":["http://www.mendeley.com/documents/?uuid=08c88871-e47a-4241-83c4-cb45b5c7506a"],"itemData":{"DOI":"10.1016/j.envint.2017.03.026","ISBN":"0160-4120","ISSN":"18736750","PMID":"28390661","abstract":"Background and objectives Ambient air pollution is controllable, and it is one of the greatest environmental threats to human health. Studies conducted worldwide have provided evidence that maternal exposure to ambient air pollution during pregnancy enhances the risk of low birth weight at term (TLBW, &lt; 2500 g among infants born ≥ 37 completed weeks of gestation), a maker of intrauterine growth restriction (IUGR), and suggest that some subgroups of pregnant women who are smoking, of low or high body-mass index (BMI), low socioeconomic status (SES) or asthma are more vulnerable towards the effect of ambient air pollution. The aim of this commentary is to review the published literature on the association between ambient air pollution and TLBW regarding increased vulnerability for the above-mentioned subgroups. Results Although more than fifty epidemiological studies have examined the associations between ambient air pollution and TLBW to date, we only identified six studies that examined the potential effect modification of the association between ambient air pollution and TLBW by the above listed maternal risk factors. Two studies assessed effect modification caused by smoking on the association between ambient air pollution and TLBW. The adjusted odds ratio (OR) for TLBW associated with exposure to ambient air pollution were in one study higher among women who smoked during pregnancy, as compared to the OR of non-smoking women, while in the other study the association was in the opposite direction. The association of ambient air pollution and TLBW were higher among women characterized by extreme BMI (two studies) and low SES compared to non-obese women or women of higher SES (four studies), respectively. Only one study reported the estimated effects among asthmatic and non-asthmatic women and no statistically significant effect modification was evident for the risk of TLBW associated with ambient air pollution. Conclusion and recommendations The current epidemiologic evidence is scarce, but suggests that pregnant women who are smoking, being underweight, overweight/obese or having lower SES are a vulnerable subpopulation when exposed to ambient air pollution, with and increased risk of having a child with TLBW. The limited evidence precludes for definitive conclusions and further studies are recommended.","author":[{"dropping-particle":"","family":"Westergaard","given":"Nadja","non-dropping-particle":"","parse-names":false,"suffix":""},{"dropping-particle":"","family":"Gehring","given":"Ulrike","non-dropping-particle":"","parse-names":false,"suffix":""},{"dropping-particle":"","family":"Slama","given":"Rémy","non-dropping-particle":"","parse-names":false,"suffix":""},{"dropping-particle":"","family":"Pedersen","given":"Marie","non-dropping-particle":"","parse-names":false,"suffix":""}],"container-title":"Environment International","id":"ITEM-1","issued":{"date-parts":[["2017"]]},"title":"Ambient air pollution and low birth weight - are some women more vulnerable than others?","type":"article"}}],"schema":"https://github.com/citation-style-language/schema/raw/master/csl-citation.json"} </w:instrText>
      </w:r>
      <w:r w:rsidRPr="00026C86">
        <w:rPr>
          <w:rFonts w:ascii="Verdana" w:hAnsi="Verdana"/>
        </w:rPr>
        <w:fldChar w:fldCharType="separate"/>
      </w:r>
      <w:r>
        <w:rPr>
          <w:rFonts w:ascii="Verdana" w:hAnsi="Verdana"/>
          <w:lang w:val="en-US"/>
        </w:rPr>
        <w:t>(14)</w:t>
      </w:r>
      <w:r w:rsidRPr="00026C86">
        <w:rPr>
          <w:rFonts w:ascii="Verdana" w:hAnsi="Verdana"/>
          <w:lang w:val="en-US"/>
        </w:rPr>
        <w:fldChar w:fldCharType="end"/>
      </w:r>
      <w:r w:rsidRPr="00026C86">
        <w:rPr>
          <w:rFonts w:ascii="Verdana" w:hAnsi="Verdana"/>
          <w:lang w:val="en-US"/>
        </w:rPr>
        <w:t xml:space="preserve">. For the fetus, the environment is the placenta which provides nutrients and </w:t>
      </w:r>
      <w:proofErr w:type="gramStart"/>
      <w:r w:rsidRPr="00026C86">
        <w:rPr>
          <w:rFonts w:ascii="Verdana" w:hAnsi="Verdana"/>
          <w:lang w:val="en-US"/>
        </w:rPr>
        <w:t>oxygen, and</w:t>
      </w:r>
      <w:proofErr w:type="gramEnd"/>
      <w:r w:rsidRPr="00026C86">
        <w:rPr>
          <w:rFonts w:ascii="Verdana" w:hAnsi="Verdana"/>
          <w:lang w:val="en-US"/>
        </w:rPr>
        <w:t xml:space="preserve"> removes toxins. The biological mechanisms linking exposure to air pollution in the prenatal period and preterm birth are not well defined </w:t>
      </w:r>
      <w:r w:rsidRPr="00026C86">
        <w:rPr>
          <w:rFonts w:ascii="Verdana" w:hAnsi="Verdana"/>
          <w:lang w:val="en-US"/>
        </w:rPr>
        <w:fldChar w:fldCharType="begin" w:fldLock="1"/>
      </w:r>
      <w:r>
        <w:rPr>
          <w:rFonts w:ascii="Verdana" w:hAnsi="Verdana"/>
          <w:lang w:val="en-US"/>
        </w:rPr>
        <w:instrText xml:space="preserve"> ADDIN ZOTERO_ITEM CSL_CITATION {"citationID":"XetlKaWv","properties":{"formattedCitation":"(15\\uc0\\u8211{}17)","plainCitation":"(15–17)","noteIndex":0},"citationItems":[{"id":"E0bvCeqH/dVcSd72p","uris":["http://www.mendeley.com/documents/?uuid=af562fec-f035-41f3-83c2-a2cf8ac019ec"],"itemData":{"DOI":"10.1097/01.ede.0000101023.41844.ac","ISBN":"1044-3983","ISSN":"10443983","PMID":"14712145","abstract":"BACKGROUND Research on the potential impact of air pollution on the health of adults and children has grown rapidly over the last decade. Recent studies have suggested that air pollution could also be associated with adverse effects on the developing fetus. This systematic review evaluates the current level of epidemiologic evidence on the association between ambient particulate air pollution and fetal health outcomes. We also suggest further research questions. METHODS Using database searches and other approaches, we identified relevant publications published between 1966 and 2001 in English. Articles were included if they reported original data on birthweight, gestational age at delivery, or stillbirth related to directly measured nonaccidental exposure to particulate matter. RESULTS Twelve studies met the inclusion criteria. There was little consistency in the evidence linking particulate air pollution and fetal outcomes. Many studies had methodologic weaknesses in their design and adjustment for confounding factors. Even in well-designed studies, the reported magnitude of the effects was small and inconsistently associated with exposure at specific stages of pregnancy. CONCLUSIONS The currently available evidence is compatible with either a small adverse effect of particulate air pollution on fetal growth and duration of pregnancy or with no effect. Further research should be directed toward clarifying and quantifying these possible effects and generating testable hypotheses on plausible biologic mechanisms.","author":[{"dropping-particle":"V.","family":"Glinianaia","given":"Svetlana","non-dropping-particle":"","parse-names":false,"suffix":""},{"dropping-particle":"","family":"Rankin","given":"Judith","non-dropping-particle":"","parse-names":false,"suffix":""},{"dropping-particle":"","family":"Bell","given":"Ruth","non-dropping-particle":"","parse-names":false,"suffix":""},{"dropping-particle":"","family":"Pless-Mulloli","given":"Tanja","non-dropping-particle":"","parse-names":false,"suffix":""},{"dropping-particle":"","family":"Howel","given":"Denise","non-dropping-particle":"","parse-names":false,"suffix":""}],"container-title":"Epidemiology","id":"ITEM-1","issued":{"date-parts":[["2004"]]},"title":"Particulate air pollution and fetal health: A systematic review of the epidemiologic evidence","type":"article"}},{"id":"E0bvCeqH/HUEzbnK8","uris":["http://www.mendeley.com/documents/?uuid=9e9afd9a-61de-46b0-b99e-d3bb3ee2a276"],"itemData":{"DOI":"10.4067/s0717-95022018000200623","abstract":"Previous studies have shown that air pollution affects cardio-respiratory function, but its role regarding reproductive processes is unknown. Ihere are few experimental background studies on its effects on the morpho-function in the reproductive system. The use of wood combustion for residential heating (WCRH) in the cities of south-central Chile has increased significantly. As a result, it has become a source of significant emissions of particulate matter suspended (PM) in the air. The possible association between exposure to PM and reproductive problems has been suggested only on the basis of epidemiological studies, most of them carried out in environments where the main source of PM emission is the combustion of oil by motorized vehicles and industries, ignoring the effects produced by the smoke of WCRH. For example, in the city of Temuco-Padre Las Casas, Chile, 93 % of PM emissions correspond to WCRH smoke, thus being considered an urban area with a single PM emission source and the factors that contribute to this type of contamination are reasonably representative of most of the cities in south-central Chile. We therefore suggest this as an adequate setting to evaluate the real effect of the environmental contamination produced by the smoke of WCRH in the reproductive system. The limited number of studies reported on the effects of this type of emission on the female reproductive system, present a challenge for the morphological sciences and also for those who make decisions that affect public health.","author":[{"dropping-particle":"","family":"Salinas","given":"Paulo","non-dropping-particle":"","parse-names":false,"suffix":""}],"container-title":"International Journal of Morphology","id":"ITEM-2","issue":"2","issued":{"date-parts":[["2018"]]},"page":"623-628","title":"Effects on the Female Reproductive System of Air Pollution Produced by the Use of Wood Combustion for Residential Heating: Challenges and Perspectives of Morphological Studies","type":"article-journal","volume":"36"}},{"id":"E0bvCeqH/FXfBbsXU","uris":["http://www.mendeley.com/documents/?uuid=85e9ef3b-c2c2-431c-9225-ce9226c9b29e","http://www.mendeley.com/documents/?uuid=3598df0b-3a03-4c74-93c7-8490aa76817e","http://www.mendeley.com/documents/?uuid=b79e2b70-424c-4fe6-a583-40992264ce2f"],"itemData":{"DOI":"10.1080/1354750X.2017.1339294","ISSN":"13665804","abstract":"Purpose: This review focuses on studies among pregnant women that used biomarkers to assess air pollution exposure, or to understand the mechanisms by which it affects perinatal outcomes. Methods: We searched PubMed and Google scholar databases to find articles. Results and conclusions: We found 29 articles, mostly consisting of cohort studies. Interpolation models were most frequently used to assess exposure. The most consistent positive association was between polycyclic aromatic hydrocarbon (PAH) exposure during entire pregnancy and cord blood PAH DNA adducts. Exposure to particulate matter (PM) and nitrogen dioxide (NO2) showed consistent inverse associations with mitochondrial DNA (mtDNA) content, particularly in the third trimester of pregnancy. No single pollutant showed strong associations with all the biomarkers included in this review. C-reactive proteins (CRPs) and oxidative stress markers increased, whereas telomere length decreased with increasing air pollution exposure. Placental global DNA methylation and mtDNA methylation showed contrasting results with air pollution exposure, the mechanism behind which is unclear. Most studies except those on PAH DNA adducts and mtDNA content provided insufficient evidence for characterizing a critical exposure window. Further research using biomarkers is warranted to understand the relationship between air pollution and perinatal outcomes. © 2017 Informa UK Limited, trading as Taylor &amp; Francis Group.","author":[{"dropping-particle":"","family":"Desai","given":"Gauri","non-dropping-particle":"","parse-names":false,"suffix":""},{"dropping-particle":"","family":"Chu","given":"Li","non-dropping-particle":"","parse-names":false,"suffix":""},{"dropping-particle":"","family":"Guo","given":"Yanjun","non-dropping-particle":"","parse-names":false,"suffix":""},{"dropping-particle":"","family":"Myneni","given":"Ajay A.","non-dropping-particle":"","parse-names":false,"suffix":""},{"dropping-particle":"","family":"Mu","given":"Lina","non-dropping-particle":"","parse-names":false,"suffix":""}],"container-title":"Biomarkers","id":"ITEM-3","issue":"6","issued":{"date-parts":[["2017"]]},"page":"489-501","title":"Biomarkers used in studying air pollution exposure during pregnancy and perinatal outcomes: a review","type":"article-journal","volume":"22"}}],"schema":"https://github.com/citation-style-language/schema/raw/master/csl-citation.json"} </w:instrText>
      </w:r>
      <w:r w:rsidRPr="00026C86">
        <w:rPr>
          <w:rFonts w:ascii="Verdana" w:hAnsi="Verdana"/>
          <w:lang w:val="en-US"/>
        </w:rPr>
        <w:fldChar w:fldCharType="separate"/>
      </w:r>
      <w:r w:rsidRPr="00026C86">
        <w:rPr>
          <w:rFonts w:ascii="Verdana" w:hAnsi="Verdana" w:cs="Times New Roman"/>
          <w:kern w:val="0"/>
          <w:szCs w:val="24"/>
          <w:lang w:val="en-US"/>
        </w:rPr>
        <w:t>(15–17)</w:t>
      </w:r>
      <w:r w:rsidRPr="00026C86">
        <w:rPr>
          <w:rFonts w:ascii="Verdana" w:hAnsi="Verdana"/>
          <w:lang w:val="en-US"/>
        </w:rPr>
        <w:fldChar w:fldCharType="end"/>
      </w:r>
      <w:r w:rsidRPr="00026C86">
        <w:rPr>
          <w:rFonts w:ascii="Verdana" w:hAnsi="Verdana"/>
          <w:lang w:val="en-US"/>
        </w:rPr>
        <w:t xml:space="preserve">, however, several plausible mechanisms, including oxidative stress, inflammation, hypoxia, epigenetic changes and improper placentation, have been proposed. Pregnant women have lower immune defenses, greater blood volume and higher heart rates, compared to non-pregnant women, which increases susceptibility to oxidative stress and inflammation </w:t>
      </w:r>
      <w:r w:rsidRPr="00026C86">
        <w:rPr>
          <w:rFonts w:ascii="Verdana" w:hAnsi="Verdana"/>
        </w:rPr>
        <w:fldChar w:fldCharType="begin" w:fldLock="1"/>
      </w:r>
      <w:r>
        <w:rPr>
          <w:rFonts w:ascii="Verdana" w:hAnsi="Verdana"/>
          <w:lang w:val="en-US"/>
        </w:rPr>
        <w:instrText xml:space="preserve"> ADDIN ZOTERO_ITEM CSL_CITATION {"citationID":"5ra4RoMQ","properties":{"formattedCitation":"(14)","plainCitation":"(14)","noteIndex":0},"citationItems":[{"id":"E0bvCeqH/JXYxmxBN","uris":["http://www.mendeley.com/documents/?uuid=08c88871-e47a-4241-83c4-cb45b5c7506a"],"itemData":{"DOI":"10.1016/j.envint.2017.03.026","ISBN":"0160-4120","ISSN":"18736750","PMID":"28390661","abstract":"Background and objectives Ambient air pollution is controllable, and it is one of the greatest environmental threats to human health. Studies conducted worldwide have provided evidence that maternal exposure to ambient air pollution during pregnancy enhances the risk of low birth weight at term (TLBW, &lt; 2500 g among infants born ≥ 37 completed weeks of gestation), a maker of intrauterine growth restriction (IUGR), and suggest that some subgroups of pregnant women who are smoking, of low or high body-mass index (BMI), low socioeconomic status (SES) or asthma are more vulnerable towards the effect of ambient air pollution. The aim of this commentary is to review the published literature on the association between ambient air pollution and TLBW regarding increased vulnerability for the above-mentioned subgroups. Results Although more than fifty epidemiological studies have examined the associations between ambient air pollution and TLBW to date, we only identified six studies that examined the potential effect modification of the association between ambient air pollution and TLBW by the above listed maternal risk factors. Two studies assessed effect modification caused by smoking on the association between ambient air pollution and TLBW. The adjusted odds ratio (OR) for TLBW associated with exposure to ambient air pollution were in one study higher among women who smoked during pregnancy, as compared to the OR of non-smoking women, while in the other study the association was in the opposite direction. The association of ambient air pollution and TLBW were higher among women characterized by extreme BMI (two studies) and low SES compared to non-obese women or women of higher SES (four studies), respectively. Only one study reported the estimated effects among asthmatic and non-asthmatic women and no statistically significant effect modification was evident for the risk of TLBW associated with ambient air pollution. Conclusion and recommendations The current epidemiologic evidence is scarce, but suggests that pregnant women who are smoking, being underweight, overweight/obese or having lower SES are a vulnerable subpopulation when exposed to ambient air pollution, with and increased risk of having a child with TLBW. The limited evidence precludes for definitive conclusions and further studies are recommended.","author":[{"dropping-particle":"","family":"Westergaard","given":"Nadja","non-dropping-particle":"","parse-names":false,"suffix":""},{"dropping-particle":"","family":"Gehring","given":"Ulrike","non-dropping-particle":"","parse-names":false,"suffix":""},{"dropping-particle":"","family":"Slama","given":"Rémy","non-dropping-particle":"","parse-names":false,"suffix":""},{"dropping-particle":"","family":"Pedersen","given":"Marie","non-dropping-particle":"","parse-names":false,"suffix":""}],"container-title":"Environment International","id":"ITEM-1","issued":{"date-parts":[["2017"]]},"title":"Ambient air pollution and low birth weight - are some women more vulnerable than others?","type":"article"}}],"schema":"https://github.com/citation-style-language/schema/raw/master/csl-citation.json"} </w:instrText>
      </w:r>
      <w:r w:rsidRPr="00026C86">
        <w:rPr>
          <w:rFonts w:ascii="Verdana" w:hAnsi="Verdana"/>
        </w:rPr>
        <w:fldChar w:fldCharType="separate"/>
      </w:r>
      <w:r>
        <w:rPr>
          <w:rFonts w:ascii="Verdana" w:hAnsi="Verdana"/>
          <w:lang w:val="en-US"/>
        </w:rPr>
        <w:t>(14)</w:t>
      </w:r>
      <w:r w:rsidRPr="00026C86">
        <w:rPr>
          <w:rFonts w:ascii="Verdana" w:hAnsi="Verdana"/>
          <w:lang w:val="en-US"/>
        </w:rPr>
        <w:fldChar w:fldCharType="end"/>
      </w:r>
      <w:r w:rsidRPr="00026C86">
        <w:rPr>
          <w:rFonts w:ascii="Verdana" w:hAnsi="Verdana"/>
          <w:lang w:val="en-US"/>
        </w:rPr>
        <w:t xml:space="preserve">. In turn, inflammation of the lung (an organ often affected by fine particles of pollution) of the pregnant woman could negatively influence the amount of oxygen available to the fetus </w:t>
      </w:r>
      <w:r w:rsidRPr="00026C86">
        <w:rPr>
          <w:rFonts w:ascii="Verdana" w:hAnsi="Verdana"/>
          <w:lang w:val="en-US"/>
        </w:rPr>
        <w:fldChar w:fldCharType="begin" w:fldLock="1"/>
      </w:r>
      <w:r>
        <w:rPr>
          <w:rFonts w:ascii="Verdana" w:hAnsi="Verdana"/>
          <w:lang w:val="en-US"/>
        </w:rPr>
        <w:instrText xml:space="preserve"> ADDIN ZOTERO_ITEM CSL_CITATION {"citationID":"cnIpg1aH","properties":{"formattedCitation":"(18)","plainCitation":"(18)","noteIndex":0},"citationItems":[{"id":"E0bvCeqH/IxAiJIQY","uris":["http://www.mendeley.com/documents/?uuid=d04ec8c6-993b-4dd2-babc-d720df5cdbeb"],"itemData":{"DOI":"10.1016/j.envres.2013.10.008","ISBN":"0013-9351","ISSN":"10960953","PMID":"24359709","abstract":"Relationships between prenatal exposure to fine particles (PM2.5) and birth weight have been observed previously. Few studies have investigated specific constituents of PM2.5, which may identify sources and major contributors of risk. We examined the effects of trimester and full gestational prenatal exposures to PM2.5mass and 23 PM2.5constituents on birth weight among 646,296 term births in California between 2000 and 2006. We used linear and logistic regression models to assess associations between exposures and birth weight and risk of low birth weight (LBW; &lt;2500 g), respectively. Models were adjusted for individual demographic characteristics, apparent temperature, month and year of birth, region, and socioeconomic indicators. Higher full gestational exposures to PM2.5mass and several PM2.5constituents were significantly associated with reductions in term birth weight. The largest reductions in birth weight were associated with exposure to vanadium, sulfur, sulfate, iron, elemental carbon, titanium, manganese, bromine, ammonium, zinc, and copper. Several of these PM2.5constituents were associated with increased risk of term LBW. Reductions in birth weight were generally larger among younger mothers and varied by race/ethnicity. Exposure to specific constituents of PM2.5, especially traffic-related particles, sulfur constituents, and metals, were associated with decreased birth weight in California.","author":[{"dropping-particle":"","family":"Basu","given":"Rupa","non-dropping-particle":"","parse-names":false,"suffix":""},{"dropping-particle":"","family":"Harris","given":"Maria","non-dropping-particle":"","parse-names":false,"suffix":""},{"dropping-particle":"","family":"Sie","given":"Lillian","non-dropping-particle":"","parse-names":false,"suffix":""},{"dropping-particle":"","family":"Malig","given":"Brian","non-dropping-particle":"","parse-names":false,"suffix":""},{"dropping-particle":"","family":"Broadwin","given":"Rachel","non-dropping-particle":"","parse-names":false,"suffix":""},{"dropping-particle":"","family":"Green","given":"Rochelle","non-dropping-particle":"","parse-names":false,"suffix":""}],"container-title":"Environmental Research","id":"ITEM-1","issued":{"date-parts":[["2014"]]},"title":"Effects of fine particulate matter and its constituents on low birth weight among full-term infants in California","type":"article-journal"}}],"schema":"https://github.com/citation-style-language/schema/raw/master/csl-citation.json"} </w:instrText>
      </w:r>
      <w:r w:rsidRPr="00026C86">
        <w:rPr>
          <w:rFonts w:ascii="Verdana" w:hAnsi="Verdana"/>
          <w:lang w:val="en-US"/>
        </w:rPr>
        <w:fldChar w:fldCharType="separate"/>
      </w:r>
      <w:r>
        <w:rPr>
          <w:rFonts w:ascii="Verdana" w:hAnsi="Verdana"/>
          <w:lang w:val="en-US"/>
        </w:rPr>
        <w:t>(18)</w:t>
      </w:r>
      <w:r w:rsidRPr="00026C86">
        <w:rPr>
          <w:rFonts w:ascii="Verdana" w:hAnsi="Verdana"/>
          <w:lang w:val="en-US"/>
        </w:rPr>
        <w:fldChar w:fldCharType="end"/>
      </w:r>
      <w:r w:rsidRPr="00026C86">
        <w:rPr>
          <w:rFonts w:ascii="Verdana" w:hAnsi="Verdana"/>
          <w:lang w:val="en-US"/>
        </w:rPr>
        <w:t xml:space="preserve">. Lung inflammation increases the production of proteins (e.g., cytokines) that can cross the placental barrier and result in inflammation of the placenta </w:t>
      </w:r>
      <w:r w:rsidRPr="00026C86">
        <w:rPr>
          <w:rFonts w:ascii="Verdana" w:hAnsi="Verdana"/>
          <w:lang w:val="es-ES"/>
        </w:rPr>
        <w:fldChar w:fldCharType="begin" w:fldLock="1"/>
      </w:r>
      <w:r>
        <w:rPr>
          <w:rFonts w:ascii="Verdana" w:hAnsi="Verdana"/>
          <w:lang w:val="en-US"/>
        </w:rPr>
        <w:instrText xml:space="preserve"> ADDIN ZOTERO_ITEM CSL_CITATION {"citationID":"AgvPXk9q","properties":{"formattedCitation":"(19)","plainCitation":"(19)","noteIndex":0},"citationItems":[{"id":"E0bvCeqH/HxdtBV1W","uris":["http://www.mendeley.com/documents/?uuid=b4801403-7e2d-49f5-a86e-c16f661ad0f0"],"itemData":{"DOI":"10.1007/s00441-016-2509-4","ISBN":"1432-0878\r0302-766X","ISSN":"14320878","PMID":"27726025","abstract":"Various environmental contaminants are known to impair the growth trajectories of major organs, indirectly (ges-tational exposure) or directly (postnatal exposure). Evidence associates pre-gestational and gestational exposure to air pollutants with adverse birth outcomes (e.g., low birth weight, prematurity) and with a wide range of diseases in childhood and later in life. In this review, we explore the way that pre-gestational and gestational exposure to air pollution affects lung development. We present results in topics underlining epidemiological and toxicological evidence. We also provide a summary of the biological mechanisms by which air pollution exposure possibly leads to adverse respiratory outcomes. We conclude that gestational and early life exposure to air pollutants are linked to alterations in lung development and function and to other negative respiratory conditions in childhood (wheezing, asthma) that may last into adulthood. Plausible mechanisms encompass changes in maternal physiology (e.g., hypoxia, oxidative stress and inflammation) and DNA alterations in the fetus. Evidence for pre-gestational and gestational effects on the lung is scarce compared with that on early life exposure and further studies are needed. However, the suggested mechanisms are credible and the evidence of pre-gestational and gestational air pollution exposure is robust for adverse birth outcomes. Air pollutants might change lung developmental trajectories of the unborn child predisposing it to diseases later in life highlighting the urgent need for controls on urban air pollution levels worldwide.","author":[{"dropping-particle":"","family":"Matera Veras","given":"Mariana","non-dropping-particle":"","parse-names":false,"suffix":""},{"dropping-particle":"","family":"De","given":"Nilmara","non-dropping-particle":"","parse-names":false,"suffix":""},{"dropping-particle":"","family":"Alves","given":"Oliveira","non-dropping-particle":"","parse-names":false,"suffix":""},{"dropping-particle":"","family":"Fajersztajn","given":"Lais","non-dropping-particle":"","parse-names":false,"suffix":""},{"dropping-particle":"","family":"Saldiva","given":"Paulo","non-dropping-particle":"","parse-names":false,"suffix":""}],"container-title":"Cell Tissue Research","id":"ITEM-1","issued":{"date-parts":[["2017"]]},"title":"Before the first breath: prenatal exposures to air pollution and lung development","type":"article-journal"}}],"schema":"https://github.com/citation-style-language/schema/raw/master/csl-citation.json"} </w:instrText>
      </w:r>
      <w:r w:rsidRPr="00026C86">
        <w:rPr>
          <w:rFonts w:ascii="Verdana" w:hAnsi="Verdana"/>
          <w:lang w:val="es-ES"/>
        </w:rPr>
        <w:fldChar w:fldCharType="separate"/>
      </w:r>
      <w:r>
        <w:rPr>
          <w:rFonts w:ascii="Verdana" w:hAnsi="Verdana"/>
          <w:lang w:val="en-US"/>
        </w:rPr>
        <w:t>(19)</w:t>
      </w:r>
      <w:r w:rsidRPr="00026C86">
        <w:rPr>
          <w:rFonts w:ascii="Verdana" w:hAnsi="Verdana"/>
          <w:lang w:val="en-US"/>
        </w:rPr>
        <w:fldChar w:fldCharType="end"/>
      </w:r>
      <w:r w:rsidRPr="00026C86">
        <w:rPr>
          <w:rFonts w:ascii="Verdana" w:hAnsi="Verdana"/>
          <w:lang w:val="en-US"/>
        </w:rPr>
        <w:t xml:space="preserve">. Inflammation could affect the nutrient and waste-removal loop at the level of the placenta </w:t>
      </w:r>
      <w:r w:rsidRPr="00026C86">
        <w:rPr>
          <w:rFonts w:ascii="Verdana" w:hAnsi="Verdana"/>
          <w:lang w:val="en-US"/>
        </w:rPr>
        <w:fldChar w:fldCharType="begin" w:fldLock="1"/>
      </w:r>
      <w:r>
        <w:rPr>
          <w:rFonts w:ascii="Verdana" w:hAnsi="Verdana"/>
          <w:lang w:val="en-US"/>
        </w:rPr>
        <w:instrText xml:space="preserve"> ADDIN ZOTERO_ITEM CSL_CITATION {"citationID":"Pz9vdSqj","properties":{"formattedCitation":"(20)","plainCitation":"(20)","noteIndex":0},"citationItems":[{"id":"E0bvCeqH/gW9nZSfi","uris":["http://www.mendeley.com/documents/?uuid=c45ba40f-d17a-45bb-85b2-a608d4cb9285"],"itemData":{"DOI":"10.1097/EDE.0b013e31821c6c58","ISBN":"1044-3983","ISSN":"10443983","PMID":"21516040","abstract":"BACKGROUND: It is not well understood how air pollution leads to adverse pregnancy outcomes. One pathway may be through C-reactive protein, a biomarker of systemic inflammation that has been reported to increase the risk of preterm delivery. We examined whether air pollution influences serum concentrations of C-reactive protein in early pregnancy.\\n\\nMETHODS: We studied 1696 pregnant women in Allegheny County, PA, from 1997 through 2001. C-reactive protein concentrations were assayed in blood collected before the 22nd week of gestation. We estimated levels of particles of less than 10 μm (PM10) and less than 2.5 μm diameter (PM2.5), carbon monoxide, nitrogen dioxide, sulfur dioxide, and ozone at the maternal zip code using Kriging interpolation for measurements obtained from ambient stations. Associations between air pollution and high C-reactive protein concentrations (≥ 8 ng/mL) were evaluated using logistic regression.\\n\\nRESULTS: Among nonsmokers, an observed 9.2 μg/m increase in PM10 (averaged over 28 days prior to the blood sample) was associated with an odds ratios of 1.41 for high C-reactive protein concentrations (95% confidence interval = 0.99-2.00). Similarly, a 4.6 μg/m increase in PM2.5 was associated with an odds ratio of 1.47 (1.05-2.06). The odds ratio was 1.49 (0.75-2.96) per 7.9 ppb increase in ozone during summer. There were no associations in smokers or for other air pollutants, and there was no evidence for effect-measure modification by obesity.\\n\\nCONCLUSIONS: PM10, PM2.5, and ozone exposures were associated with increased C-reactive protein concentrations in early pregnancy, suggesting that these air pollutants contribute to inflammation and thereby possibly to adverse pregnancy outcomes.","author":[{"dropping-particle":"","family":"Lee","given":"Pei Chen","non-dropping-particle":"","parse-names":false,"suffix":""},{"dropping-particle":"","family":"Talbott","given":"Evelyn O.","non-dropping-particle":"","parse-names":false,"suffix":""},{"dropping-particle":"","family":"Roberts","given":"James M.","non-dropping-particle":"","parse-names":false,"suffix":""},{"dropping-particle":"","family":"Catov","given":"Janet M.","non-dropping-particle":"","parse-names":false,"suffix":""},{"dropping-particle":"","family":"Sharma","given":"Ravi K.","non-dropping-particle":"","parse-names":false,"suffix":""},{"dropping-particle":"","family":"Ritz","given":"Beate","non-dropping-particle":"","parse-names":false,"suffix":""}],"container-title":"Epidemiology","id":"ITEM-1","issued":{"date-parts":[["2011"]]},"title":"Particulate air pollution exposure and c-reactive protein during early pregnancy","type":"article-journal"}}],"schema":"https://github.com/citation-style-language/schema/raw/master/csl-citation.json"} </w:instrText>
      </w:r>
      <w:r w:rsidRPr="00026C86">
        <w:rPr>
          <w:rFonts w:ascii="Verdana" w:hAnsi="Verdana"/>
          <w:lang w:val="en-US"/>
        </w:rPr>
        <w:fldChar w:fldCharType="separate"/>
      </w:r>
      <w:r>
        <w:rPr>
          <w:rFonts w:ascii="Verdana" w:hAnsi="Verdana"/>
          <w:lang w:val="en-US"/>
        </w:rPr>
        <w:t>(20)</w:t>
      </w:r>
      <w:r w:rsidRPr="00026C86">
        <w:rPr>
          <w:rFonts w:ascii="Verdana" w:hAnsi="Verdana"/>
          <w:lang w:val="en-US"/>
        </w:rPr>
        <w:fldChar w:fldCharType="end"/>
      </w:r>
      <w:r w:rsidRPr="00026C86">
        <w:rPr>
          <w:rFonts w:ascii="Verdana" w:hAnsi="Verdana"/>
          <w:lang w:val="en-US"/>
        </w:rPr>
        <w:t xml:space="preserve">, to the detriment of fetal growth. There is also evidence indicating that air pollution exposure is related to increased risk of hypertensive disorders of pregnancy, including pre-eclampsia </w:t>
      </w:r>
      <w:r w:rsidRPr="00026C86">
        <w:rPr>
          <w:rFonts w:ascii="Verdana" w:hAnsi="Verdana"/>
          <w:lang w:val="es-ES"/>
        </w:rPr>
        <w:fldChar w:fldCharType="begin" w:fldLock="1"/>
      </w:r>
      <w:r>
        <w:rPr>
          <w:rFonts w:ascii="Verdana" w:hAnsi="Verdana"/>
          <w:lang w:val="en-US"/>
        </w:rPr>
        <w:instrText xml:space="preserve"> ADDIN ZOTERO_ITEM CSL_CITATION {"citationID":"vCQGW6xa","properties":{"formattedCitation":"(13)","plainCitation":"(13)","noteIndex":0},"citationItems":[{"id":"E0bvCeqH/LeERUFYr","uris":["http://www.mendeley.com/documents/?uuid=7eb200a7-ed78-4206-ad5d-01ef5d00b5a0"],"itemData":{"DOI":"10.1002/adma.201405485","ISBN":"E86575","ISSN":"15214095 09359648","abstract":"omfattde review. även effekter på LBW, även efter SES kontroll. Dock oklar om nivåer vi når i Swe har effekt. ej cancer -- review från HEN","author":[{"dropping-particle":"","family":"World Health Organization","given":"","non-dropping-particle":"","parse-names":false,"suffix":""}],"container-title":"Who","id":"ITEM-1","issued":{"date-parts":[["2005"]]},"title":"Effects of Air Pollution on Children's Health and Development a Review of the Evidence Special Programme on Health and Environment","type":"report"}}],"schema":"https://github.com/citation-style-language/schema/raw/master/csl-citation.json"} </w:instrText>
      </w:r>
      <w:r w:rsidRPr="00026C86">
        <w:rPr>
          <w:rFonts w:ascii="Verdana" w:hAnsi="Verdana"/>
          <w:lang w:val="es-ES"/>
        </w:rPr>
        <w:fldChar w:fldCharType="separate"/>
      </w:r>
      <w:r>
        <w:rPr>
          <w:rFonts w:ascii="Verdana" w:hAnsi="Verdana"/>
          <w:lang w:val="en-US"/>
        </w:rPr>
        <w:t>(13)</w:t>
      </w:r>
      <w:r w:rsidRPr="00026C86">
        <w:rPr>
          <w:rFonts w:ascii="Verdana" w:hAnsi="Verdana"/>
          <w:lang w:val="en-US"/>
        </w:rPr>
        <w:fldChar w:fldCharType="end"/>
      </w:r>
      <w:r w:rsidRPr="00026C86">
        <w:rPr>
          <w:rFonts w:ascii="Verdana" w:hAnsi="Verdana"/>
          <w:lang w:val="en-US"/>
        </w:rPr>
        <w:t xml:space="preserve">, which relates to higher risk of preterm birth. </w:t>
      </w:r>
    </w:p>
    <w:p w14:paraId="019E9C74" w14:textId="661AF4B3" w:rsidR="002F30ED" w:rsidRPr="002F30ED" w:rsidRDefault="00026C86" w:rsidP="008D25D1">
      <w:pPr>
        <w:tabs>
          <w:tab w:val="left" w:pos="5760"/>
        </w:tabs>
        <w:jc w:val="both"/>
        <w:rPr>
          <w:rFonts w:ascii="Verdana" w:hAnsi="Verdana"/>
          <w:lang w:val="en-US"/>
        </w:rPr>
      </w:pPr>
      <w:r w:rsidRPr="00026C86">
        <w:rPr>
          <w:rFonts w:ascii="Verdana" w:hAnsi="Verdana"/>
          <w:i/>
          <w:lang w:val="en-US"/>
        </w:rPr>
        <w:t xml:space="preserve">Extreme heat. </w:t>
      </w:r>
      <w:r w:rsidRPr="00026C86">
        <w:rPr>
          <w:rFonts w:ascii="Verdana" w:hAnsi="Verdana"/>
          <w:lang w:val="en-US"/>
        </w:rPr>
        <w:t xml:space="preserve">Several mechanisms have been proposed to explain the </w:t>
      </w:r>
      <w:proofErr w:type="gramStart"/>
      <w:r w:rsidRPr="00026C86">
        <w:rPr>
          <w:rFonts w:ascii="Verdana" w:hAnsi="Verdana"/>
          <w:lang w:val="en-US"/>
        </w:rPr>
        <w:t>particular vulnerability</w:t>
      </w:r>
      <w:proofErr w:type="gramEnd"/>
      <w:r w:rsidRPr="00026C86">
        <w:rPr>
          <w:rFonts w:ascii="Verdana" w:hAnsi="Verdana"/>
          <w:lang w:val="en-US"/>
        </w:rPr>
        <w:t xml:space="preserve"> of pregnant women to heat stress. First, temperature regulation of a pregnant women is different than a non-pregnant woman. Specifically, increased fat deposits mean that body heat is </w:t>
      </w:r>
      <w:proofErr w:type="gramStart"/>
      <w:r w:rsidRPr="00026C86">
        <w:rPr>
          <w:rFonts w:ascii="Verdana" w:hAnsi="Verdana"/>
          <w:lang w:val="en-US"/>
        </w:rPr>
        <w:t>retained</w:t>
      </w:r>
      <w:proofErr w:type="gramEnd"/>
      <w:r w:rsidRPr="00026C86">
        <w:rPr>
          <w:rFonts w:ascii="Verdana" w:hAnsi="Verdana"/>
          <w:lang w:val="en-US"/>
        </w:rPr>
        <w:t xml:space="preserve"> and less heat is lost through sweating. Further, the resting metabolic rate of pregnant women is higher than for a non-pregnant person due to connection with fetal metabolism </w:t>
      </w:r>
      <w:r w:rsidRPr="00026C86">
        <w:rPr>
          <w:rFonts w:ascii="Verdana" w:hAnsi="Verdana"/>
          <w:lang w:val="en-US"/>
        </w:rPr>
        <w:fldChar w:fldCharType="begin" w:fldLock="1"/>
      </w:r>
      <w:r>
        <w:rPr>
          <w:rFonts w:ascii="Verdana" w:hAnsi="Verdana"/>
          <w:lang w:val="en-US"/>
        </w:rPr>
        <w:instrText xml:space="preserve"> ADDIN ZOTERO_ITEM CSL_CITATION {"citationID":"crBfFSta","properties":{"formattedCitation":"(21)","plainCitation":"(21)","noteIndex":0},"citationItems":[{"id":"E0bvCeqH/0PHHeTNn","uris":["http://www.mendeley.com/documents/?uuid=66a91c52-7831-4dfc-966c-ab72ce76bb44"],"itemData":{"DOI":"10.1093/ije/dyw077","ISSN":"14643685","PMID":"27160765","abstract":"Background: The causes of stillbirth are poorly understood, including whether elevated outdoor temperatures increase risk. We assessed the relationship between elevated ambient temperatures and risk of stillbirth by gestational age and cause of death during warm months in a temperate region. Methods: We performed a case-crossover study of 5047 stillbirths in continental Quebec, Canada, between the months of April through September from 1981 to 2011. Using data on maximum daily temperatures adjusted for relative humidity, we estimated associations with stillbirth, comparing temperatures before fetal death with temperatures on adjacent days. The main outcomes were stillbirth according to age of gestation (term, preterm), and cause of death (undetermined, maternal, placenta/cord/membranes, birth asphyxia, congenital anomaly, other). Results: Elevated outdoor temperatures the week before the death were more strongly associated with risk of term than preterm stillbirth. Odds of term stillbirth for temperature 28 °C the day before death were 1.16 times greater relative to 20 °C (95% confidence interval, CI 1.02-1.33). Elevated outdoor temperature was associated with stillbirth due to undetermined and maternal causes, but not other causes. Compared with 20 °C, the odds of stillbirth at 28 °C were 1.19 times greater for undetermined causes (95% CI 1.02-1.40) and 1.46 times greater for maternal complications (95% CI 1.03-2.07). Conclusions: Elevated outdoor temperatures may be a risk factor for term stillbirth, including stillbirth due to undetermined causes or maternal complications.","author":[{"dropping-particle":"","family":"Auger","given":"Nathalie","non-dropping-particle":"","parse-names":false,"suffix":""},{"dropping-particle":"","family":"Fraser","given":"William D.","non-dropping-particle":"","parse-names":false,"suffix":""},{"dropping-particle":"","family":"Smargiassi","given":"Audrey","non-dropping-particle":"","parse-names":false,"suffix":""},{"dropping-particle":"","family":"Bilodeau-Bertrand","given":"Marianne","non-dropping-particle":"","parse-names":false,"suffix":""},{"dropping-particle":"","family":"Kosatsky","given":"Tom","non-dropping-particle":"","parse-names":false,"suffix":""}],"container-title":"International Journal of Epidemiology","id":"ITEM-1","issue":"1","issued":{"date-parts":[["2017"]]},"page":"200-208","title":"Elevated outdoor temperatures and risk of stillbirth","type":"article-journal","volume":"46"}}],"schema":"https://github.com/citation-style-language/schema/raw/master/csl-citation.json"} </w:instrText>
      </w:r>
      <w:r w:rsidRPr="00026C86">
        <w:rPr>
          <w:rFonts w:ascii="Verdana" w:hAnsi="Verdana"/>
          <w:lang w:val="en-US"/>
        </w:rPr>
        <w:fldChar w:fldCharType="separate"/>
      </w:r>
      <w:r>
        <w:rPr>
          <w:rFonts w:ascii="Verdana" w:hAnsi="Verdana"/>
          <w:lang w:val="en-US"/>
        </w:rPr>
        <w:t>(21)</w:t>
      </w:r>
      <w:r w:rsidRPr="00026C86">
        <w:rPr>
          <w:rFonts w:ascii="Verdana" w:hAnsi="Verdana"/>
          <w:lang w:val="en-US"/>
        </w:rPr>
        <w:fldChar w:fldCharType="end"/>
      </w:r>
      <w:r w:rsidRPr="00026C86">
        <w:rPr>
          <w:rFonts w:ascii="Verdana" w:hAnsi="Verdana"/>
          <w:lang w:val="en-US"/>
        </w:rPr>
        <w:t xml:space="preserve">. In animal models, a hyper secretion of antidiuretic hormone and oxytocin in pregnancy has also been described, which may lead to dehydration, trigger contractions and early delivery </w:t>
      </w:r>
      <w:r w:rsidRPr="00026C86">
        <w:rPr>
          <w:rFonts w:ascii="Verdana" w:hAnsi="Verdana"/>
          <w:lang w:val="en-US"/>
        </w:rPr>
        <w:fldChar w:fldCharType="begin" w:fldLock="1"/>
      </w:r>
      <w:r>
        <w:rPr>
          <w:rFonts w:ascii="Verdana" w:hAnsi="Verdana"/>
          <w:lang w:val="en-US"/>
        </w:rPr>
        <w:instrText xml:space="preserve"> ADDIN ZOTERO_ITEM CSL_CITATION {"citationID":"uWgZKvi2","properties":{"formattedCitation":"(22)","plainCitation":"(22)","noteIndex":0},"citationItems":[{"id":1272,"uris":["http://www.mendeley.com/documents/?uuid=84c1eafd-ad04-3af3-9b1c-860ecd57e76b","http://zotero.org/users/10260406/items/R2W8I8ST"],"itemData":{"id":1272,"type":"article-journal","abstract":"Heat-stressed pregnant ewes deliver intrauterine growth-retarded lambs. Selected maternal and fetal changes were investigated during acute heat stress in order to elucidate the mechanism for this growth retardation. Uterine blood flow decreased 20 to 30% in pregnant ewes during 1°C increases in core temperature. The decreases were accompanied by 60 and 100% increases in serum oxytocin and antidiuretic hormone, respectively. These effects were mimicked by salt loading or injections of antidiuretic hormone or oxytocin, suggesting a role for either or both hormones in regulating uterine blood flow during pregnancy. Chronically heat-stressed pregnant ewes were delivered by Caesarean section. Their fetuses were approximately 20% smaller than thermoneutral controls. Within each pair of heat-stressed twins, one fetus weighed one-third less than its litter mate. No difference in weights were observed within the control twins. The livers and brains of the heat-stressed fetuses were disproportionate in size. The livers from the small heat-stressed twins contained only one-half the protein of the controls and one-fourth the protein of their litter mates. Muscle protein was decreased in the heat-stressed fetuses, and liver and muscle glycogen were elevated as were liver arginase, glutamate-pyruvate transaminase and muscle creatinine. These results are consistent with the following hypothesis: heat stress stimulates the release of maternal antidiuretic hormone or oxytocin, which reduces uterine blood flow and causes a shift in fetal metabolism from anabolic to catabolic pathways; one fetus of heat-stressed twins is more severely affected than its litter mate. © 1991, American Dairy Science Association. All rights reserved.","container-title":"Journal of Dairy Science","DOI":"10.3168/jds.S0022-0302(91)78175-7","ISSN":"00220302","issue":"1","title":"Maternal Endocrine and Fetal Metabolic Responses to Heat Stress","volume":"74","author":[{"family":"Dreiling","given":"Charles E."},{"family":"Carman","given":"Franklin S."},{"family":"Brown","given":"David E."}],"issued":{"date-parts":[["1991"]]}}}],"schema":"https://github.com/citation-style-language/schema/raw/master/csl-citation.json"} </w:instrText>
      </w:r>
      <w:r w:rsidRPr="00026C86">
        <w:rPr>
          <w:rFonts w:ascii="Verdana" w:hAnsi="Verdana"/>
          <w:lang w:val="en-US"/>
        </w:rPr>
        <w:fldChar w:fldCharType="separate"/>
      </w:r>
      <w:r>
        <w:rPr>
          <w:rFonts w:ascii="Verdana" w:hAnsi="Verdana"/>
          <w:lang w:val="en-US"/>
        </w:rPr>
        <w:t>(22)</w:t>
      </w:r>
      <w:r w:rsidRPr="00026C86">
        <w:rPr>
          <w:rFonts w:ascii="Verdana" w:hAnsi="Verdana"/>
          <w:lang w:val="en-US"/>
        </w:rPr>
        <w:fldChar w:fldCharType="end"/>
      </w:r>
      <w:r w:rsidRPr="00026C86">
        <w:rPr>
          <w:rFonts w:ascii="Verdana" w:hAnsi="Verdana"/>
          <w:lang w:val="en-US"/>
        </w:rPr>
        <w:t xml:space="preserve">. Experimental studies in animals support the causal link between maternal heat stress and shortening of pregnancy. </w:t>
      </w:r>
    </w:p>
    <w:p w14:paraId="41820085" w14:textId="1B2A9453" w:rsidR="0081577D" w:rsidRDefault="0081577D" w:rsidP="00716BA2">
      <w:pPr>
        <w:jc w:val="both"/>
        <w:rPr>
          <w:rFonts w:ascii="Verdana" w:hAnsi="Verdana"/>
          <w:lang w:val="en-US"/>
        </w:rPr>
      </w:pPr>
      <w:r w:rsidRPr="008D25D1">
        <w:rPr>
          <w:rFonts w:ascii="Verdana" w:hAnsi="Verdana"/>
          <w:b/>
          <w:bCs/>
          <w:highlight w:val="yellow"/>
          <w:u w:val="single"/>
          <w:lang w:val="en-US"/>
        </w:rPr>
        <w:t>Mediation</w:t>
      </w:r>
      <w:r w:rsidRPr="008D25D1">
        <w:rPr>
          <w:rFonts w:ascii="Verdana" w:hAnsi="Verdana"/>
          <w:highlight w:val="yellow"/>
          <w:lang w:val="en-US"/>
        </w:rPr>
        <w:t>:</w:t>
      </w:r>
      <w:r w:rsidR="008D25D1" w:rsidRPr="008D25D1">
        <w:rPr>
          <w:rFonts w:ascii="Verdana" w:hAnsi="Verdana"/>
          <w:highlight w:val="yellow"/>
          <w:lang w:val="en-US"/>
        </w:rPr>
        <w:t xml:space="preserve"> FALTA COMPLETAR ESTO</w:t>
      </w:r>
    </w:p>
    <w:p w14:paraId="5E26149C" w14:textId="62B5715F" w:rsidR="006503C2" w:rsidRPr="007F62C5" w:rsidRDefault="0081577D" w:rsidP="0021317E">
      <w:pPr>
        <w:jc w:val="both"/>
        <w:rPr>
          <w:rFonts w:ascii="Verdana" w:hAnsi="Verdana"/>
          <w:lang w:val="en-US"/>
        </w:rPr>
      </w:pPr>
      <w:r w:rsidRPr="0081577D">
        <w:rPr>
          <w:rFonts w:ascii="Verdana" w:hAnsi="Verdana"/>
          <w:b/>
          <w:bCs/>
          <w:u w:val="single"/>
          <w:lang w:val="en-US"/>
        </w:rPr>
        <w:t>Interaction</w:t>
      </w:r>
      <w:r w:rsidR="009A393B" w:rsidRPr="009A393B">
        <w:rPr>
          <w:rFonts w:ascii="Verdana" w:hAnsi="Verdana"/>
          <w:b/>
          <w:bCs/>
          <w:lang w:val="en-US"/>
        </w:rPr>
        <w:t>:</w:t>
      </w:r>
      <w:r w:rsidR="009A393B">
        <w:rPr>
          <w:rFonts w:ascii="Verdana" w:hAnsi="Verdana"/>
          <w:lang w:val="en-US"/>
        </w:rPr>
        <w:t xml:space="preserve"> </w:t>
      </w:r>
      <w:r w:rsidR="00716BA2" w:rsidRPr="007F62C5">
        <w:rPr>
          <w:rFonts w:ascii="Verdana" w:hAnsi="Verdana"/>
          <w:lang w:val="en-US"/>
        </w:rPr>
        <w:t xml:space="preserve">Results from one study from the U.S. (California) </w:t>
      </w:r>
      <w:r w:rsidR="00716BA2" w:rsidRPr="007F62C5">
        <w:rPr>
          <w:rFonts w:ascii="Verdana" w:hAnsi="Verdana"/>
          <w:lang w:val="en-US"/>
        </w:rPr>
        <w:fldChar w:fldCharType="begin" w:fldLock="1"/>
      </w:r>
      <w:r w:rsidR="00026C86">
        <w:rPr>
          <w:rFonts w:ascii="Verdana" w:hAnsi="Verdana"/>
          <w:lang w:val="en-US"/>
        </w:rPr>
        <w:instrText xml:space="preserve"> ADDIN ZOTERO_ITEM CSL_CITATION {"citationID":"Nksae2Fe","properties":{"formattedCitation":"(23)","plainCitation":"(23)","noteIndex":0},"citationItems":[{"id":"E0bvCeqH/Gt8D4Pq9","uris":["http://www.mendeley.com/documents/?uuid=3e2df814-8f5f-4f4e-a7f3-cf9acc95bd1e"],"itemData":{"DOI":"10.1088/1748-9326/abb8a3","ISSN":"17489326","abstract":"Background. Exposure to high air temperature in late pregnancy is increasingly recognized as a risk factor for preterm birth (PTB). However, the combined effects of heatwaves with air pollution and green space are still unexplored. In the context of climate change, investigating the interaction between environmental factors and identifying communities at higher risk is important to better understand the etiological mechanisms and design targeted interventions towards certain women during pregnancy. Objectives. To examine the combined effects of heatwaves, air pollution and green space exposure on the risk of PTB. Methods. California birth certificate records for singleton births (2005-2013) were obtained. Residential zip code-specific daily temperature during the last week of gestation was used to create 12 definitions of heatwave with varying temperature thresholds and durations. We fit multi-level Cox proportional hazard models with time to PTB as the outcome and gestational week as the temporal unit. Relative risk due to interaction (RERI) was applied to estimate the additive interactive effect of air pollution and green space on the effect of heatwaves on PTB. Results. In total, 1 967 300 births were included in this study. For PM2.5, PM10 and O3, we found positive additive interactions (RERIs &gt;0) between heatwaves and higher air pollution levels. Combined effects of heatwaves and green space indicated negative interactions (RERIs &lt;0) for less intense heatwaves (i.e. shorter duration or relatively low temperature), whereas there were potential positive interactions (RERIs &gt;0) for more intense heatwaves. Conclusion. This study found synergistic harmful effects for heatwaves with air pollution, and potential positive interactions with lack of green space on PTB. Implementing interventions, such as heat warning systems and behavioral changes, targeted toward pregnant women at risk for high air pollution and low green space exposures may optimize the benefits of reducing acute exposure to extreme heat before delivery.","author":[{"dropping-particle":"","family":"Sun","given":"Yi","non-dropping-particle":"","parse-names":false,"suffix":""},{"dropping-particle":"","family":"Ilango","given":"Sindana D.","non-dropping-particle":"","parse-names":false,"suffix":""},{"dropping-particle":"","family":"Schwarz","given":"Lara","non-dropping-particle":"","parse-names":false,"suffix":""},{"dropping-particle":"","family":"Wang","given":"Qiong","non-dropping-particle":"","parse-names":false,"suffix":""},{"dropping-particle":"","family":"Chen","given":"Jiu Chiuan","non-dropping-particle":"","parse-names":false,"suffix":""},{"dropping-particle":"","family":"Lawrence","given":"Jean M.","non-dropping-particle":"","parse-names":false,"suffix":""},{"dropping-particle":"","family":"Wu","given":"Jun","non-dropping-particle":"","parse-names":false,"suffix":""},{"dropping-particle":"","family":"Benmarhnia","given":"Tarik","non-dropping-particle":"","parse-names":false,"suffix":""}],"container-title":"Environmental Research Letters","id":"ITEM-1","issue":"10","issued":{"date-parts":[["2020"]]},"title":"Examining the joint effects of heatwaves, air pollution, and green space on the risk of preterm birth in California","type":"article-journal","volume":"15"}}],"schema":"https://github.com/citation-style-language/schema/raw/master/csl-citation.json"} </w:instrText>
      </w:r>
      <w:r w:rsidR="00716BA2" w:rsidRPr="007F62C5">
        <w:rPr>
          <w:rFonts w:ascii="Verdana" w:hAnsi="Verdana"/>
          <w:lang w:val="en-US"/>
        </w:rPr>
        <w:fldChar w:fldCharType="separate"/>
      </w:r>
      <w:r w:rsidR="00026C86">
        <w:rPr>
          <w:rFonts w:ascii="Verdana" w:hAnsi="Verdana"/>
          <w:lang w:val="en-US"/>
        </w:rPr>
        <w:t>(23)</w:t>
      </w:r>
      <w:r w:rsidR="00716BA2" w:rsidRPr="007F62C5">
        <w:rPr>
          <w:rFonts w:ascii="Verdana" w:hAnsi="Verdana"/>
          <w:lang w:val="en-US"/>
        </w:rPr>
        <w:fldChar w:fldCharType="end"/>
      </w:r>
      <w:r w:rsidR="00716BA2" w:rsidRPr="007F62C5">
        <w:rPr>
          <w:rFonts w:ascii="Verdana" w:hAnsi="Verdana"/>
          <w:lang w:val="en-US"/>
        </w:rPr>
        <w:t xml:space="preserve"> and another from China </w:t>
      </w:r>
      <w:r w:rsidR="00716BA2" w:rsidRPr="007F62C5">
        <w:rPr>
          <w:rFonts w:ascii="Verdana" w:hAnsi="Verdana"/>
          <w:lang w:val="en-US"/>
        </w:rPr>
        <w:fldChar w:fldCharType="begin" w:fldLock="1"/>
      </w:r>
      <w:r w:rsidR="00026C86">
        <w:rPr>
          <w:rFonts w:ascii="Verdana" w:hAnsi="Verdana"/>
          <w:lang w:val="en-US"/>
        </w:rPr>
        <w:instrText xml:space="preserve"> ADDIN ZOTERO_ITEM CSL_CITATION {"citationID":"iayTn1ik","properties":{"formattedCitation":"(24)","plainCitation":"(24)","noteIndex":0},"citationItems":[{"id":"E0bvCeqH/E9Ve3jl9","uris":["http://www.mendeley.com/documents/?uuid=2717b23a-af62-44b8-abb7-1eaf74ae064d"],"itemData":{"DOI":"10.1289/EHP5117","ISSN":"15529924","PMID":"31909654","abstract":"BACKGROUND: Both extreme heat and air pollution exposure during pregnancy have been associated with preterm birth; however, their combined effects are unclear. OBJECTIVES: Our goal was to estimate the independent and joint effects of heatwaves and fine particulate matter [PM &lt;2:5 lm in aerodynamic diameter (PM2:5)], exposure during the final gestational week on preterm birth. METHODS: Using birth registry data from Guangzhou, China, we included 215,059 singleton live births in the warm season (1 May–31 October) between January 2015 and July 2017. Daily meteorological variables from 5 monitoring stations and PM2:5 concentrations from 11 sites were used to estimate district-specific exposures. A series of cut off temperature thresholds and durations (2, 3, and 4 consecutive d) were used to define 15 different heatwaves. Cox proportional hazard models were used to estimate the effects of heatwaves and PM2:5 exposures during the final week on preterm birth, and departures from additive joint effects were assessed using the relative excess risk due to interaction (RERI). RESULTS: Numbers of preterm births increased in association with heatwave exposures during the final gestational week. Depending on the heatwave definition used, hazard ratios (HRs) ranged from 1.10 (95% CI: 1.01, 1.20) to 1.92 (1.39, 2.64). Associations were stronger for more intense heatwaves. Combined effects of PM2:5 exposures and heatwaves appeared to be synergistic (RERIs &gt;0) for less extreme heatwaves (i.e., shorter or with relatively low temperature thresholds) but were less than additive (RERIs &lt;0) for more intense heatwaves. CONCLUSIONS: Our research strengthens the evidence that exposure to heatwaves during the final gestational week can independently trigger preterm birth. Moderate heatwaves may also act synergistically with PM2:5 exposure to increase risk of preterm birth, which adds new evidence to the current understanding of combined effects of air pollution and meteorological variables on adverse birth outcomes. https://doi.org/10.1289/EHP5117.","author":[{"dropping-particle":"","family":"Wang","given":"Qiong","non-dropping-particle":"","parse-names":false,"suffix":""},{"dropping-particle":"","family":"Li","given":"Bing","non-dropping-particle":"","parse-names":false,"suffix":""},{"dropping-particle":"","family":"Benmarhnia","given":"Tarik","non-dropping-particle":"","parse-names":false,"suffix":""},{"dropping-particle":"","family":"Hajat","given":"Shakoor","non-dropping-particle":"","parse-names":false,"suffix":""},{"dropping-particle":"","family":"Ren","given":"Meng","non-dropping-particle":"","parse-names":false,"suffix":""},{"dropping-particle":"","family":"Liu","given":"Tao","non-dropping-particle":"","parse-names":false,"suffix":""},{"dropping-particle":"","family":"Knibbs","given":"Luke D.","non-dropping-particle":"","parse-names":false,"suffix":""},{"dropping-particle":"","family":"Zhang","given":"Huanhuan","non-dropping-particle":"","parse-names":false,"suffix":""},{"dropping-particle":"","family":"Bao","given":"Junzhe","non-dropping-particle":"","parse-names":false,"suffix":""},{"dropping-particle":"","family":"Zhang","given":"Yawei","non-dropping-particle":"","parse-names":false,"suffix":""},{"dropping-particle":"","family":"Zhao","given":"Qingguo","non-dropping-particle":"","parse-names":false,"suffix":""},{"dropping-particle":"","family":"Huang","given":"Cunrui","non-dropping-particle":"","parse-names":false,"suffix":""}],"container-title":"Environmental Health Perspectives","id":"ITEM-1","issue":"1","issued":{"date-parts":[["2020"]]},"page":"1-10","title":"Independent and combined effects of heatwaves and PM2:5 on preterm birth in Guangzhou, China: A survival analysis","type":"article-journal","volume":"128"}}],"schema":"https://github.com/citation-style-language/schema/raw/master/csl-citation.json"} </w:instrText>
      </w:r>
      <w:r w:rsidR="00716BA2" w:rsidRPr="007F62C5">
        <w:rPr>
          <w:rFonts w:ascii="Verdana" w:hAnsi="Verdana"/>
          <w:lang w:val="en-US"/>
        </w:rPr>
        <w:fldChar w:fldCharType="separate"/>
      </w:r>
      <w:r w:rsidR="00026C86">
        <w:rPr>
          <w:rFonts w:ascii="Verdana" w:hAnsi="Verdana"/>
          <w:lang w:val="en-US"/>
        </w:rPr>
        <w:t>(24)</w:t>
      </w:r>
      <w:r w:rsidR="00716BA2" w:rsidRPr="007F62C5">
        <w:rPr>
          <w:rFonts w:ascii="Verdana" w:hAnsi="Verdana"/>
          <w:lang w:val="en-US"/>
        </w:rPr>
        <w:fldChar w:fldCharType="end"/>
      </w:r>
      <w:r w:rsidR="00716BA2" w:rsidRPr="007F62C5">
        <w:rPr>
          <w:rFonts w:ascii="Verdana" w:hAnsi="Verdana"/>
          <w:lang w:val="en-US"/>
        </w:rPr>
        <w:t xml:space="preserve"> have implied a synergistic effect, that is more than just what might be expected by combining both exposures. In the study from China, researchers found potential synergistic effects for less intense heatwaves (i.e., </w:t>
      </w:r>
      <w:r w:rsidR="00716BA2" w:rsidRPr="007F62C5">
        <w:rPr>
          <w:rFonts w:ascii="Verdana" w:hAnsi="Verdana"/>
          <w:bCs/>
          <w:lang w:val="en-US"/>
        </w:rPr>
        <w:t xml:space="preserve">≥ </w:t>
      </w:r>
      <w:r w:rsidR="00716BA2" w:rsidRPr="007F62C5">
        <w:rPr>
          <w:rFonts w:ascii="Verdana" w:hAnsi="Verdana"/>
          <w:lang w:val="en-US"/>
        </w:rPr>
        <w:t>75</w:t>
      </w:r>
      <w:r w:rsidR="00716BA2" w:rsidRPr="007F62C5">
        <w:rPr>
          <w:rFonts w:ascii="Verdana" w:hAnsi="Verdana"/>
          <w:vertAlign w:val="superscript"/>
          <w:lang w:val="en-US"/>
        </w:rPr>
        <w:t>th</w:t>
      </w:r>
      <w:r w:rsidR="00716BA2" w:rsidRPr="007F62C5">
        <w:rPr>
          <w:rFonts w:ascii="Verdana" w:hAnsi="Verdana"/>
          <w:lang w:val="en-US"/>
        </w:rPr>
        <w:t xml:space="preserve"> percentile for 2, 3, or 4 days) and less than expected risk for more intense heatwaves (</w:t>
      </w:r>
      <w:r w:rsidR="00716BA2" w:rsidRPr="007F62C5">
        <w:rPr>
          <w:rFonts w:ascii="Verdana" w:hAnsi="Verdana"/>
          <w:bCs/>
          <w:lang w:val="en-US"/>
        </w:rPr>
        <w:t xml:space="preserve">≥ </w:t>
      </w:r>
      <w:r w:rsidR="00716BA2" w:rsidRPr="007F62C5">
        <w:rPr>
          <w:rFonts w:ascii="Verdana" w:hAnsi="Verdana"/>
          <w:lang w:val="en-US"/>
        </w:rPr>
        <w:t>95</w:t>
      </w:r>
      <w:r w:rsidR="00716BA2" w:rsidRPr="007F62C5">
        <w:rPr>
          <w:rFonts w:ascii="Verdana" w:hAnsi="Verdana"/>
          <w:vertAlign w:val="superscript"/>
          <w:lang w:val="en-US"/>
        </w:rPr>
        <w:t>th</w:t>
      </w:r>
      <w:r w:rsidR="00716BA2" w:rsidRPr="007F62C5">
        <w:rPr>
          <w:rFonts w:ascii="Verdana" w:hAnsi="Verdana"/>
          <w:lang w:val="en-US"/>
        </w:rPr>
        <w:t xml:space="preserve"> percentile) </w:t>
      </w:r>
      <w:r w:rsidR="00716BA2" w:rsidRPr="007F62C5">
        <w:rPr>
          <w:rFonts w:ascii="Verdana" w:hAnsi="Verdana"/>
          <w:lang w:val="en-US"/>
        </w:rPr>
        <w:fldChar w:fldCharType="begin" w:fldLock="1"/>
      </w:r>
      <w:r w:rsidR="00026C86">
        <w:rPr>
          <w:rFonts w:ascii="Verdana" w:hAnsi="Verdana"/>
          <w:lang w:val="en-US"/>
        </w:rPr>
        <w:instrText xml:space="preserve"> ADDIN ZOTERO_ITEM CSL_CITATION {"citationID":"L5hdLiCD","properties":{"formattedCitation":"(24)","plainCitation":"(24)","noteIndex":0},"citationItems":[{"id":"E0bvCeqH/E9Ve3jl9","uris":["http://www.mendeley.com/documents/?uuid=2717b23a-af62-44b8-abb7-1eaf74ae064d"],"itemData":{"DOI":"10.1289/EHP5117","ISSN":"15529924","PMID":"31909654","abstract":"BACKGROUND: Both extreme heat and air pollution exposure during pregnancy have been associated with preterm birth; however, their combined effects are unclear. OBJECTIVES: Our goal was to estimate the independent and joint effects of heatwaves and fine particulate matter [PM &lt;2:5 lm in aerodynamic diameter (PM2:5)], exposure during the final gestational week on preterm birth. METHODS: Using birth registry data from Guangzhou, China, we included 215,059 singleton live births in the warm season (1 May–31 October) between January 2015 and July 2017. Daily meteorological variables from 5 monitoring stations and PM2:5 concentrations from 11 sites were used to estimate district-specific exposures. A series of cut off temperature thresholds and durations (2, 3, and 4 consecutive d) were used to define 15 different heatwaves. Cox proportional hazard models were used to estimate the effects of heatwaves and PM2:5 exposures during the final week on preterm birth, and departures from additive joint effects were assessed using the relative excess risk due to interaction (RERI). RESULTS: Numbers of preterm births increased in association with heatwave exposures during the final gestational week. Depending on the heatwave definition used, hazard ratios (HRs) ranged from 1.10 (95% CI: 1.01, 1.20) to 1.92 (1.39, 2.64). Associations were stronger for more intense heatwaves. Combined effects of PM2:5 exposures and heatwaves appeared to be synergistic (RERIs &gt;0) for less extreme heatwaves (i.e., shorter or with relatively low temperature thresholds) but were less than additive (RERIs &lt;0) for more intense heatwaves. CONCLUSIONS: Our research strengthens the evidence that exposure to heatwaves during the final gestational week can independently trigger preterm birth. Moderate heatwaves may also act synergistically with PM2:5 exposure to increase risk of preterm birth, which adds new evidence to the current understanding of combined effects of air pollution and meteorological variables on adverse birth outcomes. https://doi.org/10.1289/EHP5117.","author":[{"dropping-particle":"","family":"Wang","given":"Qiong","non-dropping-particle":"","parse-names":false,"suffix":""},{"dropping-particle":"","family":"Li","given":"Bing","non-dropping-particle":"","parse-names":false,"suffix":""},{"dropping-particle":"","family":"Benmarhnia","given":"Tarik","non-dropping-particle":"","parse-names":false,"suffix":""},{"dropping-particle":"","family":"Hajat","given":"Shakoor","non-dropping-particle":"","parse-names":false,"suffix":""},{"dropping-particle":"","family":"Ren","given":"Meng","non-dropping-particle":"","parse-names":false,"suffix":""},{"dropping-particle":"","family":"Liu","given":"Tao","non-dropping-particle":"","parse-names":false,"suffix":""},{"dropping-particle":"","family":"Knibbs","given":"Luke D.","non-dropping-particle":"","parse-names":false,"suffix":""},{"dropping-particle":"","family":"Zhang","given":"Huanhuan","non-dropping-particle":"","parse-names":false,"suffix":""},{"dropping-particle":"","family":"Bao","given":"Junzhe","non-dropping-particle":"","parse-names":false,"suffix":""},{"dropping-particle":"","family":"Zhang","given":"Yawei","non-dropping-particle":"","parse-names":false,"suffix":""},{"dropping-particle":"","family":"Zhao","given":"Qingguo","non-dropping-particle":"","parse-names":false,"suffix":""},{"dropping-particle":"","family":"Huang","given":"Cunrui","non-dropping-particle":"","parse-names":false,"suffix":""}],"container-title":"Environmental Health Perspectives","id":"ITEM-1","issue":"1","issued":{"date-parts":[["2020"]]},"page":"1-10","title":"Independent and combined effects of heatwaves and PM2:5 on preterm birth in Guangzhou, China: A survival analysis","type":"article-journal","volume":"128"}}],"schema":"https://github.com/citation-style-language/schema/raw/master/csl-citation.json"} </w:instrText>
      </w:r>
      <w:r w:rsidR="00716BA2" w:rsidRPr="007F62C5">
        <w:rPr>
          <w:rFonts w:ascii="Verdana" w:hAnsi="Verdana"/>
          <w:lang w:val="en-US"/>
        </w:rPr>
        <w:fldChar w:fldCharType="separate"/>
      </w:r>
      <w:r w:rsidR="00026C86">
        <w:rPr>
          <w:rFonts w:ascii="Verdana" w:hAnsi="Verdana"/>
          <w:lang w:val="en-US"/>
        </w:rPr>
        <w:t>(24)</w:t>
      </w:r>
      <w:r w:rsidR="00716BA2" w:rsidRPr="007F62C5">
        <w:rPr>
          <w:rFonts w:ascii="Verdana" w:hAnsi="Verdana"/>
          <w:lang w:val="en-US"/>
        </w:rPr>
        <w:fldChar w:fldCharType="end"/>
      </w:r>
      <w:r w:rsidR="00716BA2" w:rsidRPr="007F62C5">
        <w:rPr>
          <w:rFonts w:ascii="Verdana" w:hAnsi="Verdana"/>
          <w:lang w:val="en-US"/>
        </w:rPr>
        <w:t>. The authors argue that this may be due to behavior change, for example using air conditioners or staying indoors, the latter of which would reduce exposure to both air pollution and heat, when temperatures are extremely high (</w:t>
      </w:r>
      <w:r w:rsidR="00716BA2" w:rsidRPr="007F62C5">
        <w:rPr>
          <w:rFonts w:ascii="Verdana" w:hAnsi="Verdana"/>
          <w:bCs/>
          <w:lang w:val="en-US"/>
        </w:rPr>
        <w:t xml:space="preserve">≥ </w:t>
      </w:r>
      <w:r w:rsidR="00716BA2" w:rsidRPr="007F62C5">
        <w:rPr>
          <w:rFonts w:ascii="Verdana" w:hAnsi="Verdana"/>
          <w:lang w:val="en-US"/>
        </w:rPr>
        <w:t>95</w:t>
      </w:r>
      <w:r w:rsidR="00716BA2" w:rsidRPr="007F62C5">
        <w:rPr>
          <w:rFonts w:ascii="Verdana" w:hAnsi="Verdana"/>
          <w:vertAlign w:val="superscript"/>
          <w:lang w:val="en-US"/>
        </w:rPr>
        <w:t>th</w:t>
      </w:r>
      <w:r w:rsidR="00716BA2" w:rsidRPr="007F62C5">
        <w:rPr>
          <w:rFonts w:ascii="Verdana" w:hAnsi="Verdana"/>
          <w:lang w:val="en-US"/>
        </w:rPr>
        <w:t xml:space="preserve"> percentile). The results from the study in California were more straightforward—authors found synergistic interactions of air pollution, both PM</w:t>
      </w:r>
      <w:r w:rsidR="00716BA2" w:rsidRPr="007F62C5">
        <w:rPr>
          <w:rFonts w:ascii="Verdana" w:hAnsi="Verdana"/>
          <w:vertAlign w:val="subscript"/>
          <w:lang w:val="en-US"/>
        </w:rPr>
        <w:t>2.5</w:t>
      </w:r>
      <w:r w:rsidR="00716BA2" w:rsidRPr="007F62C5">
        <w:rPr>
          <w:rFonts w:ascii="Verdana" w:hAnsi="Verdana"/>
          <w:lang w:val="en-US"/>
        </w:rPr>
        <w:t xml:space="preserve"> and ozone, and various definitions of extreme heat </w:t>
      </w:r>
      <w:r w:rsidR="00716BA2" w:rsidRPr="007F62C5">
        <w:rPr>
          <w:rFonts w:ascii="Verdana" w:hAnsi="Verdana"/>
          <w:lang w:val="en-US"/>
        </w:rPr>
        <w:fldChar w:fldCharType="begin" w:fldLock="1"/>
      </w:r>
      <w:r w:rsidR="00026C86">
        <w:rPr>
          <w:rFonts w:ascii="Verdana" w:hAnsi="Verdana"/>
          <w:lang w:val="en-US"/>
        </w:rPr>
        <w:instrText xml:space="preserve"> ADDIN ZOTERO_ITEM CSL_CITATION {"citationID":"OPDhkuqa","properties":{"formattedCitation":"(23)","plainCitation":"(23)","noteIndex":0},"citationItems":[{"id":"E0bvCeqH/Gt8D4Pq9","uris":["http://www.mendeley.com/documents/?uuid=3e2df814-8f5f-4f4e-a7f3-cf9acc95bd1e"],"itemData":{"DOI":"10.1088/1748-9326/abb8a3","ISSN":"17489326","abstract":"Background. Exposure to high air temperature in late pregnancy is increasingly recognized as a risk factor for preterm birth (PTB). However, the combined effects of heatwaves with air pollution and green space are still unexplored. In the context of climate change, investigating the interaction between environmental factors and identifying communities at higher risk is important to better understand the etiological mechanisms and design targeted interventions towards certain women during pregnancy. Objectives. To examine the combined effects of heatwaves, air pollution and green space exposure on the risk of PTB. Methods. California birth certificate records for singleton births (2005-2013) were obtained. Residential zip code-specific daily temperature during the last week of gestation was used to create 12 definitions of heatwave with varying temperature thresholds and durations. We fit multi-level Cox proportional hazard models with time to PTB as the outcome and gestational week as the temporal unit. Relative risk due to interaction (RERI) was applied to estimate the additive interactive effect of air pollution and green space on the effect of heatwaves on PTB. Results. In total, 1 967 300 births were included in this study. For PM2.5, PM10 and O3, we found positive additive interactions (RERIs &gt;0) between heatwaves and higher air pollution levels. Combined effects of heatwaves and green space indicated negative interactions (RERIs &lt;0) for less intense heatwaves (i.e. shorter duration or relatively low temperature), whereas there were potential positive interactions (RERIs &gt;0) for more intense heatwaves. Conclusion. This study found synergistic harmful effects for heatwaves with air pollution, and potential positive interactions with lack of green space on PTB. Implementing interventions, such as heat warning systems and behavioral changes, targeted toward pregnant women at risk for high air pollution and low green space exposures may optimize the benefits of reducing acute exposure to extreme heat before delivery.","author":[{"dropping-particle":"","family":"Sun","given":"Yi","non-dropping-particle":"","parse-names":false,"suffix":""},{"dropping-particle":"","family":"Ilango","given":"Sindana D.","non-dropping-particle":"","parse-names":false,"suffix":""},{"dropping-particle":"","family":"Schwarz","given":"Lara","non-dropping-particle":"","parse-names":false,"suffix":""},{"dropping-particle":"","family":"Wang","given":"Qiong","non-dropping-particle":"","parse-names":false,"suffix":""},{"dropping-particle":"","family":"Chen","given":"Jiu Chiuan","non-dropping-particle":"","parse-names":false,"suffix":""},{"dropping-particle":"","family":"Lawrence","given":"Jean M.","non-dropping-particle":"","parse-names":false,"suffix":""},{"dropping-particle":"","family":"Wu","given":"Jun","non-dropping-particle":"","parse-names":false,"suffix":""},{"dropping-particle":"","family":"Benmarhnia","given":"Tarik","non-dropping-particle":"","parse-names":false,"suffix":""}],"container-title":"Environmental Research Letters","id":"ITEM-1","issue":"10","issued":{"date-parts":[["2020"]]},"title":"Examining the joint effects of heatwaves, air pollution, and green space on the risk of preterm birth in California","type":"article-journal","volume":"15"}}],"schema":"https://github.com/citation-style-language/schema/raw/master/csl-citation.json"} </w:instrText>
      </w:r>
      <w:r w:rsidR="00716BA2" w:rsidRPr="007F62C5">
        <w:rPr>
          <w:rFonts w:ascii="Verdana" w:hAnsi="Verdana"/>
          <w:lang w:val="en-US"/>
        </w:rPr>
        <w:fldChar w:fldCharType="separate"/>
      </w:r>
      <w:r w:rsidR="00026C86">
        <w:rPr>
          <w:rFonts w:ascii="Verdana" w:hAnsi="Verdana"/>
          <w:lang w:val="en-US"/>
        </w:rPr>
        <w:t>(23)</w:t>
      </w:r>
      <w:r w:rsidR="00716BA2" w:rsidRPr="007F62C5">
        <w:rPr>
          <w:rFonts w:ascii="Verdana" w:hAnsi="Verdana"/>
          <w:lang w:val="en-US"/>
        </w:rPr>
        <w:fldChar w:fldCharType="end"/>
      </w:r>
      <w:r w:rsidR="00716BA2" w:rsidRPr="007F62C5">
        <w:rPr>
          <w:rFonts w:ascii="Verdana" w:hAnsi="Verdana"/>
          <w:lang w:val="en-US"/>
        </w:rPr>
        <w:t xml:space="preserve">. As these two studies are the only ones to date to measure the joint effects of air pollution and extreme temperature on risk of preterm birth, testing whether the relationship is sustained in other contexts is warranted. Further, as ozone increases under high ambient temperature </w:t>
      </w:r>
      <w:r w:rsidR="00716BA2" w:rsidRPr="007F62C5">
        <w:rPr>
          <w:rFonts w:ascii="Verdana" w:hAnsi="Verdana"/>
          <w:lang w:val="en-US"/>
        </w:rPr>
        <w:fldChar w:fldCharType="begin" w:fldLock="1"/>
      </w:r>
      <w:r w:rsidR="00026C86">
        <w:rPr>
          <w:rFonts w:ascii="Verdana" w:hAnsi="Verdana"/>
          <w:lang w:val="en-US"/>
        </w:rPr>
        <w:instrText xml:space="preserve"> ADDIN ZOTERO_ITEM CSL_CITATION {"citationID":"ldBqlxWT","properties":{"formattedCitation":"(25)","plainCitation":"(25)","noteIndex":0},"citationItems":[{"id":"E0bvCeqH/OClIDMz7","uris":["http://www.mendeley.com/documents/?uuid=e5d39cfe-da8c-4d1b-b4a0-ac19aba5bd2d"],"itemData":{"DOI":"10.1073/pnas.2023078118","ISSN":"10916490","PMID":"34031244","abstract":"Extreme heat and ozone are co-occurring exposures that independently and synergistically increase the risk of respiratory disease. To our knowledge, no joint warning systems consider both risks; understanding their interactive effect can warrant use of comprehensive warning systems to reduce their burden. We examined heterogeneity in joint effects (on the additive scale) between heat and ozone at small geographical scales. A within-community matched design with a Bayesian hierarchical model was applied to study this association at the zip code level. Spatially varying relative risks due to interaction (RERI) were quantified to consider joint effects. Determinants of the spatial variability of effects were assessed using a random effects metaregression to consider the role of demographic/neighborhood characteristics that are known effect modifiers. A total of 817,354 unscheduled respiratory hospitalizations occurred in California from 2004 to 2013 in the May to September period. RERIs revealed no additive interaction when considering overall joint effects. However, when considering the zip code level, certain areas observed strong joint effects. A lower median income, higher percentage of unemployed residents, and exposure to other air pollutants within a zip code drove stronger joint effects; a higher percentage of commuters who walk/bicycle, a marker for neighborhood wealth, showed decreased effects. Results indicate the importance of going beyond average measures to consider spatial variation in the health burden of these exposures and predictors of joint effects. This information can be used to inform early warning systems that consider both heat and ozone to protect populations from these deleterious effects in identified areas.","author":[{"dropping-particle":"","family":"Schwarz","given":"Lara","non-dropping-particle":"","parse-names":false,"suffix":""},{"dropping-particle":"","family":"Hansen","given":"Kristen","non-dropping-particle":"","parse-names":false,"suffix":""},{"dropping-particle":"","family":"Alari","given":"Anna","non-dropping-particle":"","parse-names":false,"suffix":""},{"dropping-particle":"","family":"Ilango","given":"Sindana D.","non-dropping-particle":"","parse-names":false,"suffix":""},{"dropping-particle":"","family":"Bernal","given":"Nelson","non-dropping-particle":"","parse-names":false,"suffix":""},{"dropping-particle":"","family":"Basu","given":"Rupa","non-dropping-particle":"","parse-names":false,"suffix":""},{"dropping-particle":"","family":"Gershunov","given":"Alexander","non-dropping-particle":"","parse-names":false,"suffix":""},{"dropping-particle":"","family":"Benmarhnia","given":"Tarik","non-dropping-particle":"","parse-names":false,"suffix":""}],"container-title":"Proceedings of the National Academy of Sciences of the United States of America","id":"ITEM-1","issue":"22","issued":{"date-parts":[["2021"]]},"page":"1-9","title":"Spatial variation in the joint effect of extreme heat events and ozone on respiratory hospitalizations in California","type":"article-journal","volume":"118"}}],"schema":"https://github.com/citation-style-language/schema/raw/master/csl-citation.json"} </w:instrText>
      </w:r>
      <w:r w:rsidR="00716BA2" w:rsidRPr="007F62C5">
        <w:rPr>
          <w:rFonts w:ascii="Verdana" w:hAnsi="Verdana"/>
          <w:lang w:val="en-US"/>
        </w:rPr>
        <w:fldChar w:fldCharType="separate"/>
      </w:r>
      <w:r w:rsidR="00026C86">
        <w:rPr>
          <w:rFonts w:ascii="Verdana" w:hAnsi="Verdana"/>
          <w:lang w:val="en-US"/>
        </w:rPr>
        <w:t>(25)</w:t>
      </w:r>
      <w:r w:rsidR="00716BA2" w:rsidRPr="007F62C5">
        <w:rPr>
          <w:rFonts w:ascii="Verdana" w:hAnsi="Verdana"/>
          <w:lang w:val="en-US"/>
        </w:rPr>
        <w:fldChar w:fldCharType="end"/>
      </w:r>
      <w:r w:rsidR="00716BA2" w:rsidRPr="007F62C5">
        <w:rPr>
          <w:rFonts w:ascii="Verdana" w:hAnsi="Verdana"/>
          <w:lang w:val="en-US"/>
        </w:rPr>
        <w:t>, it is an important pollutant to consider when evaluating a potential joint effect on risk of preterm birth.</w:t>
      </w:r>
    </w:p>
    <w:p w14:paraId="053C5040" w14:textId="77777777" w:rsidR="008D25D1" w:rsidRPr="002F30ED" w:rsidRDefault="008D25D1" w:rsidP="008D25D1">
      <w:pPr>
        <w:jc w:val="both"/>
        <w:rPr>
          <w:rFonts w:ascii="Verdana" w:hAnsi="Verdana"/>
          <w:lang w:val="en-US"/>
        </w:rPr>
      </w:pPr>
      <w:r w:rsidRPr="002F30ED">
        <w:rPr>
          <w:rFonts w:ascii="Verdana" w:hAnsi="Verdana"/>
          <w:lang w:val="en-US"/>
        </w:rPr>
        <w:t xml:space="preserve">Thus, considering the current reality of air pollution in Santiago and the projected increases in heat waves for the Central Region of Chile it is essential to investigate how these direct and indirect effects of climate change relate to less studied health outcomes, especially given the potential to augment current disparities. </w:t>
      </w:r>
    </w:p>
    <w:p w14:paraId="52BAF10E" w14:textId="77777777" w:rsidR="00861F32" w:rsidRDefault="00861F32" w:rsidP="0061522C">
      <w:pPr>
        <w:spacing w:after="0" w:line="240" w:lineRule="auto"/>
        <w:rPr>
          <w:rFonts w:ascii="Verdana" w:hAnsi="Verdana"/>
          <w:b/>
          <w:bCs/>
          <w:u w:val="single"/>
          <w:lang w:val="en-US"/>
        </w:rPr>
      </w:pPr>
    </w:p>
    <w:p w14:paraId="252BC25D" w14:textId="7A34B2C4" w:rsidR="00A373C6" w:rsidRPr="002F30ED" w:rsidRDefault="00A373C6" w:rsidP="0061522C">
      <w:pPr>
        <w:spacing w:after="0" w:line="240" w:lineRule="auto"/>
        <w:rPr>
          <w:rFonts w:ascii="Verdana" w:hAnsi="Verdana"/>
          <w:b/>
          <w:bCs/>
          <w:u w:val="single"/>
          <w:lang w:val="en-US"/>
        </w:rPr>
      </w:pPr>
      <w:r w:rsidRPr="002F30ED">
        <w:rPr>
          <w:rFonts w:ascii="Verdana" w:hAnsi="Verdana"/>
          <w:b/>
          <w:bCs/>
          <w:u w:val="single"/>
          <w:lang w:val="en-US"/>
        </w:rPr>
        <w:lastRenderedPageBreak/>
        <w:t>MEDIATION APPROACH</w:t>
      </w:r>
    </w:p>
    <w:p w14:paraId="043F215C" w14:textId="77777777" w:rsidR="00A373C6" w:rsidRPr="002F30ED" w:rsidRDefault="00A373C6" w:rsidP="0061522C">
      <w:pPr>
        <w:spacing w:after="0" w:line="240" w:lineRule="auto"/>
        <w:rPr>
          <w:rFonts w:ascii="Verdana" w:hAnsi="Verdana"/>
          <w:b/>
          <w:bCs/>
          <w:u w:val="single"/>
          <w:lang w:val="en-US"/>
        </w:rPr>
      </w:pPr>
    </w:p>
    <w:p w14:paraId="607B2D50" w14:textId="45F3630D" w:rsidR="00041C9D" w:rsidRPr="00D90AA6" w:rsidRDefault="008A1CE5" w:rsidP="0061522C">
      <w:pPr>
        <w:spacing w:after="0" w:line="240" w:lineRule="auto"/>
        <w:rPr>
          <w:rFonts w:ascii="Verdana" w:hAnsi="Verdana"/>
          <w:lang w:val="en-US"/>
        </w:rPr>
      </w:pPr>
      <w:r w:rsidRPr="00D90AA6">
        <w:rPr>
          <w:rFonts w:ascii="Verdana" w:hAnsi="Verdana"/>
          <w:b/>
          <w:bCs/>
          <w:u w:val="single"/>
          <w:lang w:val="en-US"/>
        </w:rPr>
        <w:t>Research questions</w:t>
      </w:r>
      <w:r w:rsidR="00041C9D" w:rsidRPr="00D90AA6">
        <w:rPr>
          <w:rFonts w:ascii="Verdana" w:hAnsi="Verdana"/>
          <w:lang w:val="en-US"/>
        </w:rPr>
        <w:t>:</w:t>
      </w:r>
    </w:p>
    <w:p w14:paraId="5E5928EB" w14:textId="26EBD916" w:rsidR="00041C9D" w:rsidRPr="007F62C5" w:rsidRDefault="00D90AA6" w:rsidP="0061522C">
      <w:pPr>
        <w:spacing w:after="0" w:line="240" w:lineRule="auto"/>
        <w:rPr>
          <w:rFonts w:ascii="Verdana" w:hAnsi="Verdana"/>
          <w:lang w:val="en-US"/>
        </w:rPr>
      </w:pPr>
      <w:r>
        <w:rPr>
          <w:rFonts w:ascii="Verdana" w:hAnsi="Verdana"/>
          <w:lang w:val="en-US"/>
        </w:rPr>
        <w:t>-</w:t>
      </w:r>
      <w:r w:rsidR="00D21237" w:rsidRPr="007F62C5">
        <w:rPr>
          <w:rFonts w:ascii="Verdana" w:hAnsi="Verdana"/>
          <w:lang w:val="en-US"/>
        </w:rPr>
        <w:t xml:space="preserve">Does ozone mediate the </w:t>
      </w:r>
      <w:r w:rsidR="00344AA7" w:rsidRPr="007F62C5">
        <w:rPr>
          <w:rFonts w:ascii="Verdana" w:hAnsi="Verdana"/>
          <w:lang w:val="en-US"/>
        </w:rPr>
        <w:t xml:space="preserve">effect of short-term exposure to a heatwave on risk of preterm birth? </w:t>
      </w:r>
      <w:r w:rsidR="00041C9D" w:rsidRPr="007F62C5">
        <w:rPr>
          <w:rFonts w:ascii="Verdana" w:hAnsi="Verdana"/>
          <w:lang w:val="en-US"/>
        </w:rPr>
        <w:t xml:space="preserve"> </w:t>
      </w:r>
    </w:p>
    <w:p w14:paraId="5B82C2DC" w14:textId="77777777" w:rsidR="00074495" w:rsidRPr="007F62C5" w:rsidRDefault="00074495" w:rsidP="0061522C">
      <w:pPr>
        <w:spacing w:after="0" w:line="240" w:lineRule="auto"/>
        <w:rPr>
          <w:rFonts w:ascii="Verdana" w:hAnsi="Verdana"/>
          <w:lang w:val="en-US"/>
        </w:rPr>
      </w:pPr>
    </w:p>
    <w:p w14:paraId="7E0CBCDF" w14:textId="40F3DE0F" w:rsidR="002D52FA" w:rsidRPr="007F62C5" w:rsidRDefault="00D90AA6" w:rsidP="0061522C">
      <w:pPr>
        <w:spacing w:after="0" w:line="240" w:lineRule="auto"/>
        <w:rPr>
          <w:rFonts w:ascii="Verdana" w:hAnsi="Verdana"/>
          <w:lang w:val="en-US"/>
        </w:rPr>
      </w:pPr>
      <w:r>
        <w:rPr>
          <w:rFonts w:ascii="Verdana" w:hAnsi="Verdana"/>
          <w:lang w:val="en-US"/>
        </w:rPr>
        <w:t>-</w:t>
      </w:r>
      <w:r w:rsidR="00ED1728" w:rsidRPr="007F62C5">
        <w:rPr>
          <w:rFonts w:ascii="Verdana" w:hAnsi="Verdana"/>
          <w:lang w:val="en-US"/>
        </w:rPr>
        <w:t>How much of the</w:t>
      </w:r>
      <w:r w:rsidR="00C34032" w:rsidRPr="007F62C5">
        <w:rPr>
          <w:rFonts w:ascii="Verdana" w:hAnsi="Verdana"/>
          <w:lang w:val="en-US"/>
        </w:rPr>
        <w:t xml:space="preserve"> effect of </w:t>
      </w:r>
      <w:r w:rsidR="003137D9" w:rsidRPr="007F62C5">
        <w:rPr>
          <w:rFonts w:ascii="Verdana" w:hAnsi="Verdana"/>
          <w:lang w:val="en-US"/>
        </w:rPr>
        <w:t xml:space="preserve">risk of preterm birth associated with </w:t>
      </w:r>
      <w:r w:rsidR="00C34032" w:rsidRPr="007F62C5">
        <w:rPr>
          <w:rFonts w:ascii="Verdana" w:hAnsi="Verdana"/>
          <w:lang w:val="en-US"/>
        </w:rPr>
        <w:t xml:space="preserve">exposure to a heatwave in the last week of pregnancy </w:t>
      </w:r>
      <w:r w:rsidR="003137D9" w:rsidRPr="007F62C5">
        <w:rPr>
          <w:rFonts w:ascii="Verdana" w:hAnsi="Verdana"/>
          <w:lang w:val="en-US"/>
        </w:rPr>
        <w:t>does ozone explain</w:t>
      </w:r>
      <w:r w:rsidR="00D55E0B" w:rsidRPr="007F62C5">
        <w:rPr>
          <w:rFonts w:ascii="Verdana" w:hAnsi="Verdana"/>
          <w:lang w:val="en-US"/>
        </w:rPr>
        <w:t>?</w:t>
      </w:r>
    </w:p>
    <w:p w14:paraId="0ED76094" w14:textId="77777777" w:rsidR="00041C9D" w:rsidRPr="007F62C5" w:rsidRDefault="00041C9D" w:rsidP="0061522C">
      <w:pPr>
        <w:spacing w:after="0" w:line="240" w:lineRule="auto"/>
        <w:rPr>
          <w:rFonts w:ascii="Verdana" w:hAnsi="Verdana"/>
          <w:lang w:val="en-US"/>
        </w:rPr>
      </w:pPr>
    </w:p>
    <w:p w14:paraId="4CA2CDA6" w14:textId="6316E267" w:rsidR="001F06F1" w:rsidRPr="002F30ED" w:rsidRDefault="008A1CE5" w:rsidP="0061522C">
      <w:pPr>
        <w:spacing w:after="0" w:line="240" w:lineRule="auto"/>
        <w:rPr>
          <w:rFonts w:ascii="Verdana" w:hAnsi="Verdana"/>
          <w:b/>
          <w:bCs/>
          <w:u w:val="single"/>
          <w:lang w:val="en-US"/>
        </w:rPr>
      </w:pPr>
      <w:r w:rsidRPr="002F30ED">
        <w:rPr>
          <w:rFonts w:ascii="Verdana" w:hAnsi="Verdana"/>
          <w:b/>
          <w:bCs/>
          <w:u w:val="single"/>
          <w:lang w:val="en-US"/>
        </w:rPr>
        <w:t>Hypothesis</w:t>
      </w:r>
      <w:r w:rsidR="001F06F1" w:rsidRPr="002F30ED">
        <w:rPr>
          <w:rFonts w:ascii="Verdana" w:hAnsi="Verdana"/>
          <w:b/>
          <w:bCs/>
          <w:u w:val="single"/>
          <w:lang w:val="en-US"/>
        </w:rPr>
        <w:t>:</w:t>
      </w:r>
    </w:p>
    <w:p w14:paraId="5F8F3B22" w14:textId="61BD5D27" w:rsidR="001F06F1" w:rsidRPr="007F62C5" w:rsidRDefault="00D55E0B" w:rsidP="0061522C">
      <w:pPr>
        <w:spacing w:after="0" w:line="240" w:lineRule="auto"/>
        <w:rPr>
          <w:rFonts w:ascii="Verdana" w:hAnsi="Verdana"/>
          <w:lang w:val="en-US"/>
        </w:rPr>
      </w:pPr>
      <w:r w:rsidRPr="007F62C5">
        <w:rPr>
          <w:rFonts w:ascii="Verdana" w:hAnsi="Verdana"/>
          <w:lang w:val="en-US"/>
        </w:rPr>
        <w:t xml:space="preserve">-Ozone mediates the </w:t>
      </w:r>
      <w:r w:rsidR="008F5FB6" w:rsidRPr="007F62C5">
        <w:rPr>
          <w:rFonts w:ascii="Verdana" w:hAnsi="Verdana"/>
          <w:lang w:val="en-US"/>
        </w:rPr>
        <w:t>effect of short-term exposure to a heatwave on risk of preterm birth.</w:t>
      </w:r>
    </w:p>
    <w:p w14:paraId="260AE85B" w14:textId="629EDF7A" w:rsidR="008F5FB6" w:rsidRPr="007F62C5" w:rsidRDefault="008F5FB6" w:rsidP="0061522C">
      <w:pPr>
        <w:spacing w:after="0" w:line="240" w:lineRule="auto"/>
        <w:rPr>
          <w:rFonts w:ascii="Verdana" w:hAnsi="Verdana"/>
          <w:lang w:val="en-US"/>
        </w:rPr>
      </w:pPr>
      <w:r w:rsidRPr="007F62C5">
        <w:rPr>
          <w:rFonts w:ascii="Verdana" w:hAnsi="Verdana"/>
          <w:lang w:val="en-US"/>
        </w:rPr>
        <w:t>-Ozone explains &lt;5%</w:t>
      </w:r>
      <w:r w:rsidR="00CF014D" w:rsidRPr="007F62C5">
        <w:rPr>
          <w:rFonts w:ascii="Verdana" w:hAnsi="Verdana"/>
          <w:lang w:val="en-US"/>
        </w:rPr>
        <w:t xml:space="preserve"> </w:t>
      </w:r>
      <w:r w:rsidR="00306107" w:rsidRPr="007F62C5">
        <w:rPr>
          <w:rFonts w:ascii="Verdana" w:hAnsi="Verdana"/>
          <w:lang w:val="en-US"/>
        </w:rPr>
        <w:t>of the risk of preterm birth associated with exposure to a heatwave in the last week of pregnancy</w:t>
      </w:r>
    </w:p>
    <w:p w14:paraId="6F5B5E4C" w14:textId="77777777" w:rsidR="00A373C6" w:rsidRPr="007F62C5" w:rsidRDefault="00A373C6" w:rsidP="0061522C">
      <w:pPr>
        <w:spacing w:after="0" w:line="240" w:lineRule="auto"/>
        <w:rPr>
          <w:rFonts w:ascii="Verdana" w:hAnsi="Verdana"/>
          <w:lang w:val="en-US"/>
        </w:rPr>
      </w:pPr>
    </w:p>
    <w:p w14:paraId="14BA9AE2" w14:textId="1D4F82F5" w:rsidR="00A373C6" w:rsidRPr="007F62C5" w:rsidRDefault="00A373C6" w:rsidP="0061522C">
      <w:pPr>
        <w:spacing w:after="0" w:line="240" w:lineRule="auto"/>
        <w:rPr>
          <w:rFonts w:ascii="Verdana" w:hAnsi="Verdana"/>
          <w:b/>
          <w:bCs/>
          <w:u w:val="single"/>
          <w:lang w:val="en-US"/>
        </w:rPr>
      </w:pPr>
      <w:r w:rsidRPr="007F62C5">
        <w:rPr>
          <w:rFonts w:ascii="Verdana" w:hAnsi="Verdana"/>
          <w:b/>
          <w:bCs/>
          <w:u w:val="single"/>
          <w:lang w:val="en-US"/>
        </w:rPr>
        <w:t xml:space="preserve">INTERACTION/EFFECT MODIFICATION APPROACH </w:t>
      </w:r>
    </w:p>
    <w:p w14:paraId="4E6FF5BE" w14:textId="024C8D66" w:rsidR="00096065" w:rsidRDefault="00D90AA6" w:rsidP="0061522C">
      <w:pPr>
        <w:spacing w:after="0" w:line="240" w:lineRule="auto"/>
        <w:rPr>
          <w:rFonts w:ascii="Verdana" w:hAnsi="Verdana"/>
          <w:lang w:val="en-US"/>
        </w:rPr>
      </w:pPr>
      <w:r>
        <w:rPr>
          <w:rFonts w:ascii="Verdana" w:hAnsi="Verdana"/>
          <w:lang w:val="en-US"/>
        </w:rPr>
        <w:t>-</w:t>
      </w:r>
      <w:r w:rsidR="00096065">
        <w:rPr>
          <w:rFonts w:ascii="Verdana" w:hAnsi="Verdana"/>
          <w:lang w:val="en-US"/>
        </w:rPr>
        <w:t>What is</w:t>
      </w:r>
      <w:r w:rsidR="00096065" w:rsidRPr="00096065">
        <w:rPr>
          <w:rFonts w:ascii="Verdana" w:hAnsi="Verdana"/>
          <w:lang w:val="en-US"/>
        </w:rPr>
        <w:t xml:space="preserve"> the combined effect of exposure to extreme heat and ozone on risk of preterm birth</w:t>
      </w:r>
      <w:r w:rsidR="00096065">
        <w:rPr>
          <w:rFonts w:ascii="Verdana" w:hAnsi="Verdana"/>
          <w:lang w:val="en-US"/>
        </w:rPr>
        <w:t>?</w:t>
      </w:r>
    </w:p>
    <w:p w14:paraId="569E834C" w14:textId="77777777" w:rsidR="00D90AA6" w:rsidRDefault="00D90AA6" w:rsidP="0061522C">
      <w:pPr>
        <w:spacing w:after="0" w:line="240" w:lineRule="auto"/>
        <w:rPr>
          <w:rFonts w:ascii="Verdana" w:hAnsi="Verdana"/>
          <w:lang w:val="en-US"/>
        </w:rPr>
      </w:pPr>
    </w:p>
    <w:p w14:paraId="44A61BBF" w14:textId="77777777" w:rsidR="00D90AA6" w:rsidRPr="008F6809" w:rsidRDefault="00D90AA6" w:rsidP="00D90AA6">
      <w:pPr>
        <w:spacing w:after="0" w:line="240" w:lineRule="auto"/>
        <w:rPr>
          <w:rFonts w:ascii="Verdana" w:hAnsi="Verdana"/>
          <w:b/>
          <w:bCs/>
          <w:u w:val="single"/>
          <w:lang w:val="en-US"/>
        </w:rPr>
      </w:pPr>
      <w:r w:rsidRPr="008F6809">
        <w:rPr>
          <w:rFonts w:ascii="Verdana" w:hAnsi="Verdana"/>
          <w:b/>
          <w:bCs/>
          <w:u w:val="single"/>
          <w:lang w:val="en-US"/>
        </w:rPr>
        <w:t>Hypothesis:</w:t>
      </w:r>
    </w:p>
    <w:p w14:paraId="5303677E" w14:textId="0FBA89FE" w:rsidR="00D90AA6" w:rsidRPr="00096065" w:rsidRDefault="008F6809" w:rsidP="0061522C">
      <w:pPr>
        <w:spacing w:after="0" w:line="240" w:lineRule="auto"/>
        <w:rPr>
          <w:rFonts w:ascii="Verdana" w:hAnsi="Verdana"/>
          <w:lang w:val="en-US"/>
        </w:rPr>
      </w:pPr>
      <w:r>
        <w:rPr>
          <w:rFonts w:ascii="Verdana" w:hAnsi="Verdana"/>
          <w:lang w:val="en-US"/>
        </w:rPr>
        <w:t>-</w:t>
      </w:r>
      <w:r w:rsidRPr="008F6809">
        <w:rPr>
          <w:rFonts w:ascii="Verdana" w:hAnsi="Verdana"/>
          <w:lang w:val="en-US"/>
        </w:rPr>
        <w:t>Air pollution and extreme temperature will be synergistically related to increased risk of preterm birth.</w:t>
      </w:r>
    </w:p>
    <w:p w14:paraId="7371105A" w14:textId="77777777" w:rsidR="009E33DD" w:rsidRPr="007F62C5" w:rsidRDefault="009E33DD" w:rsidP="0061522C">
      <w:pPr>
        <w:spacing w:after="0" w:line="240" w:lineRule="auto"/>
        <w:rPr>
          <w:rFonts w:ascii="Verdana" w:hAnsi="Verdana"/>
          <w:b/>
          <w:bCs/>
          <w:u w:val="single"/>
          <w:lang w:val="en-US"/>
        </w:rPr>
      </w:pPr>
    </w:p>
    <w:p w14:paraId="2385CC5F" w14:textId="5DC8B011" w:rsidR="001F06F1" w:rsidRPr="007F62C5" w:rsidRDefault="008A1CE5" w:rsidP="0061522C">
      <w:pPr>
        <w:spacing w:after="0" w:line="240" w:lineRule="auto"/>
        <w:rPr>
          <w:rFonts w:ascii="Verdana" w:hAnsi="Verdana"/>
          <w:lang w:val="en-US"/>
        </w:rPr>
      </w:pPr>
      <w:r w:rsidRPr="007F62C5">
        <w:rPr>
          <w:rFonts w:ascii="Verdana" w:hAnsi="Verdana"/>
          <w:b/>
          <w:bCs/>
          <w:u w:val="single"/>
          <w:lang w:val="en-US"/>
        </w:rPr>
        <w:t>Sample</w:t>
      </w:r>
      <w:r w:rsidR="001F06F1" w:rsidRPr="007F62C5">
        <w:rPr>
          <w:rFonts w:ascii="Verdana" w:hAnsi="Verdana"/>
          <w:lang w:val="en-US"/>
        </w:rPr>
        <w:t>:</w:t>
      </w:r>
    </w:p>
    <w:p w14:paraId="761E1EA5" w14:textId="07045650" w:rsidR="00BD6BCA" w:rsidRPr="007F62C5" w:rsidRDefault="00BD6BCA" w:rsidP="00BD6BCA">
      <w:pPr>
        <w:spacing w:after="0" w:line="240" w:lineRule="auto"/>
        <w:jc w:val="both"/>
        <w:rPr>
          <w:rFonts w:ascii="Verdana" w:hAnsi="Verdana"/>
          <w:lang w:val="en-US"/>
        </w:rPr>
      </w:pPr>
      <w:r w:rsidRPr="007F62C5">
        <w:rPr>
          <w:rFonts w:ascii="Verdana" w:hAnsi="Verdana"/>
          <w:lang w:val="en-US"/>
        </w:rPr>
        <w:t>Births reported to women residing in the municipalities of the Metropolitan Region in the birth database of the Department of Statistics and Health Information (DEIS “</w:t>
      </w:r>
      <w:proofErr w:type="spellStart"/>
      <w:r w:rsidRPr="007F62C5">
        <w:rPr>
          <w:rFonts w:ascii="Verdana" w:hAnsi="Verdana"/>
          <w:lang w:val="en-US"/>
        </w:rPr>
        <w:t>nacimientos</w:t>
      </w:r>
      <w:proofErr w:type="spellEnd"/>
      <w:r w:rsidRPr="007F62C5">
        <w:rPr>
          <w:rFonts w:ascii="Verdana" w:hAnsi="Verdana"/>
          <w:lang w:val="en-US"/>
        </w:rPr>
        <w:t xml:space="preserve">”) between 2010 and 2020, </w:t>
      </w:r>
      <w:r w:rsidR="00C76430" w:rsidRPr="007F62C5">
        <w:rPr>
          <w:rFonts w:ascii="Verdana" w:hAnsi="Verdana"/>
          <w:lang w:val="en-US"/>
        </w:rPr>
        <w:t xml:space="preserve">whose last week of </w:t>
      </w:r>
      <w:r w:rsidRPr="007F62C5">
        <w:rPr>
          <w:rFonts w:ascii="Verdana" w:hAnsi="Verdana"/>
          <w:lang w:val="en-US"/>
        </w:rPr>
        <w:t>gestation during the austral summer months (November 1 – March 30)</w:t>
      </w:r>
      <w:r w:rsidR="00C76430" w:rsidRPr="007F62C5">
        <w:rPr>
          <w:rFonts w:ascii="Verdana" w:hAnsi="Verdana"/>
          <w:lang w:val="en-US"/>
        </w:rPr>
        <w:t>.</w:t>
      </w:r>
    </w:p>
    <w:p w14:paraId="7F103F6E" w14:textId="77777777" w:rsidR="00C76430" w:rsidRPr="007F62C5" w:rsidRDefault="00C76430" w:rsidP="00BD6BCA">
      <w:pPr>
        <w:spacing w:after="0" w:line="240" w:lineRule="auto"/>
        <w:jc w:val="both"/>
        <w:rPr>
          <w:rFonts w:ascii="Verdana" w:hAnsi="Verdana"/>
          <w:lang w:val="en-US"/>
        </w:rPr>
      </w:pPr>
    </w:p>
    <w:p w14:paraId="1A9DA957" w14:textId="77777777" w:rsidR="00E12B71" w:rsidRPr="007F62C5" w:rsidRDefault="00C76430" w:rsidP="00BD6BCA">
      <w:pPr>
        <w:spacing w:after="0" w:line="240" w:lineRule="auto"/>
        <w:rPr>
          <w:rFonts w:ascii="Verdana" w:hAnsi="Verdana"/>
          <w:lang w:val="en-US"/>
        </w:rPr>
      </w:pPr>
      <w:r w:rsidRPr="007F62C5">
        <w:rPr>
          <w:rFonts w:ascii="Verdana" w:hAnsi="Verdana"/>
          <w:lang w:val="en-US"/>
        </w:rPr>
        <w:t xml:space="preserve">Exclusion criteria: </w:t>
      </w:r>
    </w:p>
    <w:p w14:paraId="7101C8A0" w14:textId="77777777" w:rsidR="00E12B71" w:rsidRPr="007F62C5" w:rsidRDefault="00E12B71" w:rsidP="00BD6BCA">
      <w:pPr>
        <w:spacing w:after="0" w:line="240" w:lineRule="auto"/>
        <w:rPr>
          <w:rFonts w:ascii="Verdana" w:hAnsi="Verdana"/>
          <w:lang w:val="en-US"/>
        </w:rPr>
      </w:pPr>
      <w:r w:rsidRPr="007F62C5">
        <w:rPr>
          <w:rFonts w:ascii="Verdana" w:hAnsi="Verdana"/>
          <w:lang w:val="en-US"/>
        </w:rPr>
        <w:t>-</w:t>
      </w:r>
      <w:r w:rsidR="00C76430" w:rsidRPr="007F62C5">
        <w:rPr>
          <w:rFonts w:ascii="Verdana" w:hAnsi="Verdana"/>
          <w:lang w:val="en-US"/>
        </w:rPr>
        <w:t xml:space="preserve"> </w:t>
      </w:r>
      <w:r w:rsidR="00BD6BCA" w:rsidRPr="007F62C5">
        <w:rPr>
          <w:rFonts w:ascii="Verdana" w:hAnsi="Verdana"/>
          <w:lang w:val="en-US"/>
        </w:rPr>
        <w:t>gestational age</w:t>
      </w:r>
      <w:r w:rsidRPr="007F62C5">
        <w:rPr>
          <w:rFonts w:ascii="Verdana" w:hAnsi="Verdana"/>
          <w:lang w:val="en-US"/>
        </w:rPr>
        <w:t xml:space="preserve"> or </w:t>
      </w:r>
      <w:r w:rsidR="00BD6BCA" w:rsidRPr="007F62C5">
        <w:rPr>
          <w:rFonts w:ascii="Verdana" w:hAnsi="Verdana"/>
          <w:lang w:val="en-US"/>
        </w:rPr>
        <w:t>maternal municipality of residence</w:t>
      </w:r>
      <w:r w:rsidRPr="007F62C5">
        <w:rPr>
          <w:rFonts w:ascii="Verdana" w:hAnsi="Verdana"/>
          <w:lang w:val="en-US"/>
        </w:rPr>
        <w:t xml:space="preserve"> not reported </w:t>
      </w:r>
    </w:p>
    <w:p w14:paraId="49B09F21" w14:textId="1CDE9CDB" w:rsidR="00E12B71" w:rsidRPr="007F62C5" w:rsidRDefault="00E12B71" w:rsidP="00BD6BCA">
      <w:pPr>
        <w:spacing w:after="0" w:line="240" w:lineRule="auto"/>
        <w:rPr>
          <w:rFonts w:ascii="Verdana" w:hAnsi="Verdana"/>
          <w:lang w:val="en-US"/>
        </w:rPr>
      </w:pPr>
      <w:r w:rsidRPr="007F62C5">
        <w:rPr>
          <w:rFonts w:ascii="Verdana" w:hAnsi="Verdana"/>
          <w:lang w:val="en-US"/>
        </w:rPr>
        <w:t>- i</w:t>
      </w:r>
      <w:r w:rsidR="00BD6BCA" w:rsidRPr="007F62C5">
        <w:rPr>
          <w:rFonts w:ascii="Verdana" w:hAnsi="Verdana"/>
          <w:lang w:val="en-US"/>
        </w:rPr>
        <w:t xml:space="preserve">llogical combinations of gestational age and birth weight </w:t>
      </w:r>
      <w:r w:rsidRPr="007F62C5">
        <w:rPr>
          <w:rFonts w:ascii="Verdana" w:hAnsi="Verdana"/>
          <w:lang w:val="en-US"/>
        </w:rPr>
        <w:fldChar w:fldCharType="begin" w:fldLock="1"/>
      </w:r>
      <w:r w:rsidR="007F515D">
        <w:rPr>
          <w:rFonts w:ascii="Verdana" w:hAnsi="Verdana"/>
          <w:lang w:val="en-US"/>
        </w:rPr>
        <w:instrText xml:space="preserve"> ADDIN ZOTERO_ITEM CSL_CITATION {"citationID":"hUS6CrGi","properties":{"formattedCitation":"(26)","plainCitation":"(26)","noteIndex":0},"citationItems":[{"id":1276,"uris":["http://www.mendeley.com/documents/?uuid=fb0c21b8-df99-33a4-bc00-8874b2fab74a","http://zotero.org/users/10260406/items/29WMM9D9"],"itemData":{"id":1276,"type":"article-journal","abstract":"OBJECTIVE To develop a current national fetal growth curve that can be used as a common reference point by researchers to facilitate investigations of the predictors and consequences of small and large for gestational age delivery. METHODS Single live births to United States resident mothers in 1991 (n = 3,134,879) were used for the development of this curve, which was compared with four previously published fetal growth curves. Techniques were developed to address cases with implausible birth weight-gestational age combinations and to smooth fetal growth curves across gestational age categories. RESULTS In general, the previously published fetal growth curves underestimated the 1991 United States reference curve. This underestimation is most apparent during the latter weeks of gestation, approximately 33-38 weeks. CONCLUSION Our findings indicate that the prevalence of fetal growth restriction (FGR) will vary markedly, depending on the fetal growth curve used. Furthermore, many previously published fetal growth curves no longer provide an up-to-date reference for describing the distribution of birth weight by gestational age and for determining FGR that is consistent with the most recent live birth data for the entire United States.","container-title":"Obstetrics &amp; Gynecology","DOI":"10.1016/0029-7844(95)00386-x","ISSN":"00297844","issue":"2","title":"A united states national reference for fetal growth","volume":"87","author":[{"family":"ALEXANDER","given":"G"},{"family":"HIMES","given":"J"},{"family":"KAUFMAN","given":"R"},{"family":"MOR","given":"J"},{"family":"KOGAN","given":"M"}],"issued":{"date-parts":[["1996"]]}}}],"schema":"https://github.com/citation-style-language/schema/raw/master/csl-citation.json"} </w:instrText>
      </w:r>
      <w:r w:rsidRPr="007F62C5">
        <w:rPr>
          <w:rFonts w:ascii="Verdana" w:hAnsi="Verdana"/>
          <w:lang w:val="en-US"/>
        </w:rPr>
        <w:fldChar w:fldCharType="separate"/>
      </w:r>
      <w:r w:rsidR="007F515D">
        <w:rPr>
          <w:rFonts w:ascii="Verdana" w:hAnsi="Verdana"/>
          <w:lang w:val="en-US"/>
        </w:rPr>
        <w:t>(26)</w:t>
      </w:r>
      <w:r w:rsidRPr="007F62C5">
        <w:rPr>
          <w:rFonts w:ascii="Verdana" w:hAnsi="Verdana"/>
          <w:lang w:val="en-US"/>
        </w:rPr>
        <w:fldChar w:fldCharType="end"/>
      </w:r>
      <w:r w:rsidRPr="007F62C5">
        <w:rPr>
          <w:rFonts w:ascii="Verdana" w:hAnsi="Verdana"/>
          <w:lang w:val="en-US"/>
        </w:rPr>
        <w:t xml:space="preserve">. </w:t>
      </w:r>
    </w:p>
    <w:p w14:paraId="799B2CBE" w14:textId="77777777" w:rsidR="00E12B71" w:rsidRPr="007F62C5" w:rsidRDefault="00E12B71" w:rsidP="00BD6BCA">
      <w:pPr>
        <w:spacing w:after="0" w:line="240" w:lineRule="auto"/>
        <w:rPr>
          <w:rFonts w:ascii="Verdana" w:hAnsi="Verdana"/>
          <w:lang w:val="en-US"/>
        </w:rPr>
      </w:pPr>
    </w:p>
    <w:p w14:paraId="3F670517" w14:textId="7A46A735" w:rsidR="00BD6BCA" w:rsidRPr="007F62C5" w:rsidRDefault="00BD6BCA" w:rsidP="00BD6BCA">
      <w:pPr>
        <w:spacing w:after="0" w:line="240" w:lineRule="auto"/>
        <w:rPr>
          <w:rFonts w:ascii="Verdana" w:hAnsi="Verdana"/>
          <w:lang w:val="en-US"/>
        </w:rPr>
      </w:pPr>
      <w:r w:rsidRPr="007F62C5">
        <w:rPr>
          <w:rFonts w:ascii="Verdana" w:hAnsi="Verdana"/>
          <w:lang w:val="en-US"/>
        </w:rPr>
        <w:t xml:space="preserve">To avoid fixed cohort bias </w:t>
      </w:r>
      <w:r w:rsidR="00FF572E" w:rsidRPr="007F62C5">
        <w:rPr>
          <w:rFonts w:ascii="Verdana" w:hAnsi="Verdana"/>
          <w:lang w:val="en-US"/>
        </w:rPr>
        <w:fldChar w:fldCharType="begin" w:fldLock="1"/>
      </w:r>
      <w:r w:rsidR="007F515D">
        <w:rPr>
          <w:rFonts w:ascii="Verdana" w:hAnsi="Verdana"/>
          <w:lang w:val="en-US"/>
        </w:rPr>
        <w:instrText xml:space="preserve"> ADDIN ZOTERO_ITEM CSL_CITATION {"citationID":"AZawpyfl","properties":{"formattedCitation":"(27)","plainCitation":"(27)","noteIndex":0},"citationItems":[{"id":"E0bvCeqH/TbUdxjUf","uris":["http://www.mendeley.com/documents/?uuid=9ffc3510-5d6e-4280-bea4-d678bd845921"],"itemData":{"DOI":"10.1186/1471-2288-11-49","ISSN":"14712288","PMID":"21501523","abstract":"Background: Many previous studies have found seasonal patterns in birth outcomes, but with little agreement about which season poses the highest risk. Some of the heterogeneity between studies may be explained by a previously unknown bias. The bias occurs in retrospective cohorts which include all births occurring within a fixed start and end date, which means shorter pregnancies are missed at the start of the study, and longer pregnancies are missed at the end. Our objective was to show the potential size of this bias and how to avoid it. Methods. To demonstrate the bias we simulated a retrospective birth cohort with no seasonal pattern in gestation and used a range of cohort end dates. As a real example, we used a cohort of 114,063 singleton births in Brisbane between 1 July 2005 and 30 June 2009 and examined the bias when estimating changes in gestation length associated with season (using month of conception) and a seasonal exposure (temperature). We used survival analyses with temperature as a time-dependent variable. Results: We found strong artificial seasonal patterns in gestation length by month of conception, which depended on the end date of the study. The bias was avoided when the day and month of the start date was just before the day and month of the end date (regardless of year), so that the longer gestations at the start of the study were balanced by the shorter gestations at the end. After removing the fixed cohort bias there was a noticeable change in the effect of temperature on gestation length. The adjusted hazard ratios were flatter at the extremes of temperature but steeper between 15 and 25°C. Conclusions: Studies using retrospective birth cohorts should account for the fixed cohort bias by removing selected births to get unbiased estimates of seasonal health effects. © 2011 Strand et al; licensee BioMed Central Ltd.","author":[{"dropping-particle":"","family":"Strand","given":"Linn Beate","non-dropping-particle":"","parse-names":false,"suffix":""},{"dropping-particle":"","family":"Barnett","given":"Adrian G.","non-dropping-particle":"","parse-names":false,"suffix":""},{"dropping-particle":"","family":"Tong","given":"Shilu","non-dropping-particle":"","parse-names":false,"suffix":""}],"container-title":"BMC Medical Research Methodology","id":"ITEM-1","issued":{"date-parts":[["2011"]]},"title":"Methodological challenges when estimating the effects of season and seasonal exposures on birth outcomes","type":"article-journal","volume":"11"}}],"schema":"https://github.com/citation-style-language/schema/raw/master/csl-citation.json"} </w:instrText>
      </w:r>
      <w:r w:rsidR="00FF572E" w:rsidRPr="007F62C5">
        <w:rPr>
          <w:rFonts w:ascii="Verdana" w:hAnsi="Verdana"/>
          <w:lang w:val="en-US"/>
        </w:rPr>
        <w:fldChar w:fldCharType="separate"/>
      </w:r>
      <w:r w:rsidR="007F515D">
        <w:rPr>
          <w:rFonts w:ascii="Verdana" w:hAnsi="Verdana"/>
          <w:lang w:val="en-US"/>
        </w:rPr>
        <w:t>(27)</w:t>
      </w:r>
      <w:r w:rsidR="00FF572E" w:rsidRPr="007F62C5">
        <w:rPr>
          <w:rFonts w:ascii="Verdana" w:hAnsi="Verdana"/>
          <w:lang w:val="en-US"/>
        </w:rPr>
        <w:fldChar w:fldCharType="end"/>
      </w:r>
      <w:r w:rsidRPr="007F62C5">
        <w:rPr>
          <w:rFonts w:ascii="Verdana" w:hAnsi="Verdana"/>
          <w:lang w:val="en-US"/>
        </w:rPr>
        <w:t xml:space="preserve">, which can occur when seasonal factors influence adverse birth outcomes and the study design is not prospective, only births with conceptions that began between 19 weeks of gestation in </w:t>
      </w:r>
      <w:r w:rsidR="00FF572E" w:rsidRPr="007F62C5">
        <w:rPr>
          <w:rFonts w:ascii="Verdana" w:hAnsi="Verdana"/>
          <w:lang w:val="en-US"/>
        </w:rPr>
        <w:t>2010</w:t>
      </w:r>
      <w:r w:rsidRPr="007F62C5">
        <w:rPr>
          <w:rFonts w:ascii="Verdana" w:hAnsi="Verdana"/>
          <w:lang w:val="en-US"/>
        </w:rPr>
        <w:t xml:space="preserve"> and 43 weeks before the end of 2020 </w:t>
      </w:r>
      <w:r w:rsidR="00FF572E" w:rsidRPr="007F62C5">
        <w:rPr>
          <w:rFonts w:ascii="Verdana" w:hAnsi="Verdana"/>
          <w:lang w:val="en-US"/>
        </w:rPr>
        <w:t>will be</w:t>
      </w:r>
      <w:r w:rsidRPr="007F62C5">
        <w:rPr>
          <w:rFonts w:ascii="Verdana" w:hAnsi="Verdana"/>
          <w:lang w:val="en-US"/>
        </w:rPr>
        <w:t xml:space="preserve"> included.</w:t>
      </w:r>
    </w:p>
    <w:p w14:paraId="3D14242E" w14:textId="77777777" w:rsidR="002D52FA" w:rsidRPr="007F62C5" w:rsidRDefault="002D52FA" w:rsidP="0061522C">
      <w:pPr>
        <w:spacing w:after="0" w:line="240" w:lineRule="auto"/>
        <w:rPr>
          <w:rFonts w:ascii="Verdana" w:hAnsi="Verdana"/>
          <w:u w:val="single"/>
          <w:lang w:val="en-US"/>
        </w:rPr>
      </w:pPr>
    </w:p>
    <w:p w14:paraId="6EB4A716" w14:textId="54FF7092" w:rsidR="00041C9D" w:rsidRPr="007F62C5" w:rsidRDefault="008A1CE5" w:rsidP="0061522C">
      <w:pPr>
        <w:spacing w:after="0" w:line="240" w:lineRule="auto"/>
        <w:rPr>
          <w:rFonts w:ascii="Verdana" w:hAnsi="Verdana"/>
          <w:lang w:val="en-US"/>
        </w:rPr>
      </w:pPr>
      <w:r w:rsidRPr="007F62C5">
        <w:rPr>
          <w:rFonts w:ascii="Verdana" w:hAnsi="Verdana"/>
          <w:b/>
          <w:bCs/>
          <w:u w:val="single"/>
          <w:lang w:val="en-US"/>
        </w:rPr>
        <w:t>Exposure</w:t>
      </w:r>
      <w:r w:rsidR="00C068A8">
        <w:rPr>
          <w:rFonts w:ascii="Verdana" w:hAnsi="Verdana"/>
          <w:b/>
          <w:bCs/>
          <w:u w:val="single"/>
          <w:lang w:val="en-US"/>
        </w:rPr>
        <w:t>s</w:t>
      </w:r>
      <w:r w:rsidR="00041C9D" w:rsidRPr="007F62C5">
        <w:rPr>
          <w:rFonts w:ascii="Verdana" w:hAnsi="Verdana"/>
          <w:lang w:val="en-US"/>
        </w:rPr>
        <w:t xml:space="preserve">: </w:t>
      </w:r>
    </w:p>
    <w:p w14:paraId="4D03448D" w14:textId="718CD338" w:rsidR="00356114" w:rsidRPr="007F62C5" w:rsidRDefault="009843F9" w:rsidP="0061522C">
      <w:pPr>
        <w:spacing w:after="0" w:line="240" w:lineRule="auto"/>
        <w:rPr>
          <w:rFonts w:ascii="Verdana" w:hAnsi="Verdana"/>
          <w:lang w:val="en-US"/>
        </w:rPr>
      </w:pPr>
      <w:r w:rsidRPr="007F62C5">
        <w:rPr>
          <w:rFonts w:ascii="Verdana" w:hAnsi="Verdana"/>
          <w:lang w:val="en-US"/>
        </w:rPr>
        <w:t xml:space="preserve">1) </w:t>
      </w:r>
      <w:r w:rsidR="002259F2" w:rsidRPr="007F62C5">
        <w:rPr>
          <w:rFonts w:ascii="Verdana" w:hAnsi="Verdana"/>
          <w:lang w:val="en-US"/>
        </w:rPr>
        <w:t xml:space="preserve">Short-term exposure to a heatwave: </w:t>
      </w:r>
      <w:r w:rsidR="00FB1A38" w:rsidRPr="007F62C5">
        <w:rPr>
          <w:rFonts w:ascii="Verdana" w:hAnsi="Verdana"/>
          <w:lang w:val="en-US"/>
        </w:rPr>
        <w:t>heatwave</w:t>
      </w:r>
      <w:r w:rsidR="00377E1F" w:rsidRPr="007F62C5">
        <w:rPr>
          <w:rFonts w:ascii="Verdana" w:hAnsi="Verdana"/>
          <w:lang w:val="en-US"/>
        </w:rPr>
        <w:t xml:space="preserve"> </w:t>
      </w:r>
      <w:r w:rsidR="00F27276" w:rsidRPr="007F62C5">
        <w:rPr>
          <w:rFonts w:ascii="Verdana" w:hAnsi="Verdana"/>
          <w:lang w:val="en-US"/>
        </w:rPr>
        <w:t>(</w:t>
      </w:r>
      <w:r w:rsidR="00FB1A38" w:rsidRPr="007F62C5">
        <w:rPr>
          <w:rFonts w:ascii="Verdana" w:hAnsi="Verdana"/>
          <w:lang w:val="en-US"/>
        </w:rPr>
        <w:t>different measures</w:t>
      </w:r>
      <w:r w:rsidR="00F27276" w:rsidRPr="007F62C5">
        <w:rPr>
          <w:rFonts w:ascii="Verdana" w:hAnsi="Verdana"/>
          <w:lang w:val="en-US"/>
        </w:rPr>
        <w:t xml:space="preserve">) </w:t>
      </w:r>
      <w:r w:rsidR="00FB1A38" w:rsidRPr="007F62C5">
        <w:rPr>
          <w:rFonts w:ascii="Verdana" w:hAnsi="Verdana"/>
          <w:lang w:val="en-US"/>
        </w:rPr>
        <w:t xml:space="preserve">in the week prior to delivery </w:t>
      </w:r>
    </w:p>
    <w:p w14:paraId="78F322C5" w14:textId="77777777" w:rsidR="00041C9D" w:rsidRPr="007F62C5" w:rsidRDefault="00041C9D" w:rsidP="0061522C">
      <w:pPr>
        <w:spacing w:after="0" w:line="240" w:lineRule="auto"/>
        <w:rPr>
          <w:rFonts w:ascii="Verdana" w:hAnsi="Verdana"/>
          <w:lang w:val="en-US"/>
        </w:rPr>
      </w:pPr>
    </w:p>
    <w:p w14:paraId="0632EEEC" w14:textId="770E6A36" w:rsidR="00BC1F6E" w:rsidRPr="007F62C5" w:rsidRDefault="00FB1A38" w:rsidP="0061522C">
      <w:pPr>
        <w:spacing w:after="0" w:line="240" w:lineRule="auto"/>
        <w:rPr>
          <w:rFonts w:ascii="Verdana" w:hAnsi="Verdana"/>
          <w:lang w:val="en-US"/>
        </w:rPr>
      </w:pPr>
      <w:r w:rsidRPr="007F62C5">
        <w:rPr>
          <w:rFonts w:ascii="Verdana" w:hAnsi="Verdana"/>
          <w:lang w:val="en-US"/>
        </w:rPr>
        <w:t>Definitions</w:t>
      </w:r>
      <w:r w:rsidR="00800674" w:rsidRPr="007F62C5">
        <w:rPr>
          <w:rFonts w:ascii="Verdana" w:hAnsi="Verdana"/>
          <w:lang w:val="en-US"/>
        </w:rPr>
        <w:t xml:space="preserve">: </w:t>
      </w:r>
    </w:p>
    <w:p w14:paraId="71B7C565" w14:textId="4D3D6A5F" w:rsidR="00800674" w:rsidRPr="007F62C5" w:rsidRDefault="00D24378" w:rsidP="0061522C">
      <w:pPr>
        <w:spacing w:after="0" w:line="240" w:lineRule="auto"/>
        <w:rPr>
          <w:rFonts w:ascii="Verdana" w:hAnsi="Verdana"/>
          <w:lang w:val="en-US"/>
        </w:rPr>
      </w:pPr>
      <w:r w:rsidRPr="007F62C5">
        <w:rPr>
          <w:rFonts w:ascii="Verdana" w:hAnsi="Verdana"/>
          <w:lang w:val="en-US"/>
        </w:rPr>
        <w:t>&gt;=</w:t>
      </w:r>
      <w:r w:rsidR="00800674" w:rsidRPr="007F62C5">
        <w:rPr>
          <w:rFonts w:ascii="Verdana" w:hAnsi="Verdana"/>
          <w:lang w:val="en-US"/>
        </w:rPr>
        <w:t xml:space="preserve">2, 3, 4 </w:t>
      </w:r>
      <w:r w:rsidR="00FB1A38" w:rsidRPr="007F62C5">
        <w:rPr>
          <w:rFonts w:ascii="Verdana" w:hAnsi="Verdana"/>
          <w:lang w:val="en-US"/>
        </w:rPr>
        <w:t>consecutives</w:t>
      </w:r>
      <w:r w:rsidR="00800674" w:rsidRPr="007F62C5">
        <w:rPr>
          <w:rFonts w:ascii="Verdana" w:hAnsi="Verdana"/>
          <w:lang w:val="en-US"/>
        </w:rPr>
        <w:t xml:space="preserve"> </w:t>
      </w:r>
      <w:r w:rsidR="00487179" w:rsidRPr="007F62C5">
        <w:rPr>
          <w:rFonts w:ascii="Verdana" w:hAnsi="Verdana"/>
          <w:lang w:val="en-US"/>
        </w:rPr>
        <w:t xml:space="preserve">days </w:t>
      </w:r>
      <w:r w:rsidR="007A0F18" w:rsidRPr="007F62C5">
        <w:rPr>
          <w:rFonts w:ascii="Verdana" w:hAnsi="Verdana"/>
          <w:lang w:val="en-US"/>
        </w:rPr>
        <w:t xml:space="preserve">at &gt;90th, 95th, and 99th percentile </w:t>
      </w:r>
      <w:r w:rsidR="00813083" w:rsidRPr="007F62C5">
        <w:rPr>
          <w:rFonts w:ascii="Verdana" w:hAnsi="Verdana"/>
          <w:lang w:val="en-US"/>
        </w:rPr>
        <w:t xml:space="preserve">of maximum temperature </w:t>
      </w:r>
      <w:r w:rsidR="007A0F18" w:rsidRPr="007F62C5">
        <w:rPr>
          <w:rFonts w:ascii="Verdana" w:hAnsi="Verdana"/>
          <w:lang w:val="en-US"/>
        </w:rPr>
        <w:t>or &gt;Excess heat factor (EHF)</w:t>
      </w:r>
      <w:r w:rsidR="006E7AD9">
        <w:rPr>
          <w:rFonts w:ascii="Verdana" w:hAnsi="Verdana"/>
          <w:lang w:val="en-US"/>
        </w:rPr>
        <w:t xml:space="preserve"> as previously described </w:t>
      </w:r>
      <w:r w:rsidR="008268E8" w:rsidRPr="007F62C5">
        <w:rPr>
          <w:rFonts w:ascii="Verdana" w:hAnsi="Verdana"/>
          <w:lang w:val="en-US"/>
        </w:rPr>
        <w:fldChar w:fldCharType="begin"/>
      </w:r>
      <w:r w:rsidR="007F515D">
        <w:rPr>
          <w:rFonts w:ascii="Verdana" w:hAnsi="Verdana"/>
          <w:lang w:val="en-US"/>
        </w:rPr>
        <w:instrText xml:space="preserve"> ADDIN ZOTERO_ITEM CSL_CITATION {"citationID":"RvZWg47J","properties":{"formattedCitation":"(28)","plainCitation":"(28)","noteIndex":0},"citationItems":[{"id":2178,"uris":["http://zotero.org/users/10260406/items/ALDLPIV6"],"itemData":{"id":2178,"type":"article-journal","container-title":"International Archives of Occupational and Environmental Health","DOI":"10.1007/s00420-025-02196-x","ISSN":"0340-0131, 1432-1246","issue":"1","journalAbbreviation":"Int Arch Occup Environ Health","language":"en","page":"5","source":"DOI.org (Crossref)","title":"Heat beyond percentiles: exploring preterm birth risks in Santiago, Chile (1991–2019)","title-short":"Heat beyond percentiles","volume":"99","author":[{"family":"Blanco","given":"Estela"},{"family":"Conejeros","given":"José Daniel"},{"family":"González-Reyes","given":"Álvaro"},{"family":"Rubilar","given":"Paola"},{"family":"Sarricolea","given":"Pablo"},{"family":"Smith","given":"Pamela"}],"issued":{"date-parts":[["2026",1]]}}}],"schema":"https://github.com/citation-style-language/schema/raw/master/csl-citation.json"} </w:instrText>
      </w:r>
      <w:r w:rsidR="008268E8" w:rsidRPr="007F62C5">
        <w:rPr>
          <w:rFonts w:ascii="Verdana" w:hAnsi="Verdana"/>
          <w:lang w:val="en-US"/>
        </w:rPr>
        <w:fldChar w:fldCharType="separate"/>
      </w:r>
      <w:r w:rsidR="007F515D">
        <w:rPr>
          <w:rFonts w:ascii="Verdana" w:hAnsi="Verdana"/>
          <w:noProof/>
          <w:lang w:val="en-US"/>
        </w:rPr>
        <w:t>(28)</w:t>
      </w:r>
      <w:r w:rsidR="008268E8" w:rsidRPr="007F62C5">
        <w:rPr>
          <w:rFonts w:ascii="Verdana" w:hAnsi="Verdana"/>
          <w:lang w:val="en-US"/>
        </w:rPr>
        <w:fldChar w:fldCharType="end"/>
      </w:r>
      <w:r w:rsidR="006E7AD9">
        <w:rPr>
          <w:rFonts w:ascii="Verdana" w:hAnsi="Verdana"/>
          <w:lang w:val="en-US"/>
        </w:rPr>
        <w:t>. For the current analysis, we will not use heatwave metrics of absolute temperature (&gt;30 degrees Celsius).</w:t>
      </w:r>
    </w:p>
    <w:p w14:paraId="4A169FD6" w14:textId="77777777" w:rsidR="001415B1" w:rsidRPr="007F62C5" w:rsidRDefault="001415B1" w:rsidP="0061522C">
      <w:pPr>
        <w:spacing w:after="0" w:line="240" w:lineRule="auto"/>
        <w:rPr>
          <w:rFonts w:ascii="Verdana" w:hAnsi="Verdana"/>
          <w:lang w:val="en-US"/>
        </w:rPr>
      </w:pPr>
    </w:p>
    <w:p w14:paraId="064729D3" w14:textId="6A478E0C" w:rsidR="00FE750B" w:rsidRPr="007F62C5" w:rsidRDefault="00EA5937" w:rsidP="00615388">
      <w:pPr>
        <w:spacing w:after="0" w:line="240" w:lineRule="auto"/>
        <w:jc w:val="both"/>
        <w:rPr>
          <w:rFonts w:ascii="Verdana" w:hAnsi="Verdana"/>
          <w:lang w:val="en-US"/>
        </w:rPr>
      </w:pPr>
      <w:r w:rsidRPr="007F62C5">
        <w:rPr>
          <w:rFonts w:ascii="Verdana" w:hAnsi="Verdana"/>
          <w:lang w:val="en-US"/>
        </w:rPr>
        <w:t>2) Short-term exposure to ozone: average O3 in the week prior to deli</w:t>
      </w:r>
      <w:r w:rsidR="007A4887" w:rsidRPr="007F62C5">
        <w:rPr>
          <w:rFonts w:ascii="Verdana" w:hAnsi="Verdana"/>
          <w:lang w:val="en-US"/>
        </w:rPr>
        <w:t>very</w:t>
      </w:r>
      <w:r w:rsidR="00615388">
        <w:rPr>
          <w:rFonts w:ascii="Verdana" w:hAnsi="Verdana"/>
          <w:lang w:val="en-US"/>
        </w:rPr>
        <w:t>. Specifically, m</w:t>
      </w:r>
      <w:r w:rsidR="00FE750B" w:rsidRPr="00FE750B">
        <w:rPr>
          <w:rFonts w:ascii="Verdana" w:hAnsi="Verdana"/>
          <w:lang w:val="en-US"/>
        </w:rPr>
        <w:t>easurements from the SINCA network of stations in the Metropolitan Region for O3 during 2010 to 2020 were used to generate spatial interpolation models using two techniques: inverse distance weighting (IDW) and Kriging.</w:t>
      </w:r>
      <w:r w:rsidR="00952819">
        <w:rPr>
          <w:rFonts w:ascii="Verdana" w:hAnsi="Verdana"/>
          <w:lang w:val="en-US"/>
        </w:rPr>
        <w:t xml:space="preserve"> For IDW, we used </w:t>
      </w:r>
      <w:r w:rsidR="00615388">
        <w:rPr>
          <w:rFonts w:ascii="Verdana" w:hAnsi="Verdana"/>
          <w:lang w:val="en-US"/>
        </w:rPr>
        <w:t>data</w:t>
      </w:r>
      <w:r w:rsidR="00952819">
        <w:rPr>
          <w:rFonts w:ascii="Verdana" w:hAnsi="Verdana"/>
          <w:lang w:val="en-US"/>
        </w:rPr>
        <w:t xml:space="preserve"> </w:t>
      </w:r>
      <w:r w:rsidR="00952819" w:rsidRPr="00952819">
        <w:rPr>
          <w:rFonts w:ascii="Verdana" w:hAnsi="Verdana"/>
          <w:lang w:val="en-US"/>
        </w:rPr>
        <w:t xml:space="preserve">from up to 4 closest monitoring stations within 15 km, except for those with a station within the same municipality for which only information for that station </w:t>
      </w:r>
      <w:r w:rsidR="00952819">
        <w:rPr>
          <w:rFonts w:ascii="Verdana" w:hAnsi="Verdana"/>
          <w:lang w:val="en-US"/>
        </w:rPr>
        <w:t>was</w:t>
      </w:r>
      <w:r w:rsidR="00952819" w:rsidRPr="00952819">
        <w:rPr>
          <w:rFonts w:ascii="Verdana" w:hAnsi="Verdana"/>
          <w:lang w:val="en-US"/>
        </w:rPr>
        <w:t xml:space="preserve"> used.</w:t>
      </w:r>
      <w:r w:rsidR="00615388">
        <w:rPr>
          <w:rFonts w:ascii="Verdana" w:hAnsi="Verdana"/>
          <w:lang w:val="en-US"/>
        </w:rPr>
        <w:t xml:space="preserve"> </w:t>
      </w:r>
      <w:r w:rsidR="001F774F" w:rsidRPr="001F774F">
        <w:rPr>
          <w:rFonts w:ascii="Verdana" w:hAnsi="Verdana"/>
          <w:highlight w:val="yellow"/>
          <w:lang w:val="en-US"/>
        </w:rPr>
        <w:t>Ordinary Kriging,</w:t>
      </w:r>
      <w:r w:rsidR="001F774F">
        <w:rPr>
          <w:rFonts w:ascii="Verdana" w:hAnsi="Verdana"/>
          <w:lang w:val="en-US"/>
        </w:rPr>
        <w:t xml:space="preserve"> </w:t>
      </w:r>
    </w:p>
    <w:p w14:paraId="43D2E3F2" w14:textId="77777777" w:rsidR="0061522C" w:rsidRPr="007F62C5" w:rsidRDefault="0061522C" w:rsidP="0061522C">
      <w:pPr>
        <w:spacing w:after="0" w:line="240" w:lineRule="auto"/>
        <w:rPr>
          <w:rFonts w:ascii="Verdana" w:hAnsi="Verdana"/>
          <w:lang w:val="en-US"/>
        </w:rPr>
      </w:pPr>
    </w:p>
    <w:p w14:paraId="2F01DD7F" w14:textId="0C8601AC" w:rsidR="0061522C" w:rsidRPr="007F62C5" w:rsidRDefault="008A1CE5" w:rsidP="0061522C">
      <w:pPr>
        <w:spacing w:after="0" w:line="240" w:lineRule="auto"/>
        <w:rPr>
          <w:rFonts w:ascii="Verdana" w:hAnsi="Verdana"/>
          <w:lang w:val="en-US"/>
        </w:rPr>
      </w:pPr>
      <w:r w:rsidRPr="007F62C5">
        <w:rPr>
          <w:rFonts w:ascii="Verdana" w:hAnsi="Verdana"/>
          <w:b/>
          <w:bCs/>
          <w:u w:val="single"/>
          <w:lang w:val="en-US"/>
        </w:rPr>
        <w:t>Outcome</w:t>
      </w:r>
      <w:r w:rsidR="0061522C" w:rsidRPr="007F62C5">
        <w:rPr>
          <w:rFonts w:ascii="Verdana" w:hAnsi="Verdana"/>
          <w:lang w:val="en-US"/>
        </w:rPr>
        <w:t xml:space="preserve">: </w:t>
      </w:r>
    </w:p>
    <w:p w14:paraId="7AD99CF2" w14:textId="77777777" w:rsidR="008574A6" w:rsidRPr="007F62C5" w:rsidRDefault="00A57D69" w:rsidP="00074495">
      <w:pPr>
        <w:spacing w:after="0" w:line="240" w:lineRule="auto"/>
        <w:jc w:val="both"/>
        <w:rPr>
          <w:rFonts w:ascii="Verdana" w:hAnsi="Verdana"/>
          <w:lang w:val="en-US"/>
        </w:rPr>
      </w:pPr>
      <w:r w:rsidRPr="007F62C5">
        <w:rPr>
          <w:rFonts w:ascii="Verdana" w:hAnsi="Verdana"/>
          <w:lang w:val="en-US"/>
        </w:rPr>
        <w:t xml:space="preserve">Primary: </w:t>
      </w:r>
    </w:p>
    <w:p w14:paraId="40966250" w14:textId="2D047387" w:rsidR="008574A6" w:rsidRDefault="008574A6" w:rsidP="00074495">
      <w:pPr>
        <w:spacing w:after="0" w:line="240" w:lineRule="auto"/>
        <w:jc w:val="both"/>
        <w:rPr>
          <w:rFonts w:ascii="Verdana" w:hAnsi="Verdana"/>
          <w:lang w:val="en-US"/>
        </w:rPr>
      </w:pPr>
      <w:r w:rsidRPr="007F62C5">
        <w:rPr>
          <w:rFonts w:ascii="Verdana" w:hAnsi="Verdana"/>
          <w:lang w:val="en-US"/>
        </w:rPr>
        <w:t>-</w:t>
      </w:r>
      <w:r w:rsidR="00A57D69" w:rsidRPr="007F62C5">
        <w:rPr>
          <w:rFonts w:ascii="Verdana" w:hAnsi="Verdana"/>
          <w:lang w:val="en-US"/>
        </w:rPr>
        <w:t xml:space="preserve">Preterm birth, defined as &lt; </w:t>
      </w:r>
      <w:r w:rsidR="0061522C" w:rsidRPr="007F62C5">
        <w:rPr>
          <w:rFonts w:ascii="Verdana" w:hAnsi="Verdana"/>
          <w:lang w:val="en-US"/>
        </w:rPr>
        <w:t xml:space="preserve">37 </w:t>
      </w:r>
      <w:proofErr w:type="spellStart"/>
      <w:r w:rsidR="00A57D69" w:rsidRPr="007F62C5">
        <w:rPr>
          <w:rFonts w:ascii="Verdana" w:hAnsi="Verdana"/>
          <w:lang w:val="en-US"/>
        </w:rPr>
        <w:t>weeks</w:t>
      </w:r>
      <w:proofErr w:type="spellEnd"/>
      <w:r w:rsidR="00A57D69" w:rsidRPr="007F62C5">
        <w:rPr>
          <w:rFonts w:ascii="Verdana" w:hAnsi="Verdana"/>
          <w:lang w:val="en-US"/>
        </w:rPr>
        <w:t xml:space="preserve"> gestation</w:t>
      </w:r>
      <w:r w:rsidR="0061522C" w:rsidRPr="007F62C5">
        <w:rPr>
          <w:rFonts w:ascii="Verdana" w:hAnsi="Verdana"/>
          <w:lang w:val="en-US"/>
        </w:rPr>
        <w:t xml:space="preserve">. </w:t>
      </w:r>
    </w:p>
    <w:p w14:paraId="5725BEA2" w14:textId="77777777" w:rsidR="001F774F" w:rsidRPr="007F62C5" w:rsidRDefault="001F774F" w:rsidP="00074495">
      <w:pPr>
        <w:spacing w:after="0" w:line="240" w:lineRule="auto"/>
        <w:jc w:val="both"/>
        <w:rPr>
          <w:rFonts w:ascii="Verdana" w:hAnsi="Verdana"/>
          <w:lang w:val="en-US"/>
        </w:rPr>
      </w:pPr>
    </w:p>
    <w:p w14:paraId="3764CD68" w14:textId="1F7402A6" w:rsidR="00B340D9" w:rsidRPr="007F62C5" w:rsidRDefault="00A57D69" w:rsidP="00074495">
      <w:pPr>
        <w:spacing w:after="0" w:line="240" w:lineRule="auto"/>
        <w:jc w:val="both"/>
        <w:rPr>
          <w:rFonts w:ascii="Verdana" w:hAnsi="Verdana"/>
          <w:lang w:val="en-US"/>
        </w:rPr>
      </w:pPr>
      <w:r w:rsidRPr="007F62C5">
        <w:rPr>
          <w:rFonts w:ascii="Verdana" w:hAnsi="Verdana"/>
          <w:lang w:val="en-US"/>
        </w:rPr>
        <w:t xml:space="preserve">Secondary: </w:t>
      </w:r>
    </w:p>
    <w:p w14:paraId="02F79C71" w14:textId="7CFFA720" w:rsidR="00B340D9" w:rsidRPr="007F62C5" w:rsidRDefault="00B340D9" w:rsidP="00074495">
      <w:pPr>
        <w:spacing w:after="0" w:line="240" w:lineRule="auto"/>
        <w:jc w:val="both"/>
        <w:rPr>
          <w:rFonts w:ascii="Verdana" w:hAnsi="Verdana"/>
          <w:lang w:val="en-US"/>
        </w:rPr>
      </w:pPr>
      <w:r w:rsidRPr="007F62C5">
        <w:rPr>
          <w:rFonts w:ascii="Verdana" w:hAnsi="Verdana"/>
          <w:lang w:val="en-US"/>
        </w:rPr>
        <w:t>-early term (37-38 gestational weeks)</w:t>
      </w:r>
    </w:p>
    <w:p w14:paraId="213E94D2" w14:textId="77777777" w:rsidR="00B340D9" w:rsidRPr="007F62C5" w:rsidRDefault="00B340D9" w:rsidP="00074495">
      <w:pPr>
        <w:spacing w:after="0" w:line="240" w:lineRule="auto"/>
        <w:jc w:val="both"/>
        <w:rPr>
          <w:rFonts w:ascii="Verdana" w:hAnsi="Verdana"/>
          <w:lang w:val="en-US"/>
        </w:rPr>
      </w:pPr>
      <w:r w:rsidRPr="007F62C5">
        <w:rPr>
          <w:rFonts w:ascii="Verdana" w:hAnsi="Verdana"/>
          <w:lang w:val="en-US"/>
        </w:rPr>
        <w:t>-moderate to late preterm (</w:t>
      </w:r>
      <w:r w:rsidR="0061522C" w:rsidRPr="007F62C5">
        <w:rPr>
          <w:rFonts w:ascii="Verdana" w:hAnsi="Verdana"/>
          <w:lang w:val="en-US"/>
        </w:rPr>
        <w:t xml:space="preserve">32 </w:t>
      </w:r>
      <w:r w:rsidRPr="007F62C5">
        <w:rPr>
          <w:rFonts w:ascii="Verdana" w:hAnsi="Verdana"/>
          <w:lang w:val="en-US"/>
        </w:rPr>
        <w:t>-</w:t>
      </w:r>
      <w:r w:rsidR="0061522C" w:rsidRPr="007F62C5">
        <w:rPr>
          <w:rFonts w:ascii="Verdana" w:hAnsi="Verdana"/>
          <w:lang w:val="en-US"/>
        </w:rPr>
        <w:t xml:space="preserve"> 3</w:t>
      </w:r>
      <w:r w:rsidRPr="007F62C5">
        <w:rPr>
          <w:rFonts w:ascii="Verdana" w:hAnsi="Verdana"/>
          <w:lang w:val="en-US"/>
        </w:rPr>
        <w:t>6</w:t>
      </w:r>
      <w:r w:rsidR="0061522C" w:rsidRPr="007F62C5">
        <w:rPr>
          <w:rFonts w:ascii="Verdana" w:hAnsi="Verdana"/>
          <w:lang w:val="en-US"/>
        </w:rPr>
        <w:t xml:space="preserve"> </w:t>
      </w:r>
      <w:r w:rsidRPr="007F62C5">
        <w:rPr>
          <w:rFonts w:ascii="Verdana" w:hAnsi="Verdana"/>
          <w:lang w:val="en-US"/>
        </w:rPr>
        <w:t>gestational weeks</w:t>
      </w:r>
      <w:r w:rsidR="0061522C" w:rsidRPr="007F62C5">
        <w:rPr>
          <w:rFonts w:ascii="Verdana" w:hAnsi="Verdana"/>
          <w:lang w:val="en-US"/>
        </w:rPr>
        <w:t>)</w:t>
      </w:r>
    </w:p>
    <w:p w14:paraId="17731BAC" w14:textId="70A4B5BF" w:rsidR="00B340D9" w:rsidRPr="007F62C5" w:rsidRDefault="00B340D9" w:rsidP="00074495">
      <w:pPr>
        <w:spacing w:after="0" w:line="240" w:lineRule="auto"/>
        <w:jc w:val="both"/>
        <w:rPr>
          <w:rFonts w:ascii="Verdana" w:hAnsi="Verdana"/>
          <w:lang w:val="en-US"/>
        </w:rPr>
      </w:pPr>
      <w:r w:rsidRPr="007F62C5">
        <w:rPr>
          <w:rFonts w:ascii="Verdana" w:hAnsi="Verdana"/>
          <w:lang w:val="en-US"/>
        </w:rPr>
        <w:t xml:space="preserve">-very preterm </w:t>
      </w:r>
      <w:r w:rsidR="0061522C" w:rsidRPr="007F62C5">
        <w:rPr>
          <w:rFonts w:ascii="Verdana" w:hAnsi="Verdana"/>
          <w:lang w:val="en-US"/>
        </w:rPr>
        <w:t xml:space="preserve">(28 - &lt;32 </w:t>
      </w:r>
      <w:r w:rsidRPr="007F62C5">
        <w:rPr>
          <w:rFonts w:ascii="Verdana" w:hAnsi="Verdana"/>
          <w:lang w:val="en-US"/>
        </w:rPr>
        <w:t xml:space="preserve">gestational weeks) </w:t>
      </w:r>
    </w:p>
    <w:p w14:paraId="44C65540" w14:textId="77777777" w:rsidR="008574A6" w:rsidRPr="007F62C5" w:rsidRDefault="008574A6">
      <w:pPr>
        <w:rPr>
          <w:rFonts w:ascii="Verdana" w:hAnsi="Verdana"/>
          <w:lang w:val="en-US"/>
        </w:rPr>
      </w:pPr>
    </w:p>
    <w:p w14:paraId="630AF492" w14:textId="7F574C7A" w:rsidR="00053075" w:rsidRPr="007F62C5" w:rsidRDefault="00A65EFA">
      <w:pPr>
        <w:rPr>
          <w:rFonts w:ascii="Verdana" w:hAnsi="Verdana"/>
          <w:b/>
          <w:bCs/>
          <w:u w:val="single"/>
          <w:lang w:val="en-US"/>
        </w:rPr>
      </w:pPr>
      <w:r w:rsidRPr="007F62C5">
        <w:rPr>
          <w:rFonts w:ascii="Verdana" w:hAnsi="Verdana"/>
          <w:b/>
          <w:bCs/>
          <w:u w:val="single"/>
          <w:lang w:val="en-US"/>
        </w:rPr>
        <w:t>Data Analysis</w:t>
      </w:r>
    </w:p>
    <w:p w14:paraId="2BD890BC" w14:textId="6F36DE26" w:rsidR="00E56758" w:rsidRPr="002F30ED" w:rsidRDefault="00E56758" w:rsidP="00E56758">
      <w:pPr>
        <w:spacing w:after="0" w:line="240" w:lineRule="auto"/>
        <w:rPr>
          <w:rFonts w:ascii="Verdana" w:hAnsi="Verdana"/>
          <w:lang w:val="en-US"/>
        </w:rPr>
      </w:pPr>
      <w:r w:rsidRPr="002F30ED">
        <w:rPr>
          <w:rFonts w:ascii="Verdana" w:hAnsi="Verdana"/>
          <w:lang w:val="en-US"/>
        </w:rPr>
        <w:t>Descriptive</w:t>
      </w:r>
    </w:p>
    <w:p w14:paraId="4B264D20" w14:textId="77777777" w:rsidR="007F0404" w:rsidRPr="002F30ED" w:rsidRDefault="007F0404" w:rsidP="00E56758">
      <w:pPr>
        <w:spacing w:after="0" w:line="240" w:lineRule="auto"/>
        <w:rPr>
          <w:rFonts w:ascii="Verdana" w:hAnsi="Verdana"/>
          <w:lang w:val="en-US"/>
        </w:rPr>
      </w:pPr>
    </w:p>
    <w:p w14:paraId="479E07AC" w14:textId="6018B9E5" w:rsidR="007F0404" w:rsidRPr="007F62C5" w:rsidRDefault="002F704C" w:rsidP="00E56758">
      <w:pPr>
        <w:spacing w:after="0" w:line="240" w:lineRule="auto"/>
        <w:rPr>
          <w:rFonts w:ascii="Verdana" w:hAnsi="Verdana"/>
          <w:lang w:val="en-US"/>
        </w:rPr>
      </w:pPr>
      <w:r w:rsidRPr="007F62C5">
        <w:rPr>
          <w:rFonts w:ascii="Verdana" w:hAnsi="Verdana"/>
          <w:lang w:val="en-US"/>
        </w:rPr>
        <w:t>-Heat [</w:t>
      </w:r>
      <w:r w:rsidRPr="001F774F">
        <w:rPr>
          <w:rFonts w:ascii="Verdana" w:hAnsi="Verdana"/>
          <w:i/>
          <w:iCs/>
          <w:lang w:val="en-US"/>
        </w:rPr>
        <w:t xml:space="preserve">have to see what we can do that is new—lots done in </w:t>
      </w:r>
      <w:r w:rsidRPr="001F774F">
        <w:rPr>
          <w:rFonts w:ascii="Verdana" w:hAnsi="Verdana"/>
          <w:i/>
          <w:iCs/>
          <w:lang w:val="en-US"/>
        </w:rPr>
        <w:fldChar w:fldCharType="begin"/>
      </w:r>
      <w:r w:rsidR="007F515D">
        <w:rPr>
          <w:rFonts w:ascii="Verdana" w:hAnsi="Verdana"/>
          <w:i/>
          <w:iCs/>
          <w:lang w:val="en-US"/>
        </w:rPr>
        <w:instrText xml:space="preserve"> ADDIN ZOTERO_ITEM CSL_CITATION {"citationID":"Q7OWWFrm","properties":{"formattedCitation":"(28)","plainCitation":"(28)","noteIndex":0},"citationItems":[{"id":2178,"uris":["http://zotero.org/users/10260406/items/ALDLPIV6"],"itemData":{"id":2178,"type":"article-journal","container-title":"International Archives of Occupational and Environmental Health","DOI":"10.1007/s00420-025-02196-x","ISSN":"0340-0131, 1432-1246","issue":"1","journalAbbreviation":"Int Arch Occup Environ Health","language":"en","page":"5","source":"DOI.org (Crossref)","title":"Heat beyond percentiles: exploring preterm birth risks in Santiago, Chile (1991–2019)","title-short":"Heat beyond percentiles","volume":"99","author":[{"family":"Blanco","given":"Estela"},{"family":"Conejeros","given":"José Daniel"},{"family":"González-Reyes","given":"Álvaro"},{"family":"Rubilar","given":"Paola"},{"family":"Sarricolea","given":"Pablo"},{"family":"Smith","given":"Pamela"}],"issued":{"date-parts":[["2026",1]]}}}],"schema":"https://github.com/citation-style-language/schema/raw/master/csl-citation.json"} </w:instrText>
      </w:r>
      <w:r w:rsidRPr="001F774F">
        <w:rPr>
          <w:rFonts w:ascii="Verdana" w:hAnsi="Verdana"/>
          <w:i/>
          <w:iCs/>
          <w:lang w:val="en-US"/>
        </w:rPr>
        <w:fldChar w:fldCharType="separate"/>
      </w:r>
      <w:r w:rsidR="007F515D">
        <w:rPr>
          <w:rFonts w:ascii="Verdana" w:hAnsi="Verdana"/>
          <w:i/>
          <w:iCs/>
          <w:noProof/>
          <w:lang w:val="en-US"/>
        </w:rPr>
        <w:t>(28)</w:t>
      </w:r>
      <w:r w:rsidRPr="001F774F">
        <w:rPr>
          <w:rFonts w:ascii="Verdana" w:hAnsi="Verdana"/>
          <w:i/>
          <w:iCs/>
          <w:lang w:val="en-US"/>
        </w:rPr>
        <w:fldChar w:fldCharType="end"/>
      </w:r>
      <w:r w:rsidRPr="007F62C5">
        <w:rPr>
          <w:rFonts w:ascii="Verdana" w:hAnsi="Verdana"/>
          <w:lang w:val="en-US"/>
        </w:rPr>
        <w:t>]</w:t>
      </w:r>
    </w:p>
    <w:p w14:paraId="25275891" w14:textId="4DA642C4" w:rsidR="00F23655" w:rsidRPr="007F62C5" w:rsidRDefault="00F23655" w:rsidP="002F704C">
      <w:pPr>
        <w:spacing w:after="0" w:line="240" w:lineRule="auto"/>
        <w:ind w:firstLine="708"/>
        <w:rPr>
          <w:rFonts w:ascii="Verdana" w:hAnsi="Verdana"/>
          <w:lang w:val="en-US"/>
        </w:rPr>
      </w:pPr>
      <w:r w:rsidRPr="007F62C5">
        <w:rPr>
          <w:rFonts w:ascii="Verdana" w:hAnsi="Verdana"/>
          <w:lang w:val="en-US"/>
        </w:rPr>
        <w:t xml:space="preserve">-Max temperatures by </w:t>
      </w:r>
      <w:proofErr w:type="spellStart"/>
      <w:r w:rsidRPr="007F62C5">
        <w:rPr>
          <w:rFonts w:ascii="Verdana" w:hAnsi="Verdana"/>
          <w:lang w:val="en-US"/>
        </w:rPr>
        <w:t>comuna</w:t>
      </w:r>
      <w:proofErr w:type="spellEnd"/>
      <w:r w:rsidRPr="007F62C5">
        <w:rPr>
          <w:rFonts w:ascii="Verdana" w:hAnsi="Verdana"/>
          <w:lang w:val="en-US"/>
        </w:rPr>
        <w:t xml:space="preserve"> and year </w:t>
      </w:r>
    </w:p>
    <w:p w14:paraId="09D7DAB5" w14:textId="2326223C" w:rsidR="007F0404" w:rsidRPr="007F62C5" w:rsidRDefault="007F0404" w:rsidP="002F704C">
      <w:pPr>
        <w:spacing w:after="0" w:line="240" w:lineRule="auto"/>
        <w:ind w:firstLine="708"/>
        <w:rPr>
          <w:rFonts w:ascii="Verdana" w:hAnsi="Verdana"/>
          <w:lang w:val="en-US"/>
        </w:rPr>
      </w:pPr>
      <w:r w:rsidRPr="007F62C5">
        <w:rPr>
          <w:rFonts w:ascii="Verdana" w:hAnsi="Verdana"/>
          <w:lang w:val="en-US"/>
        </w:rPr>
        <w:t xml:space="preserve">-Number of heatwaves for each definition </w:t>
      </w:r>
    </w:p>
    <w:p w14:paraId="7AE3A8E4" w14:textId="38EE0B60" w:rsidR="007F0404" w:rsidRPr="007F62C5" w:rsidRDefault="007F0404" w:rsidP="00E56758">
      <w:pPr>
        <w:spacing w:after="0" w:line="240" w:lineRule="auto"/>
        <w:rPr>
          <w:rFonts w:ascii="Verdana" w:hAnsi="Verdana"/>
          <w:lang w:val="en-US"/>
        </w:rPr>
      </w:pPr>
    </w:p>
    <w:p w14:paraId="61F8265E" w14:textId="77777777" w:rsidR="00EE7BB5" w:rsidRDefault="00A37B82" w:rsidP="00E56758">
      <w:pPr>
        <w:spacing w:after="0" w:line="240" w:lineRule="auto"/>
        <w:rPr>
          <w:rFonts w:ascii="Verdana" w:hAnsi="Verdana"/>
          <w:lang w:val="en-US"/>
        </w:rPr>
      </w:pPr>
      <w:r w:rsidRPr="007F62C5">
        <w:rPr>
          <w:rFonts w:ascii="Verdana" w:hAnsi="Verdana"/>
          <w:lang w:val="en-US"/>
        </w:rPr>
        <w:t xml:space="preserve">-Ozone </w:t>
      </w:r>
    </w:p>
    <w:p w14:paraId="16B4B290" w14:textId="57E65180" w:rsidR="00A37B82" w:rsidRDefault="00EE7BB5" w:rsidP="00EE7BB5">
      <w:pPr>
        <w:spacing w:after="0" w:line="240" w:lineRule="auto"/>
        <w:ind w:left="708"/>
        <w:rPr>
          <w:rFonts w:ascii="Verdana" w:hAnsi="Verdana"/>
          <w:lang w:val="en-US"/>
        </w:rPr>
      </w:pPr>
      <w:r>
        <w:rPr>
          <w:rFonts w:ascii="Verdana" w:hAnsi="Verdana"/>
          <w:lang w:val="en-US"/>
        </w:rPr>
        <w:t xml:space="preserve">-Concentrations estimated from IDW and Kriging </w:t>
      </w:r>
      <w:r w:rsidR="003E3128" w:rsidRPr="007F62C5">
        <w:rPr>
          <w:rFonts w:ascii="Verdana" w:hAnsi="Verdana"/>
          <w:lang w:val="en-US"/>
        </w:rPr>
        <w:t xml:space="preserve">during Austral summer </w:t>
      </w:r>
      <w:r w:rsidR="00A37B82" w:rsidRPr="007F62C5">
        <w:rPr>
          <w:rFonts w:ascii="Verdana" w:hAnsi="Verdana"/>
          <w:lang w:val="en-US"/>
        </w:rPr>
        <w:t xml:space="preserve">per </w:t>
      </w:r>
      <w:proofErr w:type="spellStart"/>
      <w:r w:rsidR="00A37B82" w:rsidRPr="007F62C5">
        <w:rPr>
          <w:rFonts w:ascii="Verdana" w:hAnsi="Verdana"/>
          <w:lang w:val="en-US"/>
        </w:rPr>
        <w:t>comuna</w:t>
      </w:r>
      <w:proofErr w:type="spellEnd"/>
      <w:r w:rsidR="00A37B82" w:rsidRPr="007F62C5">
        <w:rPr>
          <w:rFonts w:ascii="Verdana" w:hAnsi="Verdana"/>
          <w:lang w:val="en-US"/>
        </w:rPr>
        <w:t xml:space="preserve"> </w:t>
      </w:r>
      <w:r w:rsidR="003E3128" w:rsidRPr="007F62C5">
        <w:rPr>
          <w:rFonts w:ascii="Verdana" w:hAnsi="Verdana"/>
          <w:lang w:val="en-US"/>
        </w:rPr>
        <w:t>and per year (2010-2020)</w:t>
      </w:r>
    </w:p>
    <w:p w14:paraId="7DCA983A" w14:textId="3587F577" w:rsidR="00EE7BB5" w:rsidRDefault="00647AD4" w:rsidP="00647AD4">
      <w:pPr>
        <w:spacing w:after="0" w:line="240" w:lineRule="auto"/>
        <w:ind w:left="708"/>
        <w:rPr>
          <w:rFonts w:ascii="Verdana" w:hAnsi="Verdana"/>
          <w:lang w:val="en-US"/>
        </w:rPr>
      </w:pPr>
      <w:r>
        <w:rPr>
          <w:rFonts w:ascii="Verdana" w:hAnsi="Verdana"/>
          <w:lang w:val="en-US"/>
        </w:rPr>
        <w:t>-Comparisons between IDW and Kriging</w:t>
      </w:r>
    </w:p>
    <w:p w14:paraId="08565C0A" w14:textId="77777777" w:rsidR="00EE7BB5" w:rsidRPr="007F62C5" w:rsidRDefault="00EE7BB5" w:rsidP="00E56758">
      <w:pPr>
        <w:spacing w:after="0" w:line="240" w:lineRule="auto"/>
        <w:rPr>
          <w:rFonts w:ascii="Verdana" w:hAnsi="Verdana"/>
          <w:lang w:val="en-US"/>
        </w:rPr>
      </w:pPr>
    </w:p>
    <w:p w14:paraId="4A993651" w14:textId="4B02F76F" w:rsidR="002F704C" w:rsidRPr="007F62C5" w:rsidRDefault="00D64253" w:rsidP="002F704C">
      <w:pPr>
        <w:spacing w:after="0" w:line="240" w:lineRule="auto"/>
        <w:rPr>
          <w:rFonts w:ascii="Verdana" w:hAnsi="Verdana"/>
          <w:lang w:val="en-US"/>
        </w:rPr>
      </w:pPr>
      <w:r w:rsidRPr="007F62C5">
        <w:rPr>
          <w:rFonts w:ascii="Verdana" w:hAnsi="Verdana"/>
          <w:lang w:val="en-US"/>
        </w:rPr>
        <w:t>Primary and secondary o</w:t>
      </w:r>
      <w:r w:rsidR="002F704C" w:rsidRPr="007F62C5">
        <w:rPr>
          <w:rFonts w:ascii="Verdana" w:hAnsi="Verdana"/>
          <w:lang w:val="en-US"/>
        </w:rPr>
        <w:t>utcome</w:t>
      </w:r>
      <w:r w:rsidRPr="007F62C5">
        <w:rPr>
          <w:rFonts w:ascii="Verdana" w:hAnsi="Verdana"/>
          <w:lang w:val="en-US"/>
        </w:rPr>
        <w:t>s [</w:t>
      </w:r>
      <w:r w:rsidRPr="001F774F">
        <w:rPr>
          <w:rFonts w:ascii="Verdana" w:hAnsi="Verdana"/>
          <w:i/>
          <w:iCs/>
          <w:lang w:val="en-US"/>
        </w:rPr>
        <w:t xml:space="preserve">have to see what we can do that is new—lots done in </w:t>
      </w:r>
      <w:r w:rsidRPr="001F774F">
        <w:rPr>
          <w:rFonts w:ascii="Verdana" w:hAnsi="Verdana"/>
          <w:i/>
          <w:iCs/>
          <w:lang w:val="en-US"/>
        </w:rPr>
        <w:fldChar w:fldCharType="begin"/>
      </w:r>
      <w:r w:rsidR="007F515D">
        <w:rPr>
          <w:rFonts w:ascii="Verdana" w:hAnsi="Verdana"/>
          <w:i/>
          <w:iCs/>
          <w:lang w:val="en-US"/>
        </w:rPr>
        <w:instrText xml:space="preserve"> ADDIN ZOTERO_ITEM CSL_CITATION {"citationID":"TOSc8Sx4","properties":{"formattedCitation":"(28)","plainCitation":"(28)","noteIndex":0},"citationItems":[{"id":2178,"uris":["http://zotero.org/users/10260406/items/ALDLPIV6"],"itemData":{"id":2178,"type":"article-journal","container-title":"International Archives of Occupational and Environmental Health","DOI":"10.1007/s00420-025-02196-x","ISSN":"0340-0131, 1432-1246","issue":"1","journalAbbreviation":"Int Arch Occup Environ Health","language":"en","page":"5","source":"DOI.org (Crossref)","title":"Heat beyond percentiles: exploring preterm birth risks in Santiago, Chile (1991–2019)","title-short":"Heat beyond percentiles","volume":"99","author":[{"family":"Blanco","given":"Estela"},{"family":"Conejeros","given":"José Daniel"},{"family":"González-Reyes","given":"Álvaro"},{"family":"Rubilar","given":"Paola"},{"family":"Sarricolea","given":"Pablo"},{"family":"Smith","given":"Pamela"}],"issued":{"date-parts":[["2026",1]]}}}],"schema":"https://github.com/citation-style-language/schema/raw/master/csl-citation.json"} </w:instrText>
      </w:r>
      <w:r w:rsidRPr="001F774F">
        <w:rPr>
          <w:rFonts w:ascii="Verdana" w:hAnsi="Verdana"/>
          <w:i/>
          <w:iCs/>
          <w:lang w:val="en-US"/>
        </w:rPr>
        <w:fldChar w:fldCharType="separate"/>
      </w:r>
      <w:r w:rsidR="007F515D">
        <w:rPr>
          <w:rFonts w:ascii="Verdana" w:hAnsi="Verdana"/>
          <w:i/>
          <w:iCs/>
          <w:noProof/>
          <w:lang w:val="en-US"/>
        </w:rPr>
        <w:t>(28)</w:t>
      </w:r>
      <w:r w:rsidRPr="001F774F">
        <w:rPr>
          <w:rFonts w:ascii="Verdana" w:hAnsi="Verdana"/>
          <w:i/>
          <w:iCs/>
          <w:lang w:val="en-US"/>
        </w:rPr>
        <w:fldChar w:fldCharType="end"/>
      </w:r>
      <w:r w:rsidRPr="001F774F">
        <w:rPr>
          <w:rFonts w:ascii="Verdana" w:hAnsi="Verdana"/>
          <w:i/>
          <w:iCs/>
          <w:lang w:val="en-US"/>
        </w:rPr>
        <w:t>]</w:t>
      </w:r>
    </w:p>
    <w:p w14:paraId="2E354414" w14:textId="06A4456E" w:rsidR="00E56758" w:rsidRPr="007F62C5" w:rsidRDefault="002F704C" w:rsidP="002F704C">
      <w:pPr>
        <w:spacing w:after="0" w:line="240" w:lineRule="auto"/>
        <w:ind w:firstLine="360"/>
        <w:rPr>
          <w:rFonts w:ascii="Verdana" w:hAnsi="Verdana"/>
          <w:lang w:val="en-US"/>
        </w:rPr>
      </w:pPr>
      <w:r w:rsidRPr="007F62C5">
        <w:rPr>
          <w:rFonts w:ascii="Verdana" w:hAnsi="Verdana"/>
          <w:lang w:val="en-US"/>
        </w:rPr>
        <w:t xml:space="preserve">-preterm birth </w:t>
      </w:r>
      <w:r w:rsidR="00D64253" w:rsidRPr="007F62C5">
        <w:rPr>
          <w:rFonts w:ascii="Verdana" w:hAnsi="Verdana"/>
          <w:lang w:val="en-US"/>
        </w:rPr>
        <w:t xml:space="preserve">by </w:t>
      </w:r>
      <w:proofErr w:type="spellStart"/>
      <w:r w:rsidR="00D64253" w:rsidRPr="007F62C5">
        <w:rPr>
          <w:rFonts w:ascii="Verdana" w:hAnsi="Verdana"/>
          <w:lang w:val="en-US"/>
        </w:rPr>
        <w:t>comuna</w:t>
      </w:r>
      <w:proofErr w:type="spellEnd"/>
      <w:r w:rsidR="00D64253" w:rsidRPr="007F62C5">
        <w:rPr>
          <w:rFonts w:ascii="Verdana" w:hAnsi="Verdana"/>
          <w:lang w:val="en-US"/>
        </w:rPr>
        <w:t xml:space="preserve"> and year</w:t>
      </w:r>
    </w:p>
    <w:p w14:paraId="44B0A26F" w14:textId="2381925C" w:rsidR="00D64253" w:rsidRPr="007F62C5" w:rsidRDefault="00D64253" w:rsidP="002F704C">
      <w:pPr>
        <w:spacing w:after="0" w:line="240" w:lineRule="auto"/>
        <w:ind w:firstLine="360"/>
        <w:rPr>
          <w:rFonts w:ascii="Verdana" w:hAnsi="Verdana"/>
          <w:lang w:val="en-US"/>
        </w:rPr>
      </w:pPr>
      <w:r w:rsidRPr="007F62C5">
        <w:rPr>
          <w:rFonts w:ascii="Verdana" w:hAnsi="Verdana"/>
          <w:lang w:val="en-US"/>
        </w:rPr>
        <w:t xml:space="preserve">-moderate, very, and early term </w:t>
      </w:r>
    </w:p>
    <w:p w14:paraId="7084C16A" w14:textId="1E3D5229" w:rsidR="00E56758" w:rsidRPr="002F30ED" w:rsidRDefault="00E56758" w:rsidP="00D64253">
      <w:pPr>
        <w:spacing w:after="0" w:line="240" w:lineRule="auto"/>
        <w:rPr>
          <w:rFonts w:ascii="Verdana" w:hAnsi="Verdana"/>
          <w:lang w:val="en-US"/>
        </w:rPr>
      </w:pPr>
    </w:p>
    <w:p w14:paraId="1B8F5350" w14:textId="77777777" w:rsidR="00D64253" w:rsidRPr="007F62C5" w:rsidRDefault="00D64253" w:rsidP="00D64253">
      <w:pPr>
        <w:spacing w:after="0" w:line="240" w:lineRule="auto"/>
        <w:rPr>
          <w:rFonts w:ascii="Verdana" w:hAnsi="Verdana"/>
          <w:lang w:val="en-US"/>
        </w:rPr>
      </w:pPr>
      <w:r w:rsidRPr="007F62C5">
        <w:rPr>
          <w:rFonts w:ascii="Verdana" w:hAnsi="Verdana"/>
          <w:lang w:val="en-US"/>
        </w:rPr>
        <w:t>Modeling strategy:</w:t>
      </w:r>
    </w:p>
    <w:p w14:paraId="2CB5085F" w14:textId="6E6F009C" w:rsidR="00D64253" w:rsidRDefault="00D64253" w:rsidP="00D64253">
      <w:pPr>
        <w:spacing w:after="0" w:line="240" w:lineRule="auto"/>
        <w:rPr>
          <w:rFonts w:ascii="Verdana" w:hAnsi="Verdana"/>
          <w:lang w:val="en-US"/>
        </w:rPr>
      </w:pPr>
      <w:r w:rsidRPr="007F62C5">
        <w:rPr>
          <w:rFonts w:ascii="Verdana" w:hAnsi="Verdana"/>
          <w:lang w:val="en-US"/>
        </w:rPr>
        <w:t>-Mediation</w:t>
      </w:r>
      <w:r w:rsidR="009D073D">
        <w:rPr>
          <w:rFonts w:ascii="Verdana" w:hAnsi="Verdana"/>
          <w:lang w:val="en-US"/>
        </w:rPr>
        <w:t xml:space="preserve"> (adapted from</w:t>
      </w:r>
      <w:r w:rsidR="006A666E">
        <w:rPr>
          <w:rFonts w:ascii="Verdana" w:hAnsi="Verdana"/>
          <w:lang w:val="en-US"/>
        </w:rPr>
        <w:t xml:space="preserve"> </w:t>
      </w:r>
      <w:r w:rsidR="006A666E">
        <w:rPr>
          <w:rFonts w:ascii="Verdana" w:hAnsi="Verdana"/>
          <w:lang w:val="en-US"/>
        </w:rPr>
        <w:fldChar w:fldCharType="begin"/>
      </w:r>
      <w:r w:rsidR="007F515D">
        <w:rPr>
          <w:rFonts w:ascii="Verdana" w:hAnsi="Verdana"/>
          <w:lang w:val="en-US"/>
        </w:rPr>
        <w:instrText xml:space="preserve"> ADDIN ZOTERO_ITEM CSL_CITATION {"citationID":"k8Sxx1jC","properties":{"formattedCitation":"(29)","plainCitation":"(29)","noteIndex":0},"citationItems":[{"id":2179,"uris":["http://zotero.org/users/10260406/items/JVVQEWG3"],"itemData":{"id":2179,"type":"article-journal","abstract":"Abstract\n            Heat and tropospheric ozone have acute impacts on rates of premature death. Warm temperatures affect the photochemical processes in ozone formation, suggesting ozone as a mediator of the acute health effect of heat on mortality. We assembled a summertime daily time-series data set of 15 French urban areas during 2000–2015 to decompose the acute total effect of heat waves on mortality into natural direct and indirect effects using a regression-based product method under the potential outcomes framework. For each area, we estimated the effect of heat waves on mortality using a quasi-Poisson model with adjustment for covariates such as lagged nitrogen dioxide concentration, and we modeled ozone with a linear regression of heat waves and the same set of covariates. We pooled estimates across areas using random-effects models. We also provide R software code (R Foundation for Statistical Computing, Vienna, Austria) with which to reproduce or replicate our analysis. Most areas demonstrated evidence of mediation by ozone, with the pooled relative risks for natural indirect effects being 1.03 (95% confidence interval (CI): 1.02, 1.05), 1.03 (95% CI: 1.01, 1.04), and 1.04 (95% CI: 1.00, 1.07) for nonaccidental, cardiovascular, and respiratory mortality, respectively. We found evidence of a mediation effect by ozone in the association between heat waves and mortality in France which varied by geographic location and cause of mortality.","container-title":"American Journal of Epidemiology","DOI":"10.1093/aje/kwad032","ISSN":"0002-9262, 1476-6256","issue":"6","language":"en","license":"https://academic.oup.com/journals/pages/open_access/funder_policies/chorus/standard_publication_model","page":"949-962","source":"DOI.org (Crossref)","title":"The Role of Ozone as a Mediator of the Relationship Between Heat Waves and Mortality in 15 French Urban Areas","volume":"192","author":[{"family":"Alari","given":"Anna"},{"family":"Chen","given":"Chen"},{"family":"Schwarz","given":"Lara"},{"family":"Hdansen","given":"Kristen"},{"family":"Chaix","given":"Basile"},{"family":"Benmarhnia","given":"Tarik"}],"issued":{"date-parts":[["2023",6,2]]}}}],"schema":"https://github.com/citation-style-language/schema/raw/master/csl-citation.json"} </w:instrText>
      </w:r>
      <w:r w:rsidR="006A666E">
        <w:rPr>
          <w:rFonts w:ascii="Verdana" w:hAnsi="Verdana"/>
          <w:lang w:val="en-US"/>
        </w:rPr>
        <w:fldChar w:fldCharType="separate"/>
      </w:r>
      <w:r w:rsidR="007F515D">
        <w:rPr>
          <w:rFonts w:ascii="Verdana" w:hAnsi="Verdana"/>
          <w:noProof/>
          <w:lang w:val="en-US"/>
        </w:rPr>
        <w:t>(29)</w:t>
      </w:r>
      <w:r w:rsidR="006A666E">
        <w:rPr>
          <w:rFonts w:ascii="Verdana" w:hAnsi="Verdana"/>
          <w:lang w:val="en-US"/>
        </w:rPr>
        <w:fldChar w:fldCharType="end"/>
      </w:r>
      <w:r w:rsidR="009D073D">
        <w:rPr>
          <w:rFonts w:ascii="Verdana" w:hAnsi="Verdana"/>
          <w:lang w:val="en-US"/>
        </w:rPr>
        <w:t>)</w:t>
      </w:r>
      <w:r w:rsidRPr="007F62C5">
        <w:rPr>
          <w:rFonts w:ascii="Verdana" w:hAnsi="Verdana"/>
          <w:lang w:val="en-US"/>
        </w:rPr>
        <w:t>:</w:t>
      </w:r>
    </w:p>
    <w:p w14:paraId="06EEC1A6" w14:textId="21A41E70" w:rsidR="00FD1335" w:rsidRDefault="00712072" w:rsidP="00F05FEB">
      <w:pPr>
        <w:spacing w:after="0" w:line="240" w:lineRule="auto"/>
        <w:jc w:val="both"/>
        <w:rPr>
          <w:rFonts w:ascii="Verdana" w:hAnsi="Verdana"/>
          <w:lang w:val="en-US"/>
        </w:rPr>
      </w:pPr>
      <w:r>
        <w:rPr>
          <w:rFonts w:ascii="Verdana" w:hAnsi="Verdana"/>
          <w:lang w:val="en-US"/>
        </w:rPr>
        <w:t>C</w:t>
      </w:r>
      <w:r w:rsidRPr="00712072">
        <w:rPr>
          <w:rFonts w:ascii="Verdana" w:hAnsi="Verdana"/>
          <w:lang w:val="en-US"/>
        </w:rPr>
        <w:t>ausal mediation analysis through a regression-based</w:t>
      </w:r>
      <w:r>
        <w:rPr>
          <w:rFonts w:ascii="Verdana" w:hAnsi="Verdana"/>
          <w:lang w:val="en-US"/>
        </w:rPr>
        <w:t xml:space="preserve"> </w:t>
      </w:r>
      <w:r w:rsidRPr="00712072">
        <w:rPr>
          <w:rFonts w:ascii="Verdana" w:hAnsi="Verdana"/>
          <w:lang w:val="en-US"/>
        </w:rPr>
        <w:t>approach to understand the extent to which the association</w:t>
      </w:r>
      <w:r>
        <w:rPr>
          <w:rFonts w:ascii="Verdana" w:hAnsi="Verdana"/>
          <w:lang w:val="en-US"/>
        </w:rPr>
        <w:t xml:space="preserve"> </w:t>
      </w:r>
      <w:r w:rsidRPr="00712072">
        <w:rPr>
          <w:rFonts w:ascii="Verdana" w:hAnsi="Verdana"/>
          <w:lang w:val="en-US"/>
        </w:rPr>
        <w:t xml:space="preserve">between heat waves (the exposure) and </w:t>
      </w:r>
      <w:r>
        <w:rPr>
          <w:rFonts w:ascii="Verdana" w:hAnsi="Verdana"/>
          <w:lang w:val="en-US"/>
        </w:rPr>
        <w:t>preterm birth</w:t>
      </w:r>
      <w:r w:rsidRPr="00712072">
        <w:rPr>
          <w:rFonts w:ascii="Verdana" w:hAnsi="Verdana"/>
          <w:lang w:val="en-US"/>
        </w:rPr>
        <w:t xml:space="preserve"> (the outcome)</w:t>
      </w:r>
      <w:r w:rsidR="005F7E15">
        <w:rPr>
          <w:rFonts w:ascii="Verdana" w:hAnsi="Verdana"/>
          <w:lang w:val="en-US"/>
        </w:rPr>
        <w:t xml:space="preserve"> </w:t>
      </w:r>
      <w:r w:rsidRPr="00712072">
        <w:rPr>
          <w:rFonts w:ascii="Verdana" w:hAnsi="Verdana"/>
          <w:lang w:val="en-US"/>
        </w:rPr>
        <w:t xml:space="preserve">was mediated by ozone (the mediator). </w:t>
      </w:r>
      <w:r w:rsidR="007F515D">
        <w:rPr>
          <w:rFonts w:ascii="Verdana" w:hAnsi="Verdana"/>
          <w:lang w:val="en-US"/>
        </w:rPr>
        <w:t>M</w:t>
      </w:r>
      <w:r w:rsidRPr="00712072">
        <w:rPr>
          <w:rFonts w:ascii="Verdana" w:hAnsi="Verdana"/>
          <w:lang w:val="en-US"/>
        </w:rPr>
        <w:t xml:space="preserve">ediation analysis allows researchers to decompose the </w:t>
      </w:r>
      <w:r>
        <w:rPr>
          <w:rFonts w:ascii="Verdana" w:hAnsi="Verdana"/>
          <w:lang w:val="en-US"/>
        </w:rPr>
        <w:t xml:space="preserve">total effect (TE) </w:t>
      </w:r>
      <w:r w:rsidRPr="00712072">
        <w:rPr>
          <w:rFonts w:ascii="Verdana" w:hAnsi="Verdana"/>
          <w:lang w:val="en-US"/>
        </w:rPr>
        <w:t xml:space="preserve">of heatwaves on </w:t>
      </w:r>
      <w:r>
        <w:rPr>
          <w:rFonts w:ascii="Verdana" w:hAnsi="Verdana"/>
          <w:lang w:val="en-US"/>
        </w:rPr>
        <w:t xml:space="preserve">preterm birth </w:t>
      </w:r>
      <w:r w:rsidRPr="00712072">
        <w:rPr>
          <w:rFonts w:ascii="Verdana" w:hAnsi="Verdana"/>
          <w:lang w:val="en-US"/>
        </w:rPr>
        <w:t>into its natural</w:t>
      </w:r>
      <w:r w:rsidR="009D073D">
        <w:rPr>
          <w:rFonts w:ascii="Verdana" w:hAnsi="Verdana"/>
          <w:lang w:val="en-US"/>
        </w:rPr>
        <w:t xml:space="preserve"> </w:t>
      </w:r>
      <w:r w:rsidR="009D073D" w:rsidRPr="009D073D">
        <w:rPr>
          <w:rFonts w:ascii="Verdana" w:hAnsi="Verdana"/>
          <w:lang w:val="en-US"/>
        </w:rPr>
        <w:t>direct effect (NDE; the effect of the exposure to heat waves</w:t>
      </w:r>
      <w:r w:rsidR="009D073D">
        <w:rPr>
          <w:rFonts w:ascii="Verdana" w:hAnsi="Verdana"/>
          <w:lang w:val="en-US"/>
        </w:rPr>
        <w:t xml:space="preserve"> </w:t>
      </w:r>
      <w:r w:rsidR="009D073D" w:rsidRPr="009D073D">
        <w:rPr>
          <w:rFonts w:ascii="Verdana" w:hAnsi="Verdana"/>
          <w:lang w:val="en-US"/>
        </w:rPr>
        <w:t xml:space="preserve">on </w:t>
      </w:r>
      <w:r w:rsidR="005F7E15">
        <w:rPr>
          <w:rFonts w:ascii="Verdana" w:hAnsi="Verdana"/>
          <w:lang w:val="en-US"/>
        </w:rPr>
        <w:t>preterm birth</w:t>
      </w:r>
      <w:r w:rsidR="009D073D" w:rsidRPr="009D073D">
        <w:rPr>
          <w:rFonts w:ascii="Verdana" w:hAnsi="Verdana"/>
          <w:lang w:val="en-US"/>
        </w:rPr>
        <w:t xml:space="preserve"> at a level of ozone</w:t>
      </w:r>
      <w:r w:rsidR="005F7E15">
        <w:rPr>
          <w:rFonts w:ascii="Verdana" w:hAnsi="Verdana"/>
          <w:lang w:val="en-US"/>
        </w:rPr>
        <w:t xml:space="preserve"> c</w:t>
      </w:r>
      <w:r w:rsidR="009D073D" w:rsidRPr="009D073D">
        <w:rPr>
          <w:rFonts w:ascii="Verdana" w:hAnsi="Verdana"/>
          <w:lang w:val="en-US"/>
        </w:rPr>
        <w:t>oncentrations observed</w:t>
      </w:r>
      <w:r w:rsidR="009D073D">
        <w:rPr>
          <w:rFonts w:ascii="Verdana" w:hAnsi="Verdana"/>
          <w:lang w:val="en-US"/>
        </w:rPr>
        <w:t xml:space="preserve"> </w:t>
      </w:r>
      <w:r w:rsidR="009D073D" w:rsidRPr="009D073D">
        <w:rPr>
          <w:rFonts w:ascii="Verdana" w:hAnsi="Verdana"/>
          <w:lang w:val="en-US"/>
        </w:rPr>
        <w:t>during non–heat-wave events) and its natural indirect effect</w:t>
      </w:r>
      <w:r w:rsidR="005F7E15">
        <w:rPr>
          <w:rFonts w:ascii="Verdana" w:hAnsi="Verdana"/>
          <w:lang w:val="en-US"/>
        </w:rPr>
        <w:t xml:space="preserve"> </w:t>
      </w:r>
      <w:r w:rsidR="009D073D" w:rsidRPr="009D073D">
        <w:rPr>
          <w:rFonts w:ascii="Verdana" w:hAnsi="Verdana"/>
          <w:lang w:val="en-US"/>
        </w:rPr>
        <w:t>(NIE) operating through the mediator variable (the effect of</w:t>
      </w:r>
      <w:r w:rsidR="005F7E15">
        <w:rPr>
          <w:rFonts w:ascii="Verdana" w:hAnsi="Verdana"/>
          <w:lang w:val="en-US"/>
        </w:rPr>
        <w:t xml:space="preserve"> </w:t>
      </w:r>
      <w:r w:rsidR="009D073D" w:rsidRPr="009D073D">
        <w:rPr>
          <w:rFonts w:ascii="Verdana" w:hAnsi="Verdana"/>
          <w:lang w:val="en-US"/>
        </w:rPr>
        <w:t>the exposure to heat waves which operates through ozone).</w:t>
      </w:r>
      <w:r w:rsidR="005F7E15">
        <w:rPr>
          <w:rFonts w:ascii="Verdana" w:hAnsi="Verdana"/>
          <w:lang w:val="en-US"/>
        </w:rPr>
        <w:t xml:space="preserve"> </w:t>
      </w:r>
    </w:p>
    <w:p w14:paraId="3DDE19A0" w14:textId="77777777" w:rsidR="00FD1335" w:rsidRDefault="00FD1335" w:rsidP="00F05FEB">
      <w:pPr>
        <w:spacing w:after="0" w:line="240" w:lineRule="auto"/>
        <w:jc w:val="both"/>
        <w:rPr>
          <w:rFonts w:ascii="Verdana" w:hAnsi="Verdana"/>
          <w:lang w:val="en-US"/>
        </w:rPr>
      </w:pPr>
    </w:p>
    <w:p w14:paraId="13638519" w14:textId="77777777" w:rsidR="00FD1335" w:rsidRDefault="009D073D" w:rsidP="00F05FEB">
      <w:pPr>
        <w:spacing w:after="0" w:line="240" w:lineRule="auto"/>
        <w:jc w:val="both"/>
        <w:rPr>
          <w:rFonts w:ascii="Verdana" w:hAnsi="Verdana"/>
          <w:lang w:val="en-US"/>
        </w:rPr>
      </w:pPr>
      <w:r w:rsidRPr="009D073D">
        <w:rPr>
          <w:rFonts w:ascii="Verdana" w:hAnsi="Verdana"/>
          <w:lang w:val="en-US"/>
        </w:rPr>
        <w:t>Under the counterfactual (or potential outcomes) framework,</w:t>
      </w:r>
      <w:r w:rsidR="005F7E15">
        <w:rPr>
          <w:rFonts w:ascii="Verdana" w:hAnsi="Verdana"/>
          <w:lang w:val="en-US"/>
        </w:rPr>
        <w:t xml:space="preserve"> </w:t>
      </w:r>
      <w:r w:rsidRPr="009D073D">
        <w:rPr>
          <w:rFonts w:ascii="Verdana" w:hAnsi="Verdana"/>
          <w:lang w:val="en-US"/>
        </w:rPr>
        <w:t xml:space="preserve">the NDE is the contrast between </w:t>
      </w:r>
      <w:r w:rsidR="00EF52C9">
        <w:rPr>
          <w:rFonts w:ascii="Verdana" w:hAnsi="Verdana"/>
          <w:lang w:val="en-US"/>
        </w:rPr>
        <w:t>preterm birth</w:t>
      </w:r>
      <w:r w:rsidRPr="009D073D">
        <w:rPr>
          <w:rFonts w:ascii="Verdana" w:hAnsi="Verdana"/>
          <w:lang w:val="en-US"/>
        </w:rPr>
        <w:t xml:space="preserve"> risk on</w:t>
      </w:r>
      <w:r w:rsidR="005F7E15">
        <w:rPr>
          <w:rFonts w:ascii="Verdana" w:hAnsi="Verdana"/>
          <w:lang w:val="en-US"/>
        </w:rPr>
        <w:t xml:space="preserve"> </w:t>
      </w:r>
      <w:r w:rsidRPr="009D073D">
        <w:rPr>
          <w:rFonts w:ascii="Verdana" w:hAnsi="Verdana"/>
          <w:lang w:val="en-US"/>
        </w:rPr>
        <w:t>heatwave and non–heatwave days holding ozone levels at</w:t>
      </w:r>
      <w:r w:rsidR="005F7E15">
        <w:rPr>
          <w:rFonts w:ascii="Verdana" w:hAnsi="Verdana"/>
          <w:lang w:val="en-US"/>
        </w:rPr>
        <w:t xml:space="preserve"> </w:t>
      </w:r>
      <w:r w:rsidRPr="009D073D">
        <w:rPr>
          <w:rFonts w:ascii="Verdana" w:hAnsi="Verdana"/>
          <w:lang w:val="en-US"/>
        </w:rPr>
        <w:t>the value they take on non–heatwave days. The NIE, in</w:t>
      </w:r>
      <w:r w:rsidR="005F7E15">
        <w:rPr>
          <w:rFonts w:ascii="Verdana" w:hAnsi="Verdana"/>
          <w:lang w:val="en-US"/>
        </w:rPr>
        <w:t xml:space="preserve"> </w:t>
      </w:r>
      <w:r w:rsidRPr="009D073D">
        <w:rPr>
          <w:rFonts w:ascii="Verdana" w:hAnsi="Verdana"/>
          <w:lang w:val="en-US"/>
        </w:rPr>
        <w:t xml:space="preserve">contrast, compares the </w:t>
      </w:r>
      <w:r w:rsidR="00EF52C9">
        <w:rPr>
          <w:rFonts w:ascii="Verdana" w:hAnsi="Verdana"/>
          <w:lang w:val="en-US"/>
        </w:rPr>
        <w:t>preterm birth</w:t>
      </w:r>
      <w:r w:rsidRPr="009D073D">
        <w:rPr>
          <w:rFonts w:ascii="Verdana" w:hAnsi="Verdana"/>
          <w:lang w:val="en-US"/>
        </w:rPr>
        <w:t xml:space="preserve"> risk present when ozone is</w:t>
      </w:r>
      <w:r w:rsidR="005F7E15">
        <w:rPr>
          <w:rFonts w:ascii="Verdana" w:hAnsi="Verdana"/>
          <w:lang w:val="en-US"/>
        </w:rPr>
        <w:t xml:space="preserve"> </w:t>
      </w:r>
      <w:r w:rsidRPr="009D073D">
        <w:rPr>
          <w:rFonts w:ascii="Verdana" w:hAnsi="Verdana"/>
          <w:lang w:val="en-US"/>
        </w:rPr>
        <w:t>at levels observed on heatwave days versus non–heatwave</w:t>
      </w:r>
      <w:r w:rsidR="005F7E15">
        <w:rPr>
          <w:rFonts w:ascii="Verdana" w:hAnsi="Verdana"/>
          <w:lang w:val="en-US"/>
        </w:rPr>
        <w:t xml:space="preserve"> </w:t>
      </w:r>
      <w:r w:rsidRPr="009D073D">
        <w:rPr>
          <w:rFonts w:ascii="Verdana" w:hAnsi="Verdana"/>
          <w:lang w:val="en-US"/>
        </w:rPr>
        <w:t>days, holding constant the exposure to a heatwave. In other</w:t>
      </w:r>
      <w:r w:rsidR="005F7E15">
        <w:rPr>
          <w:rFonts w:ascii="Verdana" w:hAnsi="Verdana"/>
          <w:lang w:val="en-US"/>
        </w:rPr>
        <w:t xml:space="preserve"> </w:t>
      </w:r>
      <w:r w:rsidRPr="009D073D">
        <w:rPr>
          <w:rFonts w:ascii="Verdana" w:hAnsi="Verdana"/>
          <w:lang w:val="en-US"/>
        </w:rPr>
        <w:t xml:space="preserve">words, the NIE represents the risk of </w:t>
      </w:r>
      <w:r w:rsidR="005F7E15">
        <w:rPr>
          <w:rFonts w:ascii="Verdana" w:hAnsi="Verdana"/>
          <w:lang w:val="en-US"/>
        </w:rPr>
        <w:t>preterm birth</w:t>
      </w:r>
      <w:r w:rsidRPr="009D073D">
        <w:rPr>
          <w:rFonts w:ascii="Verdana" w:hAnsi="Verdana"/>
          <w:lang w:val="en-US"/>
        </w:rPr>
        <w:t xml:space="preserve"> when exposure</w:t>
      </w:r>
      <w:r w:rsidR="005F7E15">
        <w:rPr>
          <w:rFonts w:ascii="Verdana" w:hAnsi="Verdana"/>
          <w:lang w:val="en-US"/>
        </w:rPr>
        <w:t xml:space="preserve"> </w:t>
      </w:r>
      <w:r w:rsidRPr="009D073D">
        <w:rPr>
          <w:rFonts w:ascii="Verdana" w:hAnsi="Verdana"/>
          <w:lang w:val="en-US"/>
        </w:rPr>
        <w:t>to heatwaves is held constant and ozone exposure changes</w:t>
      </w:r>
      <w:r w:rsidR="005F7E15">
        <w:rPr>
          <w:rFonts w:ascii="Verdana" w:hAnsi="Verdana"/>
          <w:lang w:val="en-US"/>
        </w:rPr>
        <w:t xml:space="preserve"> </w:t>
      </w:r>
      <w:r w:rsidRPr="009D073D">
        <w:rPr>
          <w:rFonts w:ascii="Verdana" w:hAnsi="Verdana"/>
          <w:lang w:val="en-US"/>
        </w:rPr>
        <w:t>by a 1-unit increase to what it would have been for a change</w:t>
      </w:r>
      <w:r w:rsidR="005F7E15">
        <w:rPr>
          <w:rFonts w:ascii="Verdana" w:hAnsi="Verdana"/>
          <w:lang w:val="en-US"/>
        </w:rPr>
        <w:t xml:space="preserve"> </w:t>
      </w:r>
      <w:r w:rsidRPr="009D073D">
        <w:rPr>
          <w:rFonts w:ascii="Verdana" w:hAnsi="Verdana"/>
          <w:lang w:val="en-US"/>
        </w:rPr>
        <w:t>in the absence of a heatwave.</w:t>
      </w:r>
      <w:r w:rsidR="005F7E15">
        <w:rPr>
          <w:rFonts w:ascii="Verdana" w:hAnsi="Verdana"/>
          <w:lang w:val="en-US"/>
        </w:rPr>
        <w:t xml:space="preserve"> </w:t>
      </w:r>
    </w:p>
    <w:p w14:paraId="36A48ADA" w14:textId="77777777" w:rsidR="00344CB8" w:rsidRDefault="00344CB8" w:rsidP="00F05FEB">
      <w:pPr>
        <w:spacing w:after="0" w:line="240" w:lineRule="auto"/>
        <w:jc w:val="both"/>
        <w:rPr>
          <w:rFonts w:ascii="Verdana" w:hAnsi="Verdana"/>
          <w:lang w:val="en-US"/>
        </w:rPr>
      </w:pPr>
    </w:p>
    <w:p w14:paraId="11FDA63D" w14:textId="4371E1BD" w:rsidR="00344CB8" w:rsidRDefault="00344CB8" w:rsidP="00F05FEB">
      <w:pPr>
        <w:spacing w:after="0" w:line="240" w:lineRule="auto"/>
        <w:jc w:val="both"/>
        <w:rPr>
          <w:rFonts w:ascii="Verdana" w:hAnsi="Verdana"/>
          <w:lang w:val="en-US"/>
        </w:rPr>
      </w:pPr>
      <w:r>
        <w:rPr>
          <w:rFonts w:ascii="Verdana" w:hAnsi="Verdana"/>
          <w:lang w:val="en-US"/>
        </w:rPr>
        <w:t>TE= PTB as a function of heatwave and covariates</w:t>
      </w:r>
    </w:p>
    <w:p w14:paraId="70264E2E" w14:textId="77777777" w:rsidR="00344CB8" w:rsidRDefault="00344CB8" w:rsidP="00F05FEB">
      <w:pPr>
        <w:spacing w:after="0" w:line="240" w:lineRule="auto"/>
        <w:jc w:val="both"/>
        <w:rPr>
          <w:rFonts w:ascii="Verdana" w:hAnsi="Verdana"/>
          <w:lang w:val="en-US"/>
        </w:rPr>
      </w:pPr>
    </w:p>
    <w:p w14:paraId="6B5B66A7" w14:textId="39BFA2D2" w:rsidR="00344CB8" w:rsidRDefault="00344CB8" w:rsidP="00F05FEB">
      <w:pPr>
        <w:spacing w:after="0" w:line="240" w:lineRule="auto"/>
        <w:jc w:val="both"/>
        <w:rPr>
          <w:rFonts w:ascii="Verdana" w:hAnsi="Verdana"/>
          <w:lang w:val="en-US"/>
        </w:rPr>
      </w:pPr>
      <w:r>
        <w:rPr>
          <w:rFonts w:ascii="Verdana" w:hAnsi="Verdana"/>
          <w:lang w:val="en-US"/>
        </w:rPr>
        <w:t>Controlled direct effect= PTB as a function of heatwave, O3 and covariates</w:t>
      </w:r>
    </w:p>
    <w:p w14:paraId="40368AD7" w14:textId="77777777" w:rsidR="00344CB8" w:rsidRDefault="00344CB8" w:rsidP="00F05FEB">
      <w:pPr>
        <w:spacing w:after="0" w:line="240" w:lineRule="auto"/>
        <w:jc w:val="both"/>
        <w:rPr>
          <w:rFonts w:ascii="Verdana" w:hAnsi="Verdana"/>
          <w:lang w:val="en-US"/>
        </w:rPr>
      </w:pPr>
    </w:p>
    <w:p w14:paraId="4E0750E4" w14:textId="33376D5C" w:rsidR="00344CB8" w:rsidRDefault="00C96DFE" w:rsidP="00F05FEB">
      <w:pPr>
        <w:spacing w:after="0" w:line="240" w:lineRule="auto"/>
        <w:jc w:val="both"/>
        <w:rPr>
          <w:rFonts w:ascii="Verdana" w:hAnsi="Verdana"/>
          <w:lang w:val="en-US"/>
        </w:rPr>
      </w:pPr>
      <w:r w:rsidRPr="00C96DFE">
        <w:rPr>
          <w:rFonts w:ascii="Verdana" w:hAnsi="Verdana"/>
          <w:highlight w:val="yellow"/>
          <w:lang w:val="en-US"/>
        </w:rPr>
        <w:t>Natural indirect effect=</w:t>
      </w:r>
      <w:r>
        <w:rPr>
          <w:rFonts w:ascii="Verdana" w:hAnsi="Verdana"/>
          <w:lang w:val="en-US"/>
        </w:rPr>
        <w:t xml:space="preserve"> </w:t>
      </w:r>
      <w:r w:rsidR="00E85C00">
        <w:rPr>
          <w:rFonts w:ascii="Verdana" w:hAnsi="Verdana"/>
          <w:lang w:val="en-US"/>
        </w:rPr>
        <w:t>O3 as a function of heatwaves and covariates</w:t>
      </w:r>
    </w:p>
    <w:p w14:paraId="1AF210A1" w14:textId="77777777" w:rsidR="00E85C00" w:rsidRDefault="00E85C00" w:rsidP="00F05FEB">
      <w:pPr>
        <w:spacing w:after="0" w:line="240" w:lineRule="auto"/>
        <w:jc w:val="both"/>
        <w:rPr>
          <w:rFonts w:ascii="Verdana" w:hAnsi="Verdana"/>
          <w:lang w:val="en-US"/>
        </w:rPr>
      </w:pPr>
    </w:p>
    <w:p w14:paraId="3EF05757" w14:textId="02F80887" w:rsidR="00E85C00" w:rsidRDefault="001D631A" w:rsidP="00F05FEB">
      <w:pPr>
        <w:spacing w:after="0" w:line="240" w:lineRule="auto"/>
        <w:jc w:val="both"/>
        <w:rPr>
          <w:rFonts w:ascii="Verdana" w:hAnsi="Verdana"/>
          <w:lang w:val="en-US"/>
        </w:rPr>
      </w:pPr>
      <w:r>
        <w:rPr>
          <w:rFonts w:ascii="Verdana" w:hAnsi="Verdana"/>
          <w:lang w:val="en-US"/>
        </w:rPr>
        <w:t xml:space="preserve">TE = </w:t>
      </w:r>
      <w:r w:rsidR="00C96DFE">
        <w:rPr>
          <w:rFonts w:ascii="Verdana" w:hAnsi="Verdana"/>
          <w:lang w:val="en-US"/>
        </w:rPr>
        <w:t xml:space="preserve">Natural indirect effect x controlled direct effect </w:t>
      </w:r>
    </w:p>
    <w:p w14:paraId="51A650BA" w14:textId="77777777" w:rsidR="00FD1335" w:rsidRDefault="00FD1335" w:rsidP="00F05FEB">
      <w:pPr>
        <w:spacing w:after="0" w:line="240" w:lineRule="auto"/>
        <w:jc w:val="both"/>
        <w:rPr>
          <w:rFonts w:ascii="Verdana" w:hAnsi="Verdana"/>
          <w:lang w:val="en-US"/>
        </w:rPr>
      </w:pPr>
    </w:p>
    <w:p w14:paraId="1B81173C" w14:textId="76786EE9" w:rsidR="00712072" w:rsidRPr="00AC7C49" w:rsidRDefault="00B23651" w:rsidP="00F05FEB">
      <w:pPr>
        <w:spacing w:after="0" w:line="240" w:lineRule="auto"/>
        <w:jc w:val="both"/>
        <w:rPr>
          <w:rFonts w:ascii="Verdana" w:hAnsi="Verdana"/>
          <w:i/>
          <w:iCs/>
          <w:lang w:val="en-US"/>
        </w:rPr>
      </w:pPr>
      <w:r>
        <w:rPr>
          <w:rFonts w:ascii="Verdana" w:hAnsi="Verdana"/>
          <w:i/>
          <w:iCs/>
          <w:lang w:val="en-US"/>
        </w:rPr>
        <w:t xml:space="preserve">[Not sure about this part, maybe look at </w:t>
      </w:r>
      <w:r w:rsidR="003D3E4E">
        <w:rPr>
          <w:rFonts w:ascii="Verdana" w:hAnsi="Verdana"/>
          <w:i/>
          <w:iCs/>
          <w:lang w:val="en-US"/>
        </w:rPr>
        <w:fldChar w:fldCharType="begin"/>
      </w:r>
      <w:r w:rsidR="003D3E4E">
        <w:rPr>
          <w:rFonts w:ascii="Verdana" w:hAnsi="Verdana"/>
          <w:i/>
          <w:iCs/>
          <w:lang w:val="en-US"/>
        </w:rPr>
        <w:instrText xml:space="preserve"> ADDIN ZOTERO_ITEM CSL_CITATION {"citationID":"yW83vLRh","properties":{"formattedCitation":"(30)","plainCitation":"(30)","noteIndex":0},"citationItems":[{"id":2181,"uris":["http://zotero.org/users/10260406/items/GAHWCFEQ"],"itemData":{"id":2181,"type":"article-journal","abstract":"Human actions have significantly modified the global environment, leading to adverse effects on public health. Pregnant women, being particularly vulnerable, face increasing risks as climate change continues to raise concerns about its influence on maternal and birth outcomes. As climate change persists, exploration of its effects on maternal birth outcomes is of increasing importance. This study investigates two particularly salient factors (temperature and ozone pollution) and their impact on birth outcomes in Phoenix, Arizona. With its unique mountainous terrain, semi-arid climate, and high temperatures, Phoenix creates conditions that expose residents to elevated levels of pollutants and extreme heat. This paper uses a retrospective cohort study of pregnant mothers who delivered during October 2018–December 2020 at St. Joseph’s Hospital and monthly temperature data during the last trimester of each patient’s pregnancy. These data were gathered from the National Weather Service and Ozone Air Quality Index data from the Arizona Department of Environmental Quality. Our analyses revealed that the highest levels of ozone and elevated temperature exposure were both independently associated with lower birth weights. Furthermore, we found that ozone mediated the effect of temperature on birth weight outcomes (controlling for participants’ sociodemographics), demonstrating that the relationship between temperature and birth weight was explained through increases in ozone pollution.","container-title":"Environments","DOI":"10.3390/environments12040118","ISSN":"2076-3298","issue":"4","journalAbbreviation":"Environments","language":"en","page":"118","source":"DOI.org (Crossref)","title":"Climate, Pollution, and Maternal Health: Investigating the Impact of Temperature and Ozone on Birth Outcomes in Phoenix, Arizona","title-short":"Climate, Pollution, and Maternal Health","volume":"12","author":[{"family":"Witsoe","given":"Megan"},{"family":"Mickelson","given":"Kristin"},{"family":"Kang","given":"Paul"},{"family":"Dinh","given":"Samantha"},{"family":"Krzyzanowski","given":"Brittany"},{"family":"Doddamreddy","given":"Sai Anmisha"},{"family":"Doehrman","given":"Pooja"},{"family":"Zhou","given":"Guangying"},{"family":"Nguyen","given":"Jacqueline"}],"issued":{"date-parts":[["2025",4,11]]}}}],"schema":"https://github.com/citation-style-language/schema/raw/master/csl-citation.json"} </w:instrText>
      </w:r>
      <w:r w:rsidR="003D3E4E">
        <w:rPr>
          <w:rFonts w:ascii="Verdana" w:hAnsi="Verdana"/>
          <w:i/>
          <w:iCs/>
          <w:lang w:val="en-US"/>
        </w:rPr>
        <w:fldChar w:fldCharType="separate"/>
      </w:r>
      <w:r w:rsidR="003D3E4E">
        <w:rPr>
          <w:rFonts w:ascii="Verdana" w:hAnsi="Verdana"/>
          <w:i/>
          <w:iCs/>
          <w:noProof/>
          <w:lang w:val="en-US"/>
        </w:rPr>
        <w:t>(30)</w:t>
      </w:r>
      <w:r w:rsidR="003D3E4E">
        <w:rPr>
          <w:rFonts w:ascii="Verdana" w:hAnsi="Verdana"/>
          <w:i/>
          <w:iCs/>
          <w:lang w:val="en-US"/>
        </w:rPr>
        <w:fldChar w:fldCharType="end"/>
      </w:r>
      <w:r w:rsidR="003D3E4E">
        <w:rPr>
          <w:rFonts w:ascii="Verdana" w:hAnsi="Verdana"/>
          <w:i/>
          <w:iCs/>
          <w:lang w:val="en-US"/>
        </w:rPr>
        <w:t xml:space="preserve"> to get ideas</w:t>
      </w:r>
      <w:r>
        <w:rPr>
          <w:rFonts w:ascii="Verdana" w:hAnsi="Verdana"/>
          <w:i/>
          <w:iCs/>
          <w:lang w:val="en-US"/>
        </w:rPr>
        <w:t xml:space="preserve">] </w:t>
      </w:r>
      <w:r w:rsidR="009D073D" w:rsidRPr="00AC7C49">
        <w:rPr>
          <w:rFonts w:ascii="Verdana" w:hAnsi="Verdana"/>
          <w:i/>
          <w:iCs/>
          <w:lang w:val="en-US"/>
        </w:rPr>
        <w:t xml:space="preserve">In order to estimate the NDE and the NIE, we </w:t>
      </w:r>
      <w:r w:rsidR="006B2199" w:rsidRPr="00AC7C49">
        <w:rPr>
          <w:rFonts w:ascii="Verdana" w:hAnsi="Verdana"/>
          <w:i/>
          <w:iCs/>
          <w:lang w:val="en-US"/>
        </w:rPr>
        <w:t>will fit</w:t>
      </w:r>
      <w:r w:rsidR="009D073D" w:rsidRPr="00AC7C49">
        <w:rPr>
          <w:rFonts w:ascii="Verdana" w:hAnsi="Verdana"/>
          <w:i/>
          <w:iCs/>
          <w:lang w:val="en-US"/>
        </w:rPr>
        <w:t xml:space="preserve"> </w:t>
      </w:r>
      <w:r w:rsidR="009D073D" w:rsidRPr="00AC7C49">
        <w:rPr>
          <w:rFonts w:ascii="Verdana" w:hAnsi="Verdana"/>
          <w:i/>
          <w:iCs/>
          <w:highlight w:val="yellow"/>
          <w:lang w:val="en-US"/>
        </w:rPr>
        <w:t>2</w:t>
      </w:r>
      <w:r w:rsidR="005F7E15" w:rsidRPr="00AC7C49">
        <w:rPr>
          <w:rFonts w:ascii="Verdana" w:hAnsi="Verdana"/>
          <w:i/>
          <w:iCs/>
          <w:highlight w:val="yellow"/>
          <w:lang w:val="en-US"/>
        </w:rPr>
        <w:t xml:space="preserve"> </w:t>
      </w:r>
      <w:r w:rsidR="00B53164" w:rsidRPr="00AC7C49">
        <w:rPr>
          <w:rFonts w:ascii="Verdana" w:hAnsi="Verdana"/>
          <w:i/>
          <w:iCs/>
          <w:highlight w:val="yellow"/>
          <w:lang w:val="en-US"/>
        </w:rPr>
        <w:t xml:space="preserve">Cox </w:t>
      </w:r>
      <w:r w:rsidR="009D073D" w:rsidRPr="00AC7C49">
        <w:rPr>
          <w:rFonts w:ascii="Verdana" w:hAnsi="Verdana"/>
          <w:i/>
          <w:iCs/>
          <w:highlight w:val="yellow"/>
          <w:lang w:val="en-US"/>
        </w:rPr>
        <w:t>regression models</w:t>
      </w:r>
      <w:r w:rsidR="009D073D" w:rsidRPr="00AC7C49">
        <w:rPr>
          <w:rFonts w:ascii="Verdana" w:hAnsi="Verdana"/>
          <w:i/>
          <w:iCs/>
          <w:lang w:val="en-US"/>
        </w:rPr>
        <w:t xml:space="preserve">. </w:t>
      </w:r>
      <w:r w:rsidR="006B2199" w:rsidRPr="00AC7C49">
        <w:rPr>
          <w:rFonts w:ascii="Verdana" w:hAnsi="Verdana"/>
          <w:i/>
          <w:iCs/>
          <w:lang w:val="en-US"/>
        </w:rPr>
        <w:t xml:space="preserve">A time-to-event framework to model risk of preterm birth </w:t>
      </w:r>
      <w:r w:rsidR="00F05FEB" w:rsidRPr="00AC7C49">
        <w:rPr>
          <w:rFonts w:ascii="Verdana" w:hAnsi="Verdana"/>
          <w:i/>
          <w:iCs/>
          <w:lang w:val="en-US"/>
        </w:rPr>
        <w:t>(Y) as a function of heatwave episodes (</w:t>
      </w:r>
      <w:proofErr w:type="spellStart"/>
      <w:r w:rsidR="00F05FEB" w:rsidRPr="00AC7C49">
        <w:rPr>
          <w:rFonts w:ascii="Verdana" w:hAnsi="Verdana"/>
          <w:i/>
          <w:iCs/>
          <w:lang w:val="en-US"/>
        </w:rPr>
        <w:t>hw</w:t>
      </w:r>
      <w:proofErr w:type="spellEnd"/>
      <w:r w:rsidR="00F05FEB" w:rsidRPr="00AC7C49">
        <w:rPr>
          <w:rFonts w:ascii="Verdana" w:hAnsi="Verdana"/>
          <w:i/>
          <w:iCs/>
          <w:lang w:val="en-US"/>
        </w:rPr>
        <w:t xml:space="preserve">), ozone concentration levels (o3), and a set of covariates c including calendar month, and 2 temporal indicators: one for the day of the season </w:t>
      </w:r>
      <w:r w:rsidR="00F05FEB" w:rsidRPr="00AC7C49">
        <w:rPr>
          <w:rFonts w:ascii="Verdana" w:hAnsi="Verdana"/>
          <w:i/>
          <w:iCs/>
          <w:lang w:val="en-US"/>
        </w:rPr>
        <w:lastRenderedPageBreak/>
        <w:t xml:space="preserve">(ranging from 1 on </w:t>
      </w:r>
      <w:r w:rsidR="00AD13A8" w:rsidRPr="00AC7C49">
        <w:rPr>
          <w:rFonts w:ascii="Verdana" w:hAnsi="Verdana"/>
          <w:i/>
          <w:iCs/>
          <w:lang w:val="en-US"/>
        </w:rPr>
        <w:t>November</w:t>
      </w:r>
      <w:r w:rsidR="00F05FEB" w:rsidRPr="00AC7C49">
        <w:rPr>
          <w:rFonts w:ascii="Verdana" w:hAnsi="Verdana"/>
          <w:i/>
          <w:iCs/>
          <w:lang w:val="en-US"/>
        </w:rPr>
        <w:t xml:space="preserve"> 1 to </w:t>
      </w:r>
      <w:r w:rsidR="00F05FEB" w:rsidRPr="00AC7C49">
        <w:rPr>
          <w:rFonts w:ascii="Verdana" w:hAnsi="Verdana"/>
          <w:i/>
          <w:iCs/>
          <w:highlight w:val="yellow"/>
          <w:lang w:val="en-US"/>
        </w:rPr>
        <w:t>122</w:t>
      </w:r>
      <w:r w:rsidR="00F05FEB" w:rsidRPr="00AC7C49">
        <w:rPr>
          <w:rFonts w:ascii="Verdana" w:hAnsi="Verdana"/>
          <w:i/>
          <w:iCs/>
          <w:lang w:val="en-US"/>
        </w:rPr>
        <w:t xml:space="preserve"> on </w:t>
      </w:r>
      <w:r w:rsidR="007F0339" w:rsidRPr="00AC7C49">
        <w:rPr>
          <w:rFonts w:ascii="Verdana" w:hAnsi="Verdana"/>
          <w:i/>
          <w:iCs/>
          <w:lang w:val="en-US"/>
        </w:rPr>
        <w:t>March</w:t>
      </w:r>
      <w:r w:rsidR="00F05FEB" w:rsidRPr="00AC7C49">
        <w:rPr>
          <w:rFonts w:ascii="Verdana" w:hAnsi="Verdana"/>
          <w:i/>
          <w:iCs/>
          <w:lang w:val="en-US"/>
        </w:rPr>
        <w:t xml:space="preserve"> 30, with 4 degrees of freedom) and one for long-term trend (</w:t>
      </w:r>
      <w:r w:rsidR="00F05FEB" w:rsidRPr="00AC7C49">
        <w:rPr>
          <w:rFonts w:ascii="Verdana" w:hAnsi="Verdana"/>
          <w:i/>
          <w:iCs/>
          <w:highlight w:val="yellow"/>
          <w:lang w:val="en-US"/>
        </w:rPr>
        <w:t xml:space="preserve">with </w:t>
      </w:r>
      <w:r w:rsidR="007F0339" w:rsidRPr="00AC7C49">
        <w:rPr>
          <w:rFonts w:ascii="Verdana" w:hAnsi="Verdana"/>
          <w:i/>
          <w:iCs/>
          <w:highlight w:val="yellow"/>
          <w:lang w:val="en-US"/>
        </w:rPr>
        <w:t>11</w:t>
      </w:r>
      <w:r w:rsidR="00F05FEB" w:rsidRPr="00AC7C49">
        <w:rPr>
          <w:rFonts w:ascii="Verdana" w:hAnsi="Verdana"/>
          <w:i/>
          <w:iCs/>
          <w:highlight w:val="yellow"/>
          <w:lang w:val="en-US"/>
        </w:rPr>
        <w:t xml:space="preserve"> degrees of freedom</w:t>
      </w:r>
      <w:r w:rsidR="00F05FEB" w:rsidRPr="00AC7C49">
        <w:rPr>
          <w:rFonts w:ascii="Verdana" w:hAnsi="Verdana"/>
          <w:i/>
          <w:iCs/>
          <w:lang w:val="en-US"/>
        </w:rPr>
        <w:t xml:space="preserve">) to address potential confounding by long-term trends on a time scale of approximately </w:t>
      </w:r>
      <w:r w:rsidR="007F0339" w:rsidRPr="00AC7C49">
        <w:rPr>
          <w:rFonts w:ascii="Verdana" w:hAnsi="Verdana"/>
          <w:i/>
          <w:iCs/>
          <w:lang w:val="en-US"/>
        </w:rPr>
        <w:t>11</w:t>
      </w:r>
      <w:r w:rsidR="00F05FEB" w:rsidRPr="00AC7C49">
        <w:rPr>
          <w:rFonts w:ascii="Verdana" w:hAnsi="Verdana"/>
          <w:i/>
          <w:iCs/>
          <w:lang w:val="en-US"/>
        </w:rPr>
        <w:t xml:space="preserve"> years. Among the confounding factors which can influence both </w:t>
      </w:r>
      <w:r w:rsidR="007F0339" w:rsidRPr="00AC7C49">
        <w:rPr>
          <w:rFonts w:ascii="Verdana" w:hAnsi="Verdana"/>
          <w:i/>
          <w:iCs/>
          <w:lang w:val="en-US"/>
        </w:rPr>
        <w:t>preterm</w:t>
      </w:r>
      <w:r w:rsidR="00F05FEB" w:rsidRPr="00AC7C49">
        <w:rPr>
          <w:rFonts w:ascii="Verdana" w:hAnsi="Verdana"/>
          <w:i/>
          <w:iCs/>
          <w:lang w:val="en-US"/>
        </w:rPr>
        <w:t xml:space="preserve"> and ozone formation (being one of its precursors), average nitrogen dioxide concentrations </w:t>
      </w:r>
      <w:r w:rsidR="00F05FEB" w:rsidRPr="00AC7C49">
        <w:rPr>
          <w:rFonts w:ascii="Verdana" w:hAnsi="Verdana"/>
          <w:i/>
          <w:iCs/>
          <w:highlight w:val="yellow"/>
          <w:lang w:val="en-US"/>
        </w:rPr>
        <w:t>on the 2 previous days</w:t>
      </w:r>
      <w:r w:rsidR="00F05FEB" w:rsidRPr="00AC7C49">
        <w:rPr>
          <w:rFonts w:ascii="Verdana" w:hAnsi="Verdana"/>
          <w:i/>
          <w:iCs/>
          <w:lang w:val="en-US"/>
        </w:rPr>
        <w:t xml:space="preserve"> were also included in the set of covariates</w:t>
      </w:r>
      <w:r w:rsidR="00D95693" w:rsidRPr="00AC7C49">
        <w:rPr>
          <w:rFonts w:ascii="Verdana" w:hAnsi="Verdana"/>
          <w:i/>
          <w:iCs/>
          <w:lang w:val="en-US"/>
        </w:rPr>
        <w:t>.</w:t>
      </w:r>
    </w:p>
    <w:p w14:paraId="025E79D2" w14:textId="77777777" w:rsidR="00DC184F" w:rsidRDefault="00DC184F" w:rsidP="00D64253">
      <w:pPr>
        <w:spacing w:after="0" w:line="240" w:lineRule="auto"/>
        <w:rPr>
          <w:rFonts w:ascii="Verdana" w:hAnsi="Verdana"/>
          <w:lang w:val="en-US"/>
        </w:rPr>
      </w:pPr>
    </w:p>
    <w:p w14:paraId="5BD8A90A" w14:textId="4F62D408" w:rsidR="005A7F6D" w:rsidRPr="007F62C5" w:rsidRDefault="00D64253" w:rsidP="00D64253">
      <w:pPr>
        <w:spacing w:after="0" w:line="240" w:lineRule="auto"/>
        <w:rPr>
          <w:rFonts w:ascii="Verdana" w:hAnsi="Verdana"/>
          <w:lang w:val="en-US"/>
        </w:rPr>
      </w:pPr>
      <w:r w:rsidRPr="007F62C5">
        <w:rPr>
          <w:rFonts w:ascii="Verdana" w:hAnsi="Verdana"/>
          <w:lang w:val="en-US"/>
        </w:rPr>
        <w:t>-Interaction</w:t>
      </w:r>
      <w:r w:rsidR="00D75897">
        <w:rPr>
          <w:rFonts w:ascii="Verdana" w:hAnsi="Verdana"/>
          <w:lang w:val="en-US"/>
        </w:rPr>
        <w:t xml:space="preserve"> (adapted from </w:t>
      </w:r>
      <w:r w:rsidR="00842605">
        <w:rPr>
          <w:rFonts w:ascii="Verdana" w:hAnsi="Verdana"/>
          <w:lang w:val="en-US"/>
        </w:rPr>
        <w:fldChar w:fldCharType="begin"/>
      </w:r>
      <w:r w:rsidR="00842605">
        <w:rPr>
          <w:rFonts w:ascii="Verdana" w:hAnsi="Verdana"/>
          <w:lang w:val="en-US"/>
        </w:rPr>
        <w:instrText xml:space="preserve"> ADDIN ZOTERO_ITEM CSL_CITATION {"citationID":"y66Bm5Gw","properties":{"formattedCitation":"(24)","plainCitation":"(24)","noteIndex":0},"citationItems":[{"id":"E0bvCeqH/E9Ve3jl9","uris":["http://www.mendeley.com/documents/?uuid=2717b23a-af62-44b8-abb7-1eaf74ae064d"],"itemData":{"DOI":"10.1289/EHP5117","ISSN":"15529924","PMID":"31909654","abstract":"BACKGROUND: Both extreme heat and air pollution exposure during pregnancy have been associated with preterm birth; however, their combined effects are unclear. OBJECTIVES: Our goal was to estimate the independent and joint effects of heatwaves and fine particulate matter [PM &lt;2:5 lm in aerodynamic diameter (PM2:5)], exposure during the final gestational week on preterm birth. METHODS: Using birth registry data from Guangzhou, China, we included 215,059 singleton live births in the warm season (1 May–31 October) between January 2015 and July 2017. Daily meteorological variables from 5 monitoring stations and PM2:5 concentrations from 11 sites were used to estimate district-specific exposures. A series of cut off temperature thresholds and durations (2, 3, and 4 consecutive d) were used to define 15 different heatwaves. Cox proportional hazard models were used to estimate the effects of heatwaves and PM2:5 exposures during the final week on preterm birth, and departures from additive joint effects were assessed using the relative excess risk due to interaction (RERI). RESULTS: Numbers of preterm births increased in association with heatwave exposures during the final gestational week. Depending on the heatwave definition used, hazard ratios (HRs) ranged from 1.10 (95% CI: 1.01, 1.20) to 1.92 (1.39, 2.64). Associations were stronger for more intense heatwaves. Combined effects of PM2:5 exposures and heatwaves appeared to be synergistic (RERIs &gt;0) for less extreme heatwaves (i.e., shorter or with relatively low temperature thresholds) but were less than additive (RERIs &lt;0) for more intense heatwaves. CONCLUSIONS: Our research strengthens the evidence that exposure to heatwaves during the final gestational week can independently trigger preterm birth. Moderate heatwaves may also act synergistically with PM2:5 exposure to increase risk of preterm birth, which adds new evidence to the current understanding of combined effects of air pollution and meteorological variables on adverse birth outcomes. https://doi.org/10.1289/EHP5117.","author":[{"dropping-particle":"","family":"Wang","given":"Qiong","non-dropping-particle":"","parse-names":false,"suffix":""},{"dropping-particle":"","family":"Li","given":"Bing","non-dropping-particle":"","parse-names":false,"suffix":""},{"dropping-particle":"","family":"Benmarhnia","given":"Tarik","non-dropping-particle":"","parse-names":false,"suffix":""},{"dropping-particle":"","family":"Hajat","given":"Shakoor","non-dropping-particle":"","parse-names":false,"suffix":""},{"dropping-particle":"","family":"Ren","given":"Meng","non-dropping-particle":"","parse-names":false,"suffix":""},{"dropping-particle":"","family":"Liu","given":"Tao","non-dropping-particle":"","parse-names":false,"suffix":""},{"dropping-particle":"","family":"Knibbs","given":"Luke D.","non-dropping-particle":"","parse-names":false,"suffix":""},{"dropping-particle":"","family":"Zhang","given":"Huanhuan","non-dropping-particle":"","parse-names":false,"suffix":""},{"dropping-particle":"","family":"Bao","given":"Junzhe","non-dropping-particle":"","parse-names":false,"suffix":""},{"dropping-particle":"","family":"Zhang","given":"Yawei","non-dropping-particle":"","parse-names":false,"suffix":""},{"dropping-particle":"","family":"Zhao","given":"Qingguo","non-dropping-particle":"","parse-names":false,"suffix":""},{"dropping-particle":"","family":"Huang","given":"Cunrui","non-dropping-particle":"","parse-names":false,"suffix":""}],"container-title":"Environmental Health Perspectives","id":"E0bvCeqH/E9Ve3jl9","issue":"1","issued":{"date-parts":[["2020"]]},"page":"1-10","title":"Independent and combined effects of heatwaves and PM2:5 on preterm birth in Guangzhou, China: A survival analysis","type":"article-journal","volume":"128"}}],"schema":"https://github.com/citation-style-language/schema/raw/master/csl-citation.json"} </w:instrText>
      </w:r>
      <w:r w:rsidR="00842605">
        <w:rPr>
          <w:rFonts w:ascii="Verdana" w:hAnsi="Verdana"/>
          <w:lang w:val="en-US"/>
        </w:rPr>
        <w:fldChar w:fldCharType="separate"/>
      </w:r>
      <w:r w:rsidR="00842605">
        <w:rPr>
          <w:rFonts w:ascii="Verdana" w:hAnsi="Verdana"/>
          <w:noProof/>
          <w:lang w:val="en-US"/>
        </w:rPr>
        <w:t>(24)</w:t>
      </w:r>
      <w:r w:rsidR="00842605">
        <w:rPr>
          <w:rFonts w:ascii="Verdana" w:hAnsi="Verdana"/>
          <w:lang w:val="en-US"/>
        </w:rPr>
        <w:fldChar w:fldCharType="end"/>
      </w:r>
      <w:r w:rsidR="00842605">
        <w:rPr>
          <w:rFonts w:ascii="Verdana" w:hAnsi="Verdana"/>
          <w:lang w:val="en-US"/>
        </w:rPr>
        <w:t>)</w:t>
      </w:r>
    </w:p>
    <w:p w14:paraId="0EB4E9F4" w14:textId="6A22DDC8" w:rsidR="00A65EFA" w:rsidRDefault="006B5584" w:rsidP="00DC184F">
      <w:pPr>
        <w:rPr>
          <w:rFonts w:ascii="Verdana" w:hAnsi="Verdana"/>
          <w:lang w:val="en-US"/>
        </w:rPr>
      </w:pPr>
      <w:r w:rsidRPr="00DC184F">
        <w:rPr>
          <w:rFonts w:ascii="Verdana" w:hAnsi="Verdana"/>
          <w:lang w:val="en-US"/>
        </w:rPr>
        <w:t>Exposure t</w:t>
      </w:r>
      <w:r w:rsidR="00A65EFA" w:rsidRPr="00DC184F">
        <w:rPr>
          <w:rFonts w:ascii="Verdana" w:hAnsi="Verdana"/>
          <w:lang w:val="en-US"/>
        </w:rPr>
        <w:t>o extreme heat (binary yes/no) in the week prior to delivery and average weekly level of ozone as a continuous measure. Estimates will be calculated per increase in interquartile range in pollutant. To determine whether the interaction of the two exposures is more or less than additive, the relative excess risk due to interaction (RERI) will be calculated. RERI &lt;0 indicates less than additive joint effects, 0 indicates additive risk and RERI &gt;0 implies synergistic interaction (greater than additive)</w:t>
      </w:r>
      <w:r w:rsidR="00AE05D2" w:rsidRPr="00DC184F">
        <w:rPr>
          <w:rFonts w:ascii="Verdana" w:hAnsi="Verdana"/>
          <w:lang w:val="en-US"/>
        </w:rPr>
        <w:fldChar w:fldCharType="begin"/>
      </w:r>
      <w:r w:rsidR="003D3E4E">
        <w:rPr>
          <w:rFonts w:ascii="Verdana" w:hAnsi="Verdana"/>
          <w:lang w:val="en-US"/>
        </w:rPr>
        <w:instrText xml:space="preserve"> ADDIN ZOTERO_ITEM CSL_CITATION {"citationID":"5QevaYoy","properties":{"formattedCitation":"(31)","plainCitation":"(31)","noteIndex":0},"citationItems":[{"id":1267,"uris":["http://zotero.org/users/10260406/items/TVDCMXY5"],"itemData":{"id":1267,"type":"article-journal","abstract":"In this tutorial, we provide a broad introduction to the topic of interaction between the effects of exposures. We discuss interaction on both additive and multiplicative scales using risks, and we discuss their relation to statistical models (e.g. linear, log-linear, and logistic models). We discuss and evaluate arguments that have been made for using additive or multiplicative scales to assess interaction. We further discuss approaches to presenting interaction analyses, different mechanistic forms of interaction, when interaction is robust to unmeasured confounding, interaction for continuous outcomes, qualitative or \"crossover\" interactions, methods for attributing effects to interactions, case-only estimators of interaction, and power and sample size calculations for additive and multiplicative interaction.","container-title":"Epidemiologic Methods","DOI":"10.1515/em-2013-0005","ISSN":"2161962X","issue":"1","title":"A tutorial on interaction","volume":"3","author":[{"family":"Van Der Weele","given":"Tyler J."},{"family":"Knol","given":"Mirjam J."}],"issued":{"date-parts":[["2014"]]}}}],"schema":"https://github.com/citation-style-language/schema/raw/master/csl-citation.json"} </w:instrText>
      </w:r>
      <w:r w:rsidR="00AE05D2" w:rsidRPr="00DC184F">
        <w:rPr>
          <w:rFonts w:ascii="Verdana" w:hAnsi="Verdana"/>
          <w:lang w:val="en-US"/>
        </w:rPr>
        <w:fldChar w:fldCharType="separate"/>
      </w:r>
      <w:r w:rsidR="003D3E4E">
        <w:rPr>
          <w:rFonts w:ascii="Verdana" w:hAnsi="Verdana"/>
          <w:noProof/>
          <w:lang w:val="en-US"/>
        </w:rPr>
        <w:t>(31)</w:t>
      </w:r>
      <w:r w:rsidR="00AE05D2" w:rsidRPr="00DC184F">
        <w:rPr>
          <w:rFonts w:ascii="Verdana" w:hAnsi="Verdana"/>
          <w:lang w:val="en-US"/>
        </w:rPr>
        <w:fldChar w:fldCharType="end"/>
      </w:r>
      <w:r w:rsidR="00A65EFA" w:rsidRPr="00DC184F">
        <w:rPr>
          <w:rFonts w:ascii="Verdana" w:hAnsi="Verdana"/>
          <w:lang w:val="en-US"/>
        </w:rPr>
        <w:t>.</w:t>
      </w:r>
    </w:p>
    <w:p w14:paraId="31EEC336" w14:textId="77777777" w:rsidR="00C40F8C" w:rsidRDefault="00AE3FB8" w:rsidP="001D7A1B">
      <w:pPr>
        <w:spacing w:after="0" w:line="240" w:lineRule="auto"/>
        <w:rPr>
          <w:rFonts w:ascii="Verdana" w:hAnsi="Verdana"/>
          <w:lang w:val="en-US"/>
        </w:rPr>
      </w:pPr>
      <w:r w:rsidRPr="00AE3FB8">
        <w:rPr>
          <w:rFonts w:ascii="Verdana" w:hAnsi="Verdana"/>
          <w:lang w:val="en-US"/>
        </w:rPr>
        <w:t>Furthermore,</w:t>
      </w:r>
      <w:r w:rsidR="00A34C45">
        <w:rPr>
          <w:rFonts w:ascii="Verdana" w:hAnsi="Verdana"/>
          <w:lang w:val="en-US"/>
        </w:rPr>
        <w:t xml:space="preserve"> </w:t>
      </w:r>
      <w:r w:rsidR="001D7A1B">
        <w:rPr>
          <w:rFonts w:ascii="Verdana" w:hAnsi="Verdana"/>
          <w:lang w:val="en-US"/>
        </w:rPr>
        <w:t>we will treat O3 in the week before delivery as a binary variable (&gt;50</w:t>
      </w:r>
      <w:r w:rsidR="001D7A1B" w:rsidRPr="001D7A1B">
        <w:rPr>
          <w:rFonts w:ascii="Verdana" w:hAnsi="Verdana"/>
          <w:vertAlign w:val="superscript"/>
          <w:lang w:val="en-US"/>
        </w:rPr>
        <w:t>th</w:t>
      </w:r>
      <w:r w:rsidR="001D7A1B">
        <w:rPr>
          <w:rFonts w:ascii="Verdana" w:hAnsi="Verdana"/>
          <w:lang w:val="en-US"/>
        </w:rPr>
        <w:t xml:space="preserve"> percentile). </w:t>
      </w:r>
    </w:p>
    <w:p w14:paraId="221886B0" w14:textId="77777777" w:rsidR="00C40F8C" w:rsidRDefault="00C40F8C" w:rsidP="001D7A1B">
      <w:pPr>
        <w:spacing w:after="0" w:line="240" w:lineRule="auto"/>
        <w:rPr>
          <w:rFonts w:ascii="Verdana" w:hAnsi="Verdana"/>
          <w:lang w:val="en-US"/>
        </w:rPr>
      </w:pPr>
      <w:r>
        <w:rPr>
          <w:rFonts w:ascii="Verdana" w:hAnsi="Verdana"/>
          <w:lang w:val="en-US"/>
        </w:rPr>
        <w:t>-Heatwave with “high” O3</w:t>
      </w:r>
    </w:p>
    <w:p w14:paraId="5CEE977C" w14:textId="77777777" w:rsidR="00C40F8C" w:rsidRDefault="00C40F8C" w:rsidP="001D7A1B">
      <w:pPr>
        <w:spacing w:after="0" w:line="240" w:lineRule="auto"/>
        <w:rPr>
          <w:rFonts w:ascii="Verdana" w:hAnsi="Verdana"/>
          <w:lang w:val="en-US"/>
        </w:rPr>
      </w:pPr>
      <w:r>
        <w:rPr>
          <w:rFonts w:ascii="Verdana" w:hAnsi="Verdana"/>
          <w:lang w:val="en-US"/>
        </w:rPr>
        <w:t>-Heatwave with “low” O3</w:t>
      </w:r>
    </w:p>
    <w:p w14:paraId="4D2C427E" w14:textId="3E787AB0" w:rsidR="0094770B" w:rsidRDefault="00C40F8C" w:rsidP="001D7A1B">
      <w:pPr>
        <w:spacing w:after="0" w:line="240" w:lineRule="auto"/>
        <w:rPr>
          <w:rFonts w:ascii="Verdana" w:hAnsi="Verdana"/>
          <w:lang w:val="en-US"/>
        </w:rPr>
      </w:pPr>
      <w:r>
        <w:rPr>
          <w:rFonts w:ascii="Verdana" w:hAnsi="Verdana"/>
          <w:lang w:val="en-US"/>
        </w:rPr>
        <w:t>-</w:t>
      </w:r>
      <w:r w:rsidR="0094770B">
        <w:rPr>
          <w:rFonts w:ascii="Verdana" w:hAnsi="Verdana"/>
          <w:lang w:val="en-US"/>
        </w:rPr>
        <w:t>No heatwave and “high” O3</w:t>
      </w:r>
    </w:p>
    <w:p w14:paraId="1852C961" w14:textId="236FDD3C" w:rsidR="00AE3FB8" w:rsidRDefault="0094770B" w:rsidP="001D7A1B">
      <w:pPr>
        <w:spacing w:after="0" w:line="240" w:lineRule="auto"/>
        <w:rPr>
          <w:rFonts w:ascii="Verdana" w:hAnsi="Verdana"/>
          <w:lang w:val="en-US"/>
        </w:rPr>
      </w:pPr>
      <w:r>
        <w:rPr>
          <w:rFonts w:ascii="Verdana" w:hAnsi="Verdana"/>
          <w:lang w:val="en-US"/>
        </w:rPr>
        <w:t>-No heatwave and “low” O3</w:t>
      </w:r>
      <w:r w:rsidR="001D7A1B">
        <w:rPr>
          <w:rFonts w:ascii="Verdana" w:hAnsi="Verdana"/>
          <w:lang w:val="en-US"/>
        </w:rPr>
        <w:t xml:space="preserve"> </w:t>
      </w:r>
      <w:r>
        <w:rPr>
          <w:rFonts w:ascii="Verdana" w:hAnsi="Verdana"/>
          <w:lang w:val="en-US"/>
        </w:rPr>
        <w:t>(reference)</w:t>
      </w:r>
    </w:p>
    <w:p w14:paraId="7A0D7521" w14:textId="6829F512" w:rsidR="0094770B" w:rsidRDefault="00A42F91" w:rsidP="001D7A1B">
      <w:pPr>
        <w:spacing w:after="0" w:line="240" w:lineRule="auto"/>
        <w:rPr>
          <w:rFonts w:ascii="Verdana" w:hAnsi="Verdana"/>
          <w:i/>
          <w:iCs/>
          <w:lang w:val="en-US"/>
        </w:rPr>
      </w:pPr>
      <w:r w:rsidRPr="00A42F91">
        <w:rPr>
          <w:rFonts w:ascii="Verdana" w:hAnsi="Verdana"/>
          <w:i/>
          <w:iCs/>
          <w:lang w:val="en-US"/>
        </w:rPr>
        <w:t>*</w:t>
      </w:r>
      <w:proofErr w:type="gramStart"/>
      <w:r w:rsidRPr="00A42F91">
        <w:rPr>
          <w:rFonts w:ascii="Verdana" w:hAnsi="Verdana"/>
          <w:i/>
          <w:iCs/>
          <w:lang w:val="en-US"/>
        </w:rPr>
        <w:t>think</w:t>
      </w:r>
      <w:proofErr w:type="gramEnd"/>
      <w:r w:rsidRPr="00A42F91">
        <w:rPr>
          <w:rFonts w:ascii="Verdana" w:hAnsi="Verdana"/>
          <w:i/>
          <w:iCs/>
          <w:lang w:val="en-US"/>
        </w:rPr>
        <w:t xml:space="preserve"> about sample size—may have to use only 2 consecutive days for heatwave definition</w:t>
      </w:r>
    </w:p>
    <w:p w14:paraId="767C6871" w14:textId="77777777" w:rsidR="001D09C0" w:rsidRDefault="001D09C0" w:rsidP="001D7A1B">
      <w:pPr>
        <w:spacing w:after="0" w:line="240" w:lineRule="auto"/>
        <w:rPr>
          <w:rFonts w:ascii="Verdana" w:hAnsi="Verdana"/>
          <w:i/>
          <w:iCs/>
          <w:lang w:val="en-US"/>
        </w:rPr>
      </w:pPr>
    </w:p>
    <w:p w14:paraId="6358C41C" w14:textId="7617D8EC" w:rsidR="009F1A18" w:rsidRDefault="001D09C0" w:rsidP="00483CB0">
      <w:pPr>
        <w:spacing w:after="0" w:line="240" w:lineRule="auto"/>
        <w:rPr>
          <w:rFonts w:ascii="Verdana" w:hAnsi="Verdana"/>
          <w:lang w:val="en-US"/>
        </w:rPr>
      </w:pPr>
      <w:r>
        <w:rPr>
          <w:rFonts w:ascii="Verdana" w:hAnsi="Verdana"/>
          <w:lang w:val="en-US"/>
        </w:rPr>
        <w:t>Models adjusted for: maternal age, month of birth, humidity</w:t>
      </w:r>
      <w:r w:rsidR="00990458">
        <w:rPr>
          <w:rFonts w:ascii="Verdana" w:hAnsi="Verdana"/>
          <w:lang w:val="en-US"/>
        </w:rPr>
        <w:t>. Also,</w:t>
      </w:r>
      <w:r w:rsidR="00B41B61">
        <w:rPr>
          <w:rFonts w:ascii="Verdana" w:hAnsi="Verdana"/>
          <w:lang w:val="en-US"/>
        </w:rPr>
        <w:t xml:space="preserve"> </w:t>
      </w:r>
      <w:r w:rsidR="00990458">
        <w:rPr>
          <w:rFonts w:ascii="Verdana" w:hAnsi="Verdana"/>
          <w:lang w:val="en-US"/>
        </w:rPr>
        <w:t xml:space="preserve">to isolate the short-term effects of heatwaves and ozone, models </w:t>
      </w:r>
      <w:proofErr w:type="gramStart"/>
      <w:r w:rsidR="00990458">
        <w:rPr>
          <w:rFonts w:ascii="Verdana" w:hAnsi="Verdana"/>
          <w:lang w:val="en-US"/>
        </w:rPr>
        <w:t>include:</w:t>
      </w:r>
      <w:proofErr w:type="gramEnd"/>
      <w:r w:rsidR="00990458">
        <w:rPr>
          <w:rFonts w:ascii="Verdana" w:hAnsi="Verdana"/>
          <w:lang w:val="en-US"/>
        </w:rPr>
        <w:t xml:space="preserve"> cubic </w:t>
      </w:r>
      <w:r w:rsidR="00B41B61">
        <w:rPr>
          <w:rFonts w:ascii="Verdana" w:hAnsi="Verdana"/>
          <w:lang w:val="en-US"/>
        </w:rPr>
        <w:t>spline of mean gestational</w:t>
      </w:r>
      <w:r w:rsidR="00990458">
        <w:rPr>
          <w:rFonts w:ascii="Verdana" w:hAnsi="Verdana"/>
          <w:lang w:val="en-US"/>
        </w:rPr>
        <w:t xml:space="preserve"> temperature and cross-basis of gestational O3 exposure</w:t>
      </w:r>
      <w:r w:rsidR="00BC57F4">
        <w:rPr>
          <w:rFonts w:ascii="Verdana" w:hAnsi="Verdana"/>
          <w:lang w:val="en-US"/>
        </w:rPr>
        <w:t>.</w:t>
      </w:r>
    </w:p>
    <w:p w14:paraId="1C1681A3" w14:textId="77777777" w:rsidR="00396E90" w:rsidRDefault="00396E90" w:rsidP="00483CB0">
      <w:pPr>
        <w:spacing w:after="0" w:line="240" w:lineRule="auto"/>
        <w:rPr>
          <w:rFonts w:ascii="Verdana" w:hAnsi="Verdana"/>
          <w:lang w:val="en-US"/>
        </w:rPr>
      </w:pPr>
    </w:p>
    <w:p w14:paraId="7F1BF866" w14:textId="77777777" w:rsidR="00396E90" w:rsidRPr="00AE3FB8" w:rsidRDefault="00396E90" w:rsidP="00483CB0">
      <w:pPr>
        <w:spacing w:after="0" w:line="240" w:lineRule="auto"/>
        <w:rPr>
          <w:rFonts w:ascii="Verdana" w:hAnsi="Verdana"/>
          <w:lang w:val="en-US"/>
        </w:rPr>
      </w:pPr>
    </w:p>
    <w:p w14:paraId="78BB3389" w14:textId="77777777" w:rsidR="008A1A9B" w:rsidRPr="002F30ED" w:rsidRDefault="008A1A9B" w:rsidP="008A1A9B">
      <w:pPr>
        <w:pStyle w:val="ListParagraph"/>
        <w:spacing w:after="0" w:line="240" w:lineRule="auto"/>
        <w:ind w:left="1440"/>
        <w:rPr>
          <w:rFonts w:ascii="Verdana" w:hAnsi="Verdana"/>
          <w:lang w:val="en-US"/>
        </w:rPr>
      </w:pPr>
    </w:p>
    <w:p w14:paraId="065B04B3" w14:textId="77777777" w:rsidR="00354C72" w:rsidRPr="002F30ED" w:rsidRDefault="00354C72" w:rsidP="00354C72">
      <w:pPr>
        <w:spacing w:after="0" w:line="240" w:lineRule="auto"/>
        <w:rPr>
          <w:rFonts w:ascii="Verdana" w:hAnsi="Verdana"/>
          <w:lang w:val="en-US"/>
        </w:rPr>
      </w:pPr>
    </w:p>
    <w:p w14:paraId="300B9E27" w14:textId="77777777" w:rsidR="00354C72" w:rsidRPr="002F30ED" w:rsidRDefault="00354C72" w:rsidP="00354C72">
      <w:pPr>
        <w:spacing w:after="0" w:line="240" w:lineRule="auto"/>
        <w:rPr>
          <w:rFonts w:ascii="Verdana" w:hAnsi="Verdana"/>
          <w:lang w:val="en-US"/>
        </w:rPr>
      </w:pPr>
    </w:p>
    <w:p w14:paraId="2D058A26" w14:textId="77777777" w:rsidR="006C0D21" w:rsidRPr="002F30ED" w:rsidRDefault="006C0D21" w:rsidP="006C0D21">
      <w:pPr>
        <w:spacing w:after="0" w:line="240" w:lineRule="auto"/>
        <w:rPr>
          <w:rFonts w:ascii="Verdana" w:hAnsi="Verdana" w:cs="Times New Roman"/>
          <w:lang w:val="en-US"/>
        </w:rPr>
      </w:pPr>
    </w:p>
    <w:p w14:paraId="1703C6AD" w14:textId="77777777" w:rsidR="00DC184F" w:rsidRPr="002F30ED" w:rsidRDefault="00DC184F">
      <w:pPr>
        <w:rPr>
          <w:rFonts w:ascii="Verdana" w:hAnsi="Verdana" w:cs="Times New Roman"/>
          <w:b/>
          <w:bCs/>
          <w:u w:val="single"/>
          <w:lang w:val="en-US"/>
        </w:rPr>
      </w:pPr>
      <w:r w:rsidRPr="002F30ED">
        <w:rPr>
          <w:rFonts w:ascii="Verdana" w:hAnsi="Verdana" w:cs="Times New Roman"/>
          <w:b/>
          <w:bCs/>
          <w:u w:val="single"/>
          <w:lang w:val="en-US"/>
        </w:rPr>
        <w:br w:type="page"/>
      </w:r>
    </w:p>
    <w:p w14:paraId="1CAF5B8A" w14:textId="364E7EA2" w:rsidR="00356114" w:rsidRPr="007F62C5" w:rsidRDefault="00356114" w:rsidP="00A72DF8">
      <w:pPr>
        <w:jc w:val="both"/>
        <w:rPr>
          <w:rFonts w:ascii="Verdana" w:hAnsi="Verdana"/>
          <w:b/>
          <w:bCs/>
          <w:u w:val="single"/>
          <w:lang w:val="en-US"/>
        </w:rPr>
      </w:pPr>
      <w:r w:rsidRPr="007F62C5">
        <w:rPr>
          <w:rFonts w:ascii="Verdana" w:hAnsi="Verdana"/>
          <w:b/>
          <w:bCs/>
          <w:u w:val="single"/>
          <w:lang w:val="en-US"/>
        </w:rPr>
        <w:lastRenderedPageBreak/>
        <w:t>Referenc</w:t>
      </w:r>
      <w:r w:rsidR="00C248DB">
        <w:rPr>
          <w:rFonts w:ascii="Verdana" w:hAnsi="Verdana"/>
          <w:b/>
          <w:bCs/>
          <w:u w:val="single"/>
          <w:lang w:val="en-US"/>
        </w:rPr>
        <w:t>e</w:t>
      </w:r>
      <w:r w:rsidRPr="007F62C5">
        <w:rPr>
          <w:rFonts w:ascii="Verdana" w:hAnsi="Verdana"/>
          <w:b/>
          <w:bCs/>
          <w:u w:val="single"/>
          <w:lang w:val="en-US"/>
        </w:rPr>
        <w:t>s:</w:t>
      </w:r>
    </w:p>
    <w:p w14:paraId="3974674C" w14:textId="77777777" w:rsidR="003D3E4E" w:rsidRPr="003D3E4E" w:rsidRDefault="001F06F1" w:rsidP="003D3E4E">
      <w:pPr>
        <w:pStyle w:val="Bibliography"/>
        <w:rPr>
          <w:rFonts w:ascii="Calibri" w:cs="Calibri"/>
          <w:lang w:val="es-ES"/>
        </w:rPr>
      </w:pPr>
      <w:r w:rsidRPr="007F62C5">
        <w:rPr>
          <w:rFonts w:ascii="Verdana" w:hAnsi="Verdana"/>
          <w:lang w:val="es-MX"/>
        </w:rPr>
        <w:fldChar w:fldCharType="begin"/>
      </w:r>
      <w:r w:rsidR="00026C86">
        <w:rPr>
          <w:rFonts w:ascii="Verdana" w:hAnsi="Verdana"/>
          <w:lang w:val="en-US"/>
        </w:rPr>
        <w:instrText xml:space="preserve"> ADDIN ZOTERO_BIBL {"uncited":[],"omitted":[],"custom":[]} CSL_BIBLIOGRAPHY </w:instrText>
      </w:r>
      <w:r w:rsidRPr="007F62C5">
        <w:rPr>
          <w:rFonts w:ascii="Verdana" w:hAnsi="Verdana"/>
          <w:lang w:val="es-MX"/>
        </w:rPr>
        <w:fldChar w:fldCharType="separate"/>
      </w:r>
      <w:r w:rsidR="003D3E4E" w:rsidRPr="003D3E4E">
        <w:rPr>
          <w:rFonts w:ascii="Calibri" w:cs="Calibri"/>
          <w:lang w:val="en-US"/>
        </w:rPr>
        <w:t>1.</w:t>
      </w:r>
      <w:r w:rsidR="003D3E4E" w:rsidRPr="003D3E4E">
        <w:rPr>
          <w:rFonts w:ascii="Calibri" w:cs="Calibri"/>
          <w:lang w:val="en-US"/>
        </w:rPr>
        <w:tab/>
        <w:t xml:space="preserve">IPCC. Climate Change 2007: impacts, adaptation and vulnerability: contribution of Working Group II to the fourth assessment report of the Intergovernmental Panel. </w:t>
      </w:r>
      <w:r w:rsidR="003D3E4E" w:rsidRPr="003D3E4E">
        <w:rPr>
          <w:rFonts w:ascii="Calibri" w:cs="Calibri"/>
          <w:lang w:val="es-ES"/>
        </w:rPr>
        <w:t>Cambridge University Press. 2007.</w:t>
      </w:r>
    </w:p>
    <w:p w14:paraId="41ABA78D" w14:textId="77777777" w:rsidR="003D3E4E" w:rsidRPr="003D3E4E" w:rsidRDefault="003D3E4E" w:rsidP="003D3E4E">
      <w:pPr>
        <w:pStyle w:val="Bibliography"/>
        <w:rPr>
          <w:rFonts w:ascii="Calibri" w:cs="Calibri"/>
          <w:lang w:val="en-US"/>
        </w:rPr>
      </w:pPr>
      <w:r w:rsidRPr="003D3E4E">
        <w:rPr>
          <w:rFonts w:ascii="Calibri" w:cs="Calibri"/>
          <w:lang w:val="es-ES"/>
        </w:rPr>
        <w:t>2.</w:t>
      </w:r>
      <w:r w:rsidRPr="003D3E4E">
        <w:rPr>
          <w:rFonts w:ascii="Calibri" w:cs="Calibri"/>
          <w:lang w:val="es-ES"/>
        </w:rPr>
        <w:tab/>
        <w:t xml:space="preserve">Ministerio del Medio Ambiente G de C. Plan de Acción Nacional de Cambio Climático: 2017-2022. </w:t>
      </w:r>
      <w:r w:rsidRPr="003D3E4E">
        <w:rPr>
          <w:rFonts w:ascii="Calibri" w:cs="Calibri"/>
          <w:lang w:val="en-US"/>
        </w:rPr>
        <w:t>2017.</w:t>
      </w:r>
    </w:p>
    <w:p w14:paraId="71479700" w14:textId="77777777" w:rsidR="003D3E4E" w:rsidRPr="003D3E4E" w:rsidRDefault="003D3E4E" w:rsidP="003D3E4E">
      <w:pPr>
        <w:pStyle w:val="Bibliography"/>
        <w:rPr>
          <w:rFonts w:ascii="Calibri" w:cs="Calibri"/>
          <w:lang w:val="en-US"/>
        </w:rPr>
      </w:pPr>
      <w:r w:rsidRPr="003D3E4E">
        <w:rPr>
          <w:rFonts w:ascii="Calibri" w:cs="Calibri"/>
          <w:lang w:val="en-US"/>
        </w:rPr>
        <w:t>3.</w:t>
      </w:r>
      <w:r w:rsidRPr="003D3E4E">
        <w:rPr>
          <w:rFonts w:ascii="Calibri" w:cs="Calibri"/>
          <w:lang w:val="en-US"/>
        </w:rPr>
        <w:tab/>
        <w:t>Ha S. The Changing Climate and Pregnancy Health. Curr Environ Health Rep. 2022;(0123456789). doi:10.1007/s40572-022-00345-9</w:t>
      </w:r>
    </w:p>
    <w:p w14:paraId="6278BF7A" w14:textId="77777777" w:rsidR="003D3E4E" w:rsidRPr="003D3E4E" w:rsidRDefault="003D3E4E" w:rsidP="003D3E4E">
      <w:pPr>
        <w:pStyle w:val="Bibliography"/>
        <w:rPr>
          <w:rFonts w:ascii="Calibri" w:cs="Calibri"/>
          <w:lang w:val="es-ES"/>
        </w:rPr>
      </w:pPr>
      <w:r w:rsidRPr="003D3E4E">
        <w:rPr>
          <w:rFonts w:ascii="Calibri" w:cs="Calibri"/>
          <w:lang w:val="en-US"/>
        </w:rPr>
        <w:t>4.</w:t>
      </w:r>
      <w:r w:rsidRPr="003D3E4E">
        <w:rPr>
          <w:rFonts w:ascii="Calibri" w:cs="Calibri"/>
          <w:lang w:val="en-US"/>
        </w:rPr>
        <w:tab/>
        <w:t xml:space="preserve">Zhang Y, Yu C, Wang L. Temperature exposure during pregnancy and birth outcomes: An updated systematic review of epidemiological evidence. </w:t>
      </w:r>
      <w:r w:rsidRPr="003D3E4E">
        <w:rPr>
          <w:rFonts w:ascii="Calibri" w:cs="Calibri"/>
          <w:lang w:val="es-ES"/>
        </w:rPr>
        <w:t>Environ Pollut. 2017;225:700-12. doi:10.1016/j.envpol.2017.02.066 PubMed PMID: 28284544.</w:t>
      </w:r>
    </w:p>
    <w:p w14:paraId="4D569B7D" w14:textId="77777777" w:rsidR="003D3E4E" w:rsidRPr="003D3E4E" w:rsidRDefault="003D3E4E" w:rsidP="003D3E4E">
      <w:pPr>
        <w:pStyle w:val="Bibliography"/>
        <w:rPr>
          <w:rFonts w:ascii="Calibri" w:cs="Calibri"/>
          <w:lang w:val="es-ES"/>
        </w:rPr>
      </w:pPr>
      <w:r w:rsidRPr="003D3E4E">
        <w:rPr>
          <w:rFonts w:ascii="Calibri" w:cs="Calibri"/>
          <w:lang w:val="es-ES"/>
        </w:rPr>
        <w:t>5.</w:t>
      </w:r>
      <w:r w:rsidRPr="003D3E4E">
        <w:rPr>
          <w:rFonts w:ascii="Calibri" w:cs="Calibri"/>
          <w:lang w:val="es-ES"/>
        </w:rPr>
        <w:tab/>
        <w:t>MINSAL. Plan De Adaptación Al Cambio Climático Sector Salud. 2015.</w:t>
      </w:r>
    </w:p>
    <w:p w14:paraId="0E97E108" w14:textId="77777777" w:rsidR="003D3E4E" w:rsidRPr="003D3E4E" w:rsidRDefault="003D3E4E" w:rsidP="003D3E4E">
      <w:pPr>
        <w:pStyle w:val="Bibliography"/>
        <w:rPr>
          <w:rFonts w:ascii="Calibri" w:cs="Calibri"/>
          <w:lang w:val="en-US"/>
        </w:rPr>
      </w:pPr>
      <w:r w:rsidRPr="003D3E4E">
        <w:rPr>
          <w:rFonts w:ascii="Calibri" w:cs="Calibri"/>
          <w:lang w:val="es-ES"/>
        </w:rPr>
        <w:t>6.</w:t>
      </w:r>
      <w:r w:rsidRPr="003D3E4E">
        <w:rPr>
          <w:rFonts w:ascii="Calibri" w:cs="Calibri"/>
          <w:lang w:val="es-ES"/>
        </w:rPr>
        <w:tab/>
        <w:t xml:space="preserve">MMA. Plan De Adaptación Al Cambio Climático Para Ciudades 2018 ‐ 2022. </w:t>
      </w:r>
      <w:r w:rsidRPr="003D3E4E">
        <w:rPr>
          <w:rFonts w:ascii="Calibri" w:cs="Calibri"/>
          <w:lang w:val="en-US"/>
        </w:rPr>
        <w:t>Minist Medio Ambiente. 2018.</w:t>
      </w:r>
    </w:p>
    <w:p w14:paraId="73A0A27B" w14:textId="77777777" w:rsidR="003D3E4E" w:rsidRPr="003D3E4E" w:rsidRDefault="003D3E4E" w:rsidP="003D3E4E">
      <w:pPr>
        <w:pStyle w:val="Bibliography"/>
        <w:rPr>
          <w:rFonts w:ascii="Calibri" w:cs="Calibri"/>
          <w:lang w:val="es-ES"/>
        </w:rPr>
      </w:pPr>
      <w:r w:rsidRPr="003D3E4E">
        <w:rPr>
          <w:rFonts w:ascii="Calibri" w:cs="Calibri"/>
          <w:lang w:val="en-US"/>
        </w:rPr>
        <w:t>7.</w:t>
      </w:r>
      <w:r w:rsidRPr="003D3E4E">
        <w:rPr>
          <w:rFonts w:ascii="Calibri" w:cs="Calibri"/>
          <w:lang w:val="en-US"/>
        </w:rPr>
        <w:tab/>
        <w:t xml:space="preserve">Lowe D, Ebi KL, Forsberg B. Heatwave early warning systems and adaptation advice to reduce human health consequences of heatwaves. </w:t>
      </w:r>
      <w:r w:rsidRPr="003D3E4E">
        <w:rPr>
          <w:rFonts w:ascii="Calibri" w:cs="Calibri"/>
          <w:lang w:val="es-ES"/>
        </w:rPr>
        <w:t>Int J Environ Res Public Health. 2011;8(12). doi:10.3390/ijerph8124623</w:t>
      </w:r>
    </w:p>
    <w:p w14:paraId="748639D3" w14:textId="77777777" w:rsidR="003D3E4E" w:rsidRPr="003D3E4E" w:rsidRDefault="003D3E4E" w:rsidP="003D3E4E">
      <w:pPr>
        <w:pStyle w:val="Bibliography"/>
        <w:rPr>
          <w:rFonts w:ascii="Calibri" w:cs="Calibri"/>
          <w:lang w:val="es-ES"/>
        </w:rPr>
      </w:pPr>
      <w:r w:rsidRPr="003D3E4E">
        <w:rPr>
          <w:rFonts w:ascii="Calibri" w:cs="Calibri"/>
          <w:lang w:val="es-ES"/>
        </w:rPr>
        <w:t>8.</w:t>
      </w:r>
      <w:r w:rsidRPr="003D3E4E">
        <w:rPr>
          <w:rFonts w:ascii="Calibri" w:cs="Calibri"/>
          <w:lang w:val="es-ES"/>
        </w:rPr>
        <w:tab/>
        <w:t>Blanco, Estela. Columna de Estela Blanco: Los olvidados de las olas de calor. La Tercerca [Internet]. diciembre de 2022. Disponible en: https://www.latercera.com/la-tercera-sabado/noticia/columna-de-estela-blanco-los-olvidados-de-las-olas-de-calor/K2D65RGNRNDBPKWM5OFLLQC53U/</w:t>
      </w:r>
    </w:p>
    <w:p w14:paraId="5C653821" w14:textId="77777777" w:rsidR="003D3E4E" w:rsidRPr="003D3E4E" w:rsidRDefault="003D3E4E" w:rsidP="003D3E4E">
      <w:pPr>
        <w:pStyle w:val="Bibliography"/>
        <w:rPr>
          <w:rFonts w:ascii="Calibri" w:cs="Calibri"/>
          <w:lang w:val="en-US"/>
        </w:rPr>
      </w:pPr>
      <w:r w:rsidRPr="003D3E4E">
        <w:rPr>
          <w:rFonts w:ascii="Calibri" w:cs="Calibri"/>
          <w:lang w:val="en-US"/>
        </w:rPr>
        <w:t>9.</w:t>
      </w:r>
      <w:r w:rsidRPr="003D3E4E">
        <w:rPr>
          <w:rFonts w:ascii="Calibri" w:cs="Calibri"/>
          <w:lang w:val="en-US"/>
        </w:rPr>
        <w:tab/>
        <w:t>Heindel JJ, Vandenberg LN. Developmental origins of health and disease: A paradigm for understanding disease cause and prevention. Current Opinion in Pediatrics. 2015. p. 248-53. doi:10.1097/MOP.0000000000000191 PubMed PMID: 25635586.</w:t>
      </w:r>
    </w:p>
    <w:p w14:paraId="32273A28" w14:textId="77777777" w:rsidR="003D3E4E" w:rsidRPr="003D3E4E" w:rsidRDefault="003D3E4E" w:rsidP="003D3E4E">
      <w:pPr>
        <w:pStyle w:val="Bibliography"/>
        <w:rPr>
          <w:rFonts w:ascii="Calibri" w:cs="Calibri"/>
          <w:lang w:val="en-US"/>
        </w:rPr>
      </w:pPr>
      <w:r w:rsidRPr="003D3E4E">
        <w:rPr>
          <w:rFonts w:ascii="Calibri" w:cs="Calibri"/>
          <w:lang w:val="en-US"/>
        </w:rPr>
        <w:t>10.</w:t>
      </w:r>
      <w:r w:rsidRPr="003D3E4E">
        <w:rPr>
          <w:rFonts w:ascii="Calibri" w:cs="Calibri"/>
          <w:lang w:val="en-US"/>
        </w:rPr>
        <w:tab/>
        <w:t>Barker DJP. The origins of the developmental origins theory. En: Journal of Internal Medicine. 2007. p. 412-7. doi:10.1111/j.1365-2796.2007.01809.x PubMed PMID: 17444880.</w:t>
      </w:r>
    </w:p>
    <w:p w14:paraId="25EEE726" w14:textId="77777777" w:rsidR="003D3E4E" w:rsidRPr="003D3E4E" w:rsidRDefault="003D3E4E" w:rsidP="003D3E4E">
      <w:pPr>
        <w:pStyle w:val="Bibliography"/>
        <w:rPr>
          <w:rFonts w:ascii="Calibri" w:cs="Calibri"/>
          <w:lang w:val="en-US"/>
        </w:rPr>
      </w:pPr>
      <w:r w:rsidRPr="003D3E4E">
        <w:rPr>
          <w:rFonts w:ascii="Calibri" w:cs="Calibri"/>
          <w:lang w:val="en-US"/>
        </w:rPr>
        <w:t>11.</w:t>
      </w:r>
      <w:r w:rsidRPr="003D3E4E">
        <w:rPr>
          <w:rFonts w:ascii="Calibri" w:cs="Calibri"/>
          <w:lang w:val="en-US"/>
        </w:rPr>
        <w:tab/>
        <w:t>Eds CP Howson, MV Kinney JLawnWHOrganizationG. Born too soon. Glob Action Rep Preterm Birth. 2012. doi:http://whqlibdoc.who.int/publications/2012/9789241503433_eng.pdf PubMed PMID: 15735596.</w:t>
      </w:r>
    </w:p>
    <w:p w14:paraId="592675BE" w14:textId="77777777" w:rsidR="003D3E4E" w:rsidRPr="003D3E4E" w:rsidRDefault="003D3E4E" w:rsidP="003D3E4E">
      <w:pPr>
        <w:pStyle w:val="Bibliography"/>
        <w:rPr>
          <w:rFonts w:ascii="Calibri" w:cs="Calibri"/>
          <w:lang w:val="en-US"/>
        </w:rPr>
      </w:pPr>
      <w:r w:rsidRPr="003D3E4E">
        <w:rPr>
          <w:rFonts w:ascii="Calibri" w:cs="Calibri"/>
          <w:lang w:val="en-US"/>
        </w:rPr>
        <w:t>12.</w:t>
      </w:r>
      <w:r w:rsidRPr="003D3E4E">
        <w:rPr>
          <w:rFonts w:ascii="Calibri" w:cs="Calibri"/>
          <w:lang w:val="en-US"/>
        </w:rPr>
        <w:tab/>
        <w:t>Boardman JP. Preterm Birth: Causes, Consequences and Prevention. J Obstet Gynaecol. 2008. doi:10.1080/01443610802243047 PubMed PMID: 20669423.</w:t>
      </w:r>
    </w:p>
    <w:p w14:paraId="337FEB2B" w14:textId="77777777" w:rsidR="003D3E4E" w:rsidRPr="003D3E4E" w:rsidRDefault="003D3E4E" w:rsidP="003D3E4E">
      <w:pPr>
        <w:pStyle w:val="Bibliography"/>
        <w:rPr>
          <w:rFonts w:ascii="Calibri" w:cs="Calibri"/>
          <w:lang w:val="en-US"/>
        </w:rPr>
      </w:pPr>
      <w:r w:rsidRPr="003D3E4E">
        <w:rPr>
          <w:rFonts w:ascii="Calibri" w:cs="Calibri"/>
          <w:lang w:val="en-US"/>
        </w:rPr>
        <w:t>13.</w:t>
      </w:r>
      <w:r w:rsidRPr="003D3E4E">
        <w:rPr>
          <w:rFonts w:ascii="Calibri" w:cs="Calibri"/>
          <w:lang w:val="en-US"/>
        </w:rPr>
        <w:tab/>
        <w:t>World Health Organization. Effects of Air Pollution on Children’s Health and Development a Review of the Evidence Special Programme on Health and Environment. Who. 2005. doi:10.1002/adma.201405485</w:t>
      </w:r>
    </w:p>
    <w:p w14:paraId="4D6D8EBC" w14:textId="77777777" w:rsidR="003D3E4E" w:rsidRPr="003D3E4E" w:rsidRDefault="003D3E4E" w:rsidP="003D3E4E">
      <w:pPr>
        <w:pStyle w:val="Bibliography"/>
        <w:rPr>
          <w:rFonts w:ascii="Calibri" w:cs="Calibri"/>
          <w:lang w:val="en-US"/>
        </w:rPr>
      </w:pPr>
      <w:r w:rsidRPr="003D3E4E">
        <w:rPr>
          <w:rFonts w:ascii="Calibri" w:cs="Calibri"/>
          <w:lang w:val="en-US"/>
        </w:rPr>
        <w:t>14.</w:t>
      </w:r>
      <w:r w:rsidRPr="003D3E4E">
        <w:rPr>
          <w:rFonts w:ascii="Calibri" w:cs="Calibri"/>
          <w:lang w:val="en-US"/>
        </w:rPr>
        <w:tab/>
        <w:t>Westergaard N, Gehring U, Slama R, Pedersen M. Ambient air pollution and low birth weight - are some women more vulnerable than others? Environment International. 2017. doi:10.1016/j.envint.2017.03.026 PubMed PMID: 28390661.</w:t>
      </w:r>
    </w:p>
    <w:p w14:paraId="7F09B263" w14:textId="77777777" w:rsidR="003D3E4E" w:rsidRPr="003D3E4E" w:rsidRDefault="003D3E4E" w:rsidP="003D3E4E">
      <w:pPr>
        <w:pStyle w:val="Bibliography"/>
        <w:rPr>
          <w:rFonts w:ascii="Calibri" w:cs="Calibri"/>
          <w:lang w:val="en-US"/>
        </w:rPr>
      </w:pPr>
      <w:r w:rsidRPr="003D3E4E">
        <w:rPr>
          <w:rFonts w:ascii="Calibri" w:cs="Calibri"/>
          <w:lang w:val="en-US"/>
        </w:rPr>
        <w:t>15.</w:t>
      </w:r>
      <w:r w:rsidRPr="003D3E4E">
        <w:rPr>
          <w:rFonts w:ascii="Calibri" w:cs="Calibri"/>
          <w:lang w:val="en-US"/>
        </w:rPr>
        <w:tab/>
        <w:t>Glinianaia S V., Rankin J, Bell R, Pless-Mulloli T, Howel D. Particulate air pollution and fetal health: A systematic review of the epidemiologic evidence. Epidemiology. 2004. doi:10.1097/01.ede.0000101023.41844.ac PubMed PMID: 14712145.</w:t>
      </w:r>
    </w:p>
    <w:p w14:paraId="320D75FA" w14:textId="77777777" w:rsidR="003D3E4E" w:rsidRPr="003D3E4E" w:rsidRDefault="003D3E4E" w:rsidP="003D3E4E">
      <w:pPr>
        <w:pStyle w:val="Bibliography"/>
        <w:rPr>
          <w:rFonts w:ascii="Calibri" w:cs="Calibri"/>
          <w:lang w:val="en-US"/>
        </w:rPr>
      </w:pPr>
      <w:r w:rsidRPr="003D3E4E">
        <w:rPr>
          <w:rFonts w:ascii="Calibri" w:cs="Calibri"/>
          <w:lang w:val="en-US"/>
        </w:rPr>
        <w:t>16.</w:t>
      </w:r>
      <w:r w:rsidRPr="003D3E4E">
        <w:rPr>
          <w:rFonts w:ascii="Calibri" w:cs="Calibri"/>
          <w:lang w:val="en-US"/>
        </w:rPr>
        <w:tab/>
        <w:t>Salinas P. Effects on the Female Reproductive System of Air Pollution Produced by the Use of Wood Combustion for Residential Heating: Challenges and Perspectives of Morphological Studies. Int J Morphol. 2018;36(2):623-8. doi:10.4067/s0717-95022018000200623</w:t>
      </w:r>
    </w:p>
    <w:p w14:paraId="4973D4F5" w14:textId="77777777" w:rsidR="003D3E4E" w:rsidRPr="003D3E4E" w:rsidRDefault="003D3E4E" w:rsidP="003D3E4E">
      <w:pPr>
        <w:pStyle w:val="Bibliography"/>
        <w:rPr>
          <w:rFonts w:ascii="Calibri" w:cs="Calibri"/>
          <w:lang w:val="en-US"/>
        </w:rPr>
      </w:pPr>
      <w:r w:rsidRPr="003D3E4E">
        <w:rPr>
          <w:rFonts w:ascii="Calibri" w:cs="Calibri"/>
          <w:lang w:val="en-US"/>
        </w:rPr>
        <w:t>17.</w:t>
      </w:r>
      <w:r w:rsidRPr="003D3E4E">
        <w:rPr>
          <w:rFonts w:ascii="Calibri" w:cs="Calibri"/>
          <w:lang w:val="en-US"/>
        </w:rPr>
        <w:tab/>
        <w:t>Desai G, Chu L, Guo Y, Myneni AA, Mu L. Biomarkers used in studying air pollution exposure during pregnancy and perinatal outcomes: a review. Biomarkers. 2017;22(6):489-501. doi:10.1080/1354750X.2017.1339294</w:t>
      </w:r>
    </w:p>
    <w:p w14:paraId="7BBD8C5F" w14:textId="77777777" w:rsidR="003D3E4E" w:rsidRPr="003D3E4E" w:rsidRDefault="003D3E4E" w:rsidP="003D3E4E">
      <w:pPr>
        <w:pStyle w:val="Bibliography"/>
        <w:rPr>
          <w:rFonts w:ascii="Calibri" w:cs="Calibri"/>
          <w:lang w:val="en-US"/>
        </w:rPr>
      </w:pPr>
      <w:r w:rsidRPr="003D3E4E">
        <w:rPr>
          <w:rFonts w:ascii="Calibri" w:cs="Calibri"/>
          <w:lang w:val="en-US"/>
        </w:rPr>
        <w:lastRenderedPageBreak/>
        <w:t>18.</w:t>
      </w:r>
      <w:r w:rsidRPr="003D3E4E">
        <w:rPr>
          <w:rFonts w:ascii="Calibri" w:cs="Calibri"/>
          <w:lang w:val="en-US"/>
        </w:rPr>
        <w:tab/>
        <w:t>Basu R, Harris M, Sie L, Malig B, Broadwin R, Green R. Effects of fine particulate matter and its constituents on low birth weight among full-term infants in California. Environ Res. 2014. doi:10.1016/j.envres.2013.10.008 PubMed PMID: 24359709.</w:t>
      </w:r>
    </w:p>
    <w:p w14:paraId="31BF22C1" w14:textId="77777777" w:rsidR="003D3E4E" w:rsidRPr="003D3E4E" w:rsidRDefault="003D3E4E" w:rsidP="003D3E4E">
      <w:pPr>
        <w:pStyle w:val="Bibliography"/>
        <w:rPr>
          <w:rFonts w:ascii="Calibri" w:cs="Calibri"/>
          <w:lang w:val="en-US"/>
        </w:rPr>
      </w:pPr>
      <w:r w:rsidRPr="003D3E4E">
        <w:rPr>
          <w:rFonts w:ascii="Calibri" w:cs="Calibri"/>
          <w:lang w:val="en-US"/>
        </w:rPr>
        <w:t>19.</w:t>
      </w:r>
      <w:r w:rsidRPr="003D3E4E">
        <w:rPr>
          <w:rFonts w:ascii="Calibri" w:cs="Calibri"/>
          <w:lang w:val="en-US"/>
        </w:rPr>
        <w:tab/>
        <w:t>Matera Veras M, De N, Alves O, Fajersztajn L, Saldiva P. Before the first breath: prenatal exposures to air pollution and lung development. Cell Tissue Res. 2017. doi:10.1007/s00441-016-2509-4 PubMed PMID: 27726025.</w:t>
      </w:r>
    </w:p>
    <w:p w14:paraId="0CA524E7" w14:textId="77777777" w:rsidR="003D3E4E" w:rsidRPr="003D3E4E" w:rsidRDefault="003D3E4E" w:rsidP="003D3E4E">
      <w:pPr>
        <w:pStyle w:val="Bibliography"/>
        <w:rPr>
          <w:rFonts w:ascii="Calibri" w:cs="Calibri"/>
          <w:lang w:val="en-US"/>
        </w:rPr>
      </w:pPr>
      <w:r w:rsidRPr="003D3E4E">
        <w:rPr>
          <w:rFonts w:ascii="Calibri" w:cs="Calibri"/>
          <w:lang w:val="en-US"/>
        </w:rPr>
        <w:t>20.</w:t>
      </w:r>
      <w:r w:rsidRPr="003D3E4E">
        <w:rPr>
          <w:rFonts w:ascii="Calibri" w:cs="Calibri"/>
          <w:lang w:val="en-US"/>
        </w:rPr>
        <w:tab/>
        <w:t>Lee PC, Talbott EO, Roberts JM, Catov JM, Sharma RK, Ritz B. Particulate air pollution exposure and c-reactive protein during early pregnancy. Epidemiology. 2011. doi:10.1097/EDE.0b013e31821c6c58 PubMed PMID: 21516040.</w:t>
      </w:r>
    </w:p>
    <w:p w14:paraId="36855CC7" w14:textId="77777777" w:rsidR="003D3E4E" w:rsidRPr="003D3E4E" w:rsidRDefault="003D3E4E" w:rsidP="003D3E4E">
      <w:pPr>
        <w:pStyle w:val="Bibliography"/>
        <w:rPr>
          <w:rFonts w:ascii="Calibri" w:cs="Calibri"/>
          <w:lang w:val="en-US"/>
        </w:rPr>
      </w:pPr>
      <w:r w:rsidRPr="003D3E4E">
        <w:rPr>
          <w:rFonts w:ascii="Calibri" w:cs="Calibri"/>
          <w:lang w:val="en-US"/>
        </w:rPr>
        <w:t>21.</w:t>
      </w:r>
      <w:r w:rsidRPr="003D3E4E">
        <w:rPr>
          <w:rFonts w:ascii="Calibri" w:cs="Calibri"/>
          <w:lang w:val="en-US"/>
        </w:rPr>
        <w:tab/>
        <w:t>Auger N, Fraser WD, Smargiassi A, Bilodeau-Bertrand M, Kosatsky T. Elevated outdoor temperatures and risk of stillbirth. Int J Epidemiol. 2017;46(1):200-8. doi:10.1093/ije/dyw077 PubMed PMID: 27160765.</w:t>
      </w:r>
    </w:p>
    <w:p w14:paraId="3545143D" w14:textId="77777777" w:rsidR="003D3E4E" w:rsidRPr="003D3E4E" w:rsidRDefault="003D3E4E" w:rsidP="003D3E4E">
      <w:pPr>
        <w:pStyle w:val="Bibliography"/>
        <w:rPr>
          <w:rFonts w:ascii="Calibri" w:cs="Calibri"/>
          <w:lang w:val="en-US"/>
        </w:rPr>
      </w:pPr>
      <w:r w:rsidRPr="003D3E4E">
        <w:rPr>
          <w:rFonts w:ascii="Calibri" w:cs="Calibri"/>
          <w:lang w:val="en-US"/>
        </w:rPr>
        <w:t>22.</w:t>
      </w:r>
      <w:r w:rsidRPr="003D3E4E">
        <w:rPr>
          <w:rFonts w:ascii="Calibri" w:cs="Calibri"/>
          <w:lang w:val="en-US"/>
        </w:rPr>
        <w:tab/>
        <w:t>Dreiling CE, Carman FS, Brown DE. Maternal Endocrine and Fetal Metabolic Responses to Heat Stress. J Dairy Sci. 1991;74(1). doi:10.3168/jds.S0022-0302(91)78175-7</w:t>
      </w:r>
    </w:p>
    <w:p w14:paraId="362628C0" w14:textId="77777777" w:rsidR="003D3E4E" w:rsidRPr="003D3E4E" w:rsidRDefault="003D3E4E" w:rsidP="003D3E4E">
      <w:pPr>
        <w:pStyle w:val="Bibliography"/>
        <w:rPr>
          <w:rFonts w:ascii="Calibri" w:cs="Calibri"/>
          <w:lang w:val="en-US"/>
        </w:rPr>
      </w:pPr>
      <w:r w:rsidRPr="003D3E4E">
        <w:rPr>
          <w:rFonts w:ascii="Calibri" w:cs="Calibri"/>
          <w:lang w:val="en-US"/>
        </w:rPr>
        <w:t>23.</w:t>
      </w:r>
      <w:r w:rsidRPr="003D3E4E">
        <w:rPr>
          <w:rFonts w:ascii="Calibri" w:cs="Calibri"/>
          <w:lang w:val="en-US"/>
        </w:rPr>
        <w:tab/>
        <w:t>Sun Y, Ilango SD, Schwarz L, Wang Q, Chen JC, Lawrence JM, et al. Examining the joint effects of heatwaves, air pollution, and green space on the risk of preterm birth in California. Environ Res Lett. 2020;15(10). doi:10.1088/1748-9326/abb8a3</w:t>
      </w:r>
    </w:p>
    <w:p w14:paraId="70F61741" w14:textId="77777777" w:rsidR="003D3E4E" w:rsidRPr="003D3E4E" w:rsidRDefault="003D3E4E" w:rsidP="003D3E4E">
      <w:pPr>
        <w:pStyle w:val="Bibliography"/>
        <w:rPr>
          <w:rFonts w:ascii="Calibri" w:cs="Calibri"/>
          <w:lang w:val="en-US"/>
        </w:rPr>
      </w:pPr>
      <w:r w:rsidRPr="003D3E4E">
        <w:rPr>
          <w:rFonts w:ascii="Calibri" w:cs="Calibri"/>
          <w:lang w:val="en-US"/>
        </w:rPr>
        <w:t>24.</w:t>
      </w:r>
      <w:r w:rsidRPr="003D3E4E">
        <w:rPr>
          <w:rFonts w:ascii="Calibri" w:cs="Calibri"/>
          <w:lang w:val="en-US"/>
        </w:rPr>
        <w:tab/>
        <w:t>Wang Q, Li B, Benmarhnia T, Hajat S, Ren M, Liu T, et al. Independent and combined effects of heatwaves and PM2:5 on preterm birth in Guangzhou, China: A survival analysis. Environ Health Perspect. 2020;128(1):1-10. doi:10.1289/EHP5117 PubMed PMID: 31909654.</w:t>
      </w:r>
    </w:p>
    <w:p w14:paraId="2BE6F9B9" w14:textId="77777777" w:rsidR="003D3E4E" w:rsidRPr="003D3E4E" w:rsidRDefault="003D3E4E" w:rsidP="003D3E4E">
      <w:pPr>
        <w:pStyle w:val="Bibliography"/>
        <w:rPr>
          <w:rFonts w:ascii="Calibri" w:cs="Calibri"/>
          <w:lang w:val="en-US"/>
        </w:rPr>
      </w:pPr>
      <w:r w:rsidRPr="003D3E4E">
        <w:rPr>
          <w:rFonts w:ascii="Calibri" w:cs="Calibri"/>
          <w:lang w:val="en-US"/>
        </w:rPr>
        <w:t>25.</w:t>
      </w:r>
      <w:r w:rsidRPr="003D3E4E">
        <w:rPr>
          <w:rFonts w:ascii="Calibri" w:cs="Calibri"/>
          <w:lang w:val="en-US"/>
        </w:rPr>
        <w:tab/>
        <w:t>Schwarz L, Hansen K, Alari A, Ilango SD, Bernal N, Basu R, et al. Spatial variation in the joint effect of extreme heat events and ozone on respiratory hospitalizations in California. Proc Natl Acad Sci U S A. 2021;118(22):1-9. doi:10.1073/pnas.2023078118 PubMed PMID: 34031244.</w:t>
      </w:r>
    </w:p>
    <w:p w14:paraId="5706F144" w14:textId="77777777" w:rsidR="003D3E4E" w:rsidRPr="003D3E4E" w:rsidRDefault="003D3E4E" w:rsidP="003D3E4E">
      <w:pPr>
        <w:pStyle w:val="Bibliography"/>
        <w:rPr>
          <w:rFonts w:ascii="Calibri" w:cs="Calibri"/>
          <w:lang w:val="en-US"/>
        </w:rPr>
      </w:pPr>
      <w:r w:rsidRPr="003D3E4E">
        <w:rPr>
          <w:rFonts w:ascii="Calibri" w:cs="Calibri"/>
          <w:lang w:val="en-US"/>
        </w:rPr>
        <w:t>26.</w:t>
      </w:r>
      <w:r w:rsidRPr="003D3E4E">
        <w:rPr>
          <w:rFonts w:ascii="Calibri" w:cs="Calibri"/>
          <w:lang w:val="en-US"/>
        </w:rPr>
        <w:tab/>
        <w:t>ALEXANDER G, HIMES J, KAUFMAN R, MOR J, KOGAN M. A united states national reference for fetal growth. Obstet Gynecol. 1996;87(2). doi:10.1016/0029-7844(95)00386-x</w:t>
      </w:r>
    </w:p>
    <w:p w14:paraId="4062AD59" w14:textId="77777777" w:rsidR="003D3E4E" w:rsidRPr="003D3E4E" w:rsidRDefault="003D3E4E" w:rsidP="003D3E4E">
      <w:pPr>
        <w:pStyle w:val="Bibliography"/>
        <w:rPr>
          <w:rFonts w:ascii="Calibri" w:cs="Calibri"/>
          <w:lang w:val="en-US"/>
        </w:rPr>
      </w:pPr>
      <w:r w:rsidRPr="003D3E4E">
        <w:rPr>
          <w:rFonts w:ascii="Calibri" w:cs="Calibri"/>
          <w:lang w:val="en-US"/>
        </w:rPr>
        <w:t>27.</w:t>
      </w:r>
      <w:r w:rsidRPr="003D3E4E">
        <w:rPr>
          <w:rFonts w:ascii="Calibri" w:cs="Calibri"/>
          <w:lang w:val="en-US"/>
        </w:rPr>
        <w:tab/>
        <w:t>Strand LB, Barnett AG, Tong S. Methodological challenges when estimating the effects of season and seasonal exposures on birth outcomes. BMC Med Res Methodol. 2011;11. doi:10.1186/1471-2288-11-49 PubMed PMID: 21501523.</w:t>
      </w:r>
    </w:p>
    <w:p w14:paraId="24A0FB89" w14:textId="77777777" w:rsidR="003D3E4E" w:rsidRPr="003D3E4E" w:rsidRDefault="003D3E4E" w:rsidP="003D3E4E">
      <w:pPr>
        <w:pStyle w:val="Bibliography"/>
        <w:rPr>
          <w:rFonts w:ascii="Calibri" w:cs="Calibri"/>
          <w:lang w:val="en-US"/>
        </w:rPr>
      </w:pPr>
      <w:r w:rsidRPr="003D3E4E">
        <w:rPr>
          <w:rFonts w:ascii="Calibri" w:cs="Calibri"/>
          <w:lang w:val="en-US"/>
        </w:rPr>
        <w:t>28.</w:t>
      </w:r>
      <w:r w:rsidRPr="003D3E4E">
        <w:rPr>
          <w:rFonts w:ascii="Calibri" w:cs="Calibri"/>
          <w:lang w:val="en-US"/>
        </w:rPr>
        <w:tab/>
        <w:t>Blanco E, Conejeros JD, González-Reyes Á, Rubilar P, Sarricolea P, Smith P. Heat beyond percentiles: exploring preterm birth risks in Santiago, Chile (1991–2019). Int Arch Occup Environ Health. enero de 2026;99(1):5. doi:10.1007/s00420-025-02196-x</w:t>
      </w:r>
    </w:p>
    <w:p w14:paraId="4EDE8631" w14:textId="77777777" w:rsidR="003D3E4E" w:rsidRPr="003D3E4E" w:rsidRDefault="003D3E4E" w:rsidP="003D3E4E">
      <w:pPr>
        <w:pStyle w:val="Bibliography"/>
        <w:rPr>
          <w:rFonts w:ascii="Calibri" w:cs="Calibri"/>
          <w:lang w:val="en-US"/>
        </w:rPr>
      </w:pPr>
      <w:r w:rsidRPr="003D3E4E">
        <w:rPr>
          <w:rFonts w:ascii="Calibri" w:cs="Calibri"/>
          <w:lang w:val="en-US"/>
        </w:rPr>
        <w:t>29.</w:t>
      </w:r>
      <w:r w:rsidRPr="003D3E4E">
        <w:rPr>
          <w:rFonts w:ascii="Calibri" w:cs="Calibri"/>
          <w:lang w:val="en-US"/>
        </w:rPr>
        <w:tab/>
        <w:t>Alari A, Chen C, Schwarz L, Hdansen K, Chaix B, Benmarhnia T. The Role of Ozone as a Mediator of the Relationship Between Heat Waves and Mortality in 15 French Urban Areas. Am J Epidemiol. 2 de junio de 2023;192(6):949-62. doi:10.1093/aje/kwad032</w:t>
      </w:r>
    </w:p>
    <w:p w14:paraId="49CEF452" w14:textId="77777777" w:rsidR="003D3E4E" w:rsidRPr="003D3E4E" w:rsidRDefault="003D3E4E" w:rsidP="003D3E4E">
      <w:pPr>
        <w:pStyle w:val="Bibliography"/>
        <w:rPr>
          <w:rFonts w:ascii="Calibri" w:cs="Calibri"/>
          <w:lang w:val="es-ES"/>
        </w:rPr>
      </w:pPr>
      <w:r w:rsidRPr="003D3E4E">
        <w:rPr>
          <w:rFonts w:ascii="Calibri" w:cs="Calibri"/>
          <w:lang w:val="en-US"/>
        </w:rPr>
        <w:t>30.</w:t>
      </w:r>
      <w:r w:rsidRPr="003D3E4E">
        <w:rPr>
          <w:rFonts w:ascii="Calibri" w:cs="Calibri"/>
          <w:lang w:val="en-US"/>
        </w:rPr>
        <w:tab/>
        <w:t xml:space="preserve">Witsoe M, Mickelson K, Kang P, Dinh S, Krzyzanowski B, Doddamreddy SA, et al. Climate, Pollution, and Maternal Health: Investigating the Impact of Temperature and Ozone on Birth Outcomes in Phoenix, Arizona. </w:t>
      </w:r>
      <w:r w:rsidRPr="003D3E4E">
        <w:rPr>
          <w:rFonts w:ascii="Calibri" w:cs="Calibri"/>
          <w:lang w:val="es-ES"/>
        </w:rPr>
        <w:t>Environments. 11 de abril de 2025;12(4):118. doi:10.3390/environments12040118</w:t>
      </w:r>
    </w:p>
    <w:p w14:paraId="237FC48F" w14:textId="77777777" w:rsidR="003D3E4E" w:rsidRPr="003D3E4E" w:rsidRDefault="003D3E4E" w:rsidP="003D3E4E">
      <w:pPr>
        <w:pStyle w:val="Bibliography"/>
        <w:rPr>
          <w:rFonts w:ascii="Calibri" w:cs="Calibri"/>
          <w:lang w:val="en-US"/>
        </w:rPr>
      </w:pPr>
      <w:r w:rsidRPr="003D3E4E">
        <w:rPr>
          <w:rFonts w:ascii="Calibri" w:cs="Calibri"/>
          <w:lang w:val="es-ES"/>
        </w:rPr>
        <w:t>31.</w:t>
      </w:r>
      <w:r w:rsidRPr="003D3E4E">
        <w:rPr>
          <w:rFonts w:ascii="Calibri" w:cs="Calibri"/>
          <w:lang w:val="es-ES"/>
        </w:rPr>
        <w:tab/>
        <w:t xml:space="preserve">Van Der Weele TJ, Knol MJ. </w:t>
      </w:r>
      <w:r w:rsidRPr="003D3E4E">
        <w:rPr>
          <w:rFonts w:ascii="Calibri" w:cs="Calibri"/>
          <w:lang w:val="en-US"/>
        </w:rPr>
        <w:t>A tutorial on interaction. Epidemiol Methods. 2014;3(1). doi:10.1515/em-2013-0005</w:t>
      </w:r>
    </w:p>
    <w:p w14:paraId="67F2E622" w14:textId="77A46276" w:rsidR="001F06F1" w:rsidRDefault="001F06F1" w:rsidP="003D3E4E">
      <w:pPr>
        <w:pStyle w:val="Bibliography"/>
        <w:rPr>
          <w:rFonts w:ascii="Verdana" w:hAnsi="Verdana"/>
          <w:lang w:val="es-MX"/>
        </w:rPr>
      </w:pPr>
      <w:r w:rsidRPr="007F62C5">
        <w:rPr>
          <w:rFonts w:ascii="Verdana" w:hAnsi="Verdana"/>
          <w:lang w:val="es-MX"/>
        </w:rPr>
        <w:fldChar w:fldCharType="end"/>
      </w:r>
    </w:p>
    <w:p w14:paraId="3F2CBDAF" w14:textId="3275BA52" w:rsidR="00C248DB" w:rsidRDefault="00C248DB">
      <w:pPr>
        <w:rPr>
          <w:lang w:val="es-MX"/>
        </w:rPr>
      </w:pPr>
      <w:r>
        <w:rPr>
          <w:lang w:val="es-MX"/>
        </w:rPr>
        <w:br w:type="page"/>
      </w:r>
    </w:p>
    <w:p w14:paraId="7934A175" w14:textId="77777777" w:rsidR="00C248DB" w:rsidRPr="007F62C5" w:rsidRDefault="00C248DB" w:rsidP="00C248DB">
      <w:pPr>
        <w:rPr>
          <w:rFonts w:ascii="Verdana" w:hAnsi="Verdana" w:cs="Times New Roman"/>
          <w:b/>
          <w:bCs/>
          <w:u w:val="single"/>
          <w:lang w:val="es-MX"/>
        </w:rPr>
      </w:pPr>
      <w:r>
        <w:rPr>
          <w:rFonts w:ascii="Verdana" w:hAnsi="Verdana" w:cs="Times New Roman"/>
          <w:b/>
          <w:bCs/>
          <w:u w:val="single"/>
          <w:lang w:val="es-MX"/>
        </w:rPr>
        <w:lastRenderedPageBreak/>
        <w:t>Work Plan</w:t>
      </w:r>
    </w:p>
    <w:tbl>
      <w:tblPr>
        <w:tblStyle w:val="TableGrid"/>
        <w:tblW w:w="0" w:type="auto"/>
        <w:tblInd w:w="-365" w:type="dxa"/>
        <w:tblLook w:val="04A0" w:firstRow="1" w:lastRow="0" w:firstColumn="1" w:lastColumn="0" w:noHBand="0" w:noVBand="1"/>
      </w:tblPr>
      <w:tblGrid>
        <w:gridCol w:w="1202"/>
        <w:gridCol w:w="1294"/>
        <w:gridCol w:w="8659"/>
      </w:tblGrid>
      <w:tr w:rsidR="00C248DB" w:rsidRPr="00D95750" w14:paraId="6821104F" w14:textId="77777777" w:rsidTr="00F8315B">
        <w:tc>
          <w:tcPr>
            <w:tcW w:w="1202" w:type="dxa"/>
            <w:shd w:val="clear" w:color="auto" w:fill="E7E6E6" w:themeFill="background2"/>
          </w:tcPr>
          <w:p w14:paraId="7322F06C" w14:textId="77777777" w:rsidR="00C248DB" w:rsidRPr="00D95750" w:rsidRDefault="00C248DB" w:rsidP="00F8315B">
            <w:pPr>
              <w:rPr>
                <w:rFonts w:ascii="Verdana" w:hAnsi="Verdana" w:cs="Times New Roman"/>
                <w:b/>
                <w:bCs/>
                <w:lang w:val="es-ES"/>
              </w:rPr>
            </w:pPr>
            <w:r w:rsidRPr="00D95750">
              <w:rPr>
                <w:rFonts w:ascii="Verdana" w:hAnsi="Verdana" w:cs="Times New Roman"/>
                <w:b/>
                <w:bCs/>
                <w:lang w:val="es-ES"/>
              </w:rPr>
              <w:t>Semana</w:t>
            </w:r>
          </w:p>
        </w:tc>
        <w:tc>
          <w:tcPr>
            <w:tcW w:w="1294" w:type="dxa"/>
            <w:shd w:val="clear" w:color="auto" w:fill="E7E6E6" w:themeFill="background2"/>
          </w:tcPr>
          <w:p w14:paraId="1E6E673B" w14:textId="77777777" w:rsidR="00C248DB" w:rsidRPr="00D95750" w:rsidRDefault="00C248DB" w:rsidP="00F8315B">
            <w:pPr>
              <w:rPr>
                <w:rFonts w:ascii="Verdana" w:hAnsi="Verdana" w:cs="Times New Roman"/>
                <w:b/>
                <w:bCs/>
                <w:lang w:val="es-ES"/>
              </w:rPr>
            </w:pPr>
            <w:r w:rsidRPr="00D95750">
              <w:rPr>
                <w:rFonts w:ascii="Verdana" w:hAnsi="Verdana" w:cs="Times New Roman"/>
                <w:b/>
                <w:bCs/>
                <w:lang w:val="es-ES"/>
              </w:rPr>
              <w:t>Fecha</w:t>
            </w:r>
          </w:p>
        </w:tc>
        <w:tc>
          <w:tcPr>
            <w:tcW w:w="8659" w:type="dxa"/>
            <w:shd w:val="clear" w:color="auto" w:fill="E7E6E6" w:themeFill="background2"/>
          </w:tcPr>
          <w:p w14:paraId="0C7B0FFD" w14:textId="77777777" w:rsidR="00C248DB" w:rsidRPr="00D95750" w:rsidRDefault="00C248DB" w:rsidP="00F8315B">
            <w:pPr>
              <w:rPr>
                <w:rFonts w:ascii="Verdana" w:hAnsi="Verdana" w:cs="Times New Roman"/>
                <w:b/>
                <w:bCs/>
                <w:lang w:val="es-ES"/>
              </w:rPr>
            </w:pPr>
            <w:r w:rsidRPr="00D95750">
              <w:rPr>
                <w:rFonts w:ascii="Verdana" w:hAnsi="Verdana" w:cs="Times New Roman"/>
                <w:b/>
                <w:bCs/>
                <w:lang w:val="es-ES"/>
              </w:rPr>
              <w:t xml:space="preserve">Tareas </w:t>
            </w:r>
          </w:p>
        </w:tc>
      </w:tr>
      <w:tr w:rsidR="00C248DB" w:rsidRPr="007B0FF7" w14:paraId="20B851D6" w14:textId="77777777" w:rsidTr="00F8315B">
        <w:trPr>
          <w:trHeight w:val="54"/>
        </w:trPr>
        <w:tc>
          <w:tcPr>
            <w:tcW w:w="1202" w:type="dxa"/>
          </w:tcPr>
          <w:p w14:paraId="577B97C4" w14:textId="77777777" w:rsidR="00C248DB" w:rsidRPr="007F62C5" w:rsidRDefault="00C248DB" w:rsidP="00F8315B">
            <w:pPr>
              <w:rPr>
                <w:rFonts w:ascii="Verdana" w:hAnsi="Verdana" w:cs="Times New Roman"/>
                <w:lang w:val="es-ES"/>
              </w:rPr>
            </w:pPr>
            <w:r w:rsidRPr="007F62C5">
              <w:rPr>
                <w:rFonts w:ascii="Verdana" w:hAnsi="Verdana" w:cs="Times New Roman"/>
                <w:lang w:val="es-ES"/>
              </w:rPr>
              <w:t>1</w:t>
            </w:r>
          </w:p>
        </w:tc>
        <w:tc>
          <w:tcPr>
            <w:tcW w:w="1294" w:type="dxa"/>
          </w:tcPr>
          <w:p w14:paraId="3B7A17B7" w14:textId="77777777" w:rsidR="00C248DB" w:rsidRPr="007F62C5" w:rsidRDefault="00C248DB" w:rsidP="00F8315B">
            <w:pPr>
              <w:rPr>
                <w:rFonts w:ascii="Verdana" w:hAnsi="Verdana" w:cs="Times New Roman"/>
                <w:lang w:val="es-ES"/>
              </w:rPr>
            </w:pPr>
            <w:r>
              <w:rPr>
                <w:rFonts w:ascii="Verdana" w:hAnsi="Verdana" w:cs="Times New Roman"/>
                <w:lang w:val="es-ES"/>
              </w:rPr>
              <w:t>13/4</w:t>
            </w:r>
          </w:p>
        </w:tc>
        <w:tc>
          <w:tcPr>
            <w:tcW w:w="8659" w:type="dxa"/>
          </w:tcPr>
          <w:p w14:paraId="55EC9554" w14:textId="77777777" w:rsidR="00C248DB" w:rsidRDefault="00C248DB" w:rsidP="00F8315B">
            <w:pPr>
              <w:rPr>
                <w:rFonts w:ascii="Verdana" w:eastAsia="Times New Roman" w:hAnsi="Verdana" w:cs="Times New Roman"/>
                <w:color w:val="212121"/>
                <w:kern w:val="0"/>
                <w:lang w:val="en-US" w:eastAsia="es-MX"/>
                <w14:ligatures w14:val="none"/>
              </w:rPr>
            </w:pPr>
            <w:r>
              <w:rPr>
                <w:rFonts w:ascii="Verdana" w:eastAsia="Times New Roman" w:hAnsi="Verdana" w:cs="Times New Roman"/>
                <w:color w:val="212121"/>
                <w:kern w:val="0"/>
                <w:lang w:val="en-US" w:eastAsia="es-MX"/>
                <w14:ligatures w14:val="none"/>
              </w:rPr>
              <w:t>-Read background articles</w:t>
            </w:r>
          </w:p>
          <w:p w14:paraId="7029AD27" w14:textId="77777777" w:rsidR="00C248DB" w:rsidRDefault="00C248DB" w:rsidP="00F8315B">
            <w:pPr>
              <w:rPr>
                <w:rFonts w:ascii="Verdana" w:eastAsia="Times New Roman" w:hAnsi="Verdana" w:cs="Times New Roman"/>
                <w:color w:val="212121"/>
                <w:kern w:val="0"/>
                <w:lang w:val="en-US" w:eastAsia="es-MX"/>
                <w14:ligatures w14:val="none"/>
              </w:rPr>
            </w:pPr>
            <w:r>
              <w:rPr>
                <w:rFonts w:ascii="Verdana" w:eastAsia="Times New Roman" w:hAnsi="Verdana" w:cs="Times New Roman"/>
                <w:color w:val="212121"/>
                <w:kern w:val="0"/>
                <w:lang w:val="en-US" w:eastAsia="es-MX"/>
                <w14:ligatures w14:val="none"/>
              </w:rPr>
              <w:t>-Discuss prepared database with JD</w:t>
            </w:r>
          </w:p>
          <w:p w14:paraId="09E491C1" w14:textId="77777777" w:rsidR="00C248DB" w:rsidRPr="00207A8B" w:rsidRDefault="00C248DB" w:rsidP="00F8315B">
            <w:pPr>
              <w:rPr>
                <w:rFonts w:ascii="Verdana" w:hAnsi="Verdana" w:cs="Times New Roman"/>
                <w:lang w:val="en-US"/>
              </w:rPr>
            </w:pPr>
            <w:r w:rsidRPr="00207A8B">
              <w:rPr>
                <w:rFonts w:ascii="Verdana" w:hAnsi="Verdana" w:cs="Times New Roman"/>
                <w:lang w:val="en-US"/>
              </w:rPr>
              <w:t xml:space="preserve"> </w:t>
            </w:r>
          </w:p>
        </w:tc>
      </w:tr>
      <w:tr w:rsidR="00C248DB" w:rsidRPr="007F62C5" w14:paraId="53F67ACE" w14:textId="77777777" w:rsidTr="00F8315B">
        <w:tc>
          <w:tcPr>
            <w:tcW w:w="1202" w:type="dxa"/>
          </w:tcPr>
          <w:p w14:paraId="5A284579" w14:textId="77777777" w:rsidR="00C248DB" w:rsidRPr="007F62C5" w:rsidRDefault="00C248DB" w:rsidP="00F8315B">
            <w:pPr>
              <w:rPr>
                <w:rFonts w:ascii="Verdana" w:hAnsi="Verdana" w:cs="Times New Roman"/>
                <w:lang w:val="es-ES"/>
              </w:rPr>
            </w:pPr>
            <w:r w:rsidRPr="007F62C5">
              <w:rPr>
                <w:rFonts w:ascii="Verdana" w:hAnsi="Verdana" w:cs="Times New Roman"/>
                <w:lang w:val="es-ES"/>
              </w:rPr>
              <w:t>2</w:t>
            </w:r>
          </w:p>
        </w:tc>
        <w:tc>
          <w:tcPr>
            <w:tcW w:w="1294" w:type="dxa"/>
          </w:tcPr>
          <w:p w14:paraId="55FE1EC7" w14:textId="77777777" w:rsidR="00C248DB" w:rsidRPr="007F62C5" w:rsidRDefault="00C248DB" w:rsidP="00F8315B">
            <w:pPr>
              <w:rPr>
                <w:rFonts w:ascii="Verdana" w:hAnsi="Verdana" w:cs="Times New Roman"/>
                <w:lang w:val="es-ES"/>
              </w:rPr>
            </w:pPr>
            <w:r>
              <w:rPr>
                <w:rFonts w:ascii="Verdana" w:hAnsi="Verdana" w:cs="Times New Roman"/>
                <w:lang w:val="es-ES"/>
              </w:rPr>
              <w:t>20/4</w:t>
            </w:r>
          </w:p>
        </w:tc>
        <w:tc>
          <w:tcPr>
            <w:tcW w:w="8659" w:type="dxa"/>
          </w:tcPr>
          <w:p w14:paraId="3C390196" w14:textId="77777777" w:rsidR="00C248DB" w:rsidRDefault="007B0FF7" w:rsidP="00F8315B">
            <w:pPr>
              <w:rPr>
                <w:rFonts w:ascii="Verdana" w:hAnsi="Verdana" w:cs="Times New Roman"/>
                <w:lang w:val="es-MX"/>
              </w:rPr>
            </w:pPr>
            <w:r>
              <w:rPr>
                <w:rFonts w:ascii="Verdana" w:hAnsi="Verdana" w:cs="Times New Roman"/>
                <w:lang w:val="es-MX"/>
              </w:rPr>
              <w:t>-</w:t>
            </w:r>
            <w:r w:rsidR="0056257D">
              <w:rPr>
                <w:rFonts w:ascii="Verdana" w:hAnsi="Verdana" w:cs="Times New Roman"/>
                <w:lang w:val="es-MX"/>
              </w:rPr>
              <w:t>Revisar figuras (mapitas) de malformaciones</w:t>
            </w:r>
          </w:p>
          <w:p w14:paraId="07F8DA00" w14:textId="77777777" w:rsidR="00D614DB" w:rsidRDefault="00D614DB" w:rsidP="00F8315B">
            <w:pPr>
              <w:rPr>
                <w:rFonts w:ascii="Verdana" w:hAnsi="Verdana" w:cs="Times New Roman"/>
                <w:lang w:val="es-MX"/>
              </w:rPr>
            </w:pPr>
          </w:p>
          <w:p w14:paraId="199D8C78" w14:textId="4A4D0655" w:rsidR="00AC2DFE" w:rsidRDefault="00AC2DFE" w:rsidP="00F8315B">
            <w:pPr>
              <w:rPr>
                <w:rFonts w:ascii="Verdana" w:hAnsi="Verdana" w:cs="Times New Roman"/>
                <w:lang w:val="es-MX"/>
              </w:rPr>
            </w:pPr>
            <w:r>
              <w:rPr>
                <w:rFonts w:ascii="Verdana" w:hAnsi="Verdana" w:cs="Times New Roman"/>
                <w:lang w:val="es-MX"/>
              </w:rPr>
              <w:t>[Kriging/IDW]</w:t>
            </w:r>
          </w:p>
          <w:p w14:paraId="1AE276D4" w14:textId="77777777" w:rsidR="0056257D" w:rsidRDefault="00AC2DFE" w:rsidP="00F8315B">
            <w:pPr>
              <w:rPr>
                <w:rFonts w:ascii="Verdana" w:hAnsi="Verdana" w:cs="Times New Roman"/>
                <w:lang w:val="es-MX"/>
              </w:rPr>
            </w:pPr>
            <w:r>
              <w:rPr>
                <w:rFonts w:ascii="Verdana" w:hAnsi="Verdana" w:cs="Times New Roman"/>
                <w:lang w:val="es-MX"/>
              </w:rPr>
              <w:t>-Actualizar OneDrive (</w:t>
            </w:r>
            <w:r w:rsidR="00D614DB">
              <w:rPr>
                <w:rFonts w:ascii="Verdana" w:hAnsi="Verdana" w:cs="Times New Roman"/>
                <w:lang w:val="es-MX"/>
              </w:rPr>
              <w:t>ordenar versiones anteriores de Kriging/IDW)</w:t>
            </w:r>
          </w:p>
          <w:p w14:paraId="0DD62D61" w14:textId="77777777" w:rsidR="00C32A9C" w:rsidRDefault="00D614DB" w:rsidP="00F8315B">
            <w:pPr>
              <w:rPr>
                <w:rFonts w:ascii="Verdana" w:hAnsi="Verdana" w:cs="Times New Roman"/>
                <w:lang w:val="es-MX"/>
              </w:rPr>
            </w:pPr>
            <w:r>
              <w:rPr>
                <w:rFonts w:ascii="Verdana" w:hAnsi="Verdana" w:cs="Times New Roman"/>
                <w:lang w:val="es-MX"/>
              </w:rPr>
              <w:t>-</w:t>
            </w:r>
            <w:r w:rsidR="00187F5F">
              <w:rPr>
                <w:rFonts w:ascii="Verdana" w:hAnsi="Verdana" w:cs="Times New Roman"/>
                <w:lang w:val="es-MX"/>
              </w:rPr>
              <w:t>Avanzar en Github</w:t>
            </w:r>
            <w:r w:rsidR="00EF54E9">
              <w:rPr>
                <w:rFonts w:ascii="Verdana" w:hAnsi="Verdana" w:cs="Times New Roman"/>
                <w:lang w:val="es-MX"/>
              </w:rPr>
              <w:t>, incluir los datos</w:t>
            </w:r>
            <w:r w:rsidR="00CC2FBF">
              <w:rPr>
                <w:rFonts w:ascii="Verdana" w:hAnsi="Verdana" w:cs="Times New Roman"/>
                <w:lang w:val="es-MX"/>
              </w:rPr>
              <w:t>, conversar con JD sobre cómo generar un DOI</w:t>
            </w:r>
          </w:p>
          <w:p w14:paraId="115C9C5E" w14:textId="77777777" w:rsidR="00C32A9C" w:rsidRDefault="00C32A9C" w:rsidP="00F8315B">
            <w:pPr>
              <w:rPr>
                <w:rFonts w:ascii="Verdana" w:hAnsi="Verdana" w:cs="Times New Roman"/>
                <w:lang w:val="es-MX"/>
              </w:rPr>
            </w:pPr>
          </w:p>
          <w:p w14:paraId="457CB23D" w14:textId="77777777" w:rsidR="00C32A9C" w:rsidRDefault="00C32A9C" w:rsidP="00F8315B">
            <w:pPr>
              <w:rPr>
                <w:rFonts w:ascii="Verdana" w:hAnsi="Verdana" w:cs="Times New Roman"/>
                <w:lang w:val="es-MX"/>
              </w:rPr>
            </w:pPr>
            <w:r>
              <w:rPr>
                <w:rFonts w:ascii="Verdana" w:hAnsi="Verdana" w:cs="Times New Roman"/>
                <w:lang w:val="es-MX"/>
              </w:rPr>
              <w:t>[Mediación]</w:t>
            </w:r>
          </w:p>
          <w:p w14:paraId="1795929A" w14:textId="77777777" w:rsidR="00C32A9C" w:rsidRDefault="00C32A9C" w:rsidP="00F8315B">
            <w:pPr>
              <w:rPr>
                <w:rFonts w:ascii="Verdana" w:hAnsi="Verdana" w:cs="Times New Roman"/>
                <w:lang w:val="es-MX"/>
              </w:rPr>
            </w:pPr>
            <w:r>
              <w:rPr>
                <w:rFonts w:ascii="Verdana" w:hAnsi="Verdana" w:cs="Times New Roman"/>
                <w:lang w:val="es-MX"/>
              </w:rPr>
              <w:t>-Leer artículos de referencia</w:t>
            </w:r>
          </w:p>
          <w:p w14:paraId="2A215CE5" w14:textId="77777777" w:rsidR="00C32A9C" w:rsidRDefault="00C32A9C" w:rsidP="00F8315B">
            <w:pPr>
              <w:rPr>
                <w:rFonts w:ascii="Verdana" w:hAnsi="Verdana" w:cs="Times New Roman"/>
                <w:lang w:val="es-MX"/>
              </w:rPr>
            </w:pPr>
          </w:p>
          <w:p w14:paraId="5D587BB3" w14:textId="77777777" w:rsidR="00C32A9C" w:rsidRDefault="00C32A9C" w:rsidP="00F8315B">
            <w:pPr>
              <w:rPr>
                <w:rFonts w:ascii="Verdana" w:hAnsi="Verdana" w:cs="Times New Roman"/>
                <w:lang w:val="es-MX"/>
              </w:rPr>
            </w:pPr>
            <w:r>
              <w:rPr>
                <w:rFonts w:ascii="Verdana" w:hAnsi="Verdana" w:cs="Times New Roman"/>
                <w:lang w:val="es-MX"/>
              </w:rPr>
              <w:t>[Incendios]</w:t>
            </w:r>
          </w:p>
          <w:p w14:paraId="6BCA4885" w14:textId="2E43D1BA" w:rsidR="00D614DB" w:rsidRDefault="00C32A9C" w:rsidP="00F8315B">
            <w:pPr>
              <w:rPr>
                <w:rFonts w:ascii="Verdana" w:hAnsi="Verdana" w:cs="Times New Roman"/>
                <w:lang w:val="es-MX"/>
              </w:rPr>
            </w:pPr>
            <w:r>
              <w:rPr>
                <w:rFonts w:ascii="Verdana" w:hAnsi="Verdana" w:cs="Times New Roman"/>
                <w:lang w:val="es-MX"/>
              </w:rPr>
              <w:t xml:space="preserve">-Borrador de introducción para </w:t>
            </w:r>
            <w:r w:rsidR="0056527B">
              <w:rPr>
                <w:rFonts w:ascii="Verdana" w:hAnsi="Verdana" w:cs="Times New Roman"/>
                <w:lang w:val="es-MX"/>
              </w:rPr>
              <w:t>24/4</w:t>
            </w:r>
            <w:r w:rsidR="00EF54E9">
              <w:rPr>
                <w:rFonts w:ascii="Verdana" w:hAnsi="Verdana" w:cs="Times New Roman"/>
                <w:lang w:val="es-MX"/>
              </w:rPr>
              <w:t xml:space="preserve"> </w:t>
            </w:r>
          </w:p>
          <w:p w14:paraId="10EFA0BF" w14:textId="76095F4F" w:rsidR="00D614DB" w:rsidRPr="007F62C5" w:rsidRDefault="00D614DB" w:rsidP="00F8315B">
            <w:pPr>
              <w:rPr>
                <w:rFonts w:ascii="Verdana" w:hAnsi="Verdana" w:cs="Times New Roman"/>
                <w:lang w:val="es-MX"/>
              </w:rPr>
            </w:pPr>
          </w:p>
        </w:tc>
      </w:tr>
      <w:tr w:rsidR="00C248DB" w:rsidRPr="007F62C5" w14:paraId="3E6C4BAF" w14:textId="77777777" w:rsidTr="00F8315B">
        <w:tc>
          <w:tcPr>
            <w:tcW w:w="1202" w:type="dxa"/>
          </w:tcPr>
          <w:p w14:paraId="31D20C40" w14:textId="77777777" w:rsidR="00C248DB" w:rsidRPr="007F62C5" w:rsidRDefault="00C248DB" w:rsidP="00F8315B">
            <w:pPr>
              <w:rPr>
                <w:rFonts w:ascii="Verdana" w:hAnsi="Verdana" w:cs="Times New Roman"/>
                <w:lang w:val="es-ES"/>
              </w:rPr>
            </w:pPr>
            <w:r w:rsidRPr="007F62C5">
              <w:rPr>
                <w:rFonts w:ascii="Verdana" w:hAnsi="Verdana" w:cs="Times New Roman"/>
                <w:lang w:val="es-ES"/>
              </w:rPr>
              <w:t>3</w:t>
            </w:r>
          </w:p>
        </w:tc>
        <w:tc>
          <w:tcPr>
            <w:tcW w:w="1294" w:type="dxa"/>
          </w:tcPr>
          <w:p w14:paraId="622CBDCD" w14:textId="77777777" w:rsidR="00C248DB" w:rsidRPr="007F62C5" w:rsidRDefault="00C248DB" w:rsidP="00F8315B">
            <w:pPr>
              <w:rPr>
                <w:rFonts w:ascii="Verdana" w:hAnsi="Verdana" w:cs="Times New Roman"/>
                <w:lang w:val="es-ES"/>
              </w:rPr>
            </w:pPr>
            <w:r>
              <w:rPr>
                <w:rFonts w:ascii="Verdana" w:hAnsi="Verdana" w:cs="Times New Roman"/>
                <w:lang w:val="es-ES"/>
              </w:rPr>
              <w:t>27/4</w:t>
            </w:r>
          </w:p>
        </w:tc>
        <w:tc>
          <w:tcPr>
            <w:tcW w:w="8659" w:type="dxa"/>
          </w:tcPr>
          <w:p w14:paraId="1DCD2943" w14:textId="77777777" w:rsidR="00BF10DB" w:rsidRDefault="00BF10DB" w:rsidP="00F8315B">
            <w:pPr>
              <w:rPr>
                <w:rFonts w:ascii="Verdana" w:hAnsi="Verdana" w:cs="Times New Roman"/>
              </w:rPr>
            </w:pPr>
          </w:p>
          <w:p w14:paraId="4704FB87" w14:textId="27FCC83C" w:rsidR="00BF10DB" w:rsidRDefault="00BF10DB" w:rsidP="00F8315B">
            <w:pPr>
              <w:rPr>
                <w:rFonts w:ascii="Verdana" w:hAnsi="Verdana" w:cs="Times New Roman"/>
                <w:lang w:val="es-MX"/>
              </w:rPr>
            </w:pPr>
            <w:r>
              <w:rPr>
                <w:rFonts w:ascii="Verdana" w:hAnsi="Verdana" w:cs="Times New Roman"/>
                <w:lang w:val="es-MX"/>
              </w:rPr>
              <w:t>[Kriging/IDW]</w:t>
            </w:r>
          </w:p>
          <w:p w14:paraId="67A1C120" w14:textId="04971FED" w:rsidR="00BF10DB" w:rsidRDefault="00BF10DB" w:rsidP="00F8315B">
            <w:pPr>
              <w:rPr>
                <w:rFonts w:ascii="Verdana" w:hAnsi="Verdana" w:cs="Times New Roman"/>
              </w:rPr>
            </w:pPr>
            <w:r>
              <w:rPr>
                <w:rFonts w:ascii="Verdana" w:hAnsi="Verdana" w:cs="Times New Roman"/>
              </w:rPr>
              <w:t>-</w:t>
            </w:r>
            <w:r w:rsidR="00187F5F">
              <w:rPr>
                <w:rFonts w:ascii="Verdana" w:hAnsi="Verdana" w:cs="Times New Roman"/>
              </w:rPr>
              <w:t xml:space="preserve">Finalizar </w:t>
            </w:r>
            <w:proofErr w:type="spellStart"/>
            <w:r w:rsidR="00187F5F">
              <w:rPr>
                <w:rFonts w:ascii="Verdana" w:hAnsi="Verdana" w:cs="Times New Roman"/>
              </w:rPr>
              <w:t>Github</w:t>
            </w:r>
            <w:proofErr w:type="spellEnd"/>
          </w:p>
          <w:p w14:paraId="70BD122F" w14:textId="146475D5" w:rsidR="00BF1B23" w:rsidRDefault="00BF1B23" w:rsidP="00F8315B">
            <w:pPr>
              <w:rPr>
                <w:rFonts w:ascii="Verdana" w:hAnsi="Verdana" w:cs="Times New Roman"/>
              </w:rPr>
            </w:pPr>
            <w:r>
              <w:rPr>
                <w:rFonts w:ascii="Verdana" w:hAnsi="Verdana" w:cs="Times New Roman"/>
              </w:rPr>
              <w:t>-Generar un DOI (</w:t>
            </w:r>
            <w:proofErr w:type="spellStart"/>
            <w:r>
              <w:rPr>
                <w:rFonts w:ascii="Verdana" w:hAnsi="Verdana" w:cs="Times New Roman"/>
              </w:rPr>
              <w:t>Zenodo</w:t>
            </w:r>
            <w:proofErr w:type="spellEnd"/>
            <w:r>
              <w:rPr>
                <w:rFonts w:ascii="Verdana" w:hAnsi="Verdana" w:cs="Times New Roman"/>
              </w:rPr>
              <w:t>)</w:t>
            </w:r>
          </w:p>
          <w:p w14:paraId="15EFB4EE" w14:textId="77777777" w:rsidR="00BF10DB" w:rsidRDefault="00BF10DB" w:rsidP="00F8315B">
            <w:pPr>
              <w:rPr>
                <w:rFonts w:ascii="Verdana" w:hAnsi="Verdana" w:cs="Times New Roman"/>
              </w:rPr>
            </w:pPr>
          </w:p>
          <w:p w14:paraId="19EF4E7A" w14:textId="62B4A403" w:rsidR="007B0FF7" w:rsidRDefault="007B0FF7" w:rsidP="00F8315B">
            <w:pPr>
              <w:rPr>
                <w:rFonts w:ascii="Verdana" w:hAnsi="Verdana" w:cs="Times New Roman"/>
              </w:rPr>
            </w:pPr>
            <w:r w:rsidRPr="007F62C5">
              <w:rPr>
                <w:rFonts w:ascii="Verdana" w:hAnsi="Verdana" w:cs="Times New Roman"/>
              </w:rPr>
              <w:t xml:space="preserve">Análisis Descriptivos </w:t>
            </w:r>
          </w:p>
          <w:p w14:paraId="697A5768" w14:textId="55402C46" w:rsidR="00C248DB" w:rsidRPr="007F62C5" w:rsidRDefault="00C248DB" w:rsidP="00F8315B">
            <w:pPr>
              <w:rPr>
                <w:rFonts w:ascii="Verdana" w:hAnsi="Verdana" w:cs="Times New Roman"/>
              </w:rPr>
            </w:pPr>
            <w:r w:rsidRPr="007F62C5">
              <w:rPr>
                <w:rFonts w:ascii="Verdana" w:hAnsi="Verdana" w:cs="Times New Roman"/>
              </w:rPr>
              <w:t>Discutir con IP y COI estrategias de modelamiento</w:t>
            </w:r>
          </w:p>
          <w:p w14:paraId="15782D3D" w14:textId="77777777" w:rsidR="00C248DB" w:rsidRPr="007F62C5" w:rsidRDefault="00C248DB" w:rsidP="00F8315B">
            <w:pPr>
              <w:rPr>
                <w:rFonts w:ascii="Verdana" w:hAnsi="Verdana" w:cs="Times New Roman"/>
              </w:rPr>
            </w:pPr>
          </w:p>
        </w:tc>
      </w:tr>
      <w:tr w:rsidR="00C248DB" w:rsidRPr="007F62C5" w14:paraId="24E94CFB" w14:textId="77777777" w:rsidTr="00F8315B">
        <w:tc>
          <w:tcPr>
            <w:tcW w:w="1202" w:type="dxa"/>
          </w:tcPr>
          <w:p w14:paraId="5BA06033" w14:textId="77777777" w:rsidR="00C248DB" w:rsidRPr="007F62C5" w:rsidRDefault="00C248DB" w:rsidP="00F8315B">
            <w:pPr>
              <w:rPr>
                <w:rFonts w:ascii="Verdana" w:hAnsi="Verdana" w:cs="Times New Roman"/>
                <w:lang w:val="es-ES"/>
              </w:rPr>
            </w:pPr>
            <w:r w:rsidRPr="007F62C5">
              <w:rPr>
                <w:rFonts w:ascii="Verdana" w:hAnsi="Verdana" w:cs="Times New Roman"/>
                <w:lang w:val="es-ES"/>
              </w:rPr>
              <w:t>4</w:t>
            </w:r>
          </w:p>
        </w:tc>
        <w:tc>
          <w:tcPr>
            <w:tcW w:w="1294" w:type="dxa"/>
          </w:tcPr>
          <w:p w14:paraId="32976663" w14:textId="77777777" w:rsidR="00C248DB" w:rsidRPr="007F62C5" w:rsidRDefault="00C248DB" w:rsidP="00F8315B">
            <w:pPr>
              <w:rPr>
                <w:rFonts w:ascii="Verdana" w:hAnsi="Verdana" w:cs="Times New Roman"/>
                <w:lang w:val="es-ES"/>
              </w:rPr>
            </w:pPr>
            <w:r>
              <w:rPr>
                <w:rFonts w:ascii="Verdana" w:hAnsi="Verdana" w:cs="Times New Roman"/>
                <w:lang w:val="es-ES"/>
              </w:rPr>
              <w:t>4/5</w:t>
            </w:r>
          </w:p>
        </w:tc>
        <w:tc>
          <w:tcPr>
            <w:tcW w:w="8659" w:type="dxa"/>
          </w:tcPr>
          <w:p w14:paraId="753F9FFB" w14:textId="77777777" w:rsidR="00C248DB" w:rsidRPr="007F62C5" w:rsidRDefault="00C248DB" w:rsidP="00F8315B">
            <w:pPr>
              <w:rPr>
                <w:rFonts w:ascii="Verdana" w:hAnsi="Verdana" w:cs="Times New Roman"/>
              </w:rPr>
            </w:pPr>
          </w:p>
        </w:tc>
      </w:tr>
      <w:tr w:rsidR="00C248DB" w:rsidRPr="007F62C5" w14:paraId="79C9EFF3" w14:textId="77777777" w:rsidTr="00F8315B">
        <w:tc>
          <w:tcPr>
            <w:tcW w:w="1202" w:type="dxa"/>
          </w:tcPr>
          <w:p w14:paraId="253B0922" w14:textId="77777777" w:rsidR="00C248DB" w:rsidRPr="007F62C5" w:rsidRDefault="00C248DB" w:rsidP="00F8315B">
            <w:pPr>
              <w:rPr>
                <w:rFonts w:ascii="Verdana" w:hAnsi="Verdana" w:cs="Times New Roman"/>
                <w:lang w:val="es-ES"/>
              </w:rPr>
            </w:pPr>
            <w:r w:rsidRPr="007F62C5">
              <w:rPr>
                <w:rFonts w:ascii="Verdana" w:hAnsi="Verdana" w:cs="Times New Roman"/>
                <w:lang w:val="es-ES"/>
              </w:rPr>
              <w:t>5</w:t>
            </w:r>
          </w:p>
        </w:tc>
        <w:tc>
          <w:tcPr>
            <w:tcW w:w="1294" w:type="dxa"/>
          </w:tcPr>
          <w:p w14:paraId="64DA2FEC" w14:textId="77777777" w:rsidR="00C248DB" w:rsidRPr="007F62C5" w:rsidRDefault="00C248DB" w:rsidP="00F8315B">
            <w:pPr>
              <w:rPr>
                <w:rFonts w:ascii="Verdana" w:hAnsi="Verdana" w:cs="Times New Roman"/>
                <w:lang w:val="es-ES"/>
              </w:rPr>
            </w:pPr>
            <w:r>
              <w:rPr>
                <w:rFonts w:ascii="Verdana" w:hAnsi="Verdana" w:cs="Times New Roman"/>
                <w:lang w:val="es-ES"/>
              </w:rPr>
              <w:t>11/5</w:t>
            </w:r>
          </w:p>
        </w:tc>
        <w:tc>
          <w:tcPr>
            <w:tcW w:w="8659" w:type="dxa"/>
          </w:tcPr>
          <w:p w14:paraId="216D5105" w14:textId="77777777" w:rsidR="00C248DB" w:rsidRPr="007F62C5" w:rsidRDefault="00C248DB" w:rsidP="00F8315B">
            <w:pPr>
              <w:pStyle w:val="ListParagraph"/>
              <w:numPr>
                <w:ilvl w:val="1"/>
                <w:numId w:val="4"/>
              </w:numPr>
              <w:rPr>
                <w:rFonts w:ascii="Verdana" w:hAnsi="Verdana"/>
                <w:lang w:val="es-MX"/>
              </w:rPr>
            </w:pPr>
          </w:p>
        </w:tc>
      </w:tr>
      <w:tr w:rsidR="00C248DB" w:rsidRPr="007F62C5" w14:paraId="55D8D6F0" w14:textId="77777777" w:rsidTr="00F8315B">
        <w:tc>
          <w:tcPr>
            <w:tcW w:w="1202" w:type="dxa"/>
          </w:tcPr>
          <w:p w14:paraId="530733E3" w14:textId="77777777" w:rsidR="00C248DB" w:rsidRPr="007F62C5" w:rsidRDefault="00C248DB" w:rsidP="00F8315B">
            <w:pPr>
              <w:rPr>
                <w:rFonts w:ascii="Verdana" w:hAnsi="Verdana" w:cs="Times New Roman"/>
                <w:lang w:val="es-ES"/>
              </w:rPr>
            </w:pPr>
            <w:r w:rsidRPr="007F62C5">
              <w:rPr>
                <w:rFonts w:ascii="Verdana" w:hAnsi="Verdana" w:cs="Times New Roman"/>
                <w:lang w:val="es-ES"/>
              </w:rPr>
              <w:t>6</w:t>
            </w:r>
          </w:p>
        </w:tc>
        <w:tc>
          <w:tcPr>
            <w:tcW w:w="1294" w:type="dxa"/>
          </w:tcPr>
          <w:p w14:paraId="565E79FC" w14:textId="77777777" w:rsidR="00C248DB" w:rsidRPr="007F62C5" w:rsidRDefault="00C248DB" w:rsidP="00F8315B">
            <w:pPr>
              <w:rPr>
                <w:rFonts w:ascii="Verdana" w:hAnsi="Verdana" w:cs="Times New Roman"/>
                <w:lang w:val="es-ES"/>
              </w:rPr>
            </w:pPr>
            <w:r>
              <w:rPr>
                <w:rFonts w:ascii="Verdana" w:hAnsi="Verdana" w:cs="Times New Roman"/>
                <w:lang w:val="es-ES"/>
              </w:rPr>
              <w:t>18/5</w:t>
            </w:r>
          </w:p>
        </w:tc>
        <w:tc>
          <w:tcPr>
            <w:tcW w:w="8659" w:type="dxa"/>
          </w:tcPr>
          <w:p w14:paraId="017A8F51" w14:textId="77777777" w:rsidR="00C248DB" w:rsidRPr="007F62C5" w:rsidRDefault="00C248DB" w:rsidP="00F8315B">
            <w:pPr>
              <w:pStyle w:val="ListParagraph"/>
              <w:numPr>
                <w:ilvl w:val="1"/>
                <w:numId w:val="5"/>
              </w:numPr>
              <w:rPr>
                <w:rFonts w:ascii="Verdana" w:hAnsi="Verdana" w:cs="Times New Roman"/>
                <w:lang w:val="es-ES"/>
              </w:rPr>
            </w:pPr>
          </w:p>
        </w:tc>
      </w:tr>
      <w:tr w:rsidR="00C248DB" w:rsidRPr="007F62C5" w14:paraId="3154C0C4" w14:textId="77777777" w:rsidTr="00F8315B">
        <w:tc>
          <w:tcPr>
            <w:tcW w:w="1202" w:type="dxa"/>
          </w:tcPr>
          <w:p w14:paraId="7ABA9E16" w14:textId="77777777" w:rsidR="00C248DB" w:rsidRPr="007F62C5" w:rsidRDefault="00C248DB" w:rsidP="00F8315B">
            <w:pPr>
              <w:rPr>
                <w:rFonts w:ascii="Verdana" w:hAnsi="Verdana" w:cs="Times New Roman"/>
                <w:lang w:val="es-ES"/>
              </w:rPr>
            </w:pPr>
            <w:r w:rsidRPr="007F62C5">
              <w:rPr>
                <w:rFonts w:ascii="Verdana" w:hAnsi="Verdana" w:cs="Times New Roman"/>
                <w:lang w:val="es-ES"/>
              </w:rPr>
              <w:t>7</w:t>
            </w:r>
          </w:p>
        </w:tc>
        <w:tc>
          <w:tcPr>
            <w:tcW w:w="1294" w:type="dxa"/>
          </w:tcPr>
          <w:p w14:paraId="644FA2AF" w14:textId="77777777" w:rsidR="00C248DB" w:rsidRPr="007F62C5" w:rsidRDefault="00C248DB" w:rsidP="00F8315B">
            <w:pPr>
              <w:rPr>
                <w:rFonts w:ascii="Verdana" w:hAnsi="Verdana" w:cs="Times New Roman"/>
                <w:lang w:val="es-ES"/>
              </w:rPr>
            </w:pPr>
            <w:r>
              <w:rPr>
                <w:rFonts w:ascii="Verdana" w:hAnsi="Verdana" w:cs="Times New Roman"/>
                <w:lang w:val="es-ES"/>
              </w:rPr>
              <w:t>25/5</w:t>
            </w:r>
          </w:p>
        </w:tc>
        <w:tc>
          <w:tcPr>
            <w:tcW w:w="8659" w:type="dxa"/>
          </w:tcPr>
          <w:p w14:paraId="5E20F49B" w14:textId="77777777" w:rsidR="00C248DB" w:rsidRPr="007F62C5" w:rsidRDefault="00C248DB" w:rsidP="00F8315B">
            <w:pPr>
              <w:pStyle w:val="ListParagraph"/>
              <w:numPr>
                <w:ilvl w:val="1"/>
                <w:numId w:val="5"/>
              </w:numPr>
              <w:rPr>
                <w:rFonts w:ascii="Verdana" w:hAnsi="Verdana" w:cs="Times New Roman"/>
              </w:rPr>
            </w:pPr>
          </w:p>
        </w:tc>
      </w:tr>
      <w:tr w:rsidR="00C248DB" w:rsidRPr="007F62C5" w14:paraId="1E96AF28" w14:textId="77777777" w:rsidTr="00F8315B">
        <w:tc>
          <w:tcPr>
            <w:tcW w:w="1202" w:type="dxa"/>
          </w:tcPr>
          <w:p w14:paraId="1B73EC9B" w14:textId="77777777" w:rsidR="00C248DB" w:rsidRPr="007F62C5" w:rsidRDefault="00C248DB" w:rsidP="00F8315B">
            <w:pPr>
              <w:rPr>
                <w:rFonts w:ascii="Verdana" w:hAnsi="Verdana" w:cs="Times New Roman"/>
                <w:lang w:val="es-ES"/>
              </w:rPr>
            </w:pPr>
            <w:r w:rsidRPr="007F62C5">
              <w:rPr>
                <w:rFonts w:ascii="Verdana" w:hAnsi="Verdana" w:cs="Times New Roman"/>
                <w:lang w:val="es-ES"/>
              </w:rPr>
              <w:t>8</w:t>
            </w:r>
          </w:p>
        </w:tc>
        <w:tc>
          <w:tcPr>
            <w:tcW w:w="1294" w:type="dxa"/>
          </w:tcPr>
          <w:p w14:paraId="4948C223" w14:textId="77777777" w:rsidR="00C248DB" w:rsidRPr="004D3DE0" w:rsidRDefault="00C248DB" w:rsidP="00F8315B">
            <w:pPr>
              <w:rPr>
                <w:rFonts w:ascii="Verdana" w:hAnsi="Verdana" w:cs="Times New Roman"/>
                <w:lang w:val="es-ES_tradnl"/>
              </w:rPr>
            </w:pPr>
            <w:r>
              <w:rPr>
                <w:rFonts w:ascii="Verdana" w:hAnsi="Verdana" w:cs="Times New Roman"/>
                <w:lang w:val="es-ES"/>
              </w:rPr>
              <w:t>1/6</w:t>
            </w:r>
          </w:p>
        </w:tc>
        <w:tc>
          <w:tcPr>
            <w:tcW w:w="8659" w:type="dxa"/>
          </w:tcPr>
          <w:p w14:paraId="074C8BAA" w14:textId="77777777" w:rsidR="00C248DB" w:rsidRPr="007F62C5" w:rsidRDefault="00C248DB" w:rsidP="00F8315B">
            <w:pPr>
              <w:pStyle w:val="ListParagraph"/>
              <w:numPr>
                <w:ilvl w:val="1"/>
                <w:numId w:val="5"/>
              </w:numPr>
              <w:rPr>
                <w:rFonts w:ascii="Verdana" w:hAnsi="Verdana"/>
                <w:lang w:val="es-MX"/>
              </w:rPr>
            </w:pPr>
          </w:p>
        </w:tc>
      </w:tr>
    </w:tbl>
    <w:p w14:paraId="69799ACD" w14:textId="00A3DF14" w:rsidR="00C248DB" w:rsidRPr="00C248DB" w:rsidRDefault="00C248DB" w:rsidP="00C248DB">
      <w:pPr>
        <w:rPr>
          <w:rFonts w:ascii="Verdana" w:hAnsi="Verdana"/>
          <w:b/>
          <w:bCs/>
          <w:u w:val="single"/>
          <w:lang w:val="en-US"/>
        </w:rPr>
      </w:pPr>
      <w:r w:rsidRPr="007F62C5">
        <w:rPr>
          <w:rFonts w:ascii="Verdana" w:hAnsi="Verdana" w:cs="Times New Roman"/>
          <w:b/>
          <w:bCs/>
          <w:u w:val="single"/>
          <w:lang w:val="es-MX"/>
        </w:rPr>
        <w:br w:type="page"/>
      </w:r>
    </w:p>
    <w:p w14:paraId="65D3B81A" w14:textId="77777777" w:rsidR="001F06F1" w:rsidRPr="007F62C5" w:rsidRDefault="001F06F1">
      <w:pPr>
        <w:rPr>
          <w:rFonts w:ascii="Verdana" w:hAnsi="Verdana"/>
          <w:lang w:val="es-MX"/>
        </w:rPr>
      </w:pPr>
    </w:p>
    <w:sectPr w:rsidR="001F06F1" w:rsidRPr="007F62C5" w:rsidSect="003F030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03D"/>
    <w:multiLevelType w:val="multilevel"/>
    <w:tmpl w:val="8CD2E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2339C2"/>
    <w:multiLevelType w:val="multilevel"/>
    <w:tmpl w:val="13C48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97BCC"/>
    <w:multiLevelType w:val="hybridMultilevel"/>
    <w:tmpl w:val="0486F2DA"/>
    <w:lvl w:ilvl="0" w:tplc="A566A770">
      <w:start w:val="2"/>
      <w:numFmt w:val="bullet"/>
      <w:lvlText w:val="-"/>
      <w:lvlJc w:val="left"/>
      <w:pPr>
        <w:ind w:left="720" w:hanging="360"/>
      </w:pPr>
      <w:rPr>
        <w:rFonts w:ascii="Times New Roman" w:eastAsia="Times New Roman" w:hAnsi="Times New Roman" w:cs="Times New Roman" w:hint="default"/>
        <w:sz w:val="14"/>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A139FE"/>
    <w:multiLevelType w:val="hybridMultilevel"/>
    <w:tmpl w:val="7A163AE0"/>
    <w:lvl w:ilvl="0" w:tplc="E708CC2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07F652B"/>
    <w:multiLevelType w:val="hybridMultilevel"/>
    <w:tmpl w:val="2CE260C6"/>
    <w:lvl w:ilvl="0" w:tplc="FFFFFFFF">
      <w:start w:val="1"/>
      <w:numFmt w:val="lowerLetter"/>
      <w:lvlText w:val="%1."/>
      <w:lvlJc w:val="left"/>
      <w:pPr>
        <w:ind w:left="720" w:hanging="360"/>
      </w:pPr>
      <w:rPr>
        <w:rFonts w:hint="default"/>
      </w:rPr>
    </w:lvl>
    <w:lvl w:ilvl="1" w:tplc="EF089EA6">
      <w:start w:val="2"/>
      <w:numFmt w:val="bullet"/>
      <w:lvlText w:val="-"/>
      <w:lvlJc w:val="left"/>
      <w:pPr>
        <w:ind w:left="360" w:hanging="360"/>
      </w:pPr>
      <w:rPr>
        <w:rFonts w:ascii="Verdana" w:eastAsia="Times New Roman" w:hAnsi="Verdana" w:cs="Times New Roman" w:hint="default"/>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896230"/>
    <w:multiLevelType w:val="hybridMultilevel"/>
    <w:tmpl w:val="BA1069A0"/>
    <w:lvl w:ilvl="0" w:tplc="9C806EC0">
      <w:start w:val="1"/>
      <w:numFmt w:val="decimal"/>
      <w:lvlText w:val="%1."/>
      <w:lvlJc w:val="left"/>
      <w:pPr>
        <w:ind w:left="720" w:hanging="360"/>
      </w:pPr>
      <w:rPr>
        <w:rFonts w:hint="default"/>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DAA71B5"/>
    <w:multiLevelType w:val="hybridMultilevel"/>
    <w:tmpl w:val="CB90E438"/>
    <w:lvl w:ilvl="0" w:tplc="DD64E4CA">
      <w:start w:val="1"/>
      <w:numFmt w:val="decimal"/>
      <w:lvlText w:val="%1."/>
      <w:lvlJc w:val="left"/>
      <w:pPr>
        <w:ind w:left="720" w:hanging="360"/>
      </w:pPr>
      <w:rPr>
        <w:rFonts w:ascii="Verdana" w:eastAsiaTheme="minorHAnsi" w:hAnsi="Verdana" w:cstheme="minorBidi" w:hint="default"/>
        <w:b w:val="0"/>
        <w:bCs/>
        <w:sz w:val="22"/>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FFC59A3"/>
    <w:multiLevelType w:val="multilevel"/>
    <w:tmpl w:val="280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F835A8"/>
    <w:multiLevelType w:val="hybridMultilevel"/>
    <w:tmpl w:val="49501332"/>
    <w:lvl w:ilvl="0" w:tplc="080A0019">
      <w:start w:val="1"/>
      <w:numFmt w:val="lowerLetter"/>
      <w:lvlText w:val="%1."/>
      <w:lvlJc w:val="left"/>
      <w:pPr>
        <w:ind w:left="720" w:hanging="360"/>
      </w:pPr>
      <w:rPr>
        <w:rFonts w:hint="default"/>
      </w:rPr>
    </w:lvl>
    <w:lvl w:ilvl="1" w:tplc="A566A770">
      <w:start w:val="2"/>
      <w:numFmt w:val="bullet"/>
      <w:lvlText w:val="-"/>
      <w:lvlJc w:val="left"/>
      <w:pPr>
        <w:ind w:left="360" w:hanging="360"/>
      </w:pPr>
      <w:rPr>
        <w:rFonts w:ascii="Times New Roman" w:eastAsia="Times New Roman" w:hAnsi="Times New Roman" w:cs="Times New Roman" w:hint="default"/>
        <w:sz w:val="14"/>
      </w:rPr>
    </w:lvl>
    <w:lvl w:ilvl="2" w:tplc="54BC345C">
      <w:start w:val="18"/>
      <w:numFmt w:val="bullet"/>
      <w:lvlText w:val="-"/>
      <w:lvlJc w:val="left"/>
      <w:pPr>
        <w:ind w:left="360" w:hanging="360"/>
      </w:pPr>
      <w:rPr>
        <w:rFonts w:ascii="Times New Roman" w:eastAsiaTheme="minorHAnsi" w:hAnsi="Times New Roman" w:cs="Times New Roman"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30942759">
    <w:abstractNumId w:val="5"/>
  </w:num>
  <w:num w:numId="2" w16cid:durableId="32535409">
    <w:abstractNumId w:val="6"/>
  </w:num>
  <w:num w:numId="3" w16cid:durableId="1219440852">
    <w:abstractNumId w:val="3"/>
  </w:num>
  <w:num w:numId="4" w16cid:durableId="1288513420">
    <w:abstractNumId w:val="8"/>
  </w:num>
  <w:num w:numId="5" w16cid:durableId="1994481663">
    <w:abstractNumId w:val="4"/>
  </w:num>
  <w:num w:numId="6" w16cid:durableId="177618182">
    <w:abstractNumId w:val="2"/>
  </w:num>
  <w:num w:numId="7" w16cid:durableId="757097947">
    <w:abstractNumId w:val="0"/>
  </w:num>
  <w:num w:numId="8" w16cid:durableId="1741173222">
    <w:abstractNumId w:val="1"/>
  </w:num>
  <w:num w:numId="9" w16cid:durableId="11101289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DD"/>
    <w:rsid w:val="0002282D"/>
    <w:rsid w:val="00025C73"/>
    <w:rsid w:val="00026C86"/>
    <w:rsid w:val="00041C9D"/>
    <w:rsid w:val="00053075"/>
    <w:rsid w:val="00074495"/>
    <w:rsid w:val="00077C69"/>
    <w:rsid w:val="00081326"/>
    <w:rsid w:val="00096065"/>
    <w:rsid w:val="000D6381"/>
    <w:rsid w:val="000E49BD"/>
    <w:rsid w:val="00126457"/>
    <w:rsid w:val="001415B1"/>
    <w:rsid w:val="00157CAD"/>
    <w:rsid w:val="00174807"/>
    <w:rsid w:val="00187F5F"/>
    <w:rsid w:val="001A4E96"/>
    <w:rsid w:val="001A669B"/>
    <w:rsid w:val="001D09C0"/>
    <w:rsid w:val="001D631A"/>
    <w:rsid w:val="001D7A1B"/>
    <w:rsid w:val="001F06F1"/>
    <w:rsid w:val="001F774F"/>
    <w:rsid w:val="002012EE"/>
    <w:rsid w:val="00207A8B"/>
    <w:rsid w:val="0021317E"/>
    <w:rsid w:val="002200C3"/>
    <w:rsid w:val="002259F2"/>
    <w:rsid w:val="0025561D"/>
    <w:rsid w:val="00282FD6"/>
    <w:rsid w:val="00284701"/>
    <w:rsid w:val="002B42DE"/>
    <w:rsid w:val="002C2F8C"/>
    <w:rsid w:val="002D52FA"/>
    <w:rsid w:val="002D7E6C"/>
    <w:rsid w:val="002F30ED"/>
    <w:rsid w:val="002F47E6"/>
    <w:rsid w:val="002F65E2"/>
    <w:rsid w:val="002F704C"/>
    <w:rsid w:val="00306107"/>
    <w:rsid w:val="00307682"/>
    <w:rsid w:val="003137D9"/>
    <w:rsid w:val="003239EC"/>
    <w:rsid w:val="0032725D"/>
    <w:rsid w:val="00341F64"/>
    <w:rsid w:val="00344AA7"/>
    <w:rsid w:val="00344CB8"/>
    <w:rsid w:val="00350F12"/>
    <w:rsid w:val="00354C72"/>
    <w:rsid w:val="00356114"/>
    <w:rsid w:val="00372AAC"/>
    <w:rsid w:val="003738FC"/>
    <w:rsid w:val="00377E1F"/>
    <w:rsid w:val="003946A5"/>
    <w:rsid w:val="00396E90"/>
    <w:rsid w:val="00397963"/>
    <w:rsid w:val="003D3E4E"/>
    <w:rsid w:val="003E3128"/>
    <w:rsid w:val="003F0300"/>
    <w:rsid w:val="0040297B"/>
    <w:rsid w:val="00430B27"/>
    <w:rsid w:val="004351B2"/>
    <w:rsid w:val="0044361B"/>
    <w:rsid w:val="00456034"/>
    <w:rsid w:val="00483CB0"/>
    <w:rsid w:val="00487179"/>
    <w:rsid w:val="004B0CF4"/>
    <w:rsid w:val="004D3DE0"/>
    <w:rsid w:val="004E4645"/>
    <w:rsid w:val="0051007C"/>
    <w:rsid w:val="0052553A"/>
    <w:rsid w:val="00545CE7"/>
    <w:rsid w:val="0056257D"/>
    <w:rsid w:val="0056527B"/>
    <w:rsid w:val="00593D86"/>
    <w:rsid w:val="005A7F6D"/>
    <w:rsid w:val="005C752E"/>
    <w:rsid w:val="005F7E15"/>
    <w:rsid w:val="0061522C"/>
    <w:rsid w:val="00615388"/>
    <w:rsid w:val="00647AD4"/>
    <w:rsid w:val="006503C2"/>
    <w:rsid w:val="006959CB"/>
    <w:rsid w:val="006A5301"/>
    <w:rsid w:val="006A666E"/>
    <w:rsid w:val="006B2199"/>
    <w:rsid w:val="006B5584"/>
    <w:rsid w:val="006C0D21"/>
    <w:rsid w:val="006D40FA"/>
    <w:rsid w:val="006E7AD9"/>
    <w:rsid w:val="006E7EDA"/>
    <w:rsid w:val="00712072"/>
    <w:rsid w:val="00716BA2"/>
    <w:rsid w:val="00724C84"/>
    <w:rsid w:val="007272EE"/>
    <w:rsid w:val="007403D1"/>
    <w:rsid w:val="00757AEE"/>
    <w:rsid w:val="0076268F"/>
    <w:rsid w:val="007768C6"/>
    <w:rsid w:val="00794C60"/>
    <w:rsid w:val="007A0F18"/>
    <w:rsid w:val="007A4887"/>
    <w:rsid w:val="007A572E"/>
    <w:rsid w:val="007B09DD"/>
    <w:rsid w:val="007B0FF7"/>
    <w:rsid w:val="007F0339"/>
    <w:rsid w:val="007F0404"/>
    <w:rsid w:val="007F515D"/>
    <w:rsid w:val="007F62C5"/>
    <w:rsid w:val="00800674"/>
    <w:rsid w:val="00805CE7"/>
    <w:rsid w:val="00813083"/>
    <w:rsid w:val="0081577D"/>
    <w:rsid w:val="0082352E"/>
    <w:rsid w:val="008268E8"/>
    <w:rsid w:val="00842605"/>
    <w:rsid w:val="00855E70"/>
    <w:rsid w:val="008574A6"/>
    <w:rsid w:val="00861F32"/>
    <w:rsid w:val="0088699A"/>
    <w:rsid w:val="008A1A9B"/>
    <w:rsid w:val="008A1CE5"/>
    <w:rsid w:val="008A62D9"/>
    <w:rsid w:val="008D25D1"/>
    <w:rsid w:val="008F08B8"/>
    <w:rsid w:val="008F27A4"/>
    <w:rsid w:val="008F5FB6"/>
    <w:rsid w:val="008F6809"/>
    <w:rsid w:val="008F7B24"/>
    <w:rsid w:val="00915690"/>
    <w:rsid w:val="00943DC8"/>
    <w:rsid w:val="0094770B"/>
    <w:rsid w:val="00952819"/>
    <w:rsid w:val="009843F9"/>
    <w:rsid w:val="00990458"/>
    <w:rsid w:val="009A393B"/>
    <w:rsid w:val="009B0222"/>
    <w:rsid w:val="009D073D"/>
    <w:rsid w:val="009E33DD"/>
    <w:rsid w:val="009F1A18"/>
    <w:rsid w:val="00A032A3"/>
    <w:rsid w:val="00A34C45"/>
    <w:rsid w:val="00A373C6"/>
    <w:rsid w:val="00A37B82"/>
    <w:rsid w:val="00A426CA"/>
    <w:rsid w:val="00A42F91"/>
    <w:rsid w:val="00A57D69"/>
    <w:rsid w:val="00A65EFA"/>
    <w:rsid w:val="00A72DF8"/>
    <w:rsid w:val="00A85630"/>
    <w:rsid w:val="00AB2006"/>
    <w:rsid w:val="00AC112C"/>
    <w:rsid w:val="00AC26B5"/>
    <w:rsid w:val="00AC2DFE"/>
    <w:rsid w:val="00AC7C49"/>
    <w:rsid w:val="00AD13A8"/>
    <w:rsid w:val="00AE05D2"/>
    <w:rsid w:val="00AE3FB8"/>
    <w:rsid w:val="00AF0ACE"/>
    <w:rsid w:val="00B004ED"/>
    <w:rsid w:val="00B23651"/>
    <w:rsid w:val="00B340D9"/>
    <w:rsid w:val="00B41B61"/>
    <w:rsid w:val="00B53164"/>
    <w:rsid w:val="00B53471"/>
    <w:rsid w:val="00B55140"/>
    <w:rsid w:val="00BB5C58"/>
    <w:rsid w:val="00BC1F6E"/>
    <w:rsid w:val="00BC57F4"/>
    <w:rsid w:val="00BC661A"/>
    <w:rsid w:val="00BD0579"/>
    <w:rsid w:val="00BD6BCA"/>
    <w:rsid w:val="00BF10DB"/>
    <w:rsid w:val="00BF1B23"/>
    <w:rsid w:val="00C068A8"/>
    <w:rsid w:val="00C248DB"/>
    <w:rsid w:val="00C32A9C"/>
    <w:rsid w:val="00C34032"/>
    <w:rsid w:val="00C40F8C"/>
    <w:rsid w:val="00C64DA7"/>
    <w:rsid w:val="00C76430"/>
    <w:rsid w:val="00C96DFE"/>
    <w:rsid w:val="00CC17F2"/>
    <w:rsid w:val="00CC2FBF"/>
    <w:rsid w:val="00CE187E"/>
    <w:rsid w:val="00CE5010"/>
    <w:rsid w:val="00CF014D"/>
    <w:rsid w:val="00D039AB"/>
    <w:rsid w:val="00D21237"/>
    <w:rsid w:val="00D24378"/>
    <w:rsid w:val="00D31CAD"/>
    <w:rsid w:val="00D55E0B"/>
    <w:rsid w:val="00D614DB"/>
    <w:rsid w:val="00D64253"/>
    <w:rsid w:val="00D75897"/>
    <w:rsid w:val="00D90AA6"/>
    <w:rsid w:val="00D95693"/>
    <w:rsid w:val="00D95750"/>
    <w:rsid w:val="00DC184F"/>
    <w:rsid w:val="00DF3B41"/>
    <w:rsid w:val="00E04322"/>
    <w:rsid w:val="00E12B71"/>
    <w:rsid w:val="00E26474"/>
    <w:rsid w:val="00E44AB7"/>
    <w:rsid w:val="00E56758"/>
    <w:rsid w:val="00E85C00"/>
    <w:rsid w:val="00EA5937"/>
    <w:rsid w:val="00ED1728"/>
    <w:rsid w:val="00ED5910"/>
    <w:rsid w:val="00EE4C7B"/>
    <w:rsid w:val="00EE7BB5"/>
    <w:rsid w:val="00EF52C9"/>
    <w:rsid w:val="00EF54E9"/>
    <w:rsid w:val="00F05FEB"/>
    <w:rsid w:val="00F15EEA"/>
    <w:rsid w:val="00F23655"/>
    <w:rsid w:val="00F27276"/>
    <w:rsid w:val="00F27300"/>
    <w:rsid w:val="00F33AA7"/>
    <w:rsid w:val="00F8104B"/>
    <w:rsid w:val="00FB1A38"/>
    <w:rsid w:val="00FD1335"/>
    <w:rsid w:val="00FE750B"/>
    <w:rsid w:val="00FF2209"/>
    <w:rsid w:val="00FF57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F922E"/>
  <w15:chartTrackingRefBased/>
  <w15:docId w15:val="{1D39870E-9ECB-40A4-BA8B-45479A17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1F06F1"/>
    <w:pPr>
      <w:tabs>
        <w:tab w:val="left" w:pos="264"/>
      </w:tabs>
      <w:spacing w:after="240" w:line="240" w:lineRule="auto"/>
      <w:ind w:left="264" w:hanging="264"/>
    </w:pPr>
  </w:style>
  <w:style w:type="paragraph" w:styleId="ListParagraph">
    <w:name w:val="List Paragraph"/>
    <w:basedOn w:val="Normal"/>
    <w:uiPriority w:val="34"/>
    <w:qFormat/>
    <w:rsid w:val="00053075"/>
    <w:pPr>
      <w:ind w:left="720"/>
      <w:contextualSpacing/>
    </w:pPr>
  </w:style>
  <w:style w:type="table" w:styleId="TableGrid">
    <w:name w:val="Table Grid"/>
    <w:basedOn w:val="TableNormal"/>
    <w:uiPriority w:val="39"/>
    <w:rsid w:val="00053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3CB0"/>
    <w:rPr>
      <w:b/>
      <w:bCs/>
    </w:rPr>
  </w:style>
  <w:style w:type="character" w:styleId="PlaceholderText">
    <w:name w:val="Placeholder Text"/>
    <w:basedOn w:val="DefaultParagraphFont"/>
    <w:uiPriority w:val="99"/>
    <w:semiHidden/>
    <w:rsid w:val="00757AEE"/>
    <w:rPr>
      <w:color w:val="666666"/>
    </w:rPr>
  </w:style>
  <w:style w:type="paragraph" w:styleId="NormalWeb">
    <w:name w:val="Normal (Web)"/>
    <w:basedOn w:val="Normal"/>
    <w:uiPriority w:val="99"/>
    <w:semiHidden/>
    <w:unhideWhenUsed/>
    <w:rsid w:val="009F1A18"/>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katex-mathml">
    <w:name w:val="katex-mathml"/>
    <w:basedOn w:val="DefaultParagraphFont"/>
    <w:rsid w:val="009F1A18"/>
  </w:style>
  <w:style w:type="character" w:customStyle="1" w:styleId="mord">
    <w:name w:val="mord"/>
    <w:basedOn w:val="DefaultParagraphFont"/>
    <w:rsid w:val="009F1A18"/>
  </w:style>
  <w:style w:type="character" w:customStyle="1" w:styleId="apple-converted-space">
    <w:name w:val="apple-converted-space"/>
    <w:basedOn w:val="DefaultParagraphFont"/>
    <w:rsid w:val="00354C72"/>
  </w:style>
  <w:style w:type="character" w:styleId="CommentReference">
    <w:name w:val="annotation reference"/>
    <w:basedOn w:val="DefaultParagraphFont"/>
    <w:uiPriority w:val="99"/>
    <w:semiHidden/>
    <w:unhideWhenUsed/>
    <w:rsid w:val="006C0D21"/>
    <w:rPr>
      <w:sz w:val="16"/>
      <w:szCs w:val="16"/>
    </w:rPr>
  </w:style>
  <w:style w:type="paragraph" w:styleId="CommentText">
    <w:name w:val="annotation text"/>
    <w:basedOn w:val="Normal"/>
    <w:link w:val="CommentTextChar"/>
    <w:uiPriority w:val="99"/>
    <w:semiHidden/>
    <w:unhideWhenUsed/>
    <w:rsid w:val="006C0D21"/>
    <w:pPr>
      <w:spacing w:line="240" w:lineRule="auto"/>
    </w:pPr>
    <w:rPr>
      <w:sz w:val="20"/>
      <w:szCs w:val="20"/>
    </w:rPr>
  </w:style>
  <w:style w:type="character" w:customStyle="1" w:styleId="CommentTextChar">
    <w:name w:val="Comment Text Char"/>
    <w:basedOn w:val="DefaultParagraphFont"/>
    <w:link w:val="CommentText"/>
    <w:uiPriority w:val="99"/>
    <w:semiHidden/>
    <w:rsid w:val="006C0D2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479">
      <w:bodyDiv w:val="1"/>
      <w:marLeft w:val="0"/>
      <w:marRight w:val="0"/>
      <w:marTop w:val="0"/>
      <w:marBottom w:val="0"/>
      <w:divBdr>
        <w:top w:val="none" w:sz="0" w:space="0" w:color="auto"/>
        <w:left w:val="none" w:sz="0" w:space="0" w:color="auto"/>
        <w:bottom w:val="none" w:sz="0" w:space="0" w:color="auto"/>
        <w:right w:val="none" w:sz="0" w:space="0" w:color="auto"/>
      </w:divBdr>
    </w:div>
    <w:div w:id="32048918">
      <w:bodyDiv w:val="1"/>
      <w:marLeft w:val="0"/>
      <w:marRight w:val="0"/>
      <w:marTop w:val="0"/>
      <w:marBottom w:val="0"/>
      <w:divBdr>
        <w:top w:val="none" w:sz="0" w:space="0" w:color="auto"/>
        <w:left w:val="none" w:sz="0" w:space="0" w:color="auto"/>
        <w:bottom w:val="none" w:sz="0" w:space="0" w:color="auto"/>
        <w:right w:val="none" w:sz="0" w:space="0" w:color="auto"/>
      </w:divBdr>
    </w:div>
    <w:div w:id="45760106">
      <w:bodyDiv w:val="1"/>
      <w:marLeft w:val="0"/>
      <w:marRight w:val="0"/>
      <w:marTop w:val="0"/>
      <w:marBottom w:val="0"/>
      <w:divBdr>
        <w:top w:val="none" w:sz="0" w:space="0" w:color="auto"/>
        <w:left w:val="none" w:sz="0" w:space="0" w:color="auto"/>
        <w:bottom w:val="none" w:sz="0" w:space="0" w:color="auto"/>
        <w:right w:val="none" w:sz="0" w:space="0" w:color="auto"/>
      </w:divBdr>
    </w:div>
    <w:div w:id="335117030">
      <w:bodyDiv w:val="1"/>
      <w:marLeft w:val="0"/>
      <w:marRight w:val="0"/>
      <w:marTop w:val="0"/>
      <w:marBottom w:val="0"/>
      <w:divBdr>
        <w:top w:val="none" w:sz="0" w:space="0" w:color="auto"/>
        <w:left w:val="none" w:sz="0" w:space="0" w:color="auto"/>
        <w:bottom w:val="none" w:sz="0" w:space="0" w:color="auto"/>
        <w:right w:val="none" w:sz="0" w:space="0" w:color="auto"/>
      </w:divBdr>
    </w:div>
    <w:div w:id="545989062">
      <w:bodyDiv w:val="1"/>
      <w:marLeft w:val="0"/>
      <w:marRight w:val="0"/>
      <w:marTop w:val="0"/>
      <w:marBottom w:val="0"/>
      <w:divBdr>
        <w:top w:val="none" w:sz="0" w:space="0" w:color="auto"/>
        <w:left w:val="none" w:sz="0" w:space="0" w:color="auto"/>
        <w:bottom w:val="none" w:sz="0" w:space="0" w:color="auto"/>
        <w:right w:val="none" w:sz="0" w:space="0" w:color="auto"/>
      </w:divBdr>
    </w:div>
    <w:div w:id="573586841">
      <w:bodyDiv w:val="1"/>
      <w:marLeft w:val="0"/>
      <w:marRight w:val="0"/>
      <w:marTop w:val="0"/>
      <w:marBottom w:val="0"/>
      <w:divBdr>
        <w:top w:val="none" w:sz="0" w:space="0" w:color="auto"/>
        <w:left w:val="none" w:sz="0" w:space="0" w:color="auto"/>
        <w:bottom w:val="none" w:sz="0" w:space="0" w:color="auto"/>
        <w:right w:val="none" w:sz="0" w:space="0" w:color="auto"/>
      </w:divBdr>
    </w:div>
    <w:div w:id="606892766">
      <w:bodyDiv w:val="1"/>
      <w:marLeft w:val="0"/>
      <w:marRight w:val="0"/>
      <w:marTop w:val="0"/>
      <w:marBottom w:val="0"/>
      <w:divBdr>
        <w:top w:val="none" w:sz="0" w:space="0" w:color="auto"/>
        <w:left w:val="none" w:sz="0" w:space="0" w:color="auto"/>
        <w:bottom w:val="none" w:sz="0" w:space="0" w:color="auto"/>
        <w:right w:val="none" w:sz="0" w:space="0" w:color="auto"/>
      </w:divBdr>
    </w:div>
    <w:div w:id="1457796371">
      <w:bodyDiv w:val="1"/>
      <w:marLeft w:val="0"/>
      <w:marRight w:val="0"/>
      <w:marTop w:val="0"/>
      <w:marBottom w:val="0"/>
      <w:divBdr>
        <w:top w:val="none" w:sz="0" w:space="0" w:color="auto"/>
        <w:left w:val="none" w:sz="0" w:space="0" w:color="auto"/>
        <w:bottom w:val="none" w:sz="0" w:space="0" w:color="auto"/>
        <w:right w:val="none" w:sz="0" w:space="0" w:color="auto"/>
      </w:divBdr>
    </w:div>
    <w:div w:id="1545023120">
      <w:bodyDiv w:val="1"/>
      <w:marLeft w:val="0"/>
      <w:marRight w:val="0"/>
      <w:marTop w:val="0"/>
      <w:marBottom w:val="0"/>
      <w:divBdr>
        <w:top w:val="none" w:sz="0" w:space="0" w:color="auto"/>
        <w:left w:val="none" w:sz="0" w:space="0" w:color="auto"/>
        <w:bottom w:val="none" w:sz="0" w:space="0" w:color="auto"/>
        <w:right w:val="none" w:sz="0" w:space="0" w:color="auto"/>
      </w:divBdr>
    </w:div>
    <w:div w:id="160098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9</Pages>
  <Words>16793</Words>
  <Characters>95726</Characters>
  <Application>Microsoft Office Word</Application>
  <DocSecurity>0</DocSecurity>
  <Lines>797</Lines>
  <Paragraphs>224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Estela Blanco  | U.Mayor</dc:creator>
  <cp:keywords/>
  <dc:description/>
  <cp:lastModifiedBy>Estela Blanco</cp:lastModifiedBy>
  <cp:revision>172</cp:revision>
  <dcterms:created xsi:type="dcterms:W3CDTF">2026-03-31T12:42:00Z</dcterms:created>
  <dcterms:modified xsi:type="dcterms:W3CDTF">2026-04-20T13:58:00Z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id="E0bvCeqH"/&gt;&lt;style id="http://www.zotero.org/styles/nlm-citation-sequence" locale="es-ES"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ies>
</file>