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FDACB8" w14:textId="10D9D1C4" w:rsidR="008F79B3" w:rsidRPr="00E35581" w:rsidRDefault="008F79B3" w:rsidP="008F79B3">
      <w:pPr>
        <w:spacing w:line="360" w:lineRule="auto"/>
        <w:jc w:val="center"/>
        <w:rPr>
          <w:rFonts w:ascii="Calibri" w:hAnsi="Calibri" w:cs="Calibri"/>
          <w:sz w:val="32"/>
          <w:szCs w:val="32"/>
          <w:lang w:val="en-US"/>
        </w:rPr>
      </w:pPr>
      <w:r w:rsidRPr="00E35581">
        <w:rPr>
          <w:rFonts w:ascii="Calibri" w:hAnsi="Calibri" w:cs="Calibri"/>
          <w:sz w:val="32"/>
          <w:szCs w:val="32"/>
          <w:lang w:val="en-US"/>
        </w:rPr>
        <w:t xml:space="preserve">Meeting </w:t>
      </w:r>
      <w:r>
        <w:rPr>
          <w:rFonts w:ascii="Calibri" w:hAnsi="Calibri" w:cs="Calibri"/>
          <w:sz w:val="32"/>
          <w:szCs w:val="32"/>
          <w:lang w:val="en-US"/>
        </w:rPr>
        <w:t>4</w:t>
      </w:r>
    </w:p>
    <w:p w14:paraId="7CD80C1F" w14:textId="63B2E8E9" w:rsidR="008F79B3" w:rsidRDefault="008F79B3" w:rsidP="008F79B3">
      <w:pPr>
        <w:spacing w:line="360" w:lineRule="auto"/>
        <w:jc w:val="both"/>
        <w:rPr>
          <w:rFonts w:ascii="Calibri" w:hAnsi="Calibri" w:cs="Calibri"/>
          <w:sz w:val="22"/>
          <w:szCs w:val="22"/>
          <w:lang w:val="en-US"/>
        </w:rPr>
      </w:pPr>
      <w:r>
        <w:rPr>
          <w:rFonts w:ascii="Calibri" w:hAnsi="Calibri" w:cs="Calibri"/>
          <w:sz w:val="22"/>
          <w:szCs w:val="22"/>
          <w:lang w:val="en-US"/>
        </w:rPr>
        <w:t>This is the summary of the first meeting held with representative</w:t>
      </w:r>
      <w:r w:rsidR="0002400B">
        <w:rPr>
          <w:rFonts w:ascii="Calibri" w:hAnsi="Calibri" w:cs="Calibri"/>
          <w:sz w:val="22"/>
          <w:szCs w:val="22"/>
          <w:lang w:val="en-US"/>
        </w:rPr>
        <w:t>s</w:t>
      </w:r>
      <w:r>
        <w:rPr>
          <w:rFonts w:ascii="Calibri" w:hAnsi="Calibri" w:cs="Calibri"/>
          <w:sz w:val="22"/>
          <w:szCs w:val="22"/>
          <w:lang w:val="en-US"/>
        </w:rPr>
        <w:t xml:space="preserve"> from </w:t>
      </w:r>
      <w:r w:rsidR="0002400B">
        <w:rPr>
          <w:rFonts w:ascii="Calibri" w:hAnsi="Calibri" w:cs="Calibri"/>
          <w:sz w:val="22"/>
          <w:szCs w:val="22"/>
          <w:lang w:val="en-US"/>
        </w:rPr>
        <w:t>I</w:t>
      </w:r>
      <w:r>
        <w:rPr>
          <w:rFonts w:ascii="Calibri" w:hAnsi="Calibri" w:cs="Calibri"/>
          <w:sz w:val="22"/>
          <w:szCs w:val="22"/>
          <w:lang w:val="en-US"/>
        </w:rPr>
        <w:t>nstitute C. The table</w:t>
      </w:r>
      <w:r w:rsidRPr="0037772C">
        <w:rPr>
          <w:rFonts w:ascii="Calibri" w:hAnsi="Calibri" w:cs="Calibri"/>
          <w:sz w:val="22"/>
          <w:szCs w:val="22"/>
          <w:lang w:val="en-US"/>
        </w:rPr>
        <w:t xml:space="preserve"> summarizes the purposes, main topics discussed, and outputs of the meeting</w:t>
      </w:r>
      <w:r>
        <w:rPr>
          <w:rFonts w:ascii="Calibri" w:hAnsi="Calibri" w:cs="Calibri"/>
          <w:sz w:val="22"/>
          <w:szCs w:val="22"/>
          <w:lang w:val="en-US"/>
        </w:rPr>
        <w:t>.</w:t>
      </w:r>
    </w:p>
    <w:tbl>
      <w:tblPr>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7648"/>
      </w:tblGrid>
      <w:tr w:rsidR="008F79B3" w:rsidRPr="00594987" w14:paraId="0990AA1D" w14:textId="77777777" w:rsidTr="00E2563D">
        <w:tc>
          <w:tcPr>
            <w:tcW w:w="9628" w:type="dxa"/>
            <w:gridSpan w:val="2"/>
            <w:shd w:val="clear" w:color="auto" w:fill="95DCF7" w:themeFill="accent4" w:themeFillTint="66"/>
          </w:tcPr>
          <w:p w14:paraId="6AC458D4" w14:textId="77777777" w:rsidR="008F79B3" w:rsidRPr="00594987" w:rsidRDefault="008F79B3" w:rsidP="00E2563D">
            <w:pPr>
              <w:spacing w:line="360" w:lineRule="auto"/>
              <w:jc w:val="both"/>
              <w:rPr>
                <w:rFonts w:ascii="Calibri" w:eastAsia="Calibri" w:hAnsi="Calibri" w:cs="Calibri"/>
                <w:color w:val="000000"/>
                <w:sz w:val="20"/>
                <w:szCs w:val="20"/>
              </w:rPr>
            </w:pPr>
            <w:r w:rsidRPr="00594987">
              <w:rPr>
                <w:rFonts w:ascii="Calibri" w:eastAsia="Calibri" w:hAnsi="Calibri" w:cs="Calibri"/>
                <w:color w:val="000000"/>
                <w:sz w:val="20"/>
                <w:szCs w:val="20"/>
                <w:lang w:val="en-US"/>
              </w:rPr>
              <w:t xml:space="preserve">Fourth meeting </w:t>
            </w:r>
          </w:p>
        </w:tc>
      </w:tr>
      <w:tr w:rsidR="008F79B3" w:rsidRPr="0002400B" w14:paraId="65F8C9FD" w14:textId="77777777" w:rsidTr="00E2563D">
        <w:tc>
          <w:tcPr>
            <w:tcW w:w="1980" w:type="dxa"/>
          </w:tcPr>
          <w:p w14:paraId="0DDADFFF" w14:textId="01C4D38F" w:rsidR="008F79B3" w:rsidRPr="00594987" w:rsidRDefault="0002400B" w:rsidP="00E2563D">
            <w:pPr>
              <w:spacing w:line="360" w:lineRule="auto"/>
              <w:jc w:val="both"/>
              <w:rPr>
                <w:rFonts w:ascii="Calibri" w:eastAsia="Calibri" w:hAnsi="Calibri" w:cs="Calibri"/>
                <w:color w:val="000000"/>
                <w:sz w:val="20"/>
                <w:szCs w:val="20"/>
                <w:lang w:val="en-US"/>
              </w:rPr>
            </w:pPr>
            <w:r>
              <w:rPr>
                <w:rFonts w:ascii="Calibri" w:hAnsi="Calibri" w:cs="Calibri"/>
                <w:sz w:val="20"/>
                <w:szCs w:val="20"/>
                <w:lang w:val="en-US"/>
              </w:rPr>
              <w:t>Stakeholders</w:t>
            </w:r>
          </w:p>
        </w:tc>
        <w:tc>
          <w:tcPr>
            <w:tcW w:w="7648" w:type="dxa"/>
          </w:tcPr>
          <w:p w14:paraId="20CFFBBA" w14:textId="099BBF05" w:rsidR="008F79B3" w:rsidRPr="00594987" w:rsidRDefault="008F79B3" w:rsidP="00E2563D">
            <w:pPr>
              <w:spacing w:line="360" w:lineRule="auto"/>
              <w:jc w:val="both"/>
              <w:rPr>
                <w:rFonts w:ascii="Calibri" w:eastAsia="Calibri" w:hAnsi="Calibri" w:cs="Calibri"/>
                <w:color w:val="000000"/>
                <w:sz w:val="20"/>
                <w:szCs w:val="20"/>
                <w:lang w:val="en-US"/>
              </w:rPr>
            </w:pPr>
            <w:r>
              <w:rPr>
                <w:rFonts w:ascii="Calibri" w:hAnsi="Calibri" w:cs="Calibri"/>
                <w:sz w:val="20"/>
                <w:szCs w:val="20"/>
                <w:lang w:val="en-US"/>
              </w:rPr>
              <w:t>Institute C; representative C1 and C2.</w:t>
            </w:r>
          </w:p>
        </w:tc>
      </w:tr>
      <w:tr w:rsidR="008F79B3" w:rsidRPr="0002400B" w14:paraId="091F9B55" w14:textId="77777777" w:rsidTr="00E2563D">
        <w:tc>
          <w:tcPr>
            <w:tcW w:w="1980" w:type="dxa"/>
          </w:tcPr>
          <w:p w14:paraId="1469CA53" w14:textId="77777777" w:rsidR="008F79B3" w:rsidRPr="00594987" w:rsidRDefault="008F79B3" w:rsidP="00E2563D">
            <w:pPr>
              <w:spacing w:line="360" w:lineRule="auto"/>
              <w:jc w:val="both"/>
              <w:rPr>
                <w:rFonts w:ascii="Calibri" w:hAnsi="Calibri" w:cs="Calibri"/>
                <w:sz w:val="20"/>
                <w:szCs w:val="20"/>
                <w:lang w:val="en-US"/>
              </w:rPr>
            </w:pPr>
            <w:r w:rsidRPr="00594987">
              <w:rPr>
                <w:rFonts w:ascii="Calibri" w:hAnsi="Calibri" w:cs="Calibri"/>
                <w:sz w:val="20"/>
                <w:szCs w:val="20"/>
                <w:lang w:val="en-US"/>
              </w:rPr>
              <w:t xml:space="preserve">Topics of discussion </w:t>
            </w:r>
          </w:p>
        </w:tc>
        <w:tc>
          <w:tcPr>
            <w:tcW w:w="7648" w:type="dxa"/>
          </w:tcPr>
          <w:p w14:paraId="39839CB5" w14:textId="77777777" w:rsidR="008F79B3" w:rsidRPr="00594987" w:rsidRDefault="008F79B3" w:rsidP="00E2563D">
            <w:pPr>
              <w:spacing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 xml:space="preserve">We initiated discussions regarding defining the domain of reference of the </w:t>
            </w:r>
            <w:proofErr w:type="spellStart"/>
            <w:r w:rsidRPr="00594987">
              <w:rPr>
                <w:rFonts w:ascii="Calibri" w:eastAsia="Calibri" w:hAnsi="Calibri" w:cs="Calibri"/>
                <w:color w:val="000000"/>
                <w:sz w:val="20"/>
                <w:szCs w:val="20"/>
                <w:lang w:val="en-US"/>
              </w:rPr>
              <w:t>ClimOO</w:t>
            </w:r>
            <w:proofErr w:type="spellEnd"/>
            <w:r w:rsidRPr="00594987">
              <w:rPr>
                <w:rFonts w:ascii="Calibri" w:eastAsia="Calibri" w:hAnsi="Calibri" w:cs="Calibri"/>
                <w:color w:val="000000"/>
                <w:sz w:val="20"/>
                <w:szCs w:val="20"/>
                <w:lang w:val="en-US"/>
              </w:rPr>
              <w:t xml:space="preserve"> Ontology. We engaged with two stakeholders regarding perspectives on sustainability and related frameworks of reference, agri-food systems of interest and related boundaries, primary features to address </w:t>
            </w:r>
            <w:proofErr w:type="gramStart"/>
            <w:r w:rsidRPr="00594987">
              <w:rPr>
                <w:rFonts w:ascii="Calibri" w:eastAsia="Calibri" w:hAnsi="Calibri" w:cs="Calibri"/>
                <w:color w:val="000000"/>
                <w:sz w:val="20"/>
                <w:szCs w:val="20"/>
                <w:lang w:val="en-US"/>
              </w:rPr>
              <w:t>with regard to</w:t>
            </w:r>
            <w:proofErr w:type="gramEnd"/>
            <w:r w:rsidRPr="00594987">
              <w:rPr>
                <w:rFonts w:ascii="Calibri" w:eastAsia="Calibri" w:hAnsi="Calibri" w:cs="Calibri"/>
                <w:color w:val="000000"/>
                <w:sz w:val="20"/>
                <w:szCs w:val="20"/>
                <w:lang w:val="en-US"/>
              </w:rPr>
              <w:t xml:space="preserve"> plastic, plastic pollution, and climate change, and possible data to interoperate. </w:t>
            </w:r>
          </w:p>
        </w:tc>
      </w:tr>
      <w:tr w:rsidR="008F79B3" w:rsidRPr="00594987" w14:paraId="159B4BCB" w14:textId="77777777" w:rsidTr="00E2563D">
        <w:tc>
          <w:tcPr>
            <w:tcW w:w="1980" w:type="dxa"/>
          </w:tcPr>
          <w:p w14:paraId="1C96BB9C" w14:textId="77777777" w:rsidR="008F79B3" w:rsidRPr="00594987" w:rsidRDefault="008F79B3" w:rsidP="00E2563D">
            <w:pPr>
              <w:spacing w:line="360" w:lineRule="auto"/>
              <w:jc w:val="both"/>
              <w:rPr>
                <w:rFonts w:ascii="Calibri" w:eastAsia="Calibri" w:hAnsi="Calibri" w:cs="Calibri"/>
                <w:color w:val="000000"/>
                <w:sz w:val="20"/>
                <w:szCs w:val="20"/>
              </w:rPr>
            </w:pPr>
            <w:r w:rsidRPr="00594987">
              <w:rPr>
                <w:rFonts w:ascii="Calibri" w:eastAsia="Calibri" w:hAnsi="Calibri" w:cs="Calibri"/>
                <w:color w:val="000000"/>
                <w:sz w:val="20"/>
                <w:szCs w:val="20"/>
              </w:rPr>
              <w:t xml:space="preserve">Stakeholder </w:t>
            </w:r>
            <w:proofErr w:type="spellStart"/>
            <w:r w:rsidRPr="00594987">
              <w:rPr>
                <w:rFonts w:ascii="Calibri" w:eastAsia="Calibri" w:hAnsi="Calibri" w:cs="Calibri"/>
                <w:color w:val="000000"/>
                <w:sz w:val="20"/>
                <w:szCs w:val="20"/>
              </w:rPr>
              <w:t>perspective</w:t>
            </w:r>
            <w:proofErr w:type="spellEnd"/>
            <w:r w:rsidRPr="00594987">
              <w:rPr>
                <w:rFonts w:ascii="Calibri" w:eastAsia="Calibri" w:hAnsi="Calibri" w:cs="Calibri"/>
                <w:color w:val="000000"/>
                <w:sz w:val="20"/>
                <w:szCs w:val="20"/>
              </w:rPr>
              <w:t xml:space="preserve"> on </w:t>
            </w:r>
            <w:proofErr w:type="spellStart"/>
            <w:r w:rsidRPr="00594987">
              <w:rPr>
                <w:rFonts w:ascii="Calibri" w:eastAsia="Calibri" w:hAnsi="Calibri" w:cs="Calibri"/>
                <w:color w:val="000000"/>
                <w:sz w:val="20"/>
                <w:szCs w:val="20"/>
              </w:rPr>
              <w:t>sustainability</w:t>
            </w:r>
            <w:proofErr w:type="spellEnd"/>
            <w:r w:rsidRPr="00594987">
              <w:rPr>
                <w:rFonts w:ascii="Calibri" w:eastAsia="Calibri" w:hAnsi="Calibri" w:cs="Calibri"/>
                <w:color w:val="000000"/>
                <w:sz w:val="20"/>
                <w:szCs w:val="20"/>
              </w:rPr>
              <w:t xml:space="preserve"> </w:t>
            </w:r>
          </w:p>
        </w:tc>
        <w:tc>
          <w:tcPr>
            <w:tcW w:w="7648" w:type="dxa"/>
          </w:tcPr>
          <w:p w14:paraId="5DA81E32" w14:textId="77777777" w:rsidR="008F79B3" w:rsidRPr="00594987" w:rsidRDefault="008F79B3" w:rsidP="00E2563D">
            <w:pPr>
              <w:spacing w:line="360" w:lineRule="auto"/>
              <w:jc w:val="both"/>
              <w:rPr>
                <w:rFonts w:ascii="Calibri" w:eastAsia="Calibri" w:hAnsi="Calibri" w:cs="Calibri"/>
                <w:color w:val="000000"/>
                <w:sz w:val="20"/>
                <w:szCs w:val="20"/>
              </w:rPr>
            </w:pPr>
            <w:r w:rsidRPr="00594987">
              <w:rPr>
                <w:rFonts w:ascii="Calibri" w:eastAsia="Calibri" w:hAnsi="Calibri" w:cs="Calibri"/>
                <w:color w:val="000000"/>
                <w:sz w:val="20"/>
                <w:szCs w:val="20"/>
                <w:lang w:val="en-US"/>
              </w:rPr>
              <w:t xml:space="preserve">Sustainability in terms of the Environmental, Social, and Governance (ESG) principles. </w:t>
            </w:r>
            <w:r w:rsidRPr="00594987">
              <w:rPr>
                <w:rFonts w:ascii="Calibri" w:eastAsia="Calibri" w:hAnsi="Calibri" w:cs="Calibri"/>
                <w:color w:val="000000"/>
                <w:sz w:val="20"/>
                <w:szCs w:val="20"/>
              </w:rPr>
              <w:t>Focus on Environment and Society.</w:t>
            </w:r>
          </w:p>
        </w:tc>
      </w:tr>
      <w:tr w:rsidR="008F79B3" w:rsidRPr="0002400B" w14:paraId="563F3756" w14:textId="77777777" w:rsidTr="00E2563D">
        <w:tc>
          <w:tcPr>
            <w:tcW w:w="1980" w:type="dxa"/>
          </w:tcPr>
          <w:p w14:paraId="01B7663E" w14:textId="77777777" w:rsidR="008F79B3" w:rsidRPr="00594987" w:rsidRDefault="008F79B3" w:rsidP="00E2563D">
            <w:pPr>
              <w:spacing w:line="360" w:lineRule="auto"/>
              <w:jc w:val="right"/>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Additional take-home messages regarding sustainability</w:t>
            </w:r>
          </w:p>
        </w:tc>
        <w:tc>
          <w:tcPr>
            <w:tcW w:w="7648" w:type="dxa"/>
          </w:tcPr>
          <w:p w14:paraId="73DA148A" w14:textId="77777777" w:rsidR="008F79B3" w:rsidRPr="00594987" w:rsidRDefault="008F79B3" w:rsidP="008F79B3">
            <w:pPr>
              <w:pStyle w:val="Paragrafoelenco"/>
              <w:numPr>
                <w:ilvl w:val="0"/>
                <w:numId w:val="1"/>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Plastic pollution and climate change as antagonists to achieving sustainability.</w:t>
            </w:r>
          </w:p>
          <w:p w14:paraId="1052DEEF" w14:textId="77777777" w:rsidR="008F79B3" w:rsidRPr="00594987" w:rsidRDefault="008F79B3" w:rsidP="008F79B3">
            <w:pPr>
              <w:pStyle w:val="Paragrafoelenco"/>
              <w:numPr>
                <w:ilvl w:val="0"/>
                <w:numId w:val="1"/>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 xml:space="preserve">Sustainable production: production that ensures resource recovery and benefits beyond solely human benefits, e.g. benefits for soil. </w:t>
            </w:r>
            <w:proofErr w:type="gramStart"/>
            <w:r w:rsidRPr="00594987">
              <w:rPr>
                <w:rFonts w:ascii="Calibri" w:eastAsia="Calibri" w:hAnsi="Calibri" w:cs="Calibri"/>
                <w:color w:val="000000"/>
                <w:sz w:val="20"/>
                <w:szCs w:val="20"/>
                <w:lang w:val="en-US"/>
              </w:rPr>
              <w:t>With regard to</w:t>
            </w:r>
            <w:proofErr w:type="gramEnd"/>
            <w:r w:rsidRPr="00594987">
              <w:rPr>
                <w:rFonts w:ascii="Calibri" w:eastAsia="Calibri" w:hAnsi="Calibri" w:cs="Calibri"/>
                <w:color w:val="000000"/>
                <w:sz w:val="20"/>
                <w:szCs w:val="20"/>
                <w:lang w:val="en-US"/>
              </w:rPr>
              <w:t xml:space="preserve"> agriculture: practices of bio-agriculture, e.g</w:t>
            </w:r>
            <w:r>
              <w:rPr>
                <w:rFonts w:ascii="Calibri" w:eastAsia="Calibri" w:hAnsi="Calibri" w:cs="Calibri"/>
                <w:color w:val="000000"/>
                <w:sz w:val="20"/>
                <w:szCs w:val="20"/>
                <w:lang w:val="en-US"/>
              </w:rPr>
              <w:t>.</w:t>
            </w:r>
            <w:r w:rsidRPr="00594987">
              <w:rPr>
                <w:rFonts w:ascii="Calibri" w:eastAsia="Calibri" w:hAnsi="Calibri" w:cs="Calibri"/>
                <w:color w:val="000000"/>
                <w:sz w:val="20"/>
                <w:szCs w:val="20"/>
                <w:lang w:val="en-US"/>
              </w:rPr>
              <w:t xml:space="preserve"> food production without pesticides.</w:t>
            </w:r>
          </w:p>
        </w:tc>
      </w:tr>
      <w:tr w:rsidR="008F79B3" w:rsidRPr="00594987" w14:paraId="15CABA63" w14:textId="77777777" w:rsidTr="00E2563D">
        <w:tc>
          <w:tcPr>
            <w:tcW w:w="1980" w:type="dxa"/>
          </w:tcPr>
          <w:p w14:paraId="523AC724" w14:textId="77777777" w:rsidR="008F79B3" w:rsidRPr="00594987" w:rsidRDefault="008F79B3" w:rsidP="00E2563D">
            <w:pPr>
              <w:spacing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Framework of reference on sustainability, plastics, and climate change</w:t>
            </w:r>
          </w:p>
        </w:tc>
        <w:tc>
          <w:tcPr>
            <w:tcW w:w="7648" w:type="dxa"/>
          </w:tcPr>
          <w:p w14:paraId="33F6954F" w14:textId="77777777" w:rsidR="008F79B3" w:rsidRPr="00594987" w:rsidRDefault="008F79B3" w:rsidP="00E2563D">
            <w:pPr>
              <w:spacing w:line="360" w:lineRule="auto"/>
              <w:jc w:val="both"/>
              <w:rPr>
                <w:rFonts w:ascii="Calibri" w:eastAsia="Calibri" w:hAnsi="Calibri" w:cs="Calibri"/>
                <w:color w:val="000000"/>
                <w:sz w:val="20"/>
                <w:szCs w:val="20"/>
              </w:rPr>
            </w:pPr>
            <w:r w:rsidRPr="00594987">
              <w:rPr>
                <w:rFonts w:ascii="Calibri" w:eastAsia="Calibri" w:hAnsi="Calibri" w:cs="Calibri"/>
                <w:color w:val="000000"/>
                <w:sz w:val="20"/>
                <w:szCs w:val="20"/>
                <w:lang w:val="en-US"/>
              </w:rPr>
              <w:t xml:space="preserve"> </w:t>
            </w:r>
            <w:r w:rsidRPr="00594987">
              <w:rPr>
                <w:rFonts w:ascii="Calibri" w:eastAsia="Calibri" w:hAnsi="Calibri" w:cs="Calibri"/>
                <w:color w:val="000000"/>
                <w:sz w:val="20"/>
                <w:szCs w:val="20"/>
              </w:rPr>
              <w:t>XXXX</w:t>
            </w:r>
          </w:p>
        </w:tc>
      </w:tr>
      <w:tr w:rsidR="008F79B3" w:rsidRPr="0002400B" w14:paraId="687854A3" w14:textId="77777777" w:rsidTr="00E2563D">
        <w:tc>
          <w:tcPr>
            <w:tcW w:w="1980" w:type="dxa"/>
          </w:tcPr>
          <w:p w14:paraId="1D5D34C5" w14:textId="77777777" w:rsidR="008F79B3" w:rsidRPr="00594987" w:rsidRDefault="008F79B3" w:rsidP="00E2563D">
            <w:pPr>
              <w:spacing w:line="360" w:lineRule="auto"/>
              <w:jc w:val="both"/>
              <w:rPr>
                <w:rFonts w:ascii="Calibri" w:eastAsia="Calibri" w:hAnsi="Calibri" w:cs="Calibri"/>
                <w:color w:val="000000"/>
                <w:sz w:val="20"/>
                <w:szCs w:val="20"/>
              </w:rPr>
            </w:pPr>
            <w:proofErr w:type="spellStart"/>
            <w:r w:rsidRPr="00594987">
              <w:rPr>
                <w:rFonts w:ascii="Calibri" w:eastAsia="Calibri" w:hAnsi="Calibri" w:cs="Calibri"/>
                <w:color w:val="000000"/>
                <w:sz w:val="20"/>
                <w:szCs w:val="20"/>
              </w:rPr>
              <w:t>Relevant</w:t>
            </w:r>
            <w:proofErr w:type="spellEnd"/>
            <w:r w:rsidRPr="00594987">
              <w:rPr>
                <w:rFonts w:ascii="Calibri" w:eastAsia="Calibri" w:hAnsi="Calibri" w:cs="Calibri"/>
                <w:color w:val="000000"/>
                <w:sz w:val="20"/>
                <w:szCs w:val="20"/>
              </w:rPr>
              <w:t xml:space="preserve"> system stakeholders </w:t>
            </w:r>
          </w:p>
        </w:tc>
        <w:tc>
          <w:tcPr>
            <w:tcW w:w="7648" w:type="dxa"/>
          </w:tcPr>
          <w:p w14:paraId="1BBE2403" w14:textId="71604DAF" w:rsidR="008F79B3" w:rsidRPr="00594987" w:rsidRDefault="008F79B3" w:rsidP="00E2563D">
            <w:pPr>
              <w:spacing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To further discuss with</w:t>
            </w:r>
            <w:r>
              <w:rPr>
                <w:rFonts w:ascii="Calibri" w:eastAsia="Calibri" w:hAnsi="Calibri" w:cs="Calibri"/>
                <w:color w:val="000000"/>
                <w:sz w:val="20"/>
                <w:szCs w:val="20"/>
                <w:lang w:val="en-US"/>
              </w:rPr>
              <w:t xml:space="preserve"> other</w:t>
            </w:r>
            <w:r w:rsidRPr="00594987">
              <w:rPr>
                <w:rFonts w:ascii="Calibri" w:eastAsia="Calibri" w:hAnsi="Calibri" w:cs="Calibri"/>
                <w:color w:val="000000"/>
                <w:sz w:val="20"/>
                <w:szCs w:val="20"/>
                <w:lang w:val="en-US"/>
              </w:rPr>
              <w:t xml:space="preserve"> </w:t>
            </w:r>
            <w:r>
              <w:rPr>
                <w:rFonts w:ascii="Calibri" w:eastAsia="Calibri" w:hAnsi="Calibri" w:cs="Calibri"/>
                <w:color w:val="000000"/>
                <w:sz w:val="20"/>
                <w:szCs w:val="20"/>
                <w:lang w:val="en-US"/>
              </w:rPr>
              <w:t>stakeholder institutes</w:t>
            </w:r>
            <w:r w:rsidRPr="00594987">
              <w:rPr>
                <w:rFonts w:ascii="Calibri" w:eastAsia="Calibri" w:hAnsi="Calibri" w:cs="Calibri"/>
                <w:color w:val="000000"/>
                <w:sz w:val="20"/>
                <w:szCs w:val="20"/>
                <w:lang w:val="en-US"/>
              </w:rPr>
              <w:t>.</w:t>
            </w:r>
          </w:p>
        </w:tc>
      </w:tr>
      <w:tr w:rsidR="008F79B3" w:rsidRPr="0002400B" w14:paraId="5B87AF12" w14:textId="77777777" w:rsidTr="00E2563D">
        <w:tc>
          <w:tcPr>
            <w:tcW w:w="1980" w:type="dxa"/>
          </w:tcPr>
          <w:p w14:paraId="6B53F157" w14:textId="77777777" w:rsidR="008F79B3" w:rsidRPr="00594987" w:rsidRDefault="008F79B3" w:rsidP="00E2563D">
            <w:pPr>
              <w:spacing w:line="360" w:lineRule="auto"/>
              <w:jc w:val="both"/>
              <w:rPr>
                <w:rFonts w:ascii="Calibri" w:eastAsia="Calibri" w:hAnsi="Calibri" w:cs="Calibri"/>
                <w:color w:val="000000"/>
                <w:sz w:val="20"/>
                <w:szCs w:val="20"/>
              </w:rPr>
            </w:pPr>
            <w:proofErr w:type="spellStart"/>
            <w:r w:rsidRPr="00594987">
              <w:rPr>
                <w:rFonts w:ascii="Calibri" w:eastAsia="Calibri" w:hAnsi="Calibri" w:cs="Calibri"/>
                <w:color w:val="000000"/>
                <w:sz w:val="20"/>
                <w:szCs w:val="20"/>
              </w:rPr>
              <w:t>Agriculture</w:t>
            </w:r>
            <w:proofErr w:type="spellEnd"/>
            <w:r w:rsidRPr="00594987">
              <w:rPr>
                <w:rFonts w:ascii="Calibri" w:eastAsia="Calibri" w:hAnsi="Calibri" w:cs="Calibri"/>
                <w:color w:val="000000"/>
                <w:sz w:val="20"/>
                <w:szCs w:val="20"/>
              </w:rPr>
              <w:t xml:space="preserve"> system of </w:t>
            </w:r>
            <w:proofErr w:type="spellStart"/>
            <w:r w:rsidRPr="00594987">
              <w:rPr>
                <w:rFonts w:ascii="Calibri" w:eastAsia="Calibri" w:hAnsi="Calibri" w:cs="Calibri"/>
                <w:color w:val="000000"/>
                <w:sz w:val="20"/>
                <w:szCs w:val="20"/>
              </w:rPr>
              <w:t>reference</w:t>
            </w:r>
            <w:proofErr w:type="spellEnd"/>
          </w:p>
        </w:tc>
        <w:tc>
          <w:tcPr>
            <w:tcW w:w="7648" w:type="dxa"/>
          </w:tcPr>
          <w:p w14:paraId="0E5E87AD" w14:textId="49C1455B" w:rsidR="008F79B3" w:rsidRPr="00594987" w:rsidRDefault="008F79B3" w:rsidP="00E2563D">
            <w:pPr>
              <w:spacing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 xml:space="preserve">To further discuss with other </w:t>
            </w:r>
            <w:r>
              <w:rPr>
                <w:rFonts w:ascii="Calibri" w:eastAsia="Calibri" w:hAnsi="Calibri" w:cs="Calibri"/>
                <w:color w:val="000000"/>
                <w:sz w:val="20"/>
                <w:szCs w:val="20"/>
                <w:lang w:val="en-US"/>
              </w:rPr>
              <w:t>stakeholder institutes</w:t>
            </w:r>
            <w:r w:rsidRPr="00594987">
              <w:rPr>
                <w:rFonts w:ascii="Calibri" w:eastAsia="Calibri" w:hAnsi="Calibri" w:cs="Calibri"/>
                <w:color w:val="000000"/>
                <w:sz w:val="20"/>
                <w:szCs w:val="20"/>
                <w:lang w:val="en-US"/>
              </w:rPr>
              <w:t>.</w:t>
            </w:r>
          </w:p>
        </w:tc>
      </w:tr>
      <w:tr w:rsidR="008F79B3" w:rsidRPr="0002400B" w14:paraId="6D4B3083" w14:textId="77777777" w:rsidTr="00E2563D">
        <w:tc>
          <w:tcPr>
            <w:tcW w:w="1980" w:type="dxa"/>
          </w:tcPr>
          <w:p w14:paraId="7F541A5B" w14:textId="77777777" w:rsidR="008F79B3" w:rsidRPr="00594987" w:rsidRDefault="008F79B3" w:rsidP="00E2563D">
            <w:pPr>
              <w:spacing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 xml:space="preserve">Primary features to address concerning plastic pollution and climate change </w:t>
            </w:r>
          </w:p>
        </w:tc>
        <w:tc>
          <w:tcPr>
            <w:tcW w:w="7648" w:type="dxa"/>
          </w:tcPr>
          <w:p w14:paraId="58840693" w14:textId="77777777" w:rsidR="008F79B3" w:rsidRPr="00594987" w:rsidRDefault="008F79B3" w:rsidP="008F79B3">
            <w:pPr>
              <w:pStyle w:val="Paragrafoelenco"/>
              <w:numPr>
                <w:ilvl w:val="0"/>
                <w:numId w:val="2"/>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To date, there has been an overuse of traditional plastics.</w:t>
            </w:r>
          </w:p>
          <w:p w14:paraId="5BFD166F" w14:textId="77777777" w:rsidR="008F79B3" w:rsidRPr="00594987" w:rsidRDefault="008F79B3" w:rsidP="008F79B3">
            <w:pPr>
              <w:pStyle w:val="Paragrafoelenco"/>
              <w:numPr>
                <w:ilvl w:val="0"/>
                <w:numId w:val="2"/>
              </w:numPr>
              <w:spacing w:after="0" w:line="360" w:lineRule="auto"/>
              <w:jc w:val="both"/>
              <w:rPr>
                <w:rFonts w:ascii="Calibri" w:eastAsia="Calibri" w:hAnsi="Calibri" w:cs="Calibri"/>
                <w:color w:val="000000"/>
                <w:sz w:val="20"/>
                <w:szCs w:val="20"/>
                <w:lang w:val="en-US"/>
              </w:rPr>
            </w:pPr>
            <w:r>
              <w:rPr>
                <w:rFonts w:ascii="Calibri" w:eastAsia="Calibri" w:hAnsi="Calibri" w:cs="Calibri"/>
                <w:color w:val="000000"/>
                <w:sz w:val="20"/>
                <w:szCs w:val="20"/>
                <w:lang w:val="en-US"/>
              </w:rPr>
              <w:t>No material can</w:t>
            </w:r>
            <w:r w:rsidRPr="00594987">
              <w:rPr>
                <w:rFonts w:ascii="Calibri" w:eastAsia="Calibri" w:hAnsi="Calibri" w:cs="Calibri"/>
                <w:color w:val="000000"/>
                <w:sz w:val="20"/>
                <w:szCs w:val="20"/>
                <w:lang w:val="en-US"/>
              </w:rPr>
              <w:t xml:space="preserve"> currently substitute plastics adequately.</w:t>
            </w:r>
          </w:p>
          <w:p w14:paraId="175282C8" w14:textId="77777777" w:rsidR="008F79B3" w:rsidRPr="00594987" w:rsidRDefault="008F79B3" w:rsidP="008F79B3">
            <w:pPr>
              <w:pStyle w:val="Paragrafoelenco"/>
              <w:numPr>
                <w:ilvl w:val="0"/>
                <w:numId w:val="2"/>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There is a need to implement alternative solutions, e.g. fostering recycling.</w:t>
            </w:r>
          </w:p>
          <w:p w14:paraId="5370000E" w14:textId="77777777" w:rsidR="008F79B3" w:rsidRPr="00594987" w:rsidRDefault="008F79B3" w:rsidP="00E2563D">
            <w:pPr>
              <w:pStyle w:val="Paragrafoelenco"/>
              <w:spacing w:after="0" w:line="360" w:lineRule="auto"/>
              <w:jc w:val="both"/>
              <w:rPr>
                <w:rFonts w:ascii="Calibri" w:eastAsia="Calibri" w:hAnsi="Calibri" w:cs="Calibri"/>
                <w:color w:val="000000"/>
                <w:sz w:val="20"/>
                <w:szCs w:val="20"/>
                <w:lang w:val="en-US"/>
              </w:rPr>
            </w:pPr>
          </w:p>
          <w:p w14:paraId="0ABF0B48" w14:textId="77777777" w:rsidR="008F79B3" w:rsidRPr="00594987" w:rsidRDefault="008F79B3" w:rsidP="008F79B3">
            <w:pPr>
              <w:pStyle w:val="Paragrafoelenco"/>
              <w:numPr>
                <w:ilvl w:val="0"/>
                <w:numId w:val="2"/>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Plastics and microplastics are everywhere, including oceans and water streams, soils, and human bodies.</w:t>
            </w:r>
          </w:p>
          <w:p w14:paraId="5E2075BD" w14:textId="77777777" w:rsidR="008F79B3" w:rsidRPr="00594987" w:rsidRDefault="008F79B3" w:rsidP="008F79B3">
            <w:pPr>
              <w:pStyle w:val="Paragrafoelenco"/>
              <w:numPr>
                <w:ilvl w:val="0"/>
                <w:numId w:val="2"/>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lastRenderedPageBreak/>
              <w:t>Neglect of the consequences of the usage of plastics due to their large versatility and usefulness across sectors and domains.</w:t>
            </w:r>
          </w:p>
          <w:p w14:paraId="1E51B06C" w14:textId="77777777" w:rsidR="008F79B3" w:rsidRPr="00594987" w:rsidRDefault="008F79B3" w:rsidP="008F79B3">
            <w:pPr>
              <w:pStyle w:val="Paragrafoelenco"/>
              <w:numPr>
                <w:ilvl w:val="0"/>
                <w:numId w:val="2"/>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 xml:space="preserve">Currently, bio-based and biodegradable plastics are seen as alternatives to traditional plastics, but the scenario may change due to the ongoing debates, especially within the EU, on their contribution to global plastic pollution. </w:t>
            </w:r>
          </w:p>
          <w:p w14:paraId="3EE9F421" w14:textId="77777777" w:rsidR="008F79B3" w:rsidRPr="00594987" w:rsidRDefault="008F79B3" w:rsidP="008F79B3">
            <w:pPr>
              <w:pStyle w:val="Paragrafoelenco"/>
              <w:numPr>
                <w:ilvl w:val="1"/>
                <w:numId w:val="2"/>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Presence of lobbies that antagonize this process.</w:t>
            </w:r>
          </w:p>
          <w:p w14:paraId="3047681C" w14:textId="77777777" w:rsidR="008F79B3" w:rsidRPr="00594987" w:rsidRDefault="008F79B3" w:rsidP="008F79B3">
            <w:pPr>
              <w:pStyle w:val="Paragrafoelenco"/>
              <w:numPr>
                <w:ilvl w:val="1"/>
                <w:numId w:val="2"/>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Their production process is in more demand than that of traditional plastics.</w:t>
            </w:r>
          </w:p>
          <w:p w14:paraId="3E71D702" w14:textId="77777777" w:rsidR="008F79B3" w:rsidRPr="00594987" w:rsidRDefault="008F79B3" w:rsidP="008F79B3">
            <w:pPr>
              <w:pStyle w:val="Paragrafoelenco"/>
              <w:numPr>
                <w:ilvl w:val="1"/>
                <w:numId w:val="2"/>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There is a need for more adequate regulations and definitions.</w:t>
            </w:r>
          </w:p>
          <w:p w14:paraId="30524397" w14:textId="77777777" w:rsidR="008F79B3" w:rsidRPr="00594987" w:rsidRDefault="008F79B3" w:rsidP="00E2563D">
            <w:pPr>
              <w:pStyle w:val="Paragrafoelenco"/>
              <w:spacing w:line="360" w:lineRule="auto"/>
              <w:jc w:val="both"/>
              <w:rPr>
                <w:rFonts w:ascii="Calibri" w:eastAsia="Calibri" w:hAnsi="Calibri" w:cs="Calibri"/>
                <w:color w:val="000000"/>
                <w:sz w:val="20"/>
                <w:szCs w:val="20"/>
                <w:lang w:val="en-US"/>
              </w:rPr>
            </w:pPr>
          </w:p>
          <w:p w14:paraId="5EF7C5DB" w14:textId="77777777" w:rsidR="008F79B3" w:rsidRPr="00594987" w:rsidRDefault="008F79B3" w:rsidP="008F79B3">
            <w:pPr>
              <w:pStyle w:val="Paragrafoelenco"/>
              <w:numPr>
                <w:ilvl w:val="0"/>
                <w:numId w:val="2"/>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 xml:space="preserve">Attention to climate change, especially </w:t>
            </w:r>
            <w:proofErr w:type="gramStart"/>
            <w:r w:rsidRPr="00594987">
              <w:rPr>
                <w:rFonts w:ascii="Calibri" w:eastAsia="Calibri" w:hAnsi="Calibri" w:cs="Calibri"/>
                <w:color w:val="000000"/>
                <w:sz w:val="20"/>
                <w:szCs w:val="20"/>
                <w:lang w:val="en-US"/>
              </w:rPr>
              <w:t>with regard to</w:t>
            </w:r>
            <w:proofErr w:type="gramEnd"/>
            <w:r w:rsidRPr="00594987">
              <w:rPr>
                <w:rFonts w:ascii="Calibri" w:eastAsia="Calibri" w:hAnsi="Calibri" w:cs="Calibri"/>
                <w:color w:val="000000"/>
                <w:sz w:val="20"/>
                <w:szCs w:val="20"/>
                <w:lang w:val="en-US"/>
              </w:rPr>
              <w:t xml:space="preserve"> agriculture. </w:t>
            </w:r>
          </w:p>
          <w:p w14:paraId="626E3FC5" w14:textId="77777777" w:rsidR="008F79B3" w:rsidRPr="00594987" w:rsidRDefault="008F79B3" w:rsidP="008F79B3">
            <w:pPr>
              <w:pStyle w:val="Paragrafoelenco"/>
              <w:numPr>
                <w:ilvl w:val="0"/>
                <w:numId w:val="2"/>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Emphasis on the interrelation between climate change and plastic pollution.</w:t>
            </w:r>
          </w:p>
          <w:p w14:paraId="3A9140E8" w14:textId="77777777" w:rsidR="008F79B3" w:rsidRPr="00594987" w:rsidRDefault="008F79B3" w:rsidP="008F79B3">
            <w:pPr>
              <w:pStyle w:val="Paragrafoelenco"/>
              <w:numPr>
                <w:ilvl w:val="1"/>
                <w:numId w:val="2"/>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For example, the usage of plastic coverage for cultivation climate protection leads to the release of microplastics into the soil.</w:t>
            </w:r>
          </w:p>
          <w:p w14:paraId="7173E409" w14:textId="77777777" w:rsidR="008F79B3" w:rsidRPr="00594987" w:rsidRDefault="008F79B3" w:rsidP="008F79B3">
            <w:pPr>
              <w:pStyle w:val="Paragrafoelenco"/>
              <w:numPr>
                <w:ilvl w:val="0"/>
                <w:numId w:val="2"/>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Need to cover implications of climate change for humans and beyond, e.g. for animals and the environment.</w:t>
            </w:r>
          </w:p>
          <w:p w14:paraId="060032B8" w14:textId="77777777" w:rsidR="008F79B3" w:rsidRPr="00594987" w:rsidRDefault="008F79B3" w:rsidP="008F79B3">
            <w:pPr>
              <w:pStyle w:val="Paragrafoelenco"/>
              <w:numPr>
                <w:ilvl w:val="0"/>
                <w:numId w:val="2"/>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 xml:space="preserve">To account for both direct and indirect effects of climate change in agriculture. </w:t>
            </w:r>
          </w:p>
          <w:p w14:paraId="50A683A6" w14:textId="77777777" w:rsidR="008F79B3" w:rsidRPr="00594987" w:rsidRDefault="008F79B3" w:rsidP="00E2563D">
            <w:pPr>
              <w:pStyle w:val="Paragrafoelenco"/>
              <w:spacing w:after="0" w:line="360" w:lineRule="auto"/>
              <w:jc w:val="both"/>
              <w:rPr>
                <w:rFonts w:ascii="Calibri" w:eastAsia="Calibri" w:hAnsi="Calibri" w:cs="Calibri"/>
                <w:color w:val="000000"/>
                <w:sz w:val="20"/>
                <w:szCs w:val="20"/>
                <w:lang w:val="en-US"/>
              </w:rPr>
            </w:pPr>
          </w:p>
          <w:p w14:paraId="1F156A19" w14:textId="77777777" w:rsidR="008F79B3" w:rsidRPr="00594987" w:rsidRDefault="008F79B3" w:rsidP="008F79B3">
            <w:pPr>
              <w:pStyle w:val="Paragrafoelenco"/>
              <w:numPr>
                <w:ilvl w:val="0"/>
                <w:numId w:val="2"/>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Currently, to have a general emphasis on sustainability goals, assessment methods, and indicators by now, e.g. on SDGs. No strict need to represent them in the ontology by now.</w:t>
            </w:r>
          </w:p>
          <w:p w14:paraId="1393FF0D" w14:textId="77777777" w:rsidR="008F79B3" w:rsidRPr="00594987" w:rsidRDefault="008F79B3" w:rsidP="00E2563D">
            <w:pPr>
              <w:pStyle w:val="Paragrafoelenco"/>
              <w:spacing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Now need to focus on the circular economy by now.</w:t>
            </w:r>
          </w:p>
          <w:p w14:paraId="2FAC5184" w14:textId="77777777" w:rsidR="008F79B3" w:rsidRPr="00594987" w:rsidRDefault="008F79B3" w:rsidP="00E2563D">
            <w:pPr>
              <w:pStyle w:val="Paragrafoelenco"/>
              <w:spacing w:after="0" w:line="360" w:lineRule="auto"/>
              <w:jc w:val="both"/>
              <w:rPr>
                <w:rFonts w:ascii="Calibri" w:eastAsia="Calibri" w:hAnsi="Calibri" w:cs="Calibri"/>
                <w:color w:val="000000"/>
                <w:sz w:val="20"/>
                <w:szCs w:val="20"/>
                <w:lang w:val="en-US"/>
              </w:rPr>
            </w:pPr>
          </w:p>
          <w:p w14:paraId="00C00CD9" w14:textId="77777777" w:rsidR="008F79B3" w:rsidRPr="00594987" w:rsidRDefault="008F79B3" w:rsidP="00E2563D">
            <w:pPr>
              <w:spacing w:after="0" w:line="360" w:lineRule="auto"/>
              <w:jc w:val="both"/>
              <w:rPr>
                <w:rFonts w:ascii="Calibri" w:eastAsia="Calibri" w:hAnsi="Calibri" w:cs="Calibri"/>
                <w:color w:val="000000"/>
                <w:sz w:val="20"/>
                <w:szCs w:val="20"/>
              </w:rPr>
            </w:pPr>
            <w:r w:rsidRPr="00594987">
              <w:rPr>
                <w:rFonts w:ascii="Calibri" w:eastAsia="Calibri" w:hAnsi="Calibri" w:cs="Calibri"/>
                <w:color w:val="000000"/>
                <w:sz w:val="20"/>
                <w:szCs w:val="20"/>
              </w:rPr>
              <w:t xml:space="preserve">In the </w:t>
            </w:r>
            <w:proofErr w:type="spellStart"/>
            <w:r w:rsidRPr="00594987">
              <w:rPr>
                <w:rFonts w:ascii="Calibri" w:eastAsia="Calibri" w:hAnsi="Calibri" w:cs="Calibri"/>
                <w:color w:val="000000"/>
                <w:sz w:val="20"/>
                <w:szCs w:val="20"/>
              </w:rPr>
              <w:t>ontology</w:t>
            </w:r>
            <w:proofErr w:type="spellEnd"/>
            <w:r w:rsidRPr="00594987">
              <w:rPr>
                <w:rFonts w:ascii="Calibri" w:eastAsia="Calibri" w:hAnsi="Calibri" w:cs="Calibri"/>
                <w:color w:val="000000"/>
                <w:sz w:val="20"/>
                <w:szCs w:val="20"/>
              </w:rPr>
              <w:t>:</w:t>
            </w:r>
          </w:p>
          <w:p w14:paraId="62B996C7" w14:textId="77777777" w:rsidR="008F79B3" w:rsidRPr="00594987" w:rsidRDefault="008F79B3" w:rsidP="00E2563D">
            <w:pPr>
              <w:pStyle w:val="Paragrafoelenco"/>
              <w:rPr>
                <w:rFonts w:ascii="Calibri" w:eastAsia="Calibri" w:hAnsi="Calibri" w:cs="Calibri"/>
                <w:color w:val="000000"/>
                <w:sz w:val="20"/>
                <w:szCs w:val="20"/>
              </w:rPr>
            </w:pPr>
          </w:p>
          <w:p w14:paraId="04DA481C" w14:textId="77777777" w:rsidR="008F79B3" w:rsidRPr="00594987" w:rsidRDefault="008F79B3" w:rsidP="008F79B3">
            <w:pPr>
              <w:pStyle w:val="Paragrafoelenco"/>
              <w:numPr>
                <w:ilvl w:val="0"/>
                <w:numId w:val="2"/>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To pay attention to the different systems of classification of plastics and microplastics.</w:t>
            </w:r>
          </w:p>
          <w:p w14:paraId="450D03C2" w14:textId="77777777" w:rsidR="008F79B3" w:rsidRPr="00594987" w:rsidRDefault="008F79B3" w:rsidP="008F79B3">
            <w:pPr>
              <w:pStyle w:val="Paragrafoelenco"/>
              <w:numPr>
                <w:ilvl w:val="0"/>
                <w:numId w:val="2"/>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 xml:space="preserve">To cover different types of plastic and plastic debris, </w:t>
            </w:r>
            <w:proofErr w:type="spellStart"/>
            <w:r w:rsidRPr="00594987">
              <w:rPr>
                <w:rFonts w:ascii="Calibri" w:eastAsia="Calibri" w:hAnsi="Calibri" w:cs="Calibri"/>
                <w:color w:val="000000"/>
                <w:sz w:val="20"/>
                <w:szCs w:val="20"/>
                <w:lang w:val="en-US"/>
              </w:rPr>
              <w:t>e.g</w:t>
            </w:r>
            <w:proofErr w:type="spellEnd"/>
            <w:r w:rsidRPr="00594987">
              <w:rPr>
                <w:rFonts w:ascii="Calibri" w:eastAsia="Calibri" w:hAnsi="Calibri" w:cs="Calibri"/>
                <w:color w:val="000000"/>
                <w:sz w:val="20"/>
                <w:szCs w:val="20"/>
                <w:lang w:val="en-US"/>
              </w:rPr>
              <w:t xml:space="preserve"> the account based on particle size. </w:t>
            </w:r>
          </w:p>
          <w:p w14:paraId="1F55FC0D" w14:textId="77777777" w:rsidR="008F79B3" w:rsidRPr="00594987" w:rsidRDefault="008F79B3" w:rsidP="008F79B3">
            <w:pPr>
              <w:pStyle w:val="Paragrafoelenco"/>
              <w:numPr>
                <w:ilvl w:val="1"/>
                <w:numId w:val="2"/>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 xml:space="preserve">Emphasis on micro- and </w:t>
            </w:r>
            <w:proofErr w:type="spellStart"/>
            <w:r w:rsidRPr="00594987">
              <w:rPr>
                <w:rFonts w:ascii="Calibri" w:eastAsia="Calibri" w:hAnsi="Calibri" w:cs="Calibri"/>
                <w:color w:val="000000"/>
                <w:sz w:val="20"/>
                <w:szCs w:val="20"/>
                <w:lang w:val="en-US"/>
              </w:rPr>
              <w:t>nanoplastic</w:t>
            </w:r>
            <w:proofErr w:type="spellEnd"/>
            <w:r w:rsidRPr="00594987">
              <w:rPr>
                <w:rFonts w:ascii="Calibri" w:eastAsia="Calibri" w:hAnsi="Calibri" w:cs="Calibri"/>
                <w:color w:val="000000"/>
                <w:sz w:val="20"/>
                <w:szCs w:val="20"/>
                <w:lang w:val="en-US"/>
              </w:rPr>
              <w:t xml:space="preserve"> particles.</w:t>
            </w:r>
          </w:p>
          <w:p w14:paraId="40B338A4" w14:textId="77777777" w:rsidR="008F79B3" w:rsidRPr="00594987" w:rsidRDefault="008F79B3" w:rsidP="008F79B3">
            <w:pPr>
              <w:pStyle w:val="Paragrafoelenco"/>
              <w:numPr>
                <w:ilvl w:val="0"/>
                <w:numId w:val="2"/>
              </w:numPr>
              <w:spacing w:after="0" w:line="360" w:lineRule="auto"/>
              <w:jc w:val="both"/>
              <w:rPr>
                <w:rFonts w:ascii="Calibri" w:eastAsia="Calibri" w:hAnsi="Calibri" w:cs="Calibri"/>
                <w:color w:val="000000"/>
                <w:sz w:val="20"/>
                <w:szCs w:val="20"/>
              </w:rPr>
            </w:pPr>
            <w:r w:rsidRPr="00594987">
              <w:rPr>
                <w:rFonts w:ascii="Calibri" w:eastAsia="Calibri" w:hAnsi="Calibri" w:cs="Calibri"/>
                <w:color w:val="000000"/>
                <w:sz w:val="20"/>
                <w:szCs w:val="20"/>
                <w:lang w:val="en-US"/>
              </w:rPr>
              <w:t xml:space="preserve">To include references to plastic additives and plastic and plastic debris sorption of pollutants. </w:t>
            </w:r>
            <w:r w:rsidRPr="00594987">
              <w:rPr>
                <w:rFonts w:ascii="Calibri" w:eastAsia="Calibri" w:hAnsi="Calibri" w:cs="Calibri"/>
                <w:color w:val="000000"/>
                <w:sz w:val="20"/>
                <w:szCs w:val="20"/>
              </w:rPr>
              <w:t xml:space="preserve">A general focus </w:t>
            </w:r>
            <w:proofErr w:type="spellStart"/>
            <w:r w:rsidRPr="00594987">
              <w:rPr>
                <w:rFonts w:ascii="Calibri" w:eastAsia="Calibri" w:hAnsi="Calibri" w:cs="Calibri"/>
                <w:color w:val="000000"/>
                <w:sz w:val="20"/>
                <w:szCs w:val="20"/>
              </w:rPr>
              <w:t>is</w:t>
            </w:r>
            <w:proofErr w:type="spellEnd"/>
            <w:r w:rsidRPr="00594987">
              <w:rPr>
                <w:rFonts w:ascii="Calibri" w:eastAsia="Calibri" w:hAnsi="Calibri" w:cs="Calibri"/>
                <w:color w:val="000000"/>
                <w:sz w:val="20"/>
                <w:szCs w:val="20"/>
              </w:rPr>
              <w:t xml:space="preserve"> </w:t>
            </w:r>
            <w:proofErr w:type="spellStart"/>
            <w:r w:rsidRPr="00594987">
              <w:rPr>
                <w:rFonts w:ascii="Calibri" w:eastAsia="Calibri" w:hAnsi="Calibri" w:cs="Calibri"/>
                <w:color w:val="000000"/>
                <w:sz w:val="20"/>
                <w:szCs w:val="20"/>
              </w:rPr>
              <w:t>adequate</w:t>
            </w:r>
            <w:proofErr w:type="spellEnd"/>
            <w:r w:rsidRPr="00594987">
              <w:rPr>
                <w:rFonts w:ascii="Calibri" w:eastAsia="Calibri" w:hAnsi="Calibri" w:cs="Calibri"/>
                <w:color w:val="000000"/>
                <w:sz w:val="20"/>
                <w:szCs w:val="20"/>
              </w:rPr>
              <w:t xml:space="preserve"> by </w:t>
            </w:r>
            <w:proofErr w:type="spellStart"/>
            <w:r w:rsidRPr="00594987">
              <w:rPr>
                <w:rFonts w:ascii="Calibri" w:eastAsia="Calibri" w:hAnsi="Calibri" w:cs="Calibri"/>
                <w:color w:val="000000"/>
                <w:sz w:val="20"/>
                <w:szCs w:val="20"/>
              </w:rPr>
              <w:t>now</w:t>
            </w:r>
            <w:proofErr w:type="spellEnd"/>
            <w:r w:rsidRPr="00594987">
              <w:rPr>
                <w:rFonts w:ascii="Calibri" w:eastAsia="Calibri" w:hAnsi="Calibri" w:cs="Calibri"/>
                <w:color w:val="000000"/>
                <w:sz w:val="20"/>
                <w:szCs w:val="20"/>
              </w:rPr>
              <w:t>.</w:t>
            </w:r>
          </w:p>
          <w:p w14:paraId="3690D514" w14:textId="77777777" w:rsidR="008F79B3" w:rsidRPr="00594987" w:rsidRDefault="008F79B3" w:rsidP="008F79B3">
            <w:pPr>
              <w:pStyle w:val="Paragrafoelenco"/>
              <w:numPr>
                <w:ilvl w:val="0"/>
                <w:numId w:val="2"/>
              </w:numPr>
              <w:spacing w:after="0"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Attention to the distinction between bio-based and biodegradable plastics and related debates on current standards.</w:t>
            </w:r>
          </w:p>
        </w:tc>
      </w:tr>
      <w:tr w:rsidR="008F79B3" w:rsidRPr="0002400B" w14:paraId="40235C40" w14:textId="77777777" w:rsidTr="00E2563D">
        <w:tc>
          <w:tcPr>
            <w:tcW w:w="1980" w:type="dxa"/>
          </w:tcPr>
          <w:p w14:paraId="78910008" w14:textId="77777777" w:rsidR="008F79B3" w:rsidRPr="00594987" w:rsidRDefault="008F79B3" w:rsidP="00E2563D">
            <w:pPr>
              <w:spacing w:line="360" w:lineRule="auto"/>
              <w:jc w:val="both"/>
              <w:rPr>
                <w:rFonts w:ascii="Calibri" w:eastAsia="Calibri" w:hAnsi="Calibri" w:cs="Calibri"/>
                <w:color w:val="000000"/>
                <w:sz w:val="20"/>
                <w:szCs w:val="20"/>
              </w:rPr>
            </w:pPr>
            <w:r w:rsidRPr="00594987">
              <w:rPr>
                <w:rFonts w:ascii="Calibri" w:eastAsia="Calibri" w:hAnsi="Calibri" w:cs="Calibri"/>
                <w:color w:val="000000"/>
                <w:sz w:val="20"/>
                <w:szCs w:val="20"/>
              </w:rPr>
              <w:lastRenderedPageBreak/>
              <w:t xml:space="preserve">Data of </w:t>
            </w:r>
            <w:proofErr w:type="spellStart"/>
            <w:r w:rsidRPr="00594987">
              <w:rPr>
                <w:rFonts w:ascii="Calibri" w:eastAsia="Calibri" w:hAnsi="Calibri" w:cs="Calibri"/>
                <w:color w:val="000000"/>
                <w:sz w:val="20"/>
                <w:szCs w:val="20"/>
              </w:rPr>
              <w:t>reference</w:t>
            </w:r>
            <w:proofErr w:type="spellEnd"/>
          </w:p>
        </w:tc>
        <w:tc>
          <w:tcPr>
            <w:tcW w:w="7648" w:type="dxa"/>
          </w:tcPr>
          <w:p w14:paraId="6DBB2911" w14:textId="77777777" w:rsidR="008F79B3" w:rsidRPr="00594987" w:rsidRDefault="008F79B3" w:rsidP="00E2563D">
            <w:pPr>
              <w:spacing w:line="360" w:lineRule="auto"/>
              <w:jc w:val="both"/>
              <w:rPr>
                <w:rFonts w:ascii="Calibri" w:eastAsia="Calibri" w:hAnsi="Calibri" w:cs="Calibri"/>
                <w:color w:val="000000"/>
                <w:sz w:val="20"/>
                <w:szCs w:val="20"/>
                <w:lang w:val="en-US"/>
              </w:rPr>
            </w:pPr>
            <w:r w:rsidRPr="00594987">
              <w:rPr>
                <w:rFonts w:ascii="Calibri" w:eastAsia="Calibri" w:hAnsi="Calibri" w:cs="Calibri"/>
                <w:color w:val="000000"/>
                <w:sz w:val="20"/>
                <w:szCs w:val="20"/>
                <w:lang w:val="en-US"/>
              </w:rPr>
              <w:t>To further discuss later when the project is more advanced.</w:t>
            </w:r>
          </w:p>
        </w:tc>
      </w:tr>
      <w:tr w:rsidR="008F79B3" w:rsidRPr="00594987" w14:paraId="129B4B35" w14:textId="77777777" w:rsidTr="00E2563D">
        <w:tc>
          <w:tcPr>
            <w:tcW w:w="1980" w:type="dxa"/>
          </w:tcPr>
          <w:p w14:paraId="2796CC75" w14:textId="77777777" w:rsidR="008F79B3" w:rsidRPr="00594987" w:rsidRDefault="008F79B3" w:rsidP="00E2563D">
            <w:pPr>
              <w:spacing w:line="360" w:lineRule="auto"/>
              <w:jc w:val="both"/>
              <w:rPr>
                <w:rFonts w:ascii="Calibri" w:eastAsia="Calibri" w:hAnsi="Calibri" w:cs="Calibri"/>
                <w:color w:val="000000"/>
                <w:sz w:val="20"/>
                <w:szCs w:val="20"/>
              </w:rPr>
            </w:pPr>
            <w:proofErr w:type="spellStart"/>
            <w:r w:rsidRPr="00594987">
              <w:rPr>
                <w:rFonts w:ascii="Calibri" w:eastAsia="Calibri" w:hAnsi="Calibri" w:cs="Calibri"/>
                <w:color w:val="000000"/>
                <w:sz w:val="20"/>
                <w:szCs w:val="20"/>
              </w:rPr>
              <w:t>Relevant</w:t>
            </w:r>
            <w:proofErr w:type="spellEnd"/>
            <w:r w:rsidRPr="00594987">
              <w:rPr>
                <w:rFonts w:ascii="Calibri" w:eastAsia="Calibri" w:hAnsi="Calibri" w:cs="Calibri"/>
                <w:color w:val="000000"/>
                <w:sz w:val="20"/>
                <w:szCs w:val="20"/>
              </w:rPr>
              <w:t xml:space="preserve"> projects </w:t>
            </w:r>
          </w:p>
        </w:tc>
        <w:tc>
          <w:tcPr>
            <w:tcW w:w="7648" w:type="dxa"/>
          </w:tcPr>
          <w:p w14:paraId="5F2E69BC" w14:textId="77777777" w:rsidR="008F79B3" w:rsidRPr="00594987" w:rsidRDefault="008F79B3" w:rsidP="00E2563D">
            <w:pPr>
              <w:keepNext/>
              <w:spacing w:line="360" w:lineRule="auto"/>
              <w:jc w:val="both"/>
              <w:rPr>
                <w:rFonts w:ascii="Calibri" w:eastAsia="Calibri" w:hAnsi="Calibri" w:cs="Calibri"/>
                <w:color w:val="000000"/>
                <w:sz w:val="20"/>
                <w:szCs w:val="20"/>
              </w:rPr>
            </w:pPr>
            <w:r w:rsidRPr="00594987">
              <w:rPr>
                <w:rFonts w:ascii="Calibri" w:hAnsi="Calibri" w:cs="Calibri"/>
                <w:sz w:val="20"/>
                <w:szCs w:val="20"/>
              </w:rPr>
              <w:t>XXXX</w:t>
            </w:r>
          </w:p>
        </w:tc>
      </w:tr>
    </w:tbl>
    <w:p w14:paraId="050944EB" w14:textId="77777777" w:rsidR="008F79B3" w:rsidRPr="008F79B3" w:rsidRDefault="008F79B3">
      <w:pPr>
        <w:rPr>
          <w:lang w:val="en-US"/>
        </w:rPr>
      </w:pPr>
    </w:p>
    <w:sectPr w:rsidR="008F79B3" w:rsidRPr="008F79B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8E2651D"/>
    <w:multiLevelType w:val="hybridMultilevel"/>
    <w:tmpl w:val="91468E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71517F8A"/>
    <w:multiLevelType w:val="hybridMultilevel"/>
    <w:tmpl w:val="ACB6334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604797106">
    <w:abstractNumId w:val="0"/>
  </w:num>
  <w:num w:numId="2" w16cid:durableId="1651861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9B3"/>
    <w:rsid w:val="0002400B"/>
    <w:rsid w:val="0020403D"/>
    <w:rsid w:val="005A09AF"/>
    <w:rsid w:val="008F79B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3098B66B"/>
  <w15:chartTrackingRefBased/>
  <w15:docId w15:val="{1DC73FEB-5E5C-5D4B-8103-59597AC01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F79B3"/>
  </w:style>
  <w:style w:type="paragraph" w:styleId="Titolo1">
    <w:name w:val="heading 1"/>
    <w:basedOn w:val="Normale"/>
    <w:next w:val="Normale"/>
    <w:link w:val="Titolo1Carattere"/>
    <w:uiPriority w:val="9"/>
    <w:qFormat/>
    <w:rsid w:val="008F79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F79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F79B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F79B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F79B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F79B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F79B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F79B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F79B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F79B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F79B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F79B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F79B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F79B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F79B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F79B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F79B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F79B3"/>
    <w:rPr>
      <w:rFonts w:eastAsiaTheme="majorEastAsia" w:cstheme="majorBidi"/>
      <w:color w:val="272727" w:themeColor="text1" w:themeTint="D8"/>
    </w:rPr>
  </w:style>
  <w:style w:type="paragraph" w:styleId="Titolo">
    <w:name w:val="Title"/>
    <w:basedOn w:val="Normale"/>
    <w:next w:val="Normale"/>
    <w:link w:val="TitoloCarattere"/>
    <w:uiPriority w:val="10"/>
    <w:qFormat/>
    <w:rsid w:val="008F79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F79B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F79B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F79B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F79B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F79B3"/>
    <w:rPr>
      <w:i/>
      <w:iCs/>
      <w:color w:val="404040" w:themeColor="text1" w:themeTint="BF"/>
    </w:rPr>
  </w:style>
  <w:style w:type="paragraph" w:styleId="Paragrafoelenco">
    <w:name w:val="List Paragraph"/>
    <w:basedOn w:val="Normale"/>
    <w:uiPriority w:val="34"/>
    <w:qFormat/>
    <w:rsid w:val="008F79B3"/>
    <w:pPr>
      <w:ind w:left="720"/>
      <w:contextualSpacing/>
    </w:pPr>
  </w:style>
  <w:style w:type="character" w:styleId="Enfasiintensa">
    <w:name w:val="Intense Emphasis"/>
    <w:basedOn w:val="Carpredefinitoparagrafo"/>
    <w:uiPriority w:val="21"/>
    <w:qFormat/>
    <w:rsid w:val="008F79B3"/>
    <w:rPr>
      <w:i/>
      <w:iCs/>
      <w:color w:val="0F4761" w:themeColor="accent1" w:themeShade="BF"/>
    </w:rPr>
  </w:style>
  <w:style w:type="paragraph" w:styleId="Citazioneintensa">
    <w:name w:val="Intense Quote"/>
    <w:basedOn w:val="Normale"/>
    <w:next w:val="Normale"/>
    <w:link w:val="CitazioneintensaCarattere"/>
    <w:uiPriority w:val="30"/>
    <w:qFormat/>
    <w:rsid w:val="008F79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F79B3"/>
    <w:rPr>
      <w:i/>
      <w:iCs/>
      <w:color w:val="0F4761" w:themeColor="accent1" w:themeShade="BF"/>
    </w:rPr>
  </w:style>
  <w:style w:type="character" w:styleId="Riferimentointenso">
    <w:name w:val="Intense Reference"/>
    <w:basedOn w:val="Carpredefinitoparagrafo"/>
    <w:uiPriority w:val="32"/>
    <w:qFormat/>
    <w:rsid w:val="008F79B3"/>
    <w:rPr>
      <w:b/>
      <w:bCs/>
      <w:smallCaps/>
      <w:color w:val="0F4761" w:themeColor="accent1" w:themeShade="BF"/>
      <w:spacing w:val="5"/>
    </w:rPr>
  </w:style>
  <w:style w:type="character" w:styleId="Rimandocommento">
    <w:name w:val="annotation reference"/>
    <w:basedOn w:val="Carpredefinitoparagrafo"/>
    <w:uiPriority w:val="99"/>
    <w:semiHidden/>
    <w:unhideWhenUsed/>
    <w:rsid w:val="008F79B3"/>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548</Words>
  <Characters>3125</Characters>
  <Application>Microsoft Office Word</Application>
  <DocSecurity>0</DocSecurity>
  <Lines>26</Lines>
  <Paragraphs>7</Paragraphs>
  <ScaleCrop>false</ScaleCrop>
  <Company/>
  <LinksUpToDate>false</LinksUpToDate>
  <CharactersWithSpaces>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Giorgio Alberto Ubbiali</dc:creator>
  <cp:keywords/>
  <dc:description/>
  <cp:lastModifiedBy>Giorgio Ubbiali</cp:lastModifiedBy>
  <cp:revision>2</cp:revision>
  <dcterms:created xsi:type="dcterms:W3CDTF">2026-04-22T15:42:00Z</dcterms:created>
  <dcterms:modified xsi:type="dcterms:W3CDTF">2026-08-31T08:29:00Z</dcterms:modified>
</cp:coreProperties>
</file>