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5BB47" w14:textId="77777777" w:rsidR="0012723A" w:rsidRPr="0049157A" w:rsidRDefault="0012723A">
      <w:pPr>
        <w:spacing w:before="3600"/>
      </w:pPr>
    </w:p>
    <w:p w14:paraId="45E5BB48" w14:textId="77777777" w:rsidR="0012723A" w:rsidRPr="0049157A" w:rsidRDefault="00B92192">
      <w:pPr>
        <w:spacing w:after="200"/>
        <w:jc w:val="center"/>
      </w:pPr>
      <w:r w:rsidRPr="0049157A">
        <w:rPr>
          <w:b/>
          <w:bCs/>
          <w:color w:val="1E3A5F"/>
          <w:sz w:val="52"/>
          <w:szCs w:val="52"/>
        </w:rPr>
        <w:t>OSeMOSYS for Transmission</w:t>
      </w:r>
    </w:p>
    <w:p w14:paraId="45E5BB49" w14:textId="77777777" w:rsidR="0012723A" w:rsidRPr="0049157A" w:rsidRDefault="00B92192">
      <w:pPr>
        <w:spacing w:after="200"/>
        <w:jc w:val="center"/>
      </w:pPr>
      <w:r w:rsidRPr="0049157A">
        <w:rPr>
          <w:b/>
          <w:bCs/>
          <w:color w:val="028090"/>
          <w:sz w:val="44"/>
          <w:szCs w:val="44"/>
        </w:rPr>
        <w:t>OSTRAM</w:t>
      </w:r>
    </w:p>
    <w:p w14:paraId="45E5BB4A" w14:textId="77777777" w:rsidR="0012723A" w:rsidRPr="0049157A" w:rsidRDefault="00B92192">
      <w:pPr>
        <w:spacing w:after="400"/>
        <w:jc w:val="center"/>
      </w:pPr>
      <w:r w:rsidRPr="0049157A">
        <w:rPr>
          <w:color w:val="2C3E50"/>
          <w:sz w:val="36"/>
          <w:szCs w:val="36"/>
        </w:rPr>
        <w:t>Data Package v1.0 Report</w:t>
      </w:r>
    </w:p>
    <w:p w14:paraId="45E5BB4B" w14:textId="77777777" w:rsidR="0012723A" w:rsidRPr="0049157A" w:rsidRDefault="00B92192">
      <w:pPr>
        <w:spacing w:after="200"/>
        <w:jc w:val="center"/>
      </w:pPr>
      <w:r w:rsidRPr="0049157A">
        <w:rPr>
          <w:color w:val="666666"/>
          <w:sz w:val="26"/>
          <w:szCs w:val="26"/>
        </w:rPr>
        <w:t>South Asia Power System Connectivity Model</w:t>
      </w:r>
    </w:p>
    <w:p w14:paraId="45E5BB4C" w14:textId="77777777" w:rsidR="0012723A" w:rsidRPr="0049157A" w:rsidRDefault="00B92192">
      <w:pPr>
        <w:spacing w:after="200"/>
        <w:jc w:val="center"/>
      </w:pPr>
      <w:r w:rsidRPr="0049157A">
        <w:rPr>
          <w:color w:val="666666"/>
          <w:sz w:val="26"/>
          <w:szCs w:val="26"/>
        </w:rPr>
        <w:t>Deliverable #1</w:t>
      </w:r>
    </w:p>
    <w:p w14:paraId="45E5BB4D" w14:textId="77777777" w:rsidR="0012723A" w:rsidRPr="0049157A" w:rsidRDefault="0012723A">
      <w:pPr>
        <w:spacing w:before="1200"/>
      </w:pPr>
    </w:p>
    <w:p w14:paraId="45E5BB4E" w14:textId="77777777" w:rsidR="0012723A" w:rsidRPr="0049157A" w:rsidRDefault="00B92192">
      <w:pPr>
        <w:spacing w:after="200"/>
        <w:jc w:val="center"/>
      </w:pPr>
      <w:r w:rsidRPr="0049157A">
        <w:rPr>
          <w:b/>
          <w:bCs/>
          <w:color w:val="028090"/>
          <w:sz w:val="22"/>
          <w:szCs w:val="22"/>
        </w:rPr>
        <w:t>6 Countries  |  10 Model Nodes  |  8,600+ Data Records  |  40+ Verified Sources</w:t>
      </w:r>
    </w:p>
    <w:p w14:paraId="45E5BB4F" w14:textId="77777777" w:rsidR="0012723A" w:rsidRPr="0049157A" w:rsidRDefault="0012723A">
      <w:pPr>
        <w:spacing w:before="800"/>
      </w:pPr>
    </w:p>
    <w:p w14:paraId="45E5BB50" w14:textId="77777777" w:rsidR="0012723A" w:rsidRPr="0049157A" w:rsidRDefault="00B92192">
      <w:pPr>
        <w:spacing w:after="200"/>
        <w:jc w:val="center"/>
      </w:pPr>
      <w:r w:rsidRPr="0049157A">
        <w:rPr>
          <w:b/>
          <w:bCs/>
          <w:color w:val="1E3A5F"/>
        </w:rPr>
        <w:t>UN ESCAP Energy Division</w:t>
      </w:r>
    </w:p>
    <w:p w14:paraId="45E5BB51" w14:textId="77777777" w:rsidR="0012723A" w:rsidRPr="0049157A" w:rsidRDefault="00B92192">
      <w:pPr>
        <w:spacing w:after="200"/>
        <w:jc w:val="center"/>
      </w:pPr>
      <w:r w:rsidRPr="0049157A">
        <w:rPr>
          <w:color w:val="666666"/>
          <w:sz w:val="22"/>
          <w:szCs w:val="22"/>
        </w:rPr>
        <w:t>March 2026</w:t>
      </w:r>
    </w:p>
    <w:p w14:paraId="45E5BB52" w14:textId="77777777" w:rsidR="0012723A" w:rsidRPr="0049157A" w:rsidRDefault="0012723A">
      <w:pPr>
        <w:sectPr w:rsidR="0012723A" w:rsidRPr="0049157A">
          <w:pgSz w:w="12240" w:h="15840"/>
          <w:pgMar w:top="1440" w:right="1440" w:bottom="1440" w:left="1440" w:header="708" w:footer="708" w:gutter="0"/>
          <w:cols w:space="720"/>
          <w:docGrid w:linePitch="360"/>
        </w:sectPr>
      </w:pPr>
    </w:p>
    <w:p w14:paraId="45E5BB53" w14:textId="77777777" w:rsidR="0012723A" w:rsidRPr="0049157A" w:rsidRDefault="00B92192">
      <w:pPr>
        <w:pStyle w:val="Heading1"/>
        <w:rPr>
          <w:lang w:val="en-CA"/>
        </w:rPr>
      </w:pPr>
      <w:r w:rsidRPr="0049157A">
        <w:rPr>
          <w:lang w:val="en-CA"/>
        </w:rPr>
        <w:lastRenderedPageBreak/>
        <w:t>1. Executive Summary</w:t>
      </w:r>
    </w:p>
    <w:p w14:paraId="45E5BB54" w14:textId="2490BE96" w:rsidR="0012723A" w:rsidRPr="0049157A" w:rsidRDefault="00B92192">
      <w:pPr>
        <w:spacing w:after="200"/>
      </w:pPr>
      <w:r w:rsidRPr="0049157A">
        <w:rPr>
          <w:color w:val="2C3E50"/>
        </w:rPr>
        <w:t>This report accompanies the delivery of Data Package v1.0 for the OSTRAM (OSeMOSYS for Transmission) South Asia Power System Connectivity Model. It documents the data foundation assembled to support long-term energy planning across Bangladesh, Bhutan, India (disaggregated into five sub-regions: North, East, Northeast, West, and South), Maldives, Nepal, and Sri Lanka over the 2023–2050 planning horizon [</w:t>
      </w:r>
      <w:hyperlink w:anchor="REF_1" w:tooltip="Go to reference [1]" w:history="1">
        <w:r w:rsidR="00770A0A">
          <w:rPr>
            <w:rStyle w:val="Hyperlink"/>
          </w:rPr>
          <w:t>1</w:t>
        </w:r>
      </w:hyperlink>
      <w:r w:rsidRPr="0049157A">
        <w:rPr>
          <w:color w:val="2C3E50"/>
        </w:rPr>
        <w:t>], [</w:t>
      </w:r>
      <w:hyperlink w:anchor="REF_2" w:tooltip="Go to reference [2]" w:history="1">
        <w:r w:rsidR="00770A0A">
          <w:rPr>
            <w:rStyle w:val="Hyperlink"/>
          </w:rPr>
          <w:t>2</w:t>
        </w:r>
      </w:hyperlink>
      <w:r w:rsidRPr="0049157A">
        <w:rPr>
          <w:color w:val="2C3E50"/>
        </w:rPr>
        <w:t>].</w:t>
      </w:r>
    </w:p>
    <w:p w14:paraId="45E5BB55" w14:textId="77777777" w:rsidR="0012723A" w:rsidRPr="0049157A" w:rsidRDefault="00B92192" w:rsidP="3DB076B9">
      <w:pPr>
        <w:spacing w:after="200"/>
      </w:pPr>
      <w:r w:rsidRPr="0049157A">
        <w:rPr>
          <w:color w:val="2C3E50"/>
        </w:rPr>
        <w:t>The data collection effort has produced two companion deliverables that together constitute the complete, model-ready dataset:</w:t>
      </w:r>
    </w:p>
    <w:p w14:paraId="45E5BB56" w14:textId="7F3A8A31" w:rsidR="0012723A" w:rsidRPr="0049157A" w:rsidRDefault="00B92192">
      <w:pPr>
        <w:pStyle w:val="ListParagraph"/>
        <w:numPr>
          <w:ilvl w:val="0"/>
          <w:numId w:val="2"/>
        </w:numPr>
        <w:spacing w:after="120"/>
        <w:rPr>
          <w:lang w:val="en-CA"/>
        </w:rPr>
      </w:pPr>
      <w:r w:rsidRPr="0049157A">
        <w:rPr>
          <w:b/>
          <w:bCs/>
          <w:color w:val="2C3E50"/>
          <w:sz w:val="22"/>
          <w:szCs w:val="22"/>
          <w:lang w:val="en-CA"/>
        </w:rPr>
        <w:t xml:space="preserve">SOASIA_OSeMOSYS_Template_v2_filled: </w:t>
      </w:r>
      <w:r w:rsidRPr="0049157A">
        <w:rPr>
          <w:color w:val="2C3E50"/>
          <w:sz w:val="22"/>
          <w:szCs w:val="22"/>
          <w:lang w:val="en-CA"/>
        </w:rPr>
        <w:t>A 26-sheet workbook structured for direct ingestion by the otoole</w:t>
      </w:r>
      <w:r w:rsidR="00371326" w:rsidRPr="0049157A">
        <w:rPr>
          <w:rStyle w:val="FootnoteReference"/>
          <w:color w:val="2C3E50"/>
          <w:sz w:val="22"/>
          <w:szCs w:val="22"/>
          <w:lang w:val="en-CA"/>
        </w:rPr>
        <w:footnoteReference w:id="1"/>
      </w:r>
      <w:r w:rsidRPr="0049157A">
        <w:rPr>
          <w:color w:val="2C3E50"/>
          <w:sz w:val="22"/>
          <w:szCs w:val="22"/>
          <w:lang w:val="en-CA"/>
        </w:rPr>
        <w:t>/OSeMOSYS pipeline [</w:t>
      </w:r>
      <w:hyperlink w:anchor="REF_1" w:tooltip="Go to reference [1]" w:history="1">
        <w:r w:rsidR="00770A0A">
          <w:rPr>
            <w:rStyle w:val="Hyperlink"/>
            <w:sz w:val="22"/>
            <w:szCs w:val="22"/>
            <w:lang w:val="en-CA"/>
          </w:rPr>
          <w:t>1</w:t>
        </w:r>
      </w:hyperlink>
      <w:r w:rsidRPr="0049157A">
        <w:rPr>
          <w:color w:val="2C3E50"/>
          <w:sz w:val="22"/>
          <w:szCs w:val="22"/>
          <w:lang w:val="en-CA"/>
        </w:rPr>
        <w:t>], containing all model parameters including technology definitions, costs, capacity factors, demand projections, interconnectors, and emissions data. It comprises over 5,200 parameter rows.</w:t>
      </w:r>
    </w:p>
    <w:p w14:paraId="45E5BB57" w14:textId="37AF6762" w:rsidR="0012723A" w:rsidRPr="0049157A" w:rsidRDefault="00B92192">
      <w:pPr>
        <w:pStyle w:val="ListParagraph"/>
        <w:numPr>
          <w:ilvl w:val="0"/>
          <w:numId w:val="2"/>
        </w:numPr>
        <w:spacing w:after="120"/>
        <w:rPr>
          <w:lang w:val="en-CA"/>
        </w:rPr>
      </w:pPr>
      <w:r w:rsidRPr="0049157A">
        <w:rPr>
          <w:b/>
          <w:bCs/>
          <w:color w:val="2C3E50"/>
          <w:sz w:val="22"/>
          <w:szCs w:val="22"/>
          <w:lang w:val="en-CA"/>
        </w:rPr>
        <w:t xml:space="preserve">OSTRAM_Consolidated_Data_Inventory_v1: </w:t>
      </w:r>
      <w:r w:rsidRPr="0049157A">
        <w:rPr>
          <w:color w:val="2C3E50"/>
          <w:sz w:val="22"/>
          <w:szCs w:val="22"/>
          <w:lang w:val="en-CA"/>
        </w:rPr>
        <w:t>A 13-sheet evidence base documenting provenance, sources, and remaining gaps. It includes plant-level generation inventories, a cost database with three scenarios [</w:t>
      </w:r>
      <w:hyperlink w:anchor="REF_3" w:tooltip="Go to reference [3]" w:history="1">
        <w:r w:rsidR="00770A0A">
          <w:rPr>
            <w:rStyle w:val="Hyperlink"/>
            <w:sz w:val="22"/>
            <w:szCs w:val="22"/>
            <w:lang w:val="en-CA"/>
          </w:rPr>
          <w:t>3</w:t>
        </w:r>
      </w:hyperlink>
      <w:r w:rsidRPr="0049157A">
        <w:rPr>
          <w:color w:val="2C3E50"/>
          <w:sz w:val="22"/>
          <w:szCs w:val="22"/>
          <w:lang w:val="en-CA"/>
        </w:rPr>
        <w:t>], VRE profiles [</w:t>
      </w:r>
      <w:hyperlink w:anchor="REF_4" w:tooltip="Go to reference [4]" w:history="1">
        <w:r w:rsidR="00770A0A">
          <w:rPr>
            <w:rStyle w:val="Hyperlink"/>
            <w:sz w:val="22"/>
            <w:szCs w:val="22"/>
            <w:lang w:val="en-CA"/>
          </w:rPr>
          <w:t>4</w:t>
        </w:r>
      </w:hyperlink>
      <w:r w:rsidRPr="0049157A">
        <w:rPr>
          <w:color w:val="2C3E50"/>
          <w:sz w:val="22"/>
          <w:szCs w:val="22"/>
          <w:lang w:val="en-CA"/>
        </w:rPr>
        <w:t>], and a full gaps-and-actions tracker. It contains over 8,600 records citing more than 40 verified sources.</w:t>
      </w:r>
    </w:p>
    <w:p w14:paraId="45E5BB58" w14:textId="527D1131" w:rsidR="0012723A" w:rsidRPr="0049157A" w:rsidRDefault="00B92192">
      <w:pPr>
        <w:spacing w:after="200"/>
      </w:pPr>
      <w:r w:rsidRPr="0049157A">
        <w:rPr>
          <w:color w:val="2C3E50"/>
        </w:rPr>
        <w:t xml:space="preserve">Across the six countries and ten model nodes, the data collection is substantially complete: of 66 tracked data dimensions, </w:t>
      </w:r>
      <w:r w:rsidR="00E91322" w:rsidRPr="0049157A">
        <w:rPr>
          <w:color w:val="2C3E50"/>
        </w:rPr>
        <w:t xml:space="preserve">58 </w:t>
      </w:r>
      <w:r w:rsidRPr="0049157A">
        <w:rPr>
          <w:color w:val="2C3E50"/>
        </w:rPr>
        <w:t xml:space="preserve">are fully populated, </w:t>
      </w:r>
      <w:r w:rsidR="00E91322" w:rsidRPr="0049157A">
        <w:rPr>
          <w:color w:val="2C3E50"/>
        </w:rPr>
        <w:t>5</w:t>
      </w:r>
      <w:r w:rsidRPr="0049157A">
        <w:rPr>
          <w:color w:val="2C3E50"/>
        </w:rPr>
        <w:t xml:space="preserve"> are partially filled, 2 have identified gaps, and 1 is not applicable. Maldives is the only country with outstanding data gaps requiring attention.</w:t>
      </w:r>
    </w:p>
    <w:p w14:paraId="45E5BB59" w14:textId="77777777" w:rsidR="0012723A" w:rsidRPr="0049157A" w:rsidRDefault="00B92192">
      <w:pPr>
        <w:pStyle w:val="Heading1"/>
        <w:rPr>
          <w:lang w:val="en-CA"/>
        </w:rPr>
      </w:pPr>
      <w:r w:rsidRPr="0049157A">
        <w:rPr>
          <w:lang w:val="en-CA"/>
        </w:rPr>
        <w:t>2. Data Collection Summary</w:t>
      </w:r>
    </w:p>
    <w:p w14:paraId="45E5BB5A" w14:textId="77777777" w:rsidR="0012723A" w:rsidRPr="0049157A" w:rsidRDefault="00B92192">
      <w:pPr>
        <w:spacing w:after="200"/>
      </w:pPr>
      <w:r w:rsidRPr="0049157A">
        <w:rPr>
          <w:color w:val="2C3E50"/>
        </w:rPr>
        <w:t>The following figures summarize the scope of the data assembled for the OSTRAM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960"/>
      </w:tblGrid>
      <w:tr w:rsidR="006C5201" w:rsidRPr="0049157A" w14:paraId="45E5BB5E" w14:textId="77777777">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5B" w14:textId="77777777" w:rsidR="0012723A" w:rsidRPr="0049157A" w:rsidRDefault="00B92192">
            <w:r w:rsidRPr="0049157A">
              <w:rPr>
                <w:b/>
                <w:bCs/>
                <w:color w:val="FFFFFF"/>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5C" w14:textId="77777777" w:rsidR="0012723A" w:rsidRPr="0049157A" w:rsidRDefault="00B92192">
            <w:r w:rsidRPr="0049157A">
              <w:rPr>
                <w:b/>
                <w:bCs/>
                <w:color w:val="FFFFFF"/>
                <w:sz w:val="20"/>
                <w:szCs w:val="20"/>
              </w:rPr>
              <w:t>Count</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5D" w14:textId="77777777" w:rsidR="0012723A" w:rsidRPr="0049157A" w:rsidRDefault="00B92192">
            <w:r w:rsidRPr="0049157A">
              <w:rPr>
                <w:b/>
                <w:bCs/>
                <w:color w:val="FFFFFF"/>
                <w:sz w:val="20"/>
                <w:szCs w:val="20"/>
              </w:rPr>
              <w:t>Description</w:t>
            </w:r>
          </w:p>
        </w:tc>
      </w:tr>
      <w:tr w:rsidR="00AD4169" w:rsidRPr="0049157A" w14:paraId="45E5BB6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5F" w14:textId="77777777" w:rsidR="0012723A" w:rsidRPr="0049157A" w:rsidRDefault="00B92192">
            <w:r w:rsidRPr="0049157A">
              <w:rPr>
                <w:color w:val="2C3E50"/>
                <w:sz w:val="20"/>
                <w:szCs w:val="20"/>
              </w:rPr>
              <w:t>Existing Power Plants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60" w14:textId="77777777" w:rsidR="0012723A" w:rsidRPr="0049157A" w:rsidRDefault="00B92192">
            <w:r w:rsidRPr="0049157A">
              <w:rPr>
                <w:color w:val="2C3E50"/>
                <w:sz w:val="20"/>
                <w:szCs w:val="20"/>
              </w:rPr>
              <w:t>2,131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61" w14:textId="3C7BEC4A" w:rsidR="0012723A" w:rsidRPr="0049157A" w:rsidRDefault="00B92192">
            <w:r w:rsidRPr="0049157A">
              <w:rPr>
                <w:color w:val="2C3E50"/>
                <w:sz w:val="20"/>
                <w:szCs w:val="20"/>
              </w:rPr>
              <w:t>Catalogued at plant level across all six countries [</w:t>
            </w:r>
            <w:hyperlink w:anchor="REF_5" w:tooltip="Go to reference [5]" w:history="1">
              <w:r w:rsidR="00770A0A">
                <w:rPr>
                  <w:rStyle w:val="Hyperlink"/>
                  <w:sz w:val="20"/>
                  <w:szCs w:val="20"/>
                </w:rPr>
                <w:t>5</w:t>
              </w:r>
            </w:hyperlink>
            <w:r w:rsidRPr="0049157A">
              <w:rPr>
                <w:color w:val="2C3E50"/>
                <w:sz w:val="20"/>
                <w:szCs w:val="20"/>
              </w:rPr>
              <w:t>]–[</w:t>
            </w:r>
            <w:hyperlink w:anchor="REF_10" w:tooltip="Go to reference [10]" w:history="1">
              <w:r w:rsidR="00770A0A">
                <w:rPr>
                  <w:rStyle w:val="Hyperlink"/>
                  <w:sz w:val="20"/>
                  <w:szCs w:val="20"/>
                </w:rPr>
                <w:t>10</w:t>
              </w:r>
            </w:hyperlink>
            <w:r w:rsidRPr="0049157A">
              <w:rPr>
                <w:color w:val="2C3E50"/>
                <w:sz w:val="20"/>
                <w:szCs w:val="20"/>
              </w:rPr>
              <w:t>]</w:t>
            </w:r>
          </w:p>
        </w:tc>
      </w:tr>
      <w:tr w:rsidR="006C5201" w:rsidRPr="0049157A" w14:paraId="45E5BB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63" w14:textId="77777777" w:rsidR="0012723A" w:rsidRPr="0049157A" w:rsidRDefault="00B92192">
            <w:r w:rsidRPr="0049157A">
              <w:rPr>
                <w:color w:val="2C3E50"/>
                <w:sz w:val="20"/>
                <w:szCs w:val="20"/>
              </w:rPr>
              <w:t>Planned Generation Projects</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64" w14:textId="77777777" w:rsidR="0012723A" w:rsidRPr="0049157A" w:rsidRDefault="00B92192">
            <w:r w:rsidRPr="0049157A">
              <w:rPr>
                <w:color w:val="2C3E50"/>
                <w:sz w:val="20"/>
                <w:szCs w:val="20"/>
              </w:rPr>
              <w:t>565</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65" w14:textId="77777777" w:rsidR="0012723A" w:rsidRPr="0049157A" w:rsidRDefault="00B92192">
            <w:r w:rsidRPr="0049157A">
              <w:rPr>
                <w:color w:val="2C3E50"/>
                <w:sz w:val="20"/>
                <w:szCs w:val="20"/>
              </w:rPr>
              <w:t>Tracked with expected COD and development status</w:t>
            </w:r>
          </w:p>
        </w:tc>
      </w:tr>
      <w:tr w:rsidR="00AD4169" w:rsidRPr="0049157A" w14:paraId="45E5BB6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67" w14:textId="77777777" w:rsidR="0012723A" w:rsidRPr="0049157A" w:rsidRDefault="00B92192">
            <w:r w:rsidRPr="0049157A">
              <w:rPr>
                <w:color w:val="2C3E50"/>
                <w:sz w:val="20"/>
                <w:szCs w:val="20"/>
              </w:rPr>
              <w:t>Transmission Lines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68" w14:textId="77777777" w:rsidR="0012723A" w:rsidRPr="0049157A" w:rsidRDefault="00B92192">
            <w:r w:rsidRPr="0049157A">
              <w:rPr>
                <w:color w:val="2C3E50"/>
                <w:sz w:val="20"/>
                <w:szCs w:val="20"/>
              </w:rPr>
              <w:t>2,360+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69" w14:textId="77777777" w:rsidR="0012723A" w:rsidRPr="0049157A" w:rsidRDefault="00B92192">
            <w:r w:rsidRPr="0049157A">
              <w:rPr>
                <w:color w:val="2C3E50"/>
                <w:sz w:val="20"/>
                <w:szCs w:val="20"/>
              </w:rPr>
              <w:t>Mapped across the region</w:t>
            </w:r>
          </w:p>
        </w:tc>
      </w:tr>
      <w:tr w:rsidR="006C5201" w:rsidRPr="0049157A" w14:paraId="45E5BB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6B" w14:textId="77777777" w:rsidR="0012723A" w:rsidRPr="0049157A" w:rsidRDefault="00B92192">
            <w:r w:rsidRPr="0049157A">
              <w:rPr>
                <w:color w:val="2C3E50"/>
                <w:sz w:val="20"/>
                <w:szCs w:val="20"/>
              </w:rPr>
              <w:t>VRE Timeslice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6C" w14:textId="77777777" w:rsidR="0012723A" w:rsidRPr="0049157A" w:rsidRDefault="00B92192">
            <w:r w:rsidRPr="0049157A">
              <w:rPr>
                <w:color w:val="2C3E50"/>
                <w:sz w:val="20"/>
                <w:szCs w:val="20"/>
              </w:rPr>
              <w:t>2,160</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6D" w14:textId="4F98E12B" w:rsidR="0012723A" w:rsidRPr="0049157A" w:rsidRDefault="00B92192">
            <w:r w:rsidRPr="0049157A">
              <w:rPr>
                <w:color w:val="2C3E50"/>
                <w:sz w:val="20"/>
                <w:szCs w:val="20"/>
              </w:rPr>
              <w:t>Solar and wind capacity factors [</w:t>
            </w:r>
            <w:hyperlink w:anchor="REF_4" w:tooltip="Go to reference [4]" w:history="1">
              <w:r w:rsidR="00770A0A">
                <w:rPr>
                  <w:rStyle w:val="Hyperlink"/>
                  <w:sz w:val="20"/>
                  <w:szCs w:val="20"/>
                </w:rPr>
                <w:t>4</w:t>
              </w:r>
            </w:hyperlink>
            <w:r w:rsidRPr="0049157A">
              <w:rPr>
                <w:color w:val="2C3E50"/>
                <w:sz w:val="20"/>
                <w:szCs w:val="20"/>
              </w:rPr>
              <w:t>]</w:t>
            </w:r>
          </w:p>
        </w:tc>
      </w:tr>
      <w:tr w:rsidR="00AD4169" w:rsidRPr="0049157A" w14:paraId="45E5BB7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6F" w14:textId="77777777" w:rsidR="0012723A" w:rsidRPr="0049157A" w:rsidRDefault="00B92192">
            <w:r w:rsidRPr="0049157A">
              <w:rPr>
                <w:color w:val="2C3E50"/>
                <w:sz w:val="20"/>
                <w:szCs w:val="20"/>
              </w:rPr>
              <w:t>Cross-Border Interconnectors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70" w14:textId="77777777" w:rsidR="0012723A" w:rsidRPr="0049157A" w:rsidRDefault="00B92192">
            <w:r w:rsidRPr="0049157A">
              <w:rPr>
                <w:color w:val="2C3E50"/>
                <w:sz w:val="20"/>
                <w:szCs w:val="20"/>
              </w:rPr>
              <w:t>13</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71" w14:textId="2B434281" w:rsidR="0012723A" w:rsidRPr="0049157A" w:rsidRDefault="00B92192">
            <w:r w:rsidRPr="0049157A">
              <w:rPr>
                <w:color w:val="2C3E50"/>
                <w:sz w:val="20"/>
                <w:szCs w:val="20"/>
              </w:rPr>
              <w:t>Parameterized corridors with CAPEX, loss %, and lifetime [</w:t>
            </w:r>
            <w:hyperlink w:anchor="REF_11" w:tooltip="Go to reference [11]" w:history="1">
              <w:r w:rsidR="00770A0A">
                <w:rPr>
                  <w:rStyle w:val="Hyperlink"/>
                  <w:sz w:val="20"/>
                  <w:szCs w:val="20"/>
                </w:rPr>
                <w:t>11</w:t>
              </w:r>
            </w:hyperlink>
            <w:r w:rsidRPr="0049157A">
              <w:rPr>
                <w:color w:val="2C3E50"/>
                <w:sz w:val="20"/>
                <w:szCs w:val="20"/>
              </w:rPr>
              <w:t>]–[</w:t>
            </w:r>
            <w:hyperlink w:anchor="REF_14" w:tooltip="Go to reference [14]" w:history="1">
              <w:r w:rsidR="00770A0A">
                <w:rPr>
                  <w:rStyle w:val="Hyperlink"/>
                  <w:sz w:val="20"/>
                  <w:szCs w:val="20"/>
                </w:rPr>
                <w:t>14</w:t>
              </w:r>
            </w:hyperlink>
            <w:r w:rsidRPr="0049157A">
              <w:rPr>
                <w:color w:val="2C3E50"/>
                <w:sz w:val="20"/>
                <w:szCs w:val="20"/>
              </w:rPr>
              <w:t>]</w:t>
            </w:r>
          </w:p>
        </w:tc>
      </w:tr>
      <w:tr w:rsidR="006C5201" w:rsidRPr="0049157A" w14:paraId="45E5BB76"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73" w14:textId="77777777" w:rsidR="0012723A" w:rsidRPr="0049157A" w:rsidRDefault="00B92192">
            <w:r w:rsidRPr="0049157A">
              <w:rPr>
                <w:color w:val="2C3E50"/>
                <w:sz w:val="20"/>
                <w:szCs w:val="20"/>
              </w:rPr>
              <w:t>Cost Sources in Registry</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74" w14:textId="77777777" w:rsidR="0012723A" w:rsidRPr="0049157A" w:rsidRDefault="00B92192">
            <w:r w:rsidRPr="0049157A">
              <w:rPr>
                <w:color w:val="2C3E50"/>
                <w:sz w:val="20"/>
                <w:szCs w:val="20"/>
              </w:rPr>
              <w:t>28</w:t>
            </w:r>
          </w:p>
        </w:tc>
        <w:tc>
          <w:tcPr>
            <w:tcW w:w="4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75" w14:textId="77777777" w:rsidR="0012723A" w:rsidRPr="0049157A" w:rsidRDefault="00B92192">
            <w:r w:rsidRPr="0049157A">
              <w:rPr>
                <w:color w:val="2C3E50"/>
                <w:sz w:val="20"/>
                <w:szCs w:val="20"/>
              </w:rPr>
              <w:t>Verified citations with URLs and access status</w:t>
            </w:r>
          </w:p>
        </w:tc>
      </w:tr>
    </w:tbl>
    <w:p w14:paraId="45E5BB78" w14:textId="77777777" w:rsidR="0012723A" w:rsidRPr="0049157A" w:rsidRDefault="00B92192">
      <w:pPr>
        <w:pStyle w:val="Heading1"/>
        <w:rPr>
          <w:lang w:val="en-CA"/>
        </w:rPr>
      </w:pPr>
      <w:r w:rsidRPr="0049157A">
        <w:rPr>
          <w:lang w:val="en-CA"/>
        </w:rPr>
        <w:lastRenderedPageBreak/>
        <w:t>3. Data Completeness Assessment</w:t>
      </w:r>
    </w:p>
    <w:p w14:paraId="45E5BB79" w14:textId="77777777" w:rsidR="0012723A" w:rsidRPr="0049157A" w:rsidRDefault="00B92192">
      <w:pPr>
        <w:spacing w:after="200"/>
      </w:pPr>
      <w:r w:rsidRPr="0049157A">
        <w:rPr>
          <w:color w:val="2C3E50"/>
        </w:rPr>
        <w:t>A systematic completeness matrix tracks the status of each data dimension across all six countries. The matrix uses three categories: Complete (data fully populated and source-verified), Partial (data available but from a single source or with some estimation), and Gap (data missing or insufficient for modeling).</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438"/>
        <w:gridCol w:w="1096"/>
        <w:gridCol w:w="1096"/>
        <w:gridCol w:w="1096"/>
        <w:gridCol w:w="1096"/>
        <w:gridCol w:w="1096"/>
      </w:tblGrid>
      <w:tr w:rsidR="009A1B00" w:rsidRPr="0049157A" w14:paraId="51F7A6BE" w14:textId="77777777" w:rsidTr="00580BC0">
        <w:trPr>
          <w:trHeight w:val="20"/>
        </w:trPr>
        <w:tc>
          <w:tcPr>
            <w:tcW w:w="1842" w:type="dxa"/>
            <w:vMerge w:val="restart"/>
            <w:tcBorders>
              <w:top w:val="single" w:sz="1" w:space="0" w:color="CCCCCC"/>
              <w:left w:val="single" w:sz="1" w:space="0" w:color="CCCCCC"/>
              <w:right w:val="single" w:sz="1" w:space="0" w:color="CCCCCC"/>
            </w:tcBorders>
            <w:shd w:val="clear" w:color="auto" w:fill="1E3A5F"/>
            <w:tcMar>
              <w:top w:w="80" w:type="dxa"/>
              <w:left w:w="120" w:type="dxa"/>
              <w:bottom w:w="80" w:type="dxa"/>
              <w:right w:w="120" w:type="dxa"/>
            </w:tcMar>
          </w:tcPr>
          <w:p w14:paraId="2F48416C" w14:textId="542E743C" w:rsidR="00580BC0" w:rsidRPr="0049157A" w:rsidRDefault="00580BC0" w:rsidP="00CB0DE0">
            <w:pPr>
              <w:rPr>
                <w:b/>
                <w:bCs/>
                <w:color w:val="FFFFFF"/>
                <w:sz w:val="20"/>
                <w:szCs w:val="20"/>
              </w:rPr>
            </w:pPr>
            <w:r w:rsidRPr="0049157A">
              <w:rPr>
                <w:b/>
                <w:bCs/>
                <w:color w:val="FFFFFF"/>
                <w:sz w:val="20"/>
                <w:szCs w:val="20"/>
              </w:rPr>
              <w:t>Data Dimension</w:t>
            </w:r>
          </w:p>
        </w:tc>
        <w:tc>
          <w:tcPr>
            <w:tcW w:w="143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02AA46" w14:textId="56DB568A" w:rsidR="00580BC0" w:rsidRPr="0049157A" w:rsidRDefault="00580BC0">
            <w:pPr>
              <w:rPr>
                <w:b/>
                <w:bCs/>
                <w:color w:val="FFFFFF"/>
                <w:sz w:val="20"/>
                <w:szCs w:val="20"/>
              </w:rPr>
            </w:pPr>
            <w:r>
              <w:rPr>
                <w:b/>
                <w:bCs/>
                <w:color w:val="FFFFFF"/>
                <w:sz w:val="20"/>
                <w:szCs w:val="20"/>
              </w:rPr>
              <w:t>Bangladesh</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B4AF155" w14:textId="072643F3" w:rsidR="00580BC0" w:rsidRPr="0049157A" w:rsidRDefault="00580BC0">
            <w:pPr>
              <w:rPr>
                <w:b/>
                <w:bCs/>
                <w:color w:val="FFFFFF"/>
                <w:sz w:val="20"/>
                <w:szCs w:val="20"/>
              </w:rPr>
            </w:pPr>
            <w:r>
              <w:rPr>
                <w:b/>
                <w:bCs/>
                <w:color w:val="FFFFFF"/>
                <w:sz w:val="20"/>
                <w:szCs w:val="20"/>
              </w:rPr>
              <w:t>Bhutan</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1922AC" w14:textId="5F420276" w:rsidR="00580BC0" w:rsidRPr="0049157A" w:rsidRDefault="00580BC0">
            <w:pPr>
              <w:rPr>
                <w:b/>
                <w:bCs/>
                <w:color w:val="FFFFFF"/>
                <w:sz w:val="20"/>
                <w:szCs w:val="20"/>
              </w:rPr>
            </w:pPr>
            <w:r>
              <w:rPr>
                <w:b/>
                <w:bCs/>
                <w:color w:val="FFFFFF"/>
                <w:sz w:val="20"/>
                <w:szCs w:val="20"/>
              </w:rPr>
              <w:t>India</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53F454" w14:textId="69F254B2" w:rsidR="00580BC0" w:rsidRPr="0049157A" w:rsidRDefault="00580BC0">
            <w:pPr>
              <w:rPr>
                <w:b/>
                <w:bCs/>
                <w:color w:val="FFFFFF"/>
                <w:sz w:val="20"/>
                <w:szCs w:val="20"/>
              </w:rPr>
            </w:pPr>
            <w:r>
              <w:rPr>
                <w:b/>
                <w:bCs/>
                <w:color w:val="FFFFFF"/>
                <w:sz w:val="20"/>
                <w:szCs w:val="20"/>
              </w:rPr>
              <w:t>Maldives</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D11E2B" w14:textId="4EEE6D44" w:rsidR="00580BC0" w:rsidRPr="0049157A" w:rsidRDefault="00580BC0">
            <w:pPr>
              <w:rPr>
                <w:b/>
                <w:bCs/>
                <w:color w:val="FFFFFF"/>
                <w:sz w:val="20"/>
                <w:szCs w:val="20"/>
              </w:rPr>
            </w:pPr>
            <w:r>
              <w:rPr>
                <w:b/>
                <w:bCs/>
                <w:color w:val="FFFFFF"/>
                <w:sz w:val="20"/>
                <w:szCs w:val="20"/>
              </w:rPr>
              <w:t>Nepal</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47F47F0" w14:textId="2F8F377E" w:rsidR="00580BC0" w:rsidRPr="0049157A" w:rsidRDefault="00580BC0">
            <w:pPr>
              <w:rPr>
                <w:b/>
                <w:bCs/>
                <w:color w:val="FFFFFF"/>
                <w:sz w:val="20"/>
                <w:szCs w:val="20"/>
              </w:rPr>
            </w:pPr>
            <w:r>
              <w:rPr>
                <w:b/>
                <w:bCs/>
                <w:color w:val="FFFFFF"/>
                <w:sz w:val="20"/>
                <w:szCs w:val="20"/>
              </w:rPr>
              <w:t>Sri-Lanka</w:t>
            </w:r>
          </w:p>
        </w:tc>
      </w:tr>
      <w:tr w:rsidR="009A1B00" w:rsidRPr="0049157A" w14:paraId="45E5BB81" w14:textId="77777777" w:rsidTr="00580BC0">
        <w:tc>
          <w:tcPr>
            <w:tcW w:w="1842" w:type="dxa"/>
            <w:vMerge/>
            <w:tcBorders>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7A" w14:textId="39194E7D" w:rsidR="00580BC0" w:rsidRPr="0049157A" w:rsidRDefault="00580BC0"/>
        </w:tc>
        <w:tc>
          <w:tcPr>
            <w:tcW w:w="143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7B" w14:textId="77777777" w:rsidR="00580BC0" w:rsidRPr="0049157A" w:rsidRDefault="00580BC0">
            <w:r w:rsidRPr="0049157A">
              <w:rPr>
                <w:b/>
                <w:bCs/>
                <w:color w:val="FFFFFF"/>
                <w:sz w:val="20"/>
                <w:szCs w:val="20"/>
              </w:rPr>
              <w:t>BGD</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7C" w14:textId="77777777" w:rsidR="00580BC0" w:rsidRPr="0049157A" w:rsidRDefault="00580BC0">
            <w:r w:rsidRPr="0049157A">
              <w:rPr>
                <w:b/>
                <w:bCs/>
                <w:color w:val="FFFFFF"/>
                <w:sz w:val="20"/>
                <w:szCs w:val="20"/>
              </w:rPr>
              <w:t>BTN</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7D" w14:textId="77777777" w:rsidR="00580BC0" w:rsidRPr="0049157A" w:rsidRDefault="00580BC0">
            <w:r w:rsidRPr="0049157A">
              <w:rPr>
                <w:b/>
                <w:bCs/>
                <w:color w:val="FFFFFF"/>
                <w:sz w:val="20"/>
                <w:szCs w:val="20"/>
              </w:rPr>
              <w:t>IND</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7E" w14:textId="77777777" w:rsidR="00580BC0" w:rsidRPr="0049157A" w:rsidRDefault="00580BC0">
            <w:r w:rsidRPr="0049157A">
              <w:rPr>
                <w:b/>
                <w:bCs/>
                <w:color w:val="FFFFFF"/>
                <w:sz w:val="20"/>
                <w:szCs w:val="20"/>
              </w:rPr>
              <w:t>MDV</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7F" w14:textId="77777777" w:rsidR="00580BC0" w:rsidRPr="0049157A" w:rsidRDefault="00580BC0">
            <w:r w:rsidRPr="0049157A">
              <w:rPr>
                <w:b/>
                <w:bCs/>
                <w:color w:val="FFFFFF"/>
                <w:sz w:val="20"/>
                <w:szCs w:val="20"/>
              </w:rPr>
              <w:t>NPL</w:t>
            </w:r>
          </w:p>
        </w:tc>
        <w:tc>
          <w:tcPr>
            <w:tcW w:w="109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80" w14:textId="77777777" w:rsidR="00580BC0" w:rsidRPr="0049157A" w:rsidRDefault="00580BC0">
            <w:r w:rsidRPr="0049157A">
              <w:rPr>
                <w:b/>
                <w:bCs/>
                <w:color w:val="FFFFFF"/>
                <w:sz w:val="20"/>
                <w:szCs w:val="20"/>
              </w:rPr>
              <w:t>LKA</w:t>
            </w:r>
          </w:p>
        </w:tc>
      </w:tr>
      <w:tr w:rsidR="009A1B00" w:rsidRPr="0049157A" w14:paraId="45E5BB89" w14:textId="77777777" w:rsidTr="00580BC0">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82" w14:textId="77777777" w:rsidR="0012723A" w:rsidRPr="0049157A" w:rsidRDefault="00B92192">
            <w:r w:rsidRPr="0049157A">
              <w:rPr>
                <w:color w:val="2C3E50"/>
                <w:sz w:val="20"/>
                <w:szCs w:val="20"/>
              </w:rPr>
              <w:t>Existing Generation (plant-level)</w:t>
            </w:r>
          </w:p>
        </w:tc>
        <w:tc>
          <w:tcPr>
            <w:tcW w:w="1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83"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84"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85"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86" w14:textId="40ACDAEA" w:rsidR="0012723A" w:rsidRPr="0049157A" w:rsidRDefault="00CC4E37">
            <w:r w:rsidRPr="0049157A">
              <w:rPr>
                <w:color w:val="2C3E50"/>
                <w:sz w:val="20"/>
                <w:szCs w:val="20"/>
              </w:rPr>
              <w:t>Partial</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87"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88" w14:textId="77777777" w:rsidR="0012723A" w:rsidRPr="0049157A" w:rsidRDefault="00B92192">
            <w:r w:rsidRPr="0049157A">
              <w:rPr>
                <w:color w:val="2C3E50"/>
                <w:sz w:val="20"/>
                <w:szCs w:val="20"/>
              </w:rPr>
              <w:t>Complete</w:t>
            </w:r>
          </w:p>
        </w:tc>
      </w:tr>
      <w:tr w:rsidR="006C5201" w:rsidRPr="0049157A" w14:paraId="45E5BB91" w14:textId="77777777" w:rsidTr="00580BC0">
        <w:tc>
          <w:tcPr>
            <w:tcW w:w="184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8A" w14:textId="77777777" w:rsidR="0012723A" w:rsidRPr="0049157A" w:rsidRDefault="00B92192">
            <w:r w:rsidRPr="0049157A">
              <w:rPr>
                <w:color w:val="2C3E50"/>
                <w:sz w:val="20"/>
                <w:szCs w:val="20"/>
              </w:rPr>
              <w:t>Planned Generation Pipeline</w:t>
            </w:r>
          </w:p>
        </w:tc>
        <w:tc>
          <w:tcPr>
            <w:tcW w:w="143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8B"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8C"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8D"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8E" w14:textId="20B01CE3" w:rsidR="0012723A" w:rsidRPr="0049157A" w:rsidRDefault="00CC4E37">
            <w:r w:rsidRPr="0049157A">
              <w:rPr>
                <w:color w:val="2C3E50"/>
                <w:sz w:val="20"/>
                <w:szCs w:val="20"/>
              </w:rPr>
              <w:t>Partial</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8F"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90" w14:textId="77777777" w:rsidR="0012723A" w:rsidRPr="0049157A" w:rsidRDefault="00B92192">
            <w:r w:rsidRPr="0049157A">
              <w:rPr>
                <w:color w:val="2C3E50"/>
                <w:sz w:val="20"/>
                <w:szCs w:val="20"/>
              </w:rPr>
              <w:t>Complete</w:t>
            </w:r>
          </w:p>
        </w:tc>
      </w:tr>
      <w:tr w:rsidR="009A1B00" w:rsidRPr="0049157A" w14:paraId="45E5BB99" w14:textId="77777777" w:rsidTr="00580BC0">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647A7" w14:textId="77777777" w:rsidR="00E05FDB" w:rsidRDefault="00B92192">
            <w:pPr>
              <w:rPr>
                <w:color w:val="2C3E50"/>
                <w:sz w:val="20"/>
                <w:szCs w:val="20"/>
              </w:rPr>
            </w:pPr>
            <w:r w:rsidRPr="0049157A">
              <w:rPr>
                <w:color w:val="2C3E50"/>
                <w:sz w:val="20"/>
                <w:szCs w:val="20"/>
              </w:rPr>
              <w:t xml:space="preserve">Demand Forecasts </w:t>
            </w:r>
          </w:p>
          <w:p w14:paraId="45E5BB92" w14:textId="0766D717" w:rsidR="0012723A" w:rsidRPr="0049157A" w:rsidRDefault="00B92192">
            <w:r w:rsidRPr="0049157A">
              <w:rPr>
                <w:color w:val="2C3E50"/>
                <w:sz w:val="20"/>
                <w:szCs w:val="20"/>
              </w:rPr>
              <w:t>(to 2050)</w:t>
            </w:r>
          </w:p>
        </w:tc>
        <w:tc>
          <w:tcPr>
            <w:tcW w:w="1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93"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94"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95"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96"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97"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98" w14:textId="77777777" w:rsidR="0012723A" w:rsidRPr="0049157A" w:rsidRDefault="00B92192">
            <w:r w:rsidRPr="0049157A">
              <w:rPr>
                <w:color w:val="2C3E50"/>
                <w:sz w:val="20"/>
                <w:szCs w:val="20"/>
              </w:rPr>
              <w:t>Complete</w:t>
            </w:r>
          </w:p>
        </w:tc>
      </w:tr>
      <w:tr w:rsidR="006C5201" w:rsidRPr="0049157A" w14:paraId="45E5BBA1" w14:textId="77777777" w:rsidTr="00580BC0">
        <w:tc>
          <w:tcPr>
            <w:tcW w:w="184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5D592A" w14:textId="77777777" w:rsidR="00E05FDB" w:rsidRDefault="00B92192">
            <w:pPr>
              <w:rPr>
                <w:color w:val="2C3E50"/>
                <w:sz w:val="20"/>
                <w:szCs w:val="20"/>
              </w:rPr>
            </w:pPr>
            <w:r w:rsidRPr="0049157A">
              <w:rPr>
                <w:color w:val="2C3E50"/>
                <w:sz w:val="20"/>
                <w:szCs w:val="20"/>
              </w:rPr>
              <w:t xml:space="preserve">Historical Production / </w:t>
            </w:r>
          </w:p>
          <w:p w14:paraId="45E5BB9A" w14:textId="7C079147" w:rsidR="0012723A" w:rsidRPr="0049157A" w:rsidRDefault="00B92192">
            <w:r w:rsidRPr="0049157A">
              <w:rPr>
                <w:color w:val="2C3E50"/>
                <w:sz w:val="20"/>
                <w:szCs w:val="20"/>
              </w:rPr>
              <w:t>Gen. Mix</w:t>
            </w:r>
          </w:p>
        </w:tc>
        <w:tc>
          <w:tcPr>
            <w:tcW w:w="143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9B"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9C"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9D"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9E"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9F"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A0" w14:textId="77777777" w:rsidR="0012723A" w:rsidRPr="0049157A" w:rsidRDefault="00B92192">
            <w:r w:rsidRPr="0049157A">
              <w:rPr>
                <w:color w:val="2C3E50"/>
                <w:sz w:val="20"/>
                <w:szCs w:val="20"/>
              </w:rPr>
              <w:t>Complete</w:t>
            </w:r>
          </w:p>
        </w:tc>
      </w:tr>
      <w:tr w:rsidR="009A1B00" w:rsidRPr="0049157A" w14:paraId="45E5BBA9" w14:textId="77777777" w:rsidTr="00580BC0">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A2" w14:textId="77777777" w:rsidR="0012723A" w:rsidRPr="0049157A" w:rsidRDefault="00B92192">
            <w:r w:rsidRPr="0049157A">
              <w:rPr>
                <w:color w:val="2C3E50"/>
                <w:sz w:val="20"/>
                <w:szCs w:val="20"/>
              </w:rPr>
              <w:t>Cross-Border Interconnections</w:t>
            </w:r>
          </w:p>
        </w:tc>
        <w:tc>
          <w:tcPr>
            <w:tcW w:w="1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A3"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A4"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A5"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A6"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A7"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A8" w14:textId="77777777" w:rsidR="0012723A" w:rsidRPr="0049157A" w:rsidRDefault="00B92192">
            <w:r w:rsidRPr="0049157A">
              <w:rPr>
                <w:color w:val="2C3E50"/>
                <w:sz w:val="20"/>
                <w:szCs w:val="20"/>
              </w:rPr>
              <w:t>Complete</w:t>
            </w:r>
          </w:p>
        </w:tc>
      </w:tr>
      <w:tr w:rsidR="006C5201" w:rsidRPr="0049157A" w14:paraId="45E5BBB1" w14:textId="77777777" w:rsidTr="00580BC0">
        <w:tc>
          <w:tcPr>
            <w:tcW w:w="184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AA" w14:textId="77777777" w:rsidR="0012723A" w:rsidRPr="0049157A" w:rsidRDefault="00B92192">
            <w:r w:rsidRPr="0049157A">
              <w:rPr>
                <w:color w:val="2C3E50"/>
                <w:sz w:val="20"/>
                <w:szCs w:val="20"/>
              </w:rPr>
              <w:t>Transmission Grid</w:t>
            </w:r>
          </w:p>
        </w:tc>
        <w:tc>
          <w:tcPr>
            <w:tcW w:w="143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AB"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AC"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AD"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AE"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AF"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B0" w14:textId="77777777" w:rsidR="0012723A" w:rsidRPr="0049157A" w:rsidRDefault="00B92192">
            <w:r w:rsidRPr="0049157A">
              <w:rPr>
                <w:color w:val="2C3E50"/>
                <w:sz w:val="20"/>
                <w:szCs w:val="20"/>
              </w:rPr>
              <w:t>Complete</w:t>
            </w:r>
          </w:p>
        </w:tc>
      </w:tr>
      <w:tr w:rsidR="009A1B00" w:rsidRPr="0049157A" w14:paraId="45E5BBB9" w14:textId="77777777" w:rsidTr="00580BC0">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B2" w14:textId="77777777" w:rsidR="0012723A" w:rsidRPr="0049157A" w:rsidRDefault="00B92192">
            <w:r w:rsidRPr="0049157A">
              <w:rPr>
                <w:color w:val="2C3E50"/>
                <w:sz w:val="20"/>
                <w:szCs w:val="20"/>
              </w:rPr>
              <w:t>VRE Capacity Factors (Solar/Wind)</w:t>
            </w:r>
          </w:p>
        </w:tc>
        <w:tc>
          <w:tcPr>
            <w:tcW w:w="1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B3"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B4"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B5"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B6"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B7"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B8" w14:textId="77777777" w:rsidR="0012723A" w:rsidRPr="0049157A" w:rsidRDefault="00B92192">
            <w:r w:rsidRPr="0049157A">
              <w:rPr>
                <w:color w:val="2C3E50"/>
                <w:sz w:val="20"/>
                <w:szCs w:val="20"/>
              </w:rPr>
              <w:t>Complete</w:t>
            </w:r>
          </w:p>
        </w:tc>
      </w:tr>
      <w:tr w:rsidR="006C5201" w:rsidRPr="0049157A" w14:paraId="45E5BBC1" w14:textId="77777777" w:rsidTr="00580BC0">
        <w:tc>
          <w:tcPr>
            <w:tcW w:w="184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C92D06" w14:textId="44D102B7" w:rsidR="001C45E9" w:rsidRDefault="00B92192">
            <w:pPr>
              <w:rPr>
                <w:color w:val="2C3E50"/>
                <w:sz w:val="20"/>
                <w:szCs w:val="20"/>
              </w:rPr>
            </w:pPr>
            <w:r w:rsidRPr="0049157A">
              <w:rPr>
                <w:color w:val="2C3E50"/>
                <w:sz w:val="20"/>
                <w:szCs w:val="20"/>
              </w:rPr>
              <w:t>Timeslice</w:t>
            </w:r>
            <w:r w:rsidR="004A41DC">
              <w:rPr>
                <w:rStyle w:val="FootnoteReference"/>
                <w:color w:val="2C3E50"/>
                <w:sz w:val="20"/>
                <w:szCs w:val="20"/>
              </w:rPr>
              <w:footnoteReference w:id="2"/>
            </w:r>
          </w:p>
          <w:p w14:paraId="45E5BBBA" w14:textId="47DAC520" w:rsidR="0012723A" w:rsidRPr="0049157A" w:rsidRDefault="00B92192">
            <w:r w:rsidRPr="0049157A">
              <w:rPr>
                <w:color w:val="2C3E50"/>
                <w:sz w:val="20"/>
                <w:szCs w:val="20"/>
              </w:rPr>
              <w:t>Demand Profiles</w:t>
            </w:r>
          </w:p>
        </w:tc>
        <w:tc>
          <w:tcPr>
            <w:tcW w:w="143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BB"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BC"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BD"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BE" w14:textId="77777777" w:rsidR="0012723A" w:rsidRPr="0049157A" w:rsidRDefault="00B92192">
            <w:r w:rsidRPr="0049157A">
              <w:rPr>
                <w:color w:val="2C3E50"/>
                <w:sz w:val="20"/>
                <w:szCs w:val="20"/>
              </w:rPr>
              <w:t>Partial</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BF"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C0" w14:textId="77777777" w:rsidR="0012723A" w:rsidRPr="0049157A" w:rsidRDefault="00B92192">
            <w:r w:rsidRPr="0049157A">
              <w:rPr>
                <w:color w:val="2C3E50"/>
                <w:sz w:val="20"/>
                <w:szCs w:val="20"/>
              </w:rPr>
              <w:t>Complete</w:t>
            </w:r>
          </w:p>
        </w:tc>
      </w:tr>
      <w:tr w:rsidR="009A1B00" w:rsidRPr="0049157A" w14:paraId="45E5BBC9" w14:textId="77777777" w:rsidTr="00580BC0">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C2" w14:textId="77777777" w:rsidR="0012723A" w:rsidRPr="0049157A" w:rsidRDefault="00B92192">
            <w:r w:rsidRPr="0049157A">
              <w:rPr>
                <w:color w:val="2C3E50"/>
                <w:sz w:val="20"/>
                <w:szCs w:val="20"/>
              </w:rPr>
              <w:t>Hydro Seasonal Detail</w:t>
            </w:r>
          </w:p>
        </w:tc>
        <w:tc>
          <w:tcPr>
            <w:tcW w:w="1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C3" w14:textId="02756A7A" w:rsidR="0012723A" w:rsidRPr="0049157A" w:rsidRDefault="00CC4E37">
            <w:r w:rsidRPr="0049157A">
              <w:rPr>
                <w:color w:val="2C3E50"/>
                <w:sz w:val="20"/>
                <w:szCs w:val="20"/>
              </w:rPr>
              <w:t>Partial</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C4"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C5"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C6" w14:textId="77777777" w:rsidR="0012723A" w:rsidRPr="0049157A" w:rsidRDefault="00B92192">
            <w:r w:rsidRPr="0049157A">
              <w:rPr>
                <w:color w:val="2C3E50"/>
                <w:sz w:val="20"/>
                <w:szCs w:val="20"/>
              </w:rPr>
              <w:t>N/A</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C7"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C8" w14:textId="77777777" w:rsidR="0012723A" w:rsidRPr="0049157A" w:rsidRDefault="00B92192">
            <w:r w:rsidRPr="0049157A">
              <w:rPr>
                <w:color w:val="2C3E50"/>
                <w:sz w:val="20"/>
                <w:szCs w:val="20"/>
              </w:rPr>
              <w:t>Complete</w:t>
            </w:r>
          </w:p>
        </w:tc>
      </w:tr>
      <w:tr w:rsidR="006C5201" w:rsidRPr="0049157A" w14:paraId="45E5BBD1" w14:textId="77777777" w:rsidTr="00580BC0">
        <w:tc>
          <w:tcPr>
            <w:tcW w:w="184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CA" w14:textId="77777777" w:rsidR="0012723A" w:rsidRPr="0049157A" w:rsidRDefault="00B92192">
            <w:r w:rsidRPr="0049157A">
              <w:rPr>
                <w:color w:val="2C3E50"/>
                <w:sz w:val="20"/>
                <w:szCs w:val="20"/>
              </w:rPr>
              <w:t>Technology Costs (CAPEX/O&amp;M)</w:t>
            </w:r>
          </w:p>
        </w:tc>
        <w:tc>
          <w:tcPr>
            <w:tcW w:w="143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CB"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CC"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CD"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CE"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CF"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D0" w14:textId="77777777" w:rsidR="0012723A" w:rsidRPr="0049157A" w:rsidRDefault="00B92192">
            <w:r w:rsidRPr="0049157A">
              <w:rPr>
                <w:color w:val="2C3E50"/>
                <w:sz w:val="20"/>
                <w:szCs w:val="20"/>
              </w:rPr>
              <w:t>Complete</w:t>
            </w:r>
          </w:p>
        </w:tc>
      </w:tr>
      <w:tr w:rsidR="009A1B00" w:rsidRPr="0049157A" w14:paraId="45E5BBD9" w14:textId="77777777" w:rsidTr="00580BC0">
        <w:tc>
          <w:tcPr>
            <w:tcW w:w="18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D2" w14:textId="77777777" w:rsidR="0012723A" w:rsidRPr="0049157A" w:rsidRDefault="00B92192">
            <w:r w:rsidRPr="0049157A">
              <w:rPr>
                <w:color w:val="2C3E50"/>
                <w:sz w:val="20"/>
                <w:szCs w:val="20"/>
              </w:rPr>
              <w:t>Hourly Load Shape</w:t>
            </w:r>
          </w:p>
        </w:tc>
        <w:tc>
          <w:tcPr>
            <w:tcW w:w="1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D3"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D4"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D5"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D6" w14:textId="77777777" w:rsidR="0012723A" w:rsidRPr="0049157A" w:rsidRDefault="00B92192">
            <w:r w:rsidRPr="0049157A">
              <w:rPr>
                <w:color w:val="2C3E50"/>
                <w:sz w:val="20"/>
                <w:szCs w:val="20"/>
              </w:rPr>
              <w:t>Partial</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D7" w14:textId="77777777" w:rsidR="0012723A" w:rsidRPr="0049157A" w:rsidRDefault="00B92192">
            <w:r w:rsidRPr="0049157A">
              <w:rPr>
                <w:color w:val="2C3E50"/>
                <w:sz w:val="20"/>
                <w:szCs w:val="20"/>
              </w:rPr>
              <w:t>Complete</w:t>
            </w:r>
          </w:p>
        </w:tc>
        <w:tc>
          <w:tcPr>
            <w:tcW w:w="1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D8" w14:textId="77777777" w:rsidR="0012723A" w:rsidRPr="0049157A" w:rsidRDefault="00B92192">
            <w:r w:rsidRPr="0049157A">
              <w:rPr>
                <w:color w:val="2C3E50"/>
                <w:sz w:val="20"/>
                <w:szCs w:val="20"/>
              </w:rPr>
              <w:t>Complete</w:t>
            </w:r>
          </w:p>
        </w:tc>
      </w:tr>
    </w:tbl>
    <w:p w14:paraId="45E5BBDA" w14:textId="77777777" w:rsidR="0012723A" w:rsidRPr="0049157A" w:rsidRDefault="0012723A">
      <w:pPr>
        <w:spacing w:after="80"/>
      </w:pPr>
    </w:p>
    <w:p w14:paraId="45E5BBDB" w14:textId="4B2DCA73" w:rsidR="001C45E9" w:rsidRDefault="00B92192" w:rsidP="0061463C">
      <w:pPr>
        <w:spacing w:after="200"/>
        <w:ind w:left="720" w:hanging="720"/>
        <w:rPr>
          <w:i/>
          <w:iCs/>
          <w:color w:val="2C3E50"/>
          <w:sz w:val="22"/>
          <w:szCs w:val="22"/>
        </w:rPr>
      </w:pPr>
      <w:r w:rsidRPr="0049157A">
        <w:rPr>
          <w:i/>
          <w:iCs/>
          <w:color w:val="2C3E50"/>
          <w:sz w:val="22"/>
          <w:szCs w:val="22"/>
        </w:rPr>
        <w:t>Of the 66 data points tracked, 58 are complete, 5 are partial, 2 are gaps, and 1 is not applicable (Maldives hydro). Maldives remains the only country with outstanding gaps, specifically in timeslice demand fractions and hourly load shape data.</w:t>
      </w:r>
    </w:p>
    <w:p w14:paraId="45E5BBDC" w14:textId="77777777" w:rsidR="0012723A" w:rsidRPr="0049157A" w:rsidRDefault="00B92192">
      <w:pPr>
        <w:pStyle w:val="Heading1"/>
        <w:rPr>
          <w:lang w:val="en-CA"/>
        </w:rPr>
      </w:pPr>
      <w:r w:rsidRPr="0049157A">
        <w:rPr>
          <w:lang w:val="en-CA"/>
        </w:rPr>
        <w:lastRenderedPageBreak/>
        <w:t>4. Outstanding Gaps and Actions</w:t>
      </w:r>
    </w:p>
    <w:p w14:paraId="45E5BBDD" w14:textId="77777777" w:rsidR="0012723A" w:rsidRPr="0049157A" w:rsidRDefault="00B92192">
      <w:pPr>
        <w:spacing w:after="200"/>
      </w:pPr>
      <w:r w:rsidRPr="0049157A">
        <w:rPr>
          <w:color w:val="2C3E50"/>
        </w:rPr>
        <w:t>The following table lists the remaining data gaps, ranked by priority. Each item has been logged in the Gaps_Actions tracker within the Consolidated Data Inventory with assigned actions and responsible parties.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12723A" w:rsidRPr="0049157A" w14:paraId="45E5BBE1" w14:textId="77777777">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DE" w14:textId="77777777" w:rsidR="0012723A" w:rsidRPr="0049157A" w:rsidRDefault="00B92192">
            <w:r w:rsidRPr="0049157A">
              <w:rPr>
                <w:b/>
                <w:bCs/>
                <w:color w:val="FFFFFF"/>
                <w:sz w:val="20"/>
                <w:szCs w:val="20"/>
              </w:rPr>
              <w:t>Priority</w:t>
            </w:r>
          </w:p>
        </w:tc>
        <w:tc>
          <w:tcPr>
            <w:tcW w:w="4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DF" w14:textId="77777777" w:rsidR="0012723A" w:rsidRPr="0049157A" w:rsidRDefault="00B92192">
            <w:r w:rsidRPr="0049157A">
              <w:rPr>
                <w:b/>
                <w:bCs/>
                <w:color w:val="FFFFFF"/>
                <w:sz w:val="20"/>
                <w:szCs w:val="20"/>
              </w:rPr>
              <w:t>Gap 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BE0" w14:textId="77777777" w:rsidR="0012723A" w:rsidRPr="0049157A" w:rsidRDefault="00B92192">
            <w:r w:rsidRPr="0049157A">
              <w:rPr>
                <w:b/>
                <w:bCs/>
                <w:color w:val="FFFFFF"/>
                <w:sz w:val="20"/>
                <w:szCs w:val="20"/>
              </w:rPr>
              <w:t>Recommended Action</w:t>
            </w:r>
          </w:p>
        </w:tc>
      </w:tr>
      <w:tr w:rsidR="0012723A" w:rsidRPr="0049157A" w14:paraId="45E5BBE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E2" w14:textId="77777777" w:rsidR="0012723A" w:rsidRPr="0049157A" w:rsidRDefault="00B92192">
            <w:r w:rsidRPr="0049157A">
              <w:rPr>
                <w:color w:val="2C3E50"/>
                <w:sz w:val="20"/>
                <w:szCs w:val="20"/>
              </w:rPr>
              <w:t>HIGH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E3" w14:textId="77777777" w:rsidR="0012723A" w:rsidRPr="0049157A" w:rsidRDefault="00B92192">
            <w:r w:rsidRPr="0049157A">
              <w:rPr>
                <w:color w:val="2C3E50"/>
                <w:sz w:val="20"/>
                <w:szCs w:val="20"/>
              </w:rPr>
              <w:t>Maldives demand profiles: missing timeslice fractions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E4" w14:textId="2921EC7F" w:rsidR="0012723A" w:rsidRPr="0049157A" w:rsidRDefault="00124022">
            <w:r>
              <w:rPr>
                <w:color w:val="2C3E50"/>
                <w:sz w:val="20"/>
                <w:szCs w:val="20"/>
              </w:rPr>
              <w:t>Look at academic references, e.g.</w:t>
            </w:r>
            <w:r w:rsidR="00B92192" w:rsidRPr="0049157A">
              <w:rPr>
                <w:color w:val="2C3E50"/>
                <w:sz w:val="20"/>
                <w:szCs w:val="20"/>
              </w:rPr>
              <w:t xml:space="preserve"> </w:t>
            </w:r>
            <w:r>
              <w:rPr>
                <w:color w:val="2C3E50"/>
                <w:sz w:val="20"/>
                <w:szCs w:val="20"/>
              </w:rPr>
              <w:t>[</w:t>
            </w:r>
            <w:r w:rsidR="00D17D06">
              <w:rPr>
                <w:color w:val="2C3E50"/>
                <w:sz w:val="20"/>
                <w:szCs w:val="20"/>
              </w:rPr>
              <w:fldChar w:fldCharType="begin"/>
            </w:r>
            <w:r w:rsidR="00D17D06">
              <w:rPr>
                <w:color w:val="2C3E50"/>
                <w:sz w:val="20"/>
                <w:szCs w:val="20"/>
              </w:rPr>
              <w:instrText xml:space="preserve"> REF REF_42 \h </w:instrText>
            </w:r>
            <w:r w:rsidR="00D17D06">
              <w:rPr>
                <w:color w:val="2C3E50"/>
                <w:sz w:val="20"/>
                <w:szCs w:val="20"/>
              </w:rPr>
            </w:r>
            <w:r w:rsidR="00D17D06">
              <w:rPr>
                <w:color w:val="2C3E50"/>
                <w:sz w:val="20"/>
                <w:szCs w:val="20"/>
              </w:rPr>
              <w:fldChar w:fldCharType="separate"/>
            </w:r>
            <w:r w:rsidR="00D17D06">
              <w:rPr>
                <w:sz w:val="20"/>
                <w:szCs w:val="20"/>
              </w:rPr>
              <w:t>42</w:t>
            </w:r>
            <w:r w:rsidR="00D17D06">
              <w:rPr>
                <w:color w:val="2C3E50"/>
                <w:sz w:val="20"/>
                <w:szCs w:val="20"/>
              </w:rPr>
              <w:fldChar w:fldCharType="end"/>
            </w:r>
            <w:r>
              <w:rPr>
                <w:color w:val="2C3E50"/>
                <w:sz w:val="20"/>
                <w:szCs w:val="20"/>
              </w:rPr>
              <w:t>], or find the data directly with STELCO -the country’s electricity company-.</w:t>
            </w:r>
          </w:p>
        </w:tc>
      </w:tr>
      <w:tr w:rsidR="0012723A" w:rsidRPr="0049157A" w14:paraId="45E5BB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E6" w14:textId="77777777" w:rsidR="0012723A" w:rsidRPr="0049157A" w:rsidRDefault="00B92192">
            <w:r w:rsidRPr="0049157A">
              <w:rPr>
                <w:color w:val="2C3E50"/>
                <w:sz w:val="20"/>
                <w:szCs w:val="20"/>
              </w:rPr>
              <w:t>HIGH</w:t>
            </w:r>
          </w:p>
        </w:tc>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E7" w14:textId="77777777" w:rsidR="0012723A" w:rsidRPr="0049157A" w:rsidRDefault="00B92192">
            <w:r w:rsidRPr="0049157A">
              <w:rPr>
                <w:color w:val="2C3E50"/>
                <w:sz w:val="20"/>
                <w:szCs w:val="20"/>
              </w:rPr>
              <w:t>Fuel cost subsidies per country</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E8" w14:textId="15C35906" w:rsidR="0012723A" w:rsidRPr="0049157A" w:rsidRDefault="00B92192">
            <w:r w:rsidRPr="0049157A">
              <w:rPr>
                <w:color w:val="2C3E50"/>
                <w:sz w:val="20"/>
                <w:szCs w:val="20"/>
              </w:rPr>
              <w:t>Collect from national energy ministries and ADB databases [</w:t>
            </w:r>
            <w:hyperlink w:anchor="REF_15" w:tooltip="Go to reference [15]" w:history="1">
              <w:r w:rsidR="00770A0A">
                <w:rPr>
                  <w:rStyle w:val="Hyperlink"/>
                  <w:sz w:val="20"/>
                  <w:szCs w:val="20"/>
                </w:rPr>
                <w:t>15</w:t>
              </w:r>
            </w:hyperlink>
            <w:r w:rsidRPr="0049157A">
              <w:rPr>
                <w:color w:val="2C3E50"/>
                <w:sz w:val="20"/>
                <w:szCs w:val="20"/>
              </w:rPr>
              <w:t>]</w:t>
            </w:r>
          </w:p>
        </w:tc>
      </w:tr>
      <w:tr w:rsidR="0012723A" w:rsidRPr="0049157A" w14:paraId="45E5BBE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EA" w14:textId="77777777" w:rsidR="0012723A" w:rsidRPr="0049157A" w:rsidRDefault="00B92192">
            <w:r w:rsidRPr="0049157A">
              <w:rPr>
                <w:color w:val="2C3E50"/>
                <w:sz w:val="20"/>
                <w:szCs w:val="20"/>
              </w:rPr>
              <w:t>HIGH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EB" w14:textId="77777777" w:rsidR="0012723A" w:rsidRPr="0049157A" w:rsidRDefault="00B92192">
            <w:r w:rsidRPr="0049157A">
              <w:rPr>
                <w:color w:val="2C3E50"/>
                <w:sz w:val="20"/>
                <w:szCs w:val="20"/>
              </w:rPr>
              <w:t>India demand forecast post-2037</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EC" w14:textId="5DD82F34" w:rsidR="0012723A" w:rsidRPr="0049157A" w:rsidRDefault="00B92192">
            <w:r w:rsidRPr="0049157A">
              <w:rPr>
                <w:color w:val="2C3E50"/>
                <w:sz w:val="20"/>
                <w:szCs w:val="20"/>
              </w:rPr>
              <w:t>Source from CEA 20th EPS [</w:t>
            </w:r>
            <w:hyperlink w:anchor="REF_16" w:tooltip="Go to reference [16]" w:history="1">
              <w:r w:rsidR="00770A0A">
                <w:rPr>
                  <w:rStyle w:val="Hyperlink"/>
                  <w:sz w:val="20"/>
                  <w:szCs w:val="20"/>
                </w:rPr>
                <w:t>16</w:t>
              </w:r>
            </w:hyperlink>
            <w:r w:rsidRPr="0049157A">
              <w:rPr>
                <w:color w:val="2C3E50"/>
                <w:sz w:val="20"/>
                <w:szCs w:val="20"/>
              </w:rPr>
              <w:t>] or NITI Aayog long-term scenarios</w:t>
            </w:r>
          </w:p>
        </w:tc>
      </w:tr>
      <w:tr w:rsidR="0012723A" w:rsidRPr="0049157A" w14:paraId="45E5BBF1"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EE" w14:textId="77777777" w:rsidR="0012723A" w:rsidRPr="0049157A" w:rsidRDefault="00B92192">
            <w:r w:rsidRPr="0049157A">
              <w:rPr>
                <w:color w:val="2C3E50"/>
                <w:sz w:val="20"/>
                <w:szCs w:val="20"/>
              </w:rPr>
              <w:t>MEDIUM</w:t>
            </w:r>
          </w:p>
        </w:tc>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EF" w14:textId="77777777" w:rsidR="0012723A" w:rsidRPr="0049157A" w:rsidRDefault="00B92192">
            <w:r w:rsidRPr="0049157A">
              <w:rPr>
                <w:color w:val="2C3E50"/>
                <w:sz w:val="20"/>
                <w:szCs w:val="20"/>
              </w:rPr>
              <w:t>15 country multiplier cells flagged as assumptions</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F0" w14:textId="77777777" w:rsidR="0012723A" w:rsidRPr="0049157A" w:rsidRDefault="00B92192">
            <w:r w:rsidRPr="0049157A">
              <w:rPr>
                <w:color w:val="2C3E50"/>
                <w:sz w:val="20"/>
                <w:szCs w:val="20"/>
              </w:rPr>
              <w:t>Source from national utilities and ADB project data</w:t>
            </w:r>
          </w:p>
        </w:tc>
      </w:tr>
      <w:tr w:rsidR="0012723A" w:rsidRPr="0049157A" w14:paraId="45E5BBF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F2" w14:textId="77777777" w:rsidR="0012723A" w:rsidRPr="0049157A" w:rsidRDefault="00B92192">
            <w:r w:rsidRPr="0049157A">
              <w:rPr>
                <w:color w:val="2C3E50"/>
                <w:sz w:val="20"/>
                <w:szCs w:val="20"/>
              </w:rPr>
              <w:t>MEDIUM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F3" w14:textId="77777777" w:rsidR="0012723A" w:rsidRPr="0049157A" w:rsidRDefault="00B92192">
            <w:r w:rsidRPr="0049157A">
              <w:rPr>
                <w:color w:val="2C3E50"/>
                <w:sz w:val="20"/>
                <w:szCs w:val="20"/>
              </w:rPr>
              <w:t>Maldives outer island electrification plan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F4" w14:textId="4D9E5C2A" w:rsidR="0012723A" w:rsidRPr="0049157A" w:rsidRDefault="00B92192">
            <w:r w:rsidRPr="0049157A">
              <w:rPr>
                <w:color w:val="2C3E50"/>
                <w:sz w:val="20"/>
                <w:szCs w:val="20"/>
              </w:rPr>
              <w:t>Obtain MEE/STELCO island-by-island capacity data [</w:t>
            </w:r>
            <w:hyperlink w:anchor="REF_9" w:tooltip="Go to reference [9]" w:history="1">
              <w:r w:rsidR="00770A0A">
                <w:rPr>
                  <w:rStyle w:val="Hyperlink"/>
                  <w:sz w:val="20"/>
                  <w:szCs w:val="20"/>
                </w:rPr>
                <w:t>9</w:t>
              </w:r>
            </w:hyperlink>
            <w:r w:rsidRPr="0049157A">
              <w:rPr>
                <w:color w:val="2C3E50"/>
                <w:sz w:val="20"/>
                <w:szCs w:val="20"/>
              </w:rPr>
              <w:t>]</w:t>
            </w:r>
          </w:p>
        </w:tc>
      </w:tr>
      <w:tr w:rsidR="0012723A" w:rsidRPr="0049157A" w14:paraId="45E5BBF9"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F6" w14:textId="77777777" w:rsidR="0012723A" w:rsidRPr="0049157A" w:rsidRDefault="00B92192">
            <w:r w:rsidRPr="0049157A">
              <w:rPr>
                <w:color w:val="2C3E50"/>
                <w:sz w:val="20"/>
                <w:szCs w:val="20"/>
              </w:rPr>
              <w:t>MEDIUM</w:t>
            </w:r>
          </w:p>
        </w:tc>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F7" w14:textId="77777777" w:rsidR="0012723A" w:rsidRPr="0049157A" w:rsidRDefault="00B92192">
            <w:r w:rsidRPr="0049157A">
              <w:rPr>
                <w:color w:val="2C3E50"/>
                <w:sz w:val="20"/>
                <w:szCs w:val="20"/>
              </w:rPr>
              <w:t>Emission factors: country-specific values</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BF8" w14:textId="5A136A9B" w:rsidR="0012723A" w:rsidRPr="0049157A" w:rsidRDefault="00B92192">
            <w:r w:rsidRPr="0049157A">
              <w:rPr>
                <w:color w:val="2C3E50"/>
                <w:sz w:val="20"/>
                <w:szCs w:val="20"/>
              </w:rPr>
              <w:t>Extract from national communications and UNFCCC reports</w:t>
            </w:r>
            <w:r w:rsidR="00C754C8">
              <w:rPr>
                <w:color w:val="2C3E50"/>
                <w:sz w:val="20"/>
                <w:szCs w:val="20"/>
              </w:rPr>
              <w:t xml:space="preserve"> </w:t>
            </w:r>
            <w:r w:rsidR="00C754C8" w:rsidRPr="00E0291A">
              <w:rPr>
                <w:color w:val="2C3E50"/>
                <w:sz w:val="20"/>
                <w:szCs w:val="20"/>
              </w:rPr>
              <w:t>[</w:t>
            </w:r>
            <w:r w:rsidR="00DB07CA" w:rsidRPr="00DB07CA">
              <w:rPr>
                <w:color w:val="2C3E50"/>
                <w:sz w:val="20"/>
                <w:szCs w:val="20"/>
              </w:rPr>
              <w:fldChar w:fldCharType="begin"/>
            </w:r>
            <w:r w:rsidR="00DB07CA" w:rsidRPr="00DB07CA">
              <w:rPr>
                <w:color w:val="2C3E50"/>
                <w:sz w:val="20"/>
                <w:szCs w:val="20"/>
              </w:rPr>
              <w:instrText xml:space="preserve"> REF REF_43 \h  \* MERGEFORMAT </w:instrText>
            </w:r>
            <w:r w:rsidR="00DB07CA" w:rsidRPr="00DB07CA">
              <w:rPr>
                <w:color w:val="2C3E50"/>
                <w:sz w:val="20"/>
                <w:szCs w:val="20"/>
              </w:rPr>
            </w:r>
            <w:r w:rsidR="00DB07CA" w:rsidRPr="00DB07CA">
              <w:rPr>
                <w:color w:val="2C3E50"/>
                <w:sz w:val="20"/>
                <w:szCs w:val="20"/>
              </w:rPr>
              <w:fldChar w:fldCharType="separate"/>
            </w:r>
            <w:r w:rsidR="00DB07CA" w:rsidRPr="00DB07CA">
              <w:rPr>
                <w:rStyle w:val="Hyperlink"/>
                <w:sz w:val="20"/>
                <w:szCs w:val="20"/>
              </w:rPr>
              <w:t>43</w:t>
            </w:r>
            <w:r w:rsidR="00DB07CA" w:rsidRPr="00DB07CA">
              <w:rPr>
                <w:color w:val="2C3E50"/>
                <w:sz w:val="20"/>
                <w:szCs w:val="20"/>
              </w:rPr>
              <w:fldChar w:fldCharType="end"/>
            </w:r>
            <w:r w:rsidR="00E0291A" w:rsidRPr="00DB07CA">
              <w:rPr>
                <w:color w:val="2C3E50"/>
                <w:sz w:val="20"/>
                <w:szCs w:val="20"/>
              </w:rPr>
              <w:t>-</w:t>
            </w:r>
            <w:r w:rsidR="00DB07CA" w:rsidRPr="00DB07CA">
              <w:rPr>
                <w:color w:val="2C3E50"/>
                <w:sz w:val="20"/>
                <w:szCs w:val="20"/>
              </w:rPr>
              <w:fldChar w:fldCharType="begin"/>
            </w:r>
            <w:r w:rsidR="00DB07CA" w:rsidRPr="00DB07CA">
              <w:rPr>
                <w:color w:val="2C3E50"/>
                <w:sz w:val="20"/>
                <w:szCs w:val="20"/>
              </w:rPr>
              <w:instrText xml:space="preserve"> REF REF_48 \h  \* MERGEFORMAT </w:instrText>
            </w:r>
            <w:r w:rsidR="00DB07CA" w:rsidRPr="00DB07CA">
              <w:rPr>
                <w:color w:val="2C3E50"/>
                <w:sz w:val="20"/>
                <w:szCs w:val="20"/>
              </w:rPr>
            </w:r>
            <w:r w:rsidR="00DB07CA" w:rsidRPr="00DB07CA">
              <w:rPr>
                <w:color w:val="2C3E50"/>
                <w:sz w:val="20"/>
                <w:szCs w:val="20"/>
              </w:rPr>
              <w:fldChar w:fldCharType="separate"/>
            </w:r>
            <w:r w:rsidR="00DB07CA" w:rsidRPr="00DB07CA">
              <w:rPr>
                <w:rStyle w:val="Hyperlink"/>
                <w:sz w:val="20"/>
                <w:szCs w:val="20"/>
              </w:rPr>
              <w:t>48</w:t>
            </w:r>
            <w:r w:rsidR="00DB07CA" w:rsidRPr="00DB07CA">
              <w:rPr>
                <w:color w:val="2C3E50"/>
                <w:sz w:val="20"/>
                <w:szCs w:val="20"/>
              </w:rPr>
              <w:fldChar w:fldCharType="end"/>
            </w:r>
            <w:r w:rsidR="00C754C8" w:rsidRPr="00E0291A">
              <w:rPr>
                <w:color w:val="2C3E50"/>
                <w:sz w:val="20"/>
                <w:szCs w:val="20"/>
              </w:rPr>
              <w:t>]</w:t>
            </w:r>
          </w:p>
        </w:tc>
      </w:tr>
      <w:tr w:rsidR="0012723A" w:rsidRPr="0049157A" w14:paraId="45E5BBF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FA" w14:textId="77777777" w:rsidR="0012723A" w:rsidRPr="0049157A" w:rsidRDefault="00B92192">
            <w:r w:rsidRPr="0049157A">
              <w:rPr>
                <w:color w:val="2C3E50"/>
                <w:sz w:val="20"/>
                <w:szCs w:val="20"/>
              </w:rPr>
              <w:t>LOW</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FB" w14:textId="77777777" w:rsidR="0012723A" w:rsidRPr="0049157A" w:rsidRDefault="00B92192">
            <w:r w:rsidRPr="0049157A">
              <w:rPr>
                <w:color w:val="2C3E50"/>
                <w:sz w:val="20"/>
                <w:szCs w:val="20"/>
              </w:rPr>
              <w:t>Post-2044 Sri Lanka demand extrapolation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BFC" w14:textId="524DE6E8" w:rsidR="0012723A" w:rsidRPr="0049157A" w:rsidRDefault="00B92192">
            <w:r w:rsidRPr="0049157A">
              <w:rPr>
                <w:color w:val="2C3E50"/>
                <w:sz w:val="20"/>
                <w:szCs w:val="20"/>
              </w:rPr>
              <w:t>Growth rate extension from CEB LTGEP 2025–2044 [</w:t>
            </w:r>
            <w:hyperlink w:anchor="REF_17" w:tooltip="Go to reference [17]" w:history="1">
              <w:r w:rsidR="00770A0A">
                <w:rPr>
                  <w:rStyle w:val="Hyperlink"/>
                  <w:sz w:val="20"/>
                  <w:szCs w:val="20"/>
                </w:rPr>
                <w:t>17</w:t>
              </w:r>
            </w:hyperlink>
            <w:r w:rsidRPr="0049157A">
              <w:rPr>
                <w:color w:val="2C3E50"/>
                <w:sz w:val="20"/>
                <w:szCs w:val="20"/>
              </w:rPr>
              <w:t>]</w:t>
            </w:r>
          </w:p>
        </w:tc>
      </w:tr>
    </w:tbl>
    <w:p w14:paraId="45E5BBFE" w14:textId="77777777" w:rsidR="0012723A" w:rsidRPr="0049157A" w:rsidRDefault="00B92192">
      <w:pPr>
        <w:pStyle w:val="Heading1"/>
        <w:rPr>
          <w:lang w:val="en-CA"/>
        </w:rPr>
      </w:pPr>
      <w:r w:rsidRPr="0049157A">
        <w:rPr>
          <w:lang w:val="en-CA"/>
        </w:rPr>
        <w:t>5. File Architecture and Data Detail</w:t>
      </w:r>
    </w:p>
    <w:p w14:paraId="45E5BBFF" w14:textId="77777777" w:rsidR="0012723A" w:rsidRPr="0049157A" w:rsidRDefault="00B92192">
      <w:pPr>
        <w:pStyle w:val="Heading2"/>
        <w:rPr>
          <w:lang w:val="en-CA"/>
        </w:rPr>
      </w:pPr>
      <w:r w:rsidRPr="0049157A">
        <w:rPr>
          <w:lang w:val="en-CA"/>
        </w:rPr>
        <w:t>5.1 OSeMOSYS Template Workbook</w:t>
      </w:r>
    </w:p>
    <w:p w14:paraId="45E5BC00" w14:textId="3B988BE1" w:rsidR="0012723A" w:rsidRPr="0049157A" w:rsidRDefault="00B92192">
      <w:pPr>
        <w:spacing w:after="200"/>
      </w:pPr>
      <w:r w:rsidRPr="0049157A">
        <w:rPr>
          <w:color w:val="2C3E50"/>
        </w:rPr>
        <w:t xml:space="preserve">The </w:t>
      </w:r>
      <w:r w:rsidRPr="00E711FE">
        <w:rPr>
          <w:i/>
          <w:iCs/>
          <w:color w:val="2C3E50"/>
        </w:rPr>
        <w:t>SOASIA_OSeMOSYS_Template_v6_filled.xlsx</w:t>
      </w:r>
      <w:r w:rsidRPr="0049157A">
        <w:rPr>
          <w:color w:val="2C3E50"/>
        </w:rPr>
        <w:t xml:space="preserve"> workbook contains 26 </w:t>
      </w:r>
      <w:r w:rsidR="00E711FE">
        <w:rPr>
          <w:color w:val="2C3E50"/>
        </w:rPr>
        <w:t>work</w:t>
      </w:r>
      <w:r w:rsidRPr="0049157A">
        <w:rPr>
          <w:color w:val="2C3E50"/>
        </w:rPr>
        <w:t xml:space="preserve">sheets organized into six functional groups, designed for direct ingestion by the </w:t>
      </w:r>
      <w:r w:rsidRPr="00E711FE">
        <w:rPr>
          <w:i/>
          <w:iCs/>
          <w:color w:val="2C3E50"/>
        </w:rPr>
        <w:t>otoole</w:t>
      </w:r>
      <w:r w:rsidRPr="0049157A">
        <w:rPr>
          <w:color w:val="2C3E50"/>
        </w:rPr>
        <w:t xml:space="preserve"> pipeline [</w:t>
      </w:r>
      <w:hyperlink w:anchor="REF_1" w:tooltip="Go to reference [1]" w:history="1">
        <w:r w:rsidR="00770A0A">
          <w:rPr>
            <w:rStyle w:val="Hyperlink"/>
          </w:rPr>
          <w:t>1</w:t>
        </w:r>
      </w:hyperlink>
      <w:r w:rsidRPr="0049157A">
        <w:rPr>
          <w:color w:val="2C3E50"/>
        </w:rPr>
        <w:t>]:</w:t>
      </w:r>
    </w:p>
    <w:p w14:paraId="45E5BC01" w14:textId="77777777" w:rsidR="0012723A" w:rsidRPr="0049157A" w:rsidRDefault="00B92192">
      <w:pPr>
        <w:pStyle w:val="Heading3"/>
        <w:rPr>
          <w:lang w:val="en-CA"/>
        </w:rPr>
      </w:pPr>
      <w:r w:rsidRPr="0049157A">
        <w:rPr>
          <w:lang w:val="en-CA"/>
        </w:rPr>
        <w:t>Model Structure</w:t>
      </w:r>
    </w:p>
    <w:p w14:paraId="45E5BC02" w14:textId="77777777" w:rsidR="0012723A" w:rsidRPr="0049157A" w:rsidRDefault="00B92192">
      <w:pPr>
        <w:spacing w:after="200"/>
      </w:pPr>
      <w:r w:rsidRPr="0049157A">
        <w:rPr>
          <w:color w:val="2C3E50"/>
        </w:rPr>
        <w:t>Sheets: README, Fixed_Horizon_Parameters, Primary_Techs, Secondary_Techs, Demand_Techs. These define the technology set, operational lifetimes, and capacityToActivity conversion units. Approximately 2,500 parameter rows span primary and secondary generation technologies.</w:t>
      </w:r>
    </w:p>
    <w:p w14:paraId="45E5BC03" w14:textId="77777777" w:rsidR="0012723A" w:rsidRPr="0049157A" w:rsidRDefault="00B92192">
      <w:pPr>
        <w:pStyle w:val="Heading3"/>
        <w:rPr>
          <w:lang w:val="en-CA"/>
        </w:rPr>
      </w:pPr>
      <w:r w:rsidRPr="0049157A">
        <w:rPr>
          <w:lang w:val="en-CA"/>
        </w:rPr>
        <w:t>Costs and Economics</w:t>
      </w:r>
    </w:p>
    <w:p w14:paraId="45E5BC04" w14:textId="1969DDA5" w:rsidR="0012723A" w:rsidRPr="0049157A" w:rsidRDefault="00B92192">
      <w:pPr>
        <w:spacing w:after="200"/>
      </w:pPr>
      <w:r w:rsidRPr="0049157A">
        <w:rPr>
          <w:color w:val="2C3E50"/>
        </w:rPr>
        <w:t>Sheets: Technology_Costs, VariableCost, Emissions. These contain CAPEX, fixed O&amp;M, variable costs, and emission activity ratios by technology. Cost data is anchored to India and cross-checked against the NREL Annual Technology Baseline (ATB) [</w:t>
      </w:r>
      <w:hyperlink w:anchor="REF_3" w:tooltip="Go to reference [3]" w:history="1">
        <w:r w:rsidR="00770A0A">
          <w:rPr>
            <w:rStyle w:val="Hyperlink"/>
          </w:rPr>
          <w:t>3</w:t>
        </w:r>
      </w:hyperlink>
      <w:r w:rsidRPr="0049157A">
        <w:rPr>
          <w:color w:val="2C3E50"/>
        </w:rPr>
        <w:t>].</w:t>
      </w:r>
    </w:p>
    <w:p w14:paraId="45E5BC05" w14:textId="77777777" w:rsidR="0012723A" w:rsidRPr="0049157A" w:rsidRDefault="00B92192">
      <w:pPr>
        <w:pStyle w:val="Heading3"/>
        <w:rPr>
          <w:lang w:val="en-CA"/>
        </w:rPr>
      </w:pPr>
      <w:r w:rsidRPr="0049157A">
        <w:rPr>
          <w:lang w:val="en-CA"/>
        </w:rPr>
        <w:t>Capacity and Dispatch</w:t>
      </w:r>
    </w:p>
    <w:p w14:paraId="45E5BC06" w14:textId="5577929A" w:rsidR="0012723A" w:rsidRPr="0049157A" w:rsidRDefault="00B92192">
      <w:pPr>
        <w:spacing w:after="200"/>
      </w:pPr>
      <w:r w:rsidRPr="0049157A">
        <w:rPr>
          <w:color w:val="2C3E50"/>
        </w:rPr>
        <w:lastRenderedPageBreak/>
        <w:t>Sheets: Capacities_CF, Capacities_CF_Options, Yearsplit_Template, Yearsplit_ReNinja, DaySplit. These provide per-timeslice capacity factors with three source options (template defaults, Renewables Ninja profiles [</w:t>
      </w:r>
      <w:hyperlink w:anchor="REF_4" w:tooltip="Go to reference [4]" w:history="1">
        <w:r w:rsidR="00770A0A">
          <w:rPr>
            <w:rStyle w:val="Hyperlink"/>
          </w:rPr>
          <w:t>4</w:t>
        </w:r>
      </w:hyperlink>
      <w:r w:rsidRPr="0049157A">
        <w:rPr>
          <w:color w:val="2C3E50"/>
        </w:rPr>
        <w:t>], and country-verified values), along with year-split fractions for the 12-timeslice architecture.</w:t>
      </w:r>
    </w:p>
    <w:p w14:paraId="45E5BC07" w14:textId="77777777" w:rsidR="0012723A" w:rsidRPr="0049157A" w:rsidRDefault="00B92192">
      <w:pPr>
        <w:pStyle w:val="Heading3"/>
        <w:rPr>
          <w:lang w:val="en-CA"/>
        </w:rPr>
      </w:pPr>
      <w:r w:rsidRPr="0049157A">
        <w:rPr>
          <w:lang w:val="en-CA"/>
        </w:rPr>
        <w:t>Demand and Trade</w:t>
      </w:r>
    </w:p>
    <w:p w14:paraId="45E5BC08" w14:textId="11C0A7F4" w:rsidR="0012723A" w:rsidRPr="0049157A" w:rsidRDefault="00B92192">
      <w:pPr>
        <w:spacing w:after="200"/>
      </w:pPr>
      <w:r w:rsidRPr="0049157A">
        <w:rPr>
          <w:color w:val="2C3E50"/>
        </w:rPr>
        <w:t>Sheets: Demand_Projection, Demand_Profiles, Interconnectors, Interconnector_Params. These contain annual demand by node (in PJ), timeslice demand fractions, and the 13 cross-border corridor definitions including CAPEX, loss percentages, and operational parameters [</w:t>
      </w:r>
      <w:hyperlink w:anchor="REF_11" w:tooltip="Go to reference [11]" w:history="1">
        <w:r w:rsidR="00770A0A">
          <w:rPr>
            <w:rStyle w:val="Hyperlink"/>
          </w:rPr>
          <w:t>11</w:t>
        </w:r>
      </w:hyperlink>
      <w:r w:rsidRPr="0049157A">
        <w:rPr>
          <w:color w:val="2C3E50"/>
        </w:rPr>
        <w:t>]–[</w:t>
      </w:r>
      <w:hyperlink w:anchor="REF_14" w:tooltip="Go to reference [14]" w:history="1">
        <w:r w:rsidR="00770A0A">
          <w:rPr>
            <w:rStyle w:val="Hyperlink"/>
          </w:rPr>
          <w:t>14</w:t>
        </w:r>
      </w:hyperlink>
      <w:r w:rsidRPr="0049157A">
        <w:rPr>
          <w:color w:val="2C3E50"/>
        </w:rPr>
        <w:t>].</w:t>
      </w:r>
    </w:p>
    <w:p w14:paraId="45E5BC09" w14:textId="77777777" w:rsidR="0012723A" w:rsidRPr="0049157A" w:rsidRDefault="00B92192">
      <w:pPr>
        <w:pStyle w:val="Heading3"/>
        <w:rPr>
          <w:lang w:val="en-CA"/>
        </w:rPr>
      </w:pPr>
      <w:r w:rsidRPr="0049157A">
        <w:rPr>
          <w:lang w:val="en-CA"/>
        </w:rPr>
        <w:t>Inventory and QA</w:t>
      </w:r>
    </w:p>
    <w:p w14:paraId="45E5BC0A" w14:textId="6DE0877B" w:rsidR="0012723A" w:rsidRPr="0049157A" w:rsidRDefault="00B92192">
      <w:pPr>
        <w:spacing w:after="200"/>
      </w:pPr>
      <w:r w:rsidRPr="0049157A">
        <w:rPr>
          <w:color w:val="2C3E50"/>
        </w:rPr>
        <w:t>Sheets: Existing_Generation (2,115 plants), Planned_Generation (554 projects), RE_Targets, RE_Potential_Ceilings. These provide plant-level inventories [</w:t>
      </w:r>
      <w:hyperlink w:anchor="REF_5" w:tooltip="Go to reference [5]" w:history="1">
        <w:r w:rsidR="00770A0A">
          <w:rPr>
            <w:rStyle w:val="Hyperlink"/>
          </w:rPr>
          <w:t>5</w:t>
        </w:r>
      </w:hyperlink>
      <w:r w:rsidRPr="0049157A">
        <w:rPr>
          <w:color w:val="2C3E50"/>
        </w:rPr>
        <w:t>]–[</w:t>
      </w:r>
      <w:hyperlink w:anchor="REF_10" w:tooltip="Go to reference [10]" w:history="1">
        <w:r w:rsidR="00770A0A">
          <w:rPr>
            <w:rStyle w:val="Hyperlink"/>
          </w:rPr>
          <w:t>10</w:t>
        </w:r>
      </w:hyperlink>
      <w:r w:rsidRPr="0049157A">
        <w:rPr>
          <w:color w:val="2C3E50"/>
        </w:rPr>
        <w:t>], national renewable energy targets aligned to NDC commitments, and physical RE potential limits used for TotalAnnualMaxCapacity constraints.</w:t>
      </w:r>
    </w:p>
    <w:p w14:paraId="45E5BC0B" w14:textId="77777777" w:rsidR="0012723A" w:rsidRPr="0049157A" w:rsidRDefault="00B92192">
      <w:pPr>
        <w:pStyle w:val="Heading3"/>
        <w:rPr>
          <w:lang w:val="en-CA"/>
        </w:rPr>
      </w:pPr>
      <w:r w:rsidRPr="0049157A">
        <w:rPr>
          <w:lang w:val="en-CA"/>
        </w:rPr>
        <w:t>Validation and Provenance</w:t>
      </w:r>
    </w:p>
    <w:p w14:paraId="45E5BC0C" w14:textId="2882D7CA" w:rsidR="0012723A" w:rsidRPr="0049157A" w:rsidRDefault="00B92192">
      <w:pPr>
        <w:spacing w:after="200"/>
      </w:pPr>
      <w:r w:rsidRPr="0049157A">
        <w:rPr>
          <w:color w:val="2C3E50"/>
        </w:rPr>
        <w:t>Sheets: Integration_Log, Provenance_Matrix, ATB_Comparison, Cross_Validation_Log, Validation_ThermalDispatch. These support cell-level source tracking, 172 cross-validation entries, ATB cost benchmarks [</w:t>
      </w:r>
      <w:hyperlink w:anchor="REF_3" w:tooltip="Go to reference [3]" w:history="1">
        <w:r w:rsidR="00770A0A">
          <w:rPr>
            <w:rStyle w:val="Hyperlink"/>
          </w:rPr>
          <w:t>3</w:t>
        </w:r>
      </w:hyperlink>
      <w:r w:rsidRPr="0049157A">
        <w:rPr>
          <w:color w:val="2C3E50"/>
        </w:rPr>
        <w:t>], and thermal dispatch capacity factor validation data.</w:t>
      </w:r>
    </w:p>
    <w:p w14:paraId="45E5BC0D" w14:textId="77777777" w:rsidR="0012723A" w:rsidRPr="0049157A" w:rsidRDefault="00B92192">
      <w:pPr>
        <w:pStyle w:val="Heading2"/>
        <w:rPr>
          <w:lang w:val="en-CA"/>
        </w:rPr>
      </w:pPr>
      <w:r w:rsidRPr="0049157A">
        <w:rPr>
          <w:lang w:val="en-CA"/>
        </w:rPr>
        <w:t>5.2 Consolidated Data Inventory</w:t>
      </w:r>
    </w:p>
    <w:p w14:paraId="45E5BC0E" w14:textId="77777777" w:rsidR="0012723A" w:rsidRPr="0049157A" w:rsidRDefault="00B92192">
      <w:pPr>
        <w:spacing w:after="200"/>
      </w:pPr>
      <w:r w:rsidRPr="0049157A">
        <w:rPr>
          <w:color w:val="2C3E50"/>
        </w:rPr>
        <w:t xml:space="preserve">The </w:t>
      </w:r>
      <w:r w:rsidRPr="00F83EBD">
        <w:rPr>
          <w:i/>
          <w:iCs/>
          <w:color w:val="2C3E50"/>
        </w:rPr>
        <w:t>OSTRAM_Consolidated_Data_Inventory_v5.xlsx</w:t>
      </w:r>
      <w:r w:rsidRPr="0049157A">
        <w:rPr>
          <w:color w:val="2C3E50"/>
        </w:rPr>
        <w:t xml:space="preserve"> workbook serves as the evidence base behind the model template. Its 13 sheets document what was collected, where it came from, and what gaps remain: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5760"/>
      </w:tblGrid>
      <w:tr w:rsidR="006C5201" w:rsidRPr="0049157A" w14:paraId="45E5BC12" w14:textId="77777777" w:rsidTr="00821420">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0F" w14:textId="77777777" w:rsidR="0012723A" w:rsidRPr="0049157A" w:rsidRDefault="00B92192">
            <w:r w:rsidRPr="0049157A">
              <w:rPr>
                <w:b/>
                <w:bCs/>
                <w:color w:val="FFFFFF"/>
                <w:sz w:val="20"/>
                <w:szCs w:val="20"/>
              </w:rPr>
              <w:t>Sheet</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10" w14:textId="77777777" w:rsidR="0012723A" w:rsidRPr="0049157A" w:rsidRDefault="00B92192">
            <w:r w:rsidRPr="0049157A">
              <w:rPr>
                <w:b/>
                <w:bCs/>
                <w:color w:val="FFFFFF"/>
                <w:sz w:val="20"/>
                <w:szCs w:val="20"/>
              </w:rPr>
              <w:t>Rows</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11" w14:textId="77777777" w:rsidR="0012723A" w:rsidRPr="0049157A" w:rsidRDefault="00B92192">
            <w:r w:rsidRPr="0049157A">
              <w:rPr>
                <w:b/>
                <w:bCs/>
                <w:color w:val="FFFFFF"/>
                <w:sz w:val="20"/>
                <w:szCs w:val="20"/>
              </w:rPr>
              <w:t>Contents</w:t>
            </w:r>
          </w:p>
        </w:tc>
      </w:tr>
      <w:tr w:rsidR="009A1B00" w:rsidRPr="0049157A" w14:paraId="45E5BC1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13" w14:textId="77777777" w:rsidR="0012723A" w:rsidRPr="0049157A" w:rsidRDefault="00B92192">
            <w:r w:rsidRPr="0049157A">
              <w:rPr>
                <w:color w:val="2C3E50"/>
                <w:sz w:val="20"/>
                <w:szCs w:val="20"/>
              </w:rPr>
              <w:t>Existing_Generation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14" w14:textId="77777777" w:rsidR="0012723A" w:rsidRPr="0049157A" w:rsidRDefault="00B92192">
            <w:r w:rsidRPr="0049157A">
              <w:rPr>
                <w:color w:val="2C3E50"/>
                <w:sz w:val="20"/>
                <w:szCs w:val="20"/>
              </w:rPr>
              <w:t>2,125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15" w14:textId="77777777" w:rsidR="0012723A" w:rsidRPr="0049157A" w:rsidRDefault="00B92192">
            <w:r w:rsidRPr="0049157A">
              <w:rPr>
                <w:color w:val="2C3E50"/>
                <w:sz w:val="20"/>
                <w:szCs w:val="20"/>
              </w:rPr>
              <w:t>Plant-level inventory: country, node, fuel, capacity, owner</w:t>
            </w:r>
          </w:p>
        </w:tc>
      </w:tr>
      <w:tr w:rsidR="009A1B00" w:rsidRPr="0049157A" w14:paraId="45E5BC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17" w14:textId="77777777" w:rsidR="0012723A" w:rsidRPr="0049157A" w:rsidRDefault="00B92192">
            <w:r w:rsidRPr="0049157A">
              <w:rPr>
                <w:color w:val="2C3E50"/>
                <w:sz w:val="20"/>
                <w:szCs w:val="20"/>
              </w:rPr>
              <w:t>Planned_Generation</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18" w14:textId="77777777" w:rsidR="0012723A" w:rsidRPr="0049157A" w:rsidRDefault="00B92192">
            <w:r w:rsidRPr="0049157A">
              <w:rPr>
                <w:color w:val="2C3E50"/>
                <w:sz w:val="20"/>
                <w:szCs w:val="20"/>
              </w:rPr>
              <w:t>560</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19" w14:textId="77777777" w:rsidR="0012723A" w:rsidRPr="0049157A" w:rsidRDefault="00B92192">
            <w:r w:rsidRPr="0049157A">
              <w:rPr>
                <w:color w:val="2C3E50"/>
                <w:sz w:val="20"/>
                <w:szCs w:val="20"/>
              </w:rPr>
              <w:t>Project pipeline with expected COD and development status</w:t>
            </w:r>
          </w:p>
        </w:tc>
      </w:tr>
      <w:tr w:rsidR="009A1B00" w:rsidRPr="0049157A" w14:paraId="45E5BC1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1B" w14:textId="77777777" w:rsidR="0012723A" w:rsidRPr="0049157A" w:rsidRDefault="00B92192">
            <w:r w:rsidRPr="0049157A">
              <w:rPr>
                <w:color w:val="2C3E50"/>
                <w:sz w:val="20"/>
                <w:szCs w:val="20"/>
              </w:rPr>
              <w:t>Technology_Costs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1C" w14:textId="77777777" w:rsidR="0012723A" w:rsidRPr="0049157A" w:rsidRDefault="00B92192">
            <w:r w:rsidRPr="0049157A">
              <w:rPr>
                <w:color w:val="2C3E50"/>
                <w:sz w:val="20"/>
                <w:szCs w:val="20"/>
              </w:rPr>
              <w:t>182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1D" w14:textId="77777777" w:rsidR="0012723A" w:rsidRPr="0049157A" w:rsidRDefault="00B92192">
            <w:r w:rsidRPr="0049157A">
              <w:rPr>
                <w:color w:val="2C3E50"/>
                <w:sz w:val="20"/>
                <w:szCs w:val="20"/>
              </w:rPr>
              <w:t>Three cost scenarios across seven milestone years (2023–2050)</w:t>
            </w:r>
          </w:p>
        </w:tc>
      </w:tr>
      <w:tr w:rsidR="009A1B00" w:rsidRPr="0049157A" w14:paraId="45E5BC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1F" w14:textId="77777777" w:rsidR="0012723A" w:rsidRPr="0049157A" w:rsidRDefault="00B92192">
            <w:r w:rsidRPr="0049157A">
              <w:rPr>
                <w:color w:val="2C3E50"/>
                <w:sz w:val="20"/>
                <w:szCs w:val="20"/>
              </w:rPr>
              <w:t>Fuel_Costs</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20" w14:textId="77777777" w:rsidR="0012723A" w:rsidRPr="0049157A" w:rsidRDefault="00B92192">
            <w:r w:rsidRPr="0049157A">
              <w:rPr>
                <w:color w:val="2C3E50"/>
                <w:sz w:val="20"/>
                <w:szCs w:val="20"/>
              </w:rPr>
              <w:t>27</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21" w14:textId="77777777" w:rsidR="0012723A" w:rsidRPr="0049157A" w:rsidRDefault="00B92192">
            <w:r w:rsidRPr="0049157A">
              <w:rPr>
                <w:color w:val="2C3E50"/>
                <w:sz w:val="20"/>
                <w:szCs w:val="20"/>
              </w:rPr>
              <w:t>Crude, coal, LNG, diesel price trajectories for three scenarios</w:t>
            </w:r>
          </w:p>
        </w:tc>
      </w:tr>
      <w:tr w:rsidR="009A1B00" w:rsidRPr="0049157A" w14:paraId="45E5BC2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23" w14:textId="77777777" w:rsidR="0012723A" w:rsidRPr="0049157A" w:rsidRDefault="00B92192">
            <w:r w:rsidRPr="0049157A">
              <w:rPr>
                <w:color w:val="2C3E50"/>
                <w:sz w:val="20"/>
                <w:szCs w:val="20"/>
              </w:rPr>
              <w:t>Country_Multipliers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24" w14:textId="77777777" w:rsidR="0012723A" w:rsidRPr="0049157A" w:rsidRDefault="00B92192">
            <w:r w:rsidRPr="0049157A">
              <w:rPr>
                <w:color w:val="2C3E50"/>
                <w:sz w:val="20"/>
                <w:szCs w:val="20"/>
              </w:rPr>
              <w:t>15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25" w14:textId="77777777" w:rsidR="0012723A" w:rsidRPr="0049157A" w:rsidRDefault="00B92192">
            <w:r w:rsidRPr="0049157A">
              <w:rPr>
                <w:color w:val="2C3E50"/>
                <w:sz w:val="20"/>
                <w:szCs w:val="20"/>
              </w:rPr>
              <w:t>India-anchored cost adjustments with source flag per cell</w:t>
            </w:r>
          </w:p>
        </w:tc>
      </w:tr>
      <w:tr w:rsidR="009A1B00" w:rsidRPr="0049157A" w14:paraId="45E5BC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27" w14:textId="77777777" w:rsidR="0012723A" w:rsidRPr="0049157A" w:rsidRDefault="00B92192">
            <w:r w:rsidRPr="0049157A">
              <w:rPr>
                <w:color w:val="2C3E50"/>
                <w:sz w:val="20"/>
                <w:szCs w:val="20"/>
              </w:rPr>
              <w:t>Interconnectors</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28" w14:textId="77777777" w:rsidR="0012723A" w:rsidRPr="0049157A" w:rsidRDefault="00B92192">
            <w:r w:rsidRPr="0049157A">
              <w:rPr>
                <w:color w:val="2C3E50"/>
                <w:sz w:val="20"/>
                <w:szCs w:val="20"/>
              </w:rPr>
              <w:t>14</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29" w14:textId="77777777" w:rsidR="0012723A" w:rsidRPr="0049157A" w:rsidRDefault="00B92192">
            <w:r w:rsidRPr="0049157A">
              <w:rPr>
                <w:color w:val="2C3E50"/>
                <w:sz w:val="20"/>
                <w:szCs w:val="20"/>
              </w:rPr>
              <w:t>13 cross-border corridors: CAPEX, loss %, lifetime</w:t>
            </w:r>
          </w:p>
        </w:tc>
      </w:tr>
      <w:tr w:rsidR="009A1B00" w:rsidRPr="0049157A" w14:paraId="45E5BC2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2B" w14:textId="77777777" w:rsidR="0012723A" w:rsidRPr="0049157A" w:rsidRDefault="00B92192">
            <w:r w:rsidRPr="0049157A">
              <w:rPr>
                <w:color w:val="2C3E50"/>
                <w:sz w:val="20"/>
                <w:szCs w:val="20"/>
              </w:rPr>
              <w:t>Demand_Forecasts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2C" w14:textId="77777777" w:rsidR="0012723A" w:rsidRPr="0049157A" w:rsidRDefault="00B92192">
            <w:r w:rsidRPr="0049157A">
              <w:rPr>
                <w:color w:val="2C3E50"/>
                <w:sz w:val="20"/>
                <w:szCs w:val="20"/>
              </w:rPr>
              <w:t>185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2D" w14:textId="77777777" w:rsidR="0012723A" w:rsidRPr="0049157A" w:rsidRDefault="00B92192">
            <w:r w:rsidRPr="0049157A">
              <w:rPr>
                <w:color w:val="2C3E50"/>
                <w:sz w:val="20"/>
                <w:szCs w:val="20"/>
              </w:rPr>
              <w:t>Historical and projected demand per country to 2050</w:t>
            </w:r>
          </w:p>
        </w:tc>
      </w:tr>
      <w:tr w:rsidR="009A1B00" w:rsidRPr="0049157A" w14:paraId="45E5BC32"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2F" w14:textId="77777777" w:rsidR="0012723A" w:rsidRPr="0049157A" w:rsidRDefault="00B92192">
            <w:r w:rsidRPr="0049157A">
              <w:rPr>
                <w:color w:val="2C3E50"/>
                <w:sz w:val="20"/>
                <w:szCs w:val="20"/>
              </w:rPr>
              <w:t>Capacity_Factors_TS</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30" w14:textId="77777777" w:rsidR="0012723A" w:rsidRPr="0049157A" w:rsidRDefault="00B92192">
            <w:r w:rsidRPr="0049157A">
              <w:rPr>
                <w:color w:val="2C3E50"/>
                <w:sz w:val="20"/>
                <w:szCs w:val="20"/>
              </w:rPr>
              <w:t>2,461</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31" w14:textId="77777777" w:rsidR="0012723A" w:rsidRPr="0049157A" w:rsidRDefault="00B92192">
            <w:r w:rsidRPr="0049157A">
              <w:rPr>
                <w:color w:val="2C3E50"/>
                <w:sz w:val="20"/>
                <w:szCs w:val="20"/>
              </w:rPr>
              <w:t>Dispatch and RE Ninja CFs per timeslice per technology</w:t>
            </w:r>
          </w:p>
        </w:tc>
      </w:tr>
      <w:tr w:rsidR="009A1B00" w:rsidRPr="0049157A" w14:paraId="45E5BC3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33" w14:textId="77777777" w:rsidR="0012723A" w:rsidRPr="0049157A" w:rsidRDefault="00B92192">
            <w:r w:rsidRPr="0049157A">
              <w:rPr>
                <w:color w:val="2C3E50"/>
                <w:sz w:val="20"/>
                <w:szCs w:val="20"/>
              </w:rPr>
              <w:t>Demand_Profiles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34" w14:textId="77777777" w:rsidR="0012723A" w:rsidRPr="0049157A" w:rsidRDefault="00B92192">
            <w:r w:rsidRPr="0049157A">
              <w:rPr>
                <w:color w:val="2C3E50"/>
                <w:sz w:val="20"/>
                <w:szCs w:val="20"/>
              </w:rPr>
              <w:t>109</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35" w14:textId="77777777" w:rsidR="0012723A" w:rsidRPr="0049157A" w:rsidRDefault="00B92192">
            <w:r w:rsidRPr="0049157A">
              <w:rPr>
                <w:color w:val="2C3E50"/>
                <w:sz w:val="20"/>
                <w:szCs w:val="20"/>
              </w:rPr>
              <w:t>Timeslice demand fractions for BTN, IND (5 regions), NPL</w:t>
            </w:r>
          </w:p>
        </w:tc>
      </w:tr>
      <w:tr w:rsidR="009A1B00" w:rsidRPr="0049157A" w14:paraId="45E5BC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37" w14:textId="77777777" w:rsidR="0012723A" w:rsidRPr="0049157A" w:rsidRDefault="00B92192">
            <w:r w:rsidRPr="0049157A">
              <w:rPr>
                <w:color w:val="2C3E50"/>
                <w:sz w:val="20"/>
                <w:szCs w:val="20"/>
              </w:rPr>
              <w:t>Renewable_Ninja</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38" w14:textId="77777777" w:rsidR="0012723A" w:rsidRPr="0049157A" w:rsidRDefault="00B92192">
            <w:r w:rsidRPr="0049157A">
              <w:rPr>
                <w:color w:val="2C3E50"/>
                <w:sz w:val="20"/>
                <w:szCs w:val="20"/>
              </w:rPr>
              <w:t>2,161</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39" w14:textId="1A971F57" w:rsidR="0012723A" w:rsidRPr="0049157A" w:rsidRDefault="00B92192">
            <w:r w:rsidRPr="0049157A">
              <w:rPr>
                <w:color w:val="2C3E50"/>
                <w:sz w:val="20"/>
                <w:szCs w:val="20"/>
              </w:rPr>
              <w:t>Solar/wind CFs: 10 nodes, 9-year average, 12 timeslices [</w:t>
            </w:r>
            <w:hyperlink w:anchor="REF_4" w:tooltip="Go to reference [4]" w:history="1">
              <w:r w:rsidR="00770A0A">
                <w:rPr>
                  <w:rStyle w:val="Hyperlink"/>
                  <w:sz w:val="20"/>
                  <w:szCs w:val="20"/>
                </w:rPr>
                <w:t>4</w:t>
              </w:r>
            </w:hyperlink>
            <w:r w:rsidRPr="0049157A">
              <w:rPr>
                <w:color w:val="2C3E50"/>
                <w:sz w:val="20"/>
                <w:szCs w:val="20"/>
              </w:rPr>
              <w:t>]</w:t>
            </w:r>
          </w:p>
        </w:tc>
      </w:tr>
      <w:tr w:rsidR="009A1B00" w:rsidRPr="0049157A" w14:paraId="45E5BC3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3B" w14:textId="77777777" w:rsidR="0012723A" w:rsidRPr="0049157A" w:rsidRDefault="00B92192">
            <w:r w:rsidRPr="0049157A">
              <w:rPr>
                <w:color w:val="2C3E50"/>
                <w:sz w:val="20"/>
                <w:szCs w:val="20"/>
              </w:rPr>
              <w:lastRenderedPageBreak/>
              <w:t>Sources_Registry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3C" w14:textId="77777777" w:rsidR="0012723A" w:rsidRPr="0049157A" w:rsidRDefault="00B92192">
            <w:r w:rsidRPr="0049157A">
              <w:rPr>
                <w:color w:val="2C3E50"/>
                <w:sz w:val="20"/>
                <w:szCs w:val="20"/>
              </w:rPr>
              <w:t>41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3D" w14:textId="77777777" w:rsidR="0012723A" w:rsidRPr="0049157A" w:rsidRDefault="00B92192">
            <w:r w:rsidRPr="0049157A">
              <w:rPr>
                <w:color w:val="2C3E50"/>
                <w:sz w:val="20"/>
                <w:szCs w:val="20"/>
              </w:rPr>
              <w:t>Full citations with URLs, document type, and access status</w:t>
            </w:r>
          </w:p>
        </w:tc>
      </w:tr>
      <w:tr w:rsidR="009A1B00" w:rsidRPr="0049157A" w14:paraId="45E5BC42"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3F" w14:textId="77777777" w:rsidR="0012723A" w:rsidRPr="0049157A" w:rsidRDefault="00B92192">
            <w:r w:rsidRPr="0049157A">
              <w:rPr>
                <w:color w:val="2C3E50"/>
                <w:sz w:val="20"/>
                <w:szCs w:val="20"/>
              </w:rPr>
              <w:t>Gaps_Actions</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40" w14:textId="77777777" w:rsidR="0012723A" w:rsidRPr="0049157A" w:rsidRDefault="00B92192">
            <w:r w:rsidRPr="0049157A">
              <w:rPr>
                <w:color w:val="2C3E50"/>
                <w:sz w:val="20"/>
                <w:szCs w:val="20"/>
              </w:rPr>
              <w:t>39</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41" w14:textId="77777777" w:rsidR="0012723A" w:rsidRPr="0049157A" w:rsidRDefault="00B92192">
            <w:r w:rsidRPr="0049157A">
              <w:rPr>
                <w:color w:val="2C3E50"/>
                <w:sz w:val="20"/>
                <w:szCs w:val="20"/>
              </w:rPr>
              <w:t>Tracked items with status, priority, and required action</w:t>
            </w:r>
          </w:p>
        </w:tc>
      </w:tr>
    </w:tbl>
    <w:p w14:paraId="45E5BC43" w14:textId="77777777" w:rsidR="0012723A" w:rsidRPr="0049157A" w:rsidRDefault="00B92192">
      <w:pPr>
        <w:pStyle w:val="Heading1"/>
        <w:rPr>
          <w:lang w:val="en-CA"/>
        </w:rPr>
      </w:pPr>
      <w:r w:rsidRPr="0049157A">
        <w:rPr>
          <w:lang w:val="en-CA"/>
        </w:rPr>
        <w:t>6. Power Sector Inventory</w:t>
      </w:r>
    </w:p>
    <w:p w14:paraId="45E5BC44" w14:textId="77777777" w:rsidR="0012723A" w:rsidRPr="0049157A" w:rsidRDefault="00B92192">
      <w:pPr>
        <w:spacing w:after="200"/>
      </w:pPr>
      <w:r w:rsidRPr="0049157A">
        <w:rPr>
          <w:color w:val="2C3E50"/>
        </w:rPr>
        <w:t>The model draws on a comprehensive inventory of existing and planned power infrastructure across all six countries. The following table summarizes the count of catalogued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1484"/>
        <w:gridCol w:w="1484"/>
        <w:gridCol w:w="1486"/>
        <w:gridCol w:w="1679"/>
        <w:gridCol w:w="1541"/>
      </w:tblGrid>
      <w:tr w:rsidR="00821420" w:rsidRPr="0049157A" w14:paraId="45E5BC4B" w14:textId="77777777">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45" w14:textId="77777777" w:rsidR="0012723A" w:rsidRPr="0049157A" w:rsidRDefault="00B92192">
            <w:r w:rsidRPr="0049157A">
              <w:rPr>
                <w:b/>
                <w:bCs/>
                <w:color w:val="FFFFFF"/>
                <w:sz w:val="20"/>
                <w:szCs w:val="20"/>
              </w:rPr>
              <w:t>Country</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46" w14:textId="77777777" w:rsidR="0012723A" w:rsidRPr="0049157A" w:rsidRDefault="00B92192">
            <w:r w:rsidRPr="0049157A">
              <w:rPr>
                <w:b/>
                <w:bCs/>
                <w:color w:val="FFFFFF"/>
                <w:sz w:val="20"/>
                <w:szCs w:val="20"/>
              </w:rPr>
              <w:t>Existing Gen.</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47" w14:textId="77777777" w:rsidR="0012723A" w:rsidRPr="0049157A" w:rsidRDefault="00B92192">
            <w:r w:rsidRPr="0049157A">
              <w:rPr>
                <w:b/>
                <w:bCs/>
                <w:color w:val="FFFFFF"/>
                <w:sz w:val="20"/>
                <w:szCs w:val="20"/>
              </w:rPr>
              <w:t>Planned Gen.</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48" w14:textId="77777777" w:rsidR="0012723A" w:rsidRPr="0049157A" w:rsidRDefault="00B92192">
            <w:r w:rsidRPr="0049157A">
              <w:rPr>
                <w:b/>
                <w:bCs/>
                <w:color w:val="FFFFFF"/>
                <w:sz w:val="20"/>
                <w:szCs w:val="20"/>
              </w:rPr>
              <w:t>Exist. Intercon.</w:t>
            </w:r>
          </w:p>
        </w:tc>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49" w14:textId="77777777" w:rsidR="0012723A" w:rsidRPr="0049157A" w:rsidRDefault="00B92192">
            <w:r w:rsidRPr="0049157A">
              <w:rPr>
                <w:b/>
                <w:bCs/>
                <w:color w:val="FFFFFF"/>
                <w:sz w:val="20"/>
                <w:szCs w:val="20"/>
              </w:rPr>
              <w:t>Planned Intercon.</w:t>
            </w:r>
          </w:p>
        </w:tc>
        <w:tc>
          <w:tcPr>
            <w:tcW w:w="1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4A" w14:textId="77777777" w:rsidR="0012723A" w:rsidRPr="0049157A" w:rsidRDefault="00B92192">
            <w:r w:rsidRPr="0049157A">
              <w:rPr>
                <w:b/>
                <w:bCs/>
                <w:color w:val="FFFFFF"/>
                <w:sz w:val="20"/>
                <w:szCs w:val="20"/>
              </w:rPr>
              <w:t>Transmission</w:t>
            </w:r>
          </w:p>
        </w:tc>
      </w:tr>
      <w:tr w:rsidR="00821420" w:rsidRPr="0049157A" w14:paraId="45E5BC52"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4C" w14:textId="77777777" w:rsidR="0012723A" w:rsidRPr="0049157A" w:rsidRDefault="00B92192">
            <w:r w:rsidRPr="0049157A">
              <w:rPr>
                <w:color w:val="2C3E50"/>
                <w:sz w:val="20"/>
                <w:szCs w:val="20"/>
              </w:rPr>
              <w:t>India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4D" w14:textId="77777777" w:rsidR="0012723A" w:rsidRPr="0049157A" w:rsidRDefault="00B92192">
            <w:r w:rsidRPr="0049157A">
              <w:rPr>
                <w:color w:val="2C3E50"/>
                <w:sz w:val="20"/>
                <w:szCs w:val="20"/>
              </w:rPr>
              <w:t>1,875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4E" w14:textId="77777777" w:rsidR="0012723A" w:rsidRPr="0049157A" w:rsidRDefault="00B92192">
            <w:r w:rsidRPr="0049157A">
              <w:rPr>
                <w:color w:val="2C3E50"/>
                <w:sz w:val="20"/>
                <w:szCs w:val="20"/>
              </w:rPr>
              <w:t>379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4F" w14:textId="77777777" w:rsidR="0012723A" w:rsidRPr="0049157A" w:rsidRDefault="00B92192">
            <w:r w:rsidRPr="0049157A">
              <w:rPr>
                <w:color w:val="2C3E50"/>
                <w:sz w:val="20"/>
                <w:szCs w:val="20"/>
              </w:rPr>
              <w:t>17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50" w14:textId="77777777" w:rsidR="0012723A" w:rsidRPr="0049157A" w:rsidRDefault="00B92192">
            <w:r w:rsidRPr="0049157A">
              <w:rPr>
                <w:color w:val="2C3E50"/>
                <w:sz w:val="20"/>
                <w:szCs w:val="20"/>
              </w:rPr>
              <w:t>13</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51" w14:textId="77777777" w:rsidR="0012723A" w:rsidRPr="0049157A" w:rsidRDefault="00B92192">
            <w:r w:rsidRPr="0049157A">
              <w:rPr>
                <w:color w:val="2C3E50"/>
                <w:sz w:val="20"/>
                <w:szCs w:val="20"/>
              </w:rPr>
              <w:t>2,089 lines</w:t>
            </w:r>
          </w:p>
        </w:tc>
      </w:tr>
      <w:tr w:rsidR="00821420" w:rsidRPr="0049157A" w14:paraId="45E5BC59"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53" w14:textId="77777777" w:rsidR="0012723A" w:rsidRPr="0049157A" w:rsidRDefault="00B92192">
            <w:r w:rsidRPr="0049157A">
              <w:rPr>
                <w:color w:val="2C3E50"/>
                <w:sz w:val="20"/>
                <w:szCs w:val="20"/>
              </w:rPr>
              <w:t>Bangladesh</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54" w14:textId="77777777" w:rsidR="0012723A" w:rsidRPr="0049157A" w:rsidRDefault="00B92192">
            <w:r w:rsidRPr="0049157A">
              <w:rPr>
                <w:color w:val="2C3E50"/>
                <w:sz w:val="20"/>
                <w:szCs w:val="20"/>
              </w:rPr>
              <w:t>140</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55" w14:textId="77777777" w:rsidR="0012723A" w:rsidRPr="0049157A" w:rsidRDefault="00B92192">
            <w:r w:rsidRPr="0049157A">
              <w:rPr>
                <w:color w:val="2C3E50"/>
                <w:sz w:val="20"/>
                <w:szCs w:val="20"/>
              </w:rPr>
              <w:t>17</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56" w14:textId="77777777" w:rsidR="0012723A" w:rsidRPr="0049157A" w:rsidRDefault="00B92192">
            <w:r w:rsidRPr="0049157A">
              <w:rPr>
                <w:color w:val="2C3E50"/>
                <w:sz w:val="20"/>
                <w:szCs w:val="20"/>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57" w14:textId="77777777" w:rsidR="0012723A" w:rsidRPr="0049157A" w:rsidRDefault="00B92192">
            <w:r w:rsidRPr="0049157A">
              <w:rPr>
                <w:color w:val="2C3E50"/>
                <w:sz w:val="20"/>
                <w:szCs w:val="20"/>
              </w:rPr>
              <w:t>10</w:t>
            </w:r>
          </w:p>
        </w:tc>
        <w:tc>
          <w:tcPr>
            <w:tcW w:w="1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58" w14:textId="77777777" w:rsidR="0012723A" w:rsidRPr="0049157A" w:rsidRDefault="00B92192">
            <w:r w:rsidRPr="0049157A">
              <w:rPr>
                <w:color w:val="2C3E50"/>
                <w:sz w:val="20"/>
                <w:szCs w:val="20"/>
              </w:rPr>
              <w:t>30 lines</w:t>
            </w:r>
          </w:p>
        </w:tc>
      </w:tr>
      <w:tr w:rsidR="00821420" w:rsidRPr="0049157A" w14:paraId="45E5BC60"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5A" w14:textId="77777777" w:rsidR="0012723A" w:rsidRPr="0049157A" w:rsidRDefault="00B92192">
            <w:r w:rsidRPr="0049157A">
              <w:rPr>
                <w:color w:val="2C3E50"/>
                <w:sz w:val="20"/>
                <w:szCs w:val="20"/>
              </w:rPr>
              <w:t>Nepal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5B" w14:textId="77777777" w:rsidR="0012723A" w:rsidRPr="0049157A" w:rsidRDefault="00B92192">
            <w:r w:rsidRPr="0049157A">
              <w:rPr>
                <w:color w:val="2C3E50"/>
                <w:sz w:val="20"/>
                <w:szCs w:val="20"/>
              </w:rPr>
              <w:t>48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5C" w14:textId="77777777" w:rsidR="0012723A" w:rsidRPr="0049157A" w:rsidRDefault="00B92192">
            <w:r w:rsidRPr="0049157A">
              <w:rPr>
                <w:color w:val="2C3E50"/>
                <w:sz w:val="20"/>
                <w:szCs w:val="20"/>
              </w:rPr>
              <w:t>32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5D" w14:textId="77777777" w:rsidR="0012723A" w:rsidRPr="0049157A" w:rsidRDefault="00B92192">
            <w:r w:rsidRPr="0049157A">
              <w:rPr>
                <w:color w:val="2C3E50"/>
                <w:sz w:val="20"/>
                <w:szCs w:val="20"/>
              </w:rPr>
              <w:t>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5E" w14:textId="77777777" w:rsidR="0012723A" w:rsidRPr="0049157A" w:rsidRDefault="00B92192">
            <w:r w:rsidRPr="0049157A">
              <w:rPr>
                <w:color w:val="2C3E50"/>
                <w:sz w:val="20"/>
                <w:szCs w:val="20"/>
              </w:rPr>
              <w:t>7</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5F" w14:textId="77777777" w:rsidR="0012723A" w:rsidRPr="0049157A" w:rsidRDefault="00B92192">
            <w:r w:rsidRPr="0049157A">
              <w:rPr>
                <w:color w:val="2C3E50"/>
                <w:sz w:val="20"/>
                <w:szCs w:val="20"/>
              </w:rPr>
              <w:t>151 lines</w:t>
            </w:r>
          </w:p>
        </w:tc>
      </w:tr>
      <w:tr w:rsidR="00821420" w:rsidRPr="0049157A" w14:paraId="45E5BC67" w14:textId="77777777">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61" w14:textId="77777777" w:rsidR="0012723A" w:rsidRPr="0049157A" w:rsidRDefault="00B92192">
            <w:r w:rsidRPr="0049157A">
              <w:rPr>
                <w:color w:val="2C3E50"/>
                <w:sz w:val="20"/>
                <w:szCs w:val="20"/>
              </w:rPr>
              <w:t>Bhutan</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62" w14:textId="77777777" w:rsidR="0012723A" w:rsidRPr="0049157A" w:rsidRDefault="00B92192">
            <w:r w:rsidRPr="0049157A">
              <w:rPr>
                <w:color w:val="2C3E50"/>
                <w:sz w:val="20"/>
                <w:szCs w:val="20"/>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63" w14:textId="77777777" w:rsidR="0012723A" w:rsidRPr="0049157A" w:rsidRDefault="00B92192">
            <w:r w:rsidRPr="0049157A">
              <w:rPr>
                <w:color w:val="2C3E50"/>
                <w:sz w:val="20"/>
                <w:szCs w:val="20"/>
              </w:rPr>
              <w:t>16</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64" w14:textId="77777777" w:rsidR="0012723A" w:rsidRPr="0049157A" w:rsidRDefault="00B92192">
            <w:r w:rsidRPr="0049157A">
              <w:rPr>
                <w:color w:val="2C3E50"/>
                <w:sz w:val="20"/>
                <w:szCs w:val="20"/>
              </w:rPr>
              <w:t>21</w:t>
            </w:r>
          </w:p>
        </w:tc>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65" w14:textId="77777777" w:rsidR="0012723A" w:rsidRPr="0049157A" w:rsidRDefault="00B92192">
            <w:r w:rsidRPr="0049157A">
              <w:rPr>
                <w:color w:val="2C3E50"/>
                <w:sz w:val="20"/>
                <w:szCs w:val="20"/>
              </w:rPr>
              <w:t>11</w:t>
            </w:r>
          </w:p>
        </w:tc>
        <w:tc>
          <w:tcPr>
            <w:tcW w:w="1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66" w14:textId="77777777" w:rsidR="0012723A" w:rsidRPr="0049157A" w:rsidRDefault="00B92192">
            <w:r w:rsidRPr="0049157A">
              <w:rPr>
                <w:color w:val="2C3E50"/>
                <w:sz w:val="20"/>
                <w:szCs w:val="20"/>
              </w:rPr>
              <w:t>46 lines</w:t>
            </w:r>
          </w:p>
        </w:tc>
      </w:tr>
      <w:tr w:rsidR="00821420" w:rsidRPr="0049157A" w14:paraId="45E5BC6E"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68" w14:textId="77777777" w:rsidR="0012723A" w:rsidRPr="0049157A" w:rsidRDefault="00B92192">
            <w:r w:rsidRPr="0049157A">
              <w:rPr>
                <w:color w:val="2C3E50"/>
                <w:sz w:val="20"/>
                <w:szCs w:val="20"/>
              </w:rPr>
              <w:t>Sri Lanka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69" w14:textId="77777777" w:rsidR="0012723A" w:rsidRPr="0049157A" w:rsidRDefault="00B92192">
            <w:r w:rsidRPr="0049157A">
              <w:rPr>
                <w:color w:val="2C3E50"/>
                <w:sz w:val="20"/>
                <w:szCs w:val="20"/>
              </w:rPr>
              <w:t>42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6A" w14:textId="77777777" w:rsidR="0012723A" w:rsidRPr="0049157A" w:rsidRDefault="00B92192">
            <w:r w:rsidRPr="0049157A">
              <w:rPr>
                <w:color w:val="2C3E50"/>
                <w:sz w:val="20"/>
                <w:szCs w:val="20"/>
              </w:rPr>
              <w:t>96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6B" w14:textId="77777777" w:rsidR="0012723A" w:rsidRPr="0049157A" w:rsidRDefault="00B92192">
            <w:r w:rsidRPr="0049157A">
              <w:rPr>
                <w:color w:val="2C3E50"/>
                <w:sz w:val="20"/>
                <w:szCs w:val="20"/>
              </w:rPr>
              <w:t>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6C" w14:textId="77777777" w:rsidR="0012723A" w:rsidRPr="0049157A" w:rsidRDefault="00B92192">
            <w:r w:rsidRPr="0049157A">
              <w:rPr>
                <w:color w:val="2C3E50"/>
                <w:sz w:val="20"/>
                <w:szCs w:val="20"/>
              </w:rPr>
              <w:t>16</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6D" w14:textId="77777777" w:rsidR="0012723A" w:rsidRPr="0049157A" w:rsidRDefault="00B92192">
            <w:r w:rsidRPr="0049157A">
              <w:rPr>
                <w:color w:val="2C3E50"/>
                <w:sz w:val="20"/>
                <w:szCs w:val="20"/>
              </w:rPr>
              <w:t>33 lines</w:t>
            </w:r>
          </w:p>
        </w:tc>
      </w:tr>
      <w:tr w:rsidR="00821420" w:rsidRPr="0049157A" w14:paraId="45E5BC75" w14:textId="77777777" w:rsidTr="00077A9A">
        <w:tc>
          <w:tcPr>
            <w:tcW w:w="1700" w:type="dxa"/>
            <w:tcBorders>
              <w:top w:val="single" w:sz="1" w:space="0" w:color="CCCCCC"/>
              <w:left w:val="single" w:sz="1" w:space="0" w:color="CCCCCC"/>
              <w:bottom w:val="single" w:sz="12" w:space="0" w:color="auto"/>
              <w:right w:val="single" w:sz="1" w:space="0" w:color="CCCCCC"/>
            </w:tcBorders>
            <w:shd w:val="clear" w:color="auto" w:fill="F0F4F8"/>
            <w:tcMar>
              <w:top w:w="80" w:type="dxa"/>
              <w:left w:w="120" w:type="dxa"/>
              <w:bottom w:w="80" w:type="dxa"/>
              <w:right w:w="120" w:type="dxa"/>
            </w:tcMar>
          </w:tcPr>
          <w:p w14:paraId="45E5BC6F" w14:textId="77777777" w:rsidR="0012723A" w:rsidRPr="0049157A" w:rsidRDefault="00B92192">
            <w:r w:rsidRPr="0049157A">
              <w:rPr>
                <w:color w:val="2C3E50"/>
                <w:sz w:val="20"/>
                <w:szCs w:val="20"/>
              </w:rPr>
              <w:t>Maldives</w:t>
            </w:r>
          </w:p>
        </w:tc>
        <w:tc>
          <w:tcPr>
            <w:tcW w:w="1500" w:type="dxa"/>
            <w:tcBorders>
              <w:top w:val="single" w:sz="1" w:space="0" w:color="CCCCCC"/>
              <w:left w:val="single" w:sz="1" w:space="0" w:color="CCCCCC"/>
              <w:bottom w:val="single" w:sz="12" w:space="0" w:color="auto"/>
              <w:right w:val="single" w:sz="1" w:space="0" w:color="CCCCCC"/>
            </w:tcBorders>
            <w:shd w:val="clear" w:color="auto" w:fill="F0F4F8"/>
            <w:tcMar>
              <w:top w:w="80" w:type="dxa"/>
              <w:left w:w="120" w:type="dxa"/>
              <w:bottom w:w="80" w:type="dxa"/>
              <w:right w:w="120" w:type="dxa"/>
            </w:tcMar>
          </w:tcPr>
          <w:p w14:paraId="45E5BC70" w14:textId="77777777" w:rsidR="0012723A" w:rsidRPr="0049157A" w:rsidRDefault="00B92192">
            <w:r w:rsidRPr="0049157A">
              <w:rPr>
                <w:color w:val="2C3E50"/>
                <w:sz w:val="20"/>
                <w:szCs w:val="20"/>
              </w:rPr>
              <w:t>11</w:t>
            </w:r>
          </w:p>
        </w:tc>
        <w:tc>
          <w:tcPr>
            <w:tcW w:w="1500" w:type="dxa"/>
            <w:tcBorders>
              <w:top w:val="single" w:sz="1" w:space="0" w:color="CCCCCC"/>
              <w:left w:val="single" w:sz="1" w:space="0" w:color="CCCCCC"/>
              <w:bottom w:val="single" w:sz="12" w:space="0" w:color="auto"/>
              <w:right w:val="single" w:sz="1" w:space="0" w:color="CCCCCC"/>
            </w:tcBorders>
            <w:shd w:val="clear" w:color="auto" w:fill="F0F4F8"/>
            <w:tcMar>
              <w:top w:w="80" w:type="dxa"/>
              <w:left w:w="120" w:type="dxa"/>
              <w:bottom w:w="80" w:type="dxa"/>
              <w:right w:w="120" w:type="dxa"/>
            </w:tcMar>
          </w:tcPr>
          <w:p w14:paraId="45E5BC71" w14:textId="77777777" w:rsidR="0012723A" w:rsidRPr="0049157A" w:rsidRDefault="00B92192">
            <w:r w:rsidRPr="0049157A">
              <w:rPr>
                <w:color w:val="2C3E50"/>
                <w:sz w:val="20"/>
                <w:szCs w:val="20"/>
              </w:rPr>
              <w:t>25</w:t>
            </w:r>
          </w:p>
        </w:tc>
        <w:tc>
          <w:tcPr>
            <w:tcW w:w="1500" w:type="dxa"/>
            <w:tcBorders>
              <w:top w:val="single" w:sz="1" w:space="0" w:color="CCCCCC"/>
              <w:left w:val="single" w:sz="1" w:space="0" w:color="CCCCCC"/>
              <w:bottom w:val="single" w:sz="12" w:space="0" w:color="auto"/>
              <w:right w:val="single" w:sz="1" w:space="0" w:color="CCCCCC"/>
            </w:tcBorders>
            <w:shd w:val="clear" w:color="auto" w:fill="F0F4F8"/>
            <w:tcMar>
              <w:top w:w="80" w:type="dxa"/>
              <w:left w:w="120" w:type="dxa"/>
              <w:bottom w:w="80" w:type="dxa"/>
              <w:right w:w="120" w:type="dxa"/>
            </w:tcMar>
          </w:tcPr>
          <w:p w14:paraId="45E5BC72" w14:textId="77777777" w:rsidR="0012723A" w:rsidRPr="0049157A" w:rsidRDefault="00B92192">
            <w:r w:rsidRPr="0049157A">
              <w:rPr>
                <w:color w:val="2C3E50"/>
                <w:sz w:val="20"/>
                <w:szCs w:val="20"/>
              </w:rPr>
              <w:t>3</w:t>
            </w:r>
          </w:p>
        </w:tc>
        <w:tc>
          <w:tcPr>
            <w:tcW w:w="1700" w:type="dxa"/>
            <w:tcBorders>
              <w:top w:val="single" w:sz="1" w:space="0" w:color="CCCCCC"/>
              <w:left w:val="single" w:sz="1" w:space="0" w:color="CCCCCC"/>
              <w:bottom w:val="single" w:sz="12" w:space="0" w:color="auto"/>
              <w:right w:val="single" w:sz="1" w:space="0" w:color="CCCCCC"/>
            </w:tcBorders>
            <w:shd w:val="clear" w:color="auto" w:fill="F0F4F8"/>
            <w:tcMar>
              <w:top w:w="80" w:type="dxa"/>
              <w:left w:w="120" w:type="dxa"/>
              <w:bottom w:w="80" w:type="dxa"/>
              <w:right w:w="120" w:type="dxa"/>
            </w:tcMar>
          </w:tcPr>
          <w:p w14:paraId="45E5BC73" w14:textId="77777777" w:rsidR="0012723A" w:rsidRPr="0049157A" w:rsidRDefault="00B92192">
            <w:r w:rsidRPr="0049157A">
              <w:rPr>
                <w:color w:val="2C3E50"/>
                <w:sz w:val="20"/>
                <w:szCs w:val="20"/>
              </w:rPr>
              <w:t>4</w:t>
            </w:r>
          </w:p>
        </w:tc>
        <w:tc>
          <w:tcPr>
            <w:tcW w:w="1460" w:type="dxa"/>
            <w:tcBorders>
              <w:top w:val="single" w:sz="1" w:space="0" w:color="CCCCCC"/>
              <w:left w:val="single" w:sz="1" w:space="0" w:color="CCCCCC"/>
              <w:bottom w:val="single" w:sz="12" w:space="0" w:color="auto"/>
              <w:right w:val="single" w:sz="1" w:space="0" w:color="CCCCCC"/>
            </w:tcBorders>
            <w:shd w:val="clear" w:color="auto" w:fill="F0F4F8"/>
            <w:tcMar>
              <w:top w:w="80" w:type="dxa"/>
              <w:left w:w="120" w:type="dxa"/>
              <w:bottom w:w="80" w:type="dxa"/>
              <w:right w:w="120" w:type="dxa"/>
            </w:tcMar>
          </w:tcPr>
          <w:p w14:paraId="45E5BC74" w14:textId="77777777" w:rsidR="0012723A" w:rsidRPr="0049157A" w:rsidRDefault="00B92192">
            <w:r w:rsidRPr="0049157A">
              <w:rPr>
                <w:color w:val="2C3E50"/>
                <w:sz w:val="20"/>
                <w:szCs w:val="20"/>
              </w:rPr>
              <w:t>11 lines</w:t>
            </w:r>
          </w:p>
        </w:tc>
      </w:tr>
      <w:tr w:rsidR="00821420" w:rsidRPr="0049157A" w14:paraId="45E5BC7C" w14:textId="77777777" w:rsidTr="00077A9A">
        <w:tc>
          <w:tcPr>
            <w:tcW w:w="1700" w:type="dxa"/>
            <w:tcBorders>
              <w:top w:val="single" w:sz="12" w:space="0" w:color="auto"/>
              <w:left w:val="single" w:sz="1" w:space="0" w:color="CCCCCC"/>
              <w:bottom w:val="single" w:sz="1" w:space="0" w:color="CCCCCC"/>
              <w:right w:val="single" w:sz="1" w:space="0" w:color="CCCCCC"/>
            </w:tcBorders>
            <w:tcMar>
              <w:top w:w="80" w:type="dxa"/>
              <w:left w:w="120" w:type="dxa"/>
              <w:bottom w:w="80" w:type="dxa"/>
              <w:right w:w="120" w:type="dxa"/>
            </w:tcMar>
          </w:tcPr>
          <w:p w14:paraId="45E5BC76" w14:textId="77777777" w:rsidR="0012723A" w:rsidRPr="0049157A" w:rsidRDefault="00B92192">
            <w:r w:rsidRPr="0049157A">
              <w:rPr>
                <w:color w:val="2C3E50"/>
                <w:sz w:val="20"/>
                <w:szCs w:val="20"/>
              </w:rPr>
              <w:t>TOTAL</w:t>
            </w:r>
          </w:p>
        </w:tc>
        <w:tc>
          <w:tcPr>
            <w:tcW w:w="1500" w:type="dxa"/>
            <w:tcBorders>
              <w:top w:val="single" w:sz="12" w:space="0" w:color="auto"/>
              <w:left w:val="single" w:sz="1" w:space="0" w:color="CCCCCC"/>
              <w:bottom w:val="single" w:sz="1" w:space="0" w:color="CCCCCC"/>
              <w:right w:val="single" w:sz="1" w:space="0" w:color="CCCCCC"/>
            </w:tcBorders>
            <w:tcMar>
              <w:top w:w="80" w:type="dxa"/>
              <w:left w:w="120" w:type="dxa"/>
              <w:bottom w:w="80" w:type="dxa"/>
              <w:right w:w="120" w:type="dxa"/>
            </w:tcMar>
          </w:tcPr>
          <w:p w14:paraId="45E5BC77" w14:textId="77777777" w:rsidR="0012723A" w:rsidRPr="0049157A" w:rsidRDefault="00B92192">
            <w:r w:rsidRPr="0049157A">
              <w:rPr>
                <w:color w:val="2C3E50"/>
                <w:sz w:val="20"/>
                <w:szCs w:val="20"/>
              </w:rPr>
              <w:t>2,131</w:t>
            </w:r>
          </w:p>
        </w:tc>
        <w:tc>
          <w:tcPr>
            <w:tcW w:w="1500" w:type="dxa"/>
            <w:tcBorders>
              <w:top w:val="single" w:sz="12" w:space="0" w:color="auto"/>
              <w:left w:val="single" w:sz="1" w:space="0" w:color="CCCCCC"/>
              <w:bottom w:val="single" w:sz="1" w:space="0" w:color="CCCCCC"/>
              <w:right w:val="single" w:sz="1" w:space="0" w:color="CCCCCC"/>
            </w:tcBorders>
            <w:tcMar>
              <w:top w:w="80" w:type="dxa"/>
              <w:left w:w="120" w:type="dxa"/>
              <w:bottom w:w="80" w:type="dxa"/>
              <w:right w:w="120" w:type="dxa"/>
            </w:tcMar>
          </w:tcPr>
          <w:p w14:paraId="45E5BC78" w14:textId="77777777" w:rsidR="0012723A" w:rsidRPr="0049157A" w:rsidRDefault="00B92192">
            <w:r w:rsidRPr="0049157A">
              <w:rPr>
                <w:color w:val="2C3E50"/>
                <w:sz w:val="20"/>
                <w:szCs w:val="20"/>
              </w:rPr>
              <w:t>565</w:t>
            </w:r>
          </w:p>
        </w:tc>
        <w:tc>
          <w:tcPr>
            <w:tcW w:w="1500" w:type="dxa"/>
            <w:tcBorders>
              <w:top w:val="single" w:sz="12" w:space="0" w:color="auto"/>
              <w:left w:val="single" w:sz="1" w:space="0" w:color="CCCCCC"/>
              <w:bottom w:val="single" w:sz="1" w:space="0" w:color="CCCCCC"/>
              <w:right w:val="single" w:sz="1" w:space="0" w:color="CCCCCC"/>
            </w:tcBorders>
            <w:tcMar>
              <w:top w:w="80" w:type="dxa"/>
              <w:left w:w="120" w:type="dxa"/>
              <w:bottom w:w="80" w:type="dxa"/>
              <w:right w:w="120" w:type="dxa"/>
            </w:tcMar>
          </w:tcPr>
          <w:p w14:paraId="45E5BC79" w14:textId="77777777" w:rsidR="0012723A" w:rsidRPr="0049157A" w:rsidRDefault="00B92192">
            <w:r w:rsidRPr="0049157A">
              <w:rPr>
                <w:color w:val="2C3E50"/>
                <w:sz w:val="20"/>
                <w:szCs w:val="20"/>
              </w:rPr>
              <w:t>57</w:t>
            </w:r>
          </w:p>
        </w:tc>
        <w:tc>
          <w:tcPr>
            <w:tcW w:w="1700" w:type="dxa"/>
            <w:tcBorders>
              <w:top w:val="single" w:sz="12" w:space="0" w:color="auto"/>
              <w:left w:val="single" w:sz="1" w:space="0" w:color="CCCCCC"/>
              <w:bottom w:val="single" w:sz="1" w:space="0" w:color="CCCCCC"/>
              <w:right w:val="single" w:sz="1" w:space="0" w:color="CCCCCC"/>
            </w:tcBorders>
            <w:tcMar>
              <w:top w:w="80" w:type="dxa"/>
              <w:left w:w="120" w:type="dxa"/>
              <w:bottom w:w="80" w:type="dxa"/>
              <w:right w:w="120" w:type="dxa"/>
            </w:tcMar>
          </w:tcPr>
          <w:p w14:paraId="45E5BC7A" w14:textId="77777777" w:rsidR="0012723A" w:rsidRPr="0049157A" w:rsidRDefault="00B92192">
            <w:r w:rsidRPr="0049157A">
              <w:rPr>
                <w:color w:val="2C3E50"/>
                <w:sz w:val="20"/>
                <w:szCs w:val="20"/>
              </w:rPr>
              <w:t>61</w:t>
            </w:r>
          </w:p>
        </w:tc>
        <w:tc>
          <w:tcPr>
            <w:tcW w:w="1460" w:type="dxa"/>
            <w:tcBorders>
              <w:top w:val="single" w:sz="12" w:space="0" w:color="auto"/>
              <w:left w:val="single" w:sz="1" w:space="0" w:color="CCCCCC"/>
              <w:bottom w:val="single" w:sz="1" w:space="0" w:color="CCCCCC"/>
              <w:right w:val="single" w:sz="1" w:space="0" w:color="CCCCCC"/>
            </w:tcBorders>
            <w:tcMar>
              <w:top w:w="80" w:type="dxa"/>
              <w:left w:w="120" w:type="dxa"/>
              <w:bottom w:w="80" w:type="dxa"/>
              <w:right w:w="120" w:type="dxa"/>
            </w:tcMar>
          </w:tcPr>
          <w:p w14:paraId="45E5BC7B" w14:textId="77777777" w:rsidR="0012723A" w:rsidRPr="0049157A" w:rsidRDefault="00B92192">
            <w:r w:rsidRPr="0049157A">
              <w:rPr>
                <w:color w:val="2C3E50"/>
                <w:sz w:val="20"/>
                <w:szCs w:val="20"/>
              </w:rPr>
              <w:t>2,360+</w:t>
            </w:r>
          </w:p>
        </w:tc>
      </w:tr>
    </w:tbl>
    <w:p w14:paraId="45E5BC7D" w14:textId="77777777" w:rsidR="0012723A" w:rsidRPr="0049157A" w:rsidRDefault="0012723A">
      <w:pPr>
        <w:spacing w:after="80"/>
      </w:pPr>
    </w:p>
    <w:p w14:paraId="45E5BC7E" w14:textId="3D6962AC" w:rsidR="0012723A" w:rsidRPr="0049157A" w:rsidRDefault="00B92192">
      <w:pPr>
        <w:spacing w:after="200"/>
      </w:pPr>
      <w:r w:rsidRPr="0049157A">
        <w:rPr>
          <w:color w:val="2C3E50"/>
        </w:rPr>
        <w:t>Primary data sources include CEA</w:t>
      </w:r>
      <w:r w:rsidR="00B21F9B" w:rsidRPr="0049157A">
        <w:rPr>
          <w:color w:val="2C3E50"/>
        </w:rPr>
        <w:t xml:space="preserve"> [</w:t>
      </w:r>
      <w:hyperlink w:anchor="REF_7" w:tooltip="Go to reference [7]" w:history="1">
        <w:r w:rsidR="00770A0A">
          <w:rPr>
            <w:rStyle w:val="Hyperlink"/>
          </w:rPr>
          <w:t>7</w:t>
        </w:r>
      </w:hyperlink>
      <w:r w:rsidR="00B21F9B" w:rsidRPr="0049157A">
        <w:rPr>
          <w:color w:val="2C3E50"/>
        </w:rPr>
        <w:t xml:space="preserve">] </w:t>
      </w:r>
      <w:r w:rsidRPr="0049157A">
        <w:rPr>
          <w:color w:val="2C3E50"/>
        </w:rPr>
        <w:t>and NITI Aayog (India) [</w:t>
      </w:r>
      <w:hyperlink w:anchor="REF_20" w:tooltip="Go to reference [20]" w:history="1">
        <w:r w:rsidR="00770A0A">
          <w:rPr>
            <w:rStyle w:val="Hyperlink"/>
          </w:rPr>
          <w:t>20</w:t>
        </w:r>
      </w:hyperlink>
      <w:r w:rsidRPr="0049157A">
        <w:rPr>
          <w:color w:val="2C3E50"/>
        </w:rPr>
        <w:t>], BPDB (Bangladesh) [</w:t>
      </w:r>
      <w:hyperlink w:anchor="REF_5" w:tooltip="Go to reference [5]" w:history="1">
        <w:r w:rsidR="00770A0A">
          <w:rPr>
            <w:rStyle w:val="Hyperlink"/>
          </w:rPr>
          <w:t>5</w:t>
        </w:r>
      </w:hyperlink>
      <w:r w:rsidRPr="0049157A">
        <w:rPr>
          <w:color w:val="2C3E50"/>
        </w:rPr>
        <w:t>], NEA (Nepal) [</w:t>
      </w:r>
      <w:hyperlink w:anchor="REF_8" w:tooltip="Go to reference [8]" w:history="1">
        <w:r w:rsidR="00770A0A">
          <w:rPr>
            <w:rStyle w:val="Hyperlink"/>
          </w:rPr>
          <w:t>8</w:t>
        </w:r>
      </w:hyperlink>
      <w:r w:rsidRPr="0049157A">
        <w:rPr>
          <w:color w:val="2C3E50"/>
        </w:rPr>
        <w:t>], BPC (Bhutan) [</w:t>
      </w:r>
      <w:hyperlink w:anchor="REF_6" w:tooltip="Go to reference [6]" w:history="1">
        <w:r w:rsidR="00770A0A">
          <w:rPr>
            <w:rStyle w:val="Hyperlink"/>
          </w:rPr>
          <w:t>6</w:t>
        </w:r>
      </w:hyperlink>
      <w:r w:rsidRPr="0049157A">
        <w:rPr>
          <w:color w:val="2C3E50"/>
        </w:rPr>
        <w:t>], CEB (Sri Lanka) [</w:t>
      </w:r>
      <w:hyperlink w:anchor="REF_10" w:tooltip="Go to reference [10]" w:history="1">
        <w:r w:rsidR="00770A0A">
          <w:rPr>
            <w:rStyle w:val="Hyperlink"/>
          </w:rPr>
          <w:t>10</w:t>
        </w:r>
      </w:hyperlink>
      <w:r w:rsidRPr="0049157A">
        <w:rPr>
          <w:color w:val="2C3E50"/>
        </w:rPr>
        <w:t>], and STELCO/MCCEE (Maldives) [</w:t>
      </w:r>
      <w:hyperlink w:anchor="REF_9" w:tooltip="Go to reference [9]" w:history="1">
        <w:r w:rsidR="00770A0A">
          <w:rPr>
            <w:rStyle w:val="Hyperlink"/>
          </w:rPr>
          <w:t>9</w:t>
        </w:r>
      </w:hyperlink>
      <w:r w:rsidRPr="0049157A">
        <w:rPr>
          <w:color w:val="2C3E50"/>
        </w:rPr>
        <w:t>]. These plant-level inventories are maintained in the 20 disaggregated country workbooks organized across three pillars: Energy Statistics, Power Infrastructure, and Demand Analysis.</w:t>
      </w:r>
    </w:p>
    <w:p w14:paraId="45E5BC7F" w14:textId="77777777" w:rsidR="0012723A" w:rsidRPr="0049157A" w:rsidRDefault="00B92192">
      <w:pPr>
        <w:pStyle w:val="Heading1"/>
        <w:rPr>
          <w:lang w:val="en-CA"/>
        </w:rPr>
      </w:pPr>
      <w:r w:rsidRPr="0049157A">
        <w:rPr>
          <w:lang w:val="en-CA"/>
        </w:rPr>
        <w:t>7. Cost Architecture</w:t>
      </w:r>
    </w:p>
    <w:p w14:paraId="45E5BC80" w14:textId="6CCC4F6D" w:rsidR="0012723A" w:rsidRPr="0049157A" w:rsidRDefault="00B92192">
      <w:pPr>
        <w:spacing w:after="200"/>
      </w:pPr>
      <w:r w:rsidRPr="0049157A">
        <w:rPr>
          <w:color w:val="2C3E50"/>
        </w:rPr>
        <w:t>Technology costs follow an India-anchored multiplier approach [</w:t>
      </w:r>
      <w:hyperlink w:anchor="REF_3" w:tooltip="Go to reference [3]" w:history="1">
        <w:r w:rsidR="00770A0A">
          <w:rPr>
            <w:rStyle w:val="Hyperlink"/>
          </w:rPr>
          <w:t>3</w:t>
        </w:r>
      </w:hyperlink>
      <w:r w:rsidRPr="0049157A">
        <w:rPr>
          <w:color w:val="2C3E50"/>
        </w:rPr>
        <w:t>]. India (multiplier = 1.0) serves as the base, and each country receives a cost uplift ratio sourced from ADB project data [</w:t>
      </w:r>
      <w:hyperlink w:anchor="REF_15" w:tooltip="Go to reference [15]" w:history="1">
        <w:r w:rsidR="00770A0A">
          <w:rPr>
            <w:rStyle w:val="Hyperlink"/>
          </w:rPr>
          <w:t>15</w:t>
        </w:r>
      </w:hyperlink>
      <w:r w:rsidRPr="0049157A">
        <w:rPr>
          <w:color w:val="2C3E50"/>
        </w:rPr>
        <w:t>], utility reports, or expert estimates. Costs are tracked across three scenarios (Conservative, Moderate, and Ambitious) for seven milestone years spanning 2023 to 2050.</w:t>
      </w:r>
    </w:p>
    <w:p w14:paraId="45E5BC81" w14:textId="416F6DD2" w:rsidR="0012723A" w:rsidRPr="0049157A" w:rsidRDefault="00B92192">
      <w:pPr>
        <w:spacing w:after="200"/>
      </w:pPr>
      <w:r w:rsidRPr="0049157A">
        <w:rPr>
          <w:color w:val="2C3E50"/>
        </w:rPr>
        <w:t>The cost database covers 23 generation technologies plus battery storage, with 182 technology cost entries in total. India demonstrates a structural cost advantage, with renewable energy costs 35–57% below global ATB benchmarks [</w:t>
      </w:r>
      <w:hyperlink w:anchor="REF_3" w:tooltip="Go to reference [3]" w:history="1">
        <w:r w:rsidR="00770A0A">
          <w:rPr>
            <w:rStyle w:val="Hyperlink"/>
          </w:rPr>
          <w:t>3</w:t>
        </w:r>
      </w:hyperlink>
      <w:r w:rsidRPr="0049157A">
        <w:rPr>
          <w:color w:val="2C3E50"/>
        </w:rPr>
        <w:t>]. The following table shows the country multiplier matrix for key technologies: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900"/>
        <w:gridCol w:w="900"/>
        <w:gridCol w:w="900"/>
        <w:gridCol w:w="900"/>
        <w:gridCol w:w="900"/>
        <w:gridCol w:w="900"/>
        <w:gridCol w:w="1360"/>
      </w:tblGrid>
      <w:tr w:rsidR="006C5201" w:rsidRPr="0049157A" w14:paraId="45E5BC8A" w14:textId="77777777" w:rsidTr="00AD4169">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82" w14:textId="77777777" w:rsidR="0012723A" w:rsidRPr="0049157A" w:rsidRDefault="00B92192">
            <w:r w:rsidRPr="0049157A">
              <w:rPr>
                <w:b/>
                <w:bCs/>
                <w:color w:val="FFFFFF"/>
                <w:sz w:val="20"/>
                <w:szCs w:val="20"/>
              </w:rPr>
              <w:lastRenderedPageBreak/>
              <w:t>Technology</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83" w14:textId="77777777" w:rsidR="0012723A" w:rsidRPr="0049157A" w:rsidRDefault="00B92192">
            <w:r w:rsidRPr="0049157A">
              <w:rPr>
                <w:b/>
                <w:bCs/>
                <w:color w:val="FFFFFF"/>
                <w:sz w:val="20"/>
                <w:szCs w:val="20"/>
              </w:rPr>
              <w:t>IN</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84" w14:textId="77777777" w:rsidR="0012723A" w:rsidRPr="0049157A" w:rsidRDefault="00B92192">
            <w:r w:rsidRPr="0049157A">
              <w:rPr>
                <w:b/>
                <w:bCs/>
                <w:color w:val="FFFFFF"/>
                <w:sz w:val="20"/>
                <w:szCs w:val="20"/>
              </w:rPr>
              <w:t>BD</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85" w14:textId="77777777" w:rsidR="0012723A" w:rsidRPr="0049157A" w:rsidRDefault="00B92192">
            <w:r w:rsidRPr="0049157A">
              <w:rPr>
                <w:b/>
                <w:bCs/>
                <w:color w:val="FFFFFF"/>
                <w:sz w:val="20"/>
                <w:szCs w:val="20"/>
              </w:rPr>
              <w:t>LK</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86" w14:textId="77777777" w:rsidR="0012723A" w:rsidRPr="0049157A" w:rsidRDefault="00B92192">
            <w:r w:rsidRPr="0049157A">
              <w:rPr>
                <w:b/>
                <w:bCs/>
                <w:color w:val="FFFFFF"/>
                <w:sz w:val="20"/>
                <w:szCs w:val="20"/>
              </w:rPr>
              <w:t>NP</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87" w14:textId="77777777" w:rsidR="0012723A" w:rsidRPr="0049157A" w:rsidRDefault="00B92192">
            <w:r w:rsidRPr="0049157A">
              <w:rPr>
                <w:b/>
                <w:bCs/>
                <w:color w:val="FFFFFF"/>
                <w:sz w:val="20"/>
                <w:szCs w:val="20"/>
              </w:rPr>
              <w:t>BT</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88" w14:textId="77777777" w:rsidR="0012723A" w:rsidRPr="0049157A" w:rsidRDefault="00B92192">
            <w:r w:rsidRPr="0049157A">
              <w:rPr>
                <w:b/>
                <w:bCs/>
                <w:color w:val="FFFFFF"/>
                <w:sz w:val="20"/>
                <w:szCs w:val="20"/>
              </w:rPr>
              <w:t>MV</w:t>
            </w:r>
          </w:p>
        </w:tc>
        <w:tc>
          <w:tcPr>
            <w:tcW w:w="1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89" w14:textId="77777777" w:rsidR="0012723A" w:rsidRPr="0049157A" w:rsidRDefault="00B92192">
            <w:r w:rsidRPr="0049157A">
              <w:rPr>
                <w:b/>
                <w:bCs/>
                <w:color w:val="FFFFFF"/>
                <w:sz w:val="20"/>
                <w:szCs w:val="20"/>
              </w:rPr>
              <w:t>Confidence</w:t>
            </w:r>
          </w:p>
        </w:tc>
      </w:tr>
      <w:tr w:rsidR="009A1B00" w:rsidRPr="0049157A" w14:paraId="45E5BC9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8B" w14:textId="77777777" w:rsidR="0012723A" w:rsidRPr="0049157A" w:rsidRDefault="00B92192">
            <w:r w:rsidRPr="0049157A">
              <w:rPr>
                <w:color w:val="2C3E50"/>
                <w:sz w:val="20"/>
                <w:szCs w:val="20"/>
              </w:rPr>
              <w:t>Solar PV</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8C"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8D" w14:textId="77777777" w:rsidR="0012723A" w:rsidRPr="0049157A" w:rsidRDefault="00B92192">
            <w:r w:rsidRPr="0049157A">
              <w:rPr>
                <w:color w:val="2C3E50"/>
                <w:sz w:val="20"/>
                <w:szCs w:val="20"/>
              </w:rPr>
              <w:t>1.75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8E" w14:textId="77777777" w:rsidR="0012723A" w:rsidRPr="0049157A" w:rsidRDefault="00B92192">
            <w:r w:rsidRPr="0049157A">
              <w:rPr>
                <w:color w:val="2C3E50"/>
                <w:sz w:val="20"/>
                <w:szCs w:val="20"/>
              </w:rPr>
              <w:t>2.20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8F" w14:textId="77777777" w:rsidR="0012723A" w:rsidRPr="0049157A" w:rsidRDefault="00B92192">
            <w:r w:rsidRPr="0049157A">
              <w:rPr>
                <w:color w:val="2C3E50"/>
                <w:sz w:val="20"/>
                <w:szCs w:val="20"/>
              </w:rPr>
              <w:t>2.25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90" w14:textId="77777777" w:rsidR="0012723A" w:rsidRPr="0049157A" w:rsidRDefault="00B92192">
            <w:r w:rsidRPr="0049157A">
              <w:rPr>
                <w:color w:val="2C3E50"/>
                <w:sz w:val="20"/>
                <w:szCs w:val="20"/>
              </w:rPr>
              <w:t>2.25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91" w14:textId="77777777" w:rsidR="0012723A" w:rsidRPr="0049157A" w:rsidRDefault="00B92192">
            <w:r w:rsidRPr="0049157A">
              <w:rPr>
                <w:color w:val="2C3E50"/>
                <w:sz w:val="20"/>
                <w:szCs w:val="20"/>
              </w:rPr>
              <w:t>6.00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92" w14:textId="77777777" w:rsidR="0012723A" w:rsidRPr="0049157A" w:rsidRDefault="00B92192">
            <w:r w:rsidRPr="0049157A">
              <w:rPr>
                <w:color w:val="2C3E50"/>
                <w:sz w:val="20"/>
                <w:szCs w:val="20"/>
              </w:rPr>
              <w:t>Partial</w:t>
            </w:r>
          </w:p>
        </w:tc>
      </w:tr>
      <w:tr w:rsidR="009A1B00" w:rsidRPr="0049157A" w14:paraId="45E5BC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94" w14:textId="77777777" w:rsidR="0012723A" w:rsidRPr="0049157A" w:rsidRDefault="00B92192">
            <w:r w:rsidRPr="0049157A">
              <w:rPr>
                <w:color w:val="2C3E50"/>
                <w:sz w:val="20"/>
                <w:szCs w:val="20"/>
              </w:rPr>
              <w:t>Onshore Wind</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95"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96" w14:textId="77777777" w:rsidR="0012723A" w:rsidRPr="0049157A" w:rsidRDefault="00B92192">
            <w:r w:rsidRPr="0049157A">
              <w:rPr>
                <w:color w:val="2C3E50"/>
                <w:sz w:val="20"/>
                <w:szCs w:val="20"/>
              </w:rPr>
              <w:t>1.75</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97" w14:textId="77777777" w:rsidR="0012723A" w:rsidRPr="0049157A" w:rsidRDefault="00B92192">
            <w:r w:rsidRPr="0049157A">
              <w:rPr>
                <w:color w:val="2C3E50"/>
                <w:sz w:val="20"/>
                <w:szCs w:val="20"/>
              </w:rPr>
              <w:t>1.90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98"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99"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9A" w14:textId="77777777" w:rsidR="0012723A" w:rsidRPr="0049157A" w:rsidRDefault="00B92192">
            <w:r w:rsidRPr="0049157A">
              <w:rPr>
                <w:color w:val="2C3E50"/>
                <w:sz w:val="20"/>
                <w:szCs w:val="20"/>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9B" w14:textId="77777777" w:rsidR="0012723A" w:rsidRPr="0049157A" w:rsidRDefault="00B92192">
            <w:r w:rsidRPr="0049157A">
              <w:rPr>
                <w:color w:val="2C3E50"/>
                <w:sz w:val="20"/>
                <w:szCs w:val="20"/>
              </w:rPr>
              <w:t>Partial</w:t>
            </w:r>
          </w:p>
        </w:tc>
      </w:tr>
      <w:tr w:rsidR="009A1B00" w:rsidRPr="0049157A" w14:paraId="45E5BCA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9D" w14:textId="77777777" w:rsidR="0012723A" w:rsidRPr="0049157A" w:rsidRDefault="00B92192">
            <w:r w:rsidRPr="0049157A">
              <w:rPr>
                <w:color w:val="2C3E50"/>
                <w:sz w:val="20"/>
                <w:szCs w:val="20"/>
              </w:rPr>
              <w:t>Hydro RoR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9E"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9F"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A0" w14:textId="77777777" w:rsidR="0012723A" w:rsidRPr="0049157A" w:rsidRDefault="00B92192">
            <w:r w:rsidRPr="0049157A">
              <w:rPr>
                <w:color w:val="2C3E50"/>
                <w:sz w:val="20"/>
                <w:szCs w:val="20"/>
              </w:rPr>
              <w:t>1.30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A1" w14:textId="77777777" w:rsidR="0012723A" w:rsidRPr="0049157A" w:rsidRDefault="00B92192">
            <w:r w:rsidRPr="0049157A">
              <w:rPr>
                <w:color w:val="2C3E50"/>
                <w:sz w:val="20"/>
                <w:szCs w:val="20"/>
              </w:rPr>
              <w:t>1.50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A2" w14:textId="77777777" w:rsidR="0012723A" w:rsidRPr="0049157A" w:rsidRDefault="00B92192">
            <w:r w:rsidRPr="0049157A">
              <w:rPr>
                <w:color w:val="2C3E50"/>
                <w:sz w:val="20"/>
                <w:szCs w:val="20"/>
              </w:rPr>
              <w:t>0.95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A3" w14:textId="77777777" w:rsidR="0012723A" w:rsidRPr="0049157A" w:rsidRDefault="00B92192">
            <w:r w:rsidRPr="0049157A">
              <w:rPr>
                <w:color w:val="2C3E50"/>
                <w:sz w:val="20"/>
                <w:szCs w:val="20"/>
              </w:rPr>
              <w:t>1.00*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A4" w14:textId="77777777" w:rsidR="0012723A" w:rsidRPr="0049157A" w:rsidRDefault="00B92192">
            <w:r w:rsidRPr="0049157A">
              <w:rPr>
                <w:color w:val="2C3E50"/>
                <w:sz w:val="20"/>
                <w:szCs w:val="20"/>
              </w:rPr>
              <w:t>Good</w:t>
            </w:r>
          </w:p>
        </w:tc>
      </w:tr>
      <w:tr w:rsidR="009A1B00" w:rsidRPr="0049157A" w14:paraId="45E5BCAE"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A6" w14:textId="77777777" w:rsidR="0012723A" w:rsidRPr="0049157A" w:rsidRDefault="00B92192">
            <w:r w:rsidRPr="0049157A">
              <w:rPr>
                <w:color w:val="2C3E50"/>
                <w:sz w:val="20"/>
                <w:szCs w:val="20"/>
              </w:rPr>
              <w:t>Hydro Storage</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A7"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A8"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A9" w14:textId="77777777" w:rsidR="0012723A" w:rsidRPr="0049157A" w:rsidRDefault="00B92192">
            <w:r w:rsidRPr="0049157A">
              <w:rPr>
                <w:color w:val="2C3E50"/>
                <w:sz w:val="20"/>
                <w:szCs w:val="20"/>
              </w:rPr>
              <w:t>1.50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AA" w14:textId="77777777" w:rsidR="0012723A" w:rsidRPr="0049157A" w:rsidRDefault="00B92192">
            <w:r w:rsidRPr="0049157A">
              <w:rPr>
                <w:color w:val="2C3E50"/>
                <w:sz w:val="20"/>
                <w:szCs w:val="20"/>
              </w:rPr>
              <w:t>2.50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AB" w14:textId="77777777" w:rsidR="0012723A" w:rsidRPr="0049157A" w:rsidRDefault="00B92192">
            <w:r w:rsidRPr="0049157A">
              <w:rPr>
                <w:color w:val="2C3E50"/>
                <w:sz w:val="20"/>
                <w:szCs w:val="20"/>
              </w:rPr>
              <w:t>1.10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AC" w14:textId="77777777" w:rsidR="0012723A" w:rsidRPr="0049157A" w:rsidRDefault="00B92192">
            <w:r w:rsidRPr="0049157A">
              <w:rPr>
                <w:color w:val="2C3E50"/>
                <w:sz w:val="20"/>
                <w:szCs w:val="20"/>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AD" w14:textId="77777777" w:rsidR="0012723A" w:rsidRPr="0049157A" w:rsidRDefault="00B92192">
            <w:r w:rsidRPr="0049157A">
              <w:rPr>
                <w:color w:val="2C3E50"/>
                <w:sz w:val="20"/>
                <w:szCs w:val="20"/>
              </w:rPr>
              <w:t>Partial</w:t>
            </w:r>
          </w:p>
        </w:tc>
      </w:tr>
      <w:tr w:rsidR="009A1B00" w:rsidRPr="0049157A" w14:paraId="45E5BCB7"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AF" w14:textId="77777777" w:rsidR="0012723A" w:rsidRPr="0049157A" w:rsidRDefault="00B92192">
            <w:r w:rsidRPr="0049157A">
              <w:rPr>
                <w:color w:val="2C3E50"/>
                <w:sz w:val="20"/>
                <w:szCs w:val="20"/>
              </w:rPr>
              <w:t>Coal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B0"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B1" w14:textId="77777777" w:rsidR="0012723A" w:rsidRPr="0049157A" w:rsidRDefault="00B92192">
            <w:r w:rsidRPr="0049157A">
              <w:rPr>
                <w:color w:val="2C3E50"/>
                <w:sz w:val="20"/>
                <w:szCs w:val="20"/>
              </w:rPr>
              <w:t>1.60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B2" w14:textId="77777777" w:rsidR="0012723A" w:rsidRPr="0049157A" w:rsidRDefault="00B92192">
            <w:r w:rsidRPr="0049157A">
              <w:rPr>
                <w:color w:val="2C3E50"/>
                <w:sz w:val="20"/>
                <w:szCs w:val="20"/>
              </w:rPr>
              <w:t>2.00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B3"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B4"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B5" w14:textId="77777777" w:rsidR="0012723A" w:rsidRPr="0049157A" w:rsidRDefault="00B92192">
            <w:r w:rsidRPr="0049157A">
              <w:rPr>
                <w:color w:val="2C3E50"/>
                <w:sz w:val="20"/>
                <w:szCs w:val="20"/>
              </w:rPr>
              <w:t>1.00*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B6" w14:textId="77777777" w:rsidR="0012723A" w:rsidRPr="0049157A" w:rsidRDefault="00B92192">
            <w:r w:rsidRPr="0049157A">
              <w:rPr>
                <w:color w:val="2C3E50"/>
                <w:sz w:val="20"/>
                <w:szCs w:val="20"/>
              </w:rPr>
              <w:t>Partial</w:t>
            </w:r>
          </w:p>
        </w:tc>
      </w:tr>
      <w:tr w:rsidR="009A1B00" w:rsidRPr="0049157A" w14:paraId="45E5BC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B8" w14:textId="77777777" w:rsidR="0012723A" w:rsidRPr="0049157A" w:rsidRDefault="00B92192">
            <w:r w:rsidRPr="0049157A">
              <w:rPr>
                <w:color w:val="2C3E50"/>
                <w:sz w:val="20"/>
                <w:szCs w:val="20"/>
              </w:rPr>
              <w:t>CCGT</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B9"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BA" w14:textId="77777777" w:rsidR="0012723A" w:rsidRPr="0049157A" w:rsidRDefault="00B92192">
            <w:r w:rsidRPr="0049157A">
              <w:rPr>
                <w:color w:val="2C3E50"/>
                <w:sz w:val="20"/>
                <w:szCs w:val="20"/>
              </w:rPr>
              <w:t>1.10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BB" w14:textId="77777777" w:rsidR="0012723A" w:rsidRPr="0049157A" w:rsidRDefault="00B92192">
            <w:r w:rsidRPr="0049157A">
              <w:rPr>
                <w:color w:val="2C3E50"/>
                <w:sz w:val="20"/>
                <w:szCs w:val="20"/>
              </w:rPr>
              <w:t>1.90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BC"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BD"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BE" w14:textId="77777777" w:rsidR="0012723A" w:rsidRPr="0049157A" w:rsidRDefault="00B92192">
            <w:r w:rsidRPr="0049157A">
              <w:rPr>
                <w:color w:val="2C3E50"/>
                <w:sz w:val="20"/>
                <w:szCs w:val="20"/>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BF" w14:textId="77777777" w:rsidR="0012723A" w:rsidRPr="0049157A" w:rsidRDefault="00B92192">
            <w:r w:rsidRPr="0049157A">
              <w:rPr>
                <w:color w:val="2C3E50"/>
                <w:sz w:val="20"/>
                <w:szCs w:val="20"/>
              </w:rPr>
              <w:t>Partial</w:t>
            </w:r>
          </w:p>
        </w:tc>
      </w:tr>
      <w:tr w:rsidR="009A1B00" w:rsidRPr="0049157A" w14:paraId="45E5BCC9"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C1" w14:textId="77777777" w:rsidR="0012723A" w:rsidRPr="0049157A" w:rsidRDefault="00B92192">
            <w:r w:rsidRPr="0049157A">
              <w:rPr>
                <w:color w:val="2C3E50"/>
                <w:sz w:val="20"/>
                <w:szCs w:val="20"/>
              </w:rPr>
              <w:t>BESS 4h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C2"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C3"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C4"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C5"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C6"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C7" w14:textId="77777777" w:rsidR="0012723A" w:rsidRPr="0049157A" w:rsidRDefault="00B92192">
            <w:r w:rsidRPr="0049157A">
              <w:rPr>
                <w:color w:val="2C3E50"/>
                <w:sz w:val="20"/>
                <w:szCs w:val="20"/>
              </w:rPr>
              <w:t>1.00</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CC8" w14:textId="77777777" w:rsidR="0012723A" w:rsidRPr="0049157A" w:rsidRDefault="00B92192">
            <w:r w:rsidRPr="0049157A">
              <w:rPr>
                <w:color w:val="2C3E50"/>
                <w:sz w:val="20"/>
                <w:szCs w:val="20"/>
              </w:rPr>
              <w:t>Low</w:t>
            </w:r>
          </w:p>
        </w:tc>
      </w:tr>
      <w:tr w:rsidR="009A1B00" w:rsidRPr="0049157A" w14:paraId="45E5BCD2"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CA" w14:textId="77777777" w:rsidR="0012723A" w:rsidRPr="0049157A" w:rsidRDefault="00B92192">
            <w:r w:rsidRPr="0049157A">
              <w:rPr>
                <w:color w:val="2C3E50"/>
                <w:sz w:val="20"/>
                <w:szCs w:val="20"/>
              </w:rPr>
              <w:t>Diesel</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CB" w14:textId="77777777" w:rsidR="0012723A" w:rsidRPr="0049157A" w:rsidRDefault="00B92192">
            <w:r w:rsidRPr="0049157A">
              <w:rPr>
                <w:color w:val="2C3E50"/>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CC" w14:textId="77777777" w:rsidR="0012723A" w:rsidRPr="0049157A" w:rsidRDefault="00B92192">
            <w:r w:rsidRPr="0049157A">
              <w:rPr>
                <w:color w:val="2C3E50"/>
                <w:sz w:val="20"/>
                <w:szCs w:val="20"/>
              </w:rPr>
              <w:t>1.10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CD" w14:textId="77777777" w:rsidR="0012723A" w:rsidRPr="0049157A" w:rsidRDefault="00B92192">
            <w:r w:rsidRPr="0049157A">
              <w:rPr>
                <w:color w:val="2C3E50"/>
                <w:sz w:val="20"/>
                <w:szCs w:val="20"/>
              </w:rPr>
              <w:t>1.40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CE" w14:textId="77777777" w:rsidR="0012723A" w:rsidRPr="0049157A" w:rsidRDefault="00B92192">
            <w:r w:rsidRPr="0049157A">
              <w:rPr>
                <w:color w:val="2C3E50"/>
                <w:sz w:val="20"/>
                <w:szCs w:val="20"/>
              </w:rPr>
              <w:t>1.50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CF" w14:textId="77777777" w:rsidR="0012723A" w:rsidRPr="0049157A" w:rsidRDefault="00B92192">
            <w:r w:rsidRPr="0049157A">
              <w:rPr>
                <w:color w:val="2C3E50"/>
                <w:sz w:val="20"/>
                <w:szCs w:val="20"/>
              </w:rPr>
              <w:t>1.50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D0" w14:textId="77777777" w:rsidR="0012723A" w:rsidRPr="0049157A" w:rsidRDefault="00B92192">
            <w:r w:rsidRPr="0049157A">
              <w:rPr>
                <w:color w:val="2C3E50"/>
                <w:sz w:val="20"/>
                <w:szCs w:val="20"/>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CD1" w14:textId="77777777" w:rsidR="0012723A" w:rsidRPr="0049157A" w:rsidRDefault="00B92192">
            <w:r w:rsidRPr="0049157A">
              <w:rPr>
                <w:color w:val="2C3E50"/>
                <w:sz w:val="20"/>
                <w:szCs w:val="20"/>
              </w:rPr>
              <w:t>Good</w:t>
            </w:r>
          </w:p>
        </w:tc>
      </w:tr>
    </w:tbl>
    <w:p w14:paraId="45E5BCD3" w14:textId="77777777" w:rsidR="0012723A" w:rsidRPr="0049157A" w:rsidRDefault="0012723A">
      <w:pPr>
        <w:spacing w:after="80"/>
      </w:pPr>
    </w:p>
    <w:p w14:paraId="45E5BCD4" w14:textId="77777777" w:rsidR="0012723A" w:rsidRPr="0049157A" w:rsidRDefault="00B92192">
      <w:pPr>
        <w:spacing w:after="200"/>
      </w:pPr>
      <w:r w:rsidRPr="0049157A">
        <w:rPr>
          <w:i/>
          <w:iCs/>
          <w:color w:val="2C3E50"/>
          <w:sz w:val="22"/>
          <w:szCs w:val="22"/>
        </w:rPr>
        <w:t>Values marked with * are default assumptions (1.0) that still require sourcing from national utilities or project databases. Confidence levels reflect the quality of underlying data: Good indicates ADB or utility project data, Partial indicates a single source or estimate, and Low means no country-specific data was found.</w:t>
      </w:r>
    </w:p>
    <w:p w14:paraId="45E5BCD5" w14:textId="37315F32" w:rsidR="0012723A" w:rsidRPr="0049157A" w:rsidRDefault="00B92192">
      <w:pPr>
        <w:spacing w:after="200"/>
      </w:pPr>
      <w:r w:rsidRPr="0049157A">
        <w:rPr>
          <w:color w:val="2C3E50"/>
        </w:rPr>
        <w:t>Thirteen cross-border interconnectors have been parameterized [</w:t>
      </w:r>
      <w:hyperlink w:anchor="REF_11" w:tooltip="Go to reference [11]" w:history="1">
        <w:r w:rsidR="00770A0A">
          <w:rPr>
            <w:rStyle w:val="Hyperlink"/>
          </w:rPr>
          <w:t>11</w:t>
        </w:r>
      </w:hyperlink>
      <w:r w:rsidRPr="0049157A">
        <w:rPr>
          <w:color w:val="2C3E50"/>
        </w:rPr>
        <w:t>]–[</w:t>
      </w:r>
      <w:hyperlink w:anchor="REF_14" w:tooltip="Go to reference [14]" w:history="1">
        <w:r w:rsidR="00770A0A">
          <w:rPr>
            <w:rStyle w:val="Hyperlink"/>
          </w:rPr>
          <w:t>14</w:t>
        </w:r>
      </w:hyperlink>
      <w:r w:rsidRPr="0049157A">
        <w:rPr>
          <w:color w:val="2C3E50"/>
        </w:rPr>
        <w:t>], covering corridors such as BD↔IN_E, BD↔IN_NE, BT↔IN_E, BT↔IN_NE, NP↔IN_N, NP↔IN_E, LK↔IN_S, MV↔IN_S, plus five internal India corridors (N↔E, N↔W, E↔NE, E↔S, W↔S). Each corridor includes CAPEX (ranging from $28 to $1,374/kW), fixed O&amp;M, loss percentage, and operational lifetime.</w:t>
      </w:r>
    </w:p>
    <w:p w14:paraId="45E5BCD6" w14:textId="77777777" w:rsidR="0012723A" w:rsidRPr="0049157A" w:rsidRDefault="00B92192">
      <w:pPr>
        <w:pStyle w:val="Heading1"/>
        <w:rPr>
          <w:lang w:val="en-CA"/>
        </w:rPr>
      </w:pPr>
      <w:r w:rsidRPr="0049157A">
        <w:rPr>
          <w:lang w:val="en-CA"/>
        </w:rPr>
        <w:t>8. Timeslice Architecture</w:t>
      </w:r>
    </w:p>
    <w:p w14:paraId="45E5BCD7" w14:textId="77777777" w:rsidR="0012723A" w:rsidRPr="0049157A" w:rsidRDefault="00B92192">
      <w:pPr>
        <w:spacing w:after="200"/>
      </w:pPr>
      <w:r w:rsidRPr="0049157A">
        <w:rPr>
          <w:color w:val="2C3E50"/>
        </w:rPr>
        <w:t>The model uses a 12-timeslice structure defined by four seasons crossed with three daily bands: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99"/>
        <w:gridCol w:w="2199"/>
        <w:gridCol w:w="2160"/>
      </w:tblGrid>
      <w:tr w:rsidR="00F73580" w:rsidRPr="0049157A" w14:paraId="45E5BCDC" w14:textId="77777777" w:rsidTr="00F73580">
        <w:tc>
          <w:tcPr>
            <w:tcW w:w="1496" w:type="pct"/>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CD8" w14:textId="77777777" w:rsidR="0012723A" w:rsidRPr="0049157A" w:rsidRDefault="00B92192">
            <w:r w:rsidRPr="0049157A">
              <w:rPr>
                <w:b/>
                <w:bCs/>
                <w:color w:val="FFFFFF"/>
                <w:sz w:val="20"/>
                <w:szCs w:val="20"/>
              </w:rPr>
              <w:t>Season / Band</w:t>
            </w:r>
          </w:p>
        </w:tc>
        <w:tc>
          <w:tcPr>
            <w:tcW w:w="1175" w:type="pct"/>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5E5BCD9" w14:textId="77777777" w:rsidR="0012723A" w:rsidRPr="0049157A" w:rsidRDefault="00B92192" w:rsidP="00F73580">
            <w:pPr>
              <w:jc w:val="center"/>
            </w:pPr>
            <w:r w:rsidRPr="0049157A">
              <w:rPr>
                <w:b/>
                <w:bCs/>
                <w:color w:val="FFFFFF"/>
                <w:sz w:val="20"/>
                <w:szCs w:val="20"/>
              </w:rPr>
              <w:t>D1: Night (00–06)</w:t>
            </w:r>
          </w:p>
        </w:tc>
        <w:tc>
          <w:tcPr>
            <w:tcW w:w="1175" w:type="pct"/>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5E5BCDA" w14:textId="77777777" w:rsidR="0012723A" w:rsidRPr="0049157A" w:rsidRDefault="00B92192" w:rsidP="00F73580">
            <w:pPr>
              <w:jc w:val="center"/>
            </w:pPr>
            <w:r w:rsidRPr="0049157A">
              <w:rPr>
                <w:b/>
                <w:bCs/>
                <w:color w:val="FFFFFF"/>
                <w:sz w:val="20"/>
                <w:szCs w:val="20"/>
              </w:rPr>
              <w:t>D2: Day (06–18)</w:t>
            </w:r>
          </w:p>
        </w:tc>
        <w:tc>
          <w:tcPr>
            <w:tcW w:w="1154" w:type="pct"/>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5E5BCDB" w14:textId="77777777" w:rsidR="0012723A" w:rsidRPr="0049157A" w:rsidRDefault="00B92192" w:rsidP="00F73580">
            <w:pPr>
              <w:jc w:val="center"/>
            </w:pPr>
            <w:r w:rsidRPr="0049157A">
              <w:rPr>
                <w:b/>
                <w:bCs/>
                <w:color w:val="FFFFFF"/>
                <w:sz w:val="20"/>
                <w:szCs w:val="20"/>
              </w:rPr>
              <w:t>D3: Evening (18–24)</w:t>
            </w:r>
          </w:p>
        </w:tc>
      </w:tr>
      <w:tr w:rsidR="00F73580" w:rsidRPr="0049157A" w14:paraId="45E5BCE1" w14:textId="77777777" w:rsidTr="00F73580">
        <w:tc>
          <w:tcPr>
            <w:tcW w:w="149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C1612" w14:textId="77777777" w:rsidR="00F73580" w:rsidRDefault="00B92192">
            <w:pPr>
              <w:rPr>
                <w:color w:val="2C3E50"/>
                <w:sz w:val="20"/>
                <w:szCs w:val="20"/>
              </w:rPr>
            </w:pPr>
            <w:r w:rsidRPr="0049157A">
              <w:rPr>
                <w:color w:val="2C3E50"/>
                <w:sz w:val="20"/>
                <w:szCs w:val="20"/>
              </w:rPr>
              <w:t xml:space="preserve">S1: Winter </w:t>
            </w:r>
          </w:p>
          <w:p w14:paraId="45E5BCDD" w14:textId="388765E0" w:rsidR="0012723A" w:rsidRPr="0049157A" w:rsidRDefault="00B92192">
            <w:r w:rsidRPr="0049157A">
              <w:rPr>
                <w:color w:val="2C3E50"/>
                <w:sz w:val="20"/>
                <w:szCs w:val="20"/>
              </w:rPr>
              <w:t>(Dec–Feb)</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5BCDE" w14:textId="77777777" w:rsidR="0012723A" w:rsidRPr="0049157A" w:rsidRDefault="00B92192" w:rsidP="00F73580">
            <w:pPr>
              <w:jc w:val="center"/>
            </w:pPr>
            <w:r w:rsidRPr="0049157A">
              <w:rPr>
                <w:color w:val="2C3E50"/>
                <w:sz w:val="20"/>
                <w:szCs w:val="20"/>
              </w:rPr>
              <w:t>S1D1</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5BCDF" w14:textId="77777777" w:rsidR="0012723A" w:rsidRPr="0049157A" w:rsidRDefault="00B92192" w:rsidP="00F73580">
            <w:pPr>
              <w:jc w:val="center"/>
            </w:pPr>
            <w:r w:rsidRPr="0049157A">
              <w:rPr>
                <w:color w:val="2C3E50"/>
                <w:sz w:val="20"/>
                <w:szCs w:val="20"/>
              </w:rPr>
              <w:t>S1D2</w:t>
            </w:r>
          </w:p>
        </w:tc>
        <w:tc>
          <w:tcPr>
            <w:tcW w:w="115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5BCE0" w14:textId="77777777" w:rsidR="0012723A" w:rsidRPr="0049157A" w:rsidRDefault="00B92192" w:rsidP="00F73580">
            <w:pPr>
              <w:jc w:val="center"/>
            </w:pPr>
            <w:r w:rsidRPr="0049157A">
              <w:rPr>
                <w:color w:val="2C3E50"/>
                <w:sz w:val="20"/>
                <w:szCs w:val="20"/>
              </w:rPr>
              <w:t>S1D3</w:t>
            </w:r>
          </w:p>
        </w:tc>
      </w:tr>
      <w:tr w:rsidR="00F73580" w:rsidRPr="0049157A" w14:paraId="45E5BCE6" w14:textId="77777777" w:rsidTr="00F73580">
        <w:tc>
          <w:tcPr>
            <w:tcW w:w="1496" w:type="pct"/>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766406" w14:textId="77777777" w:rsidR="00F73580" w:rsidRDefault="00B92192">
            <w:pPr>
              <w:rPr>
                <w:color w:val="2C3E50"/>
                <w:sz w:val="20"/>
                <w:szCs w:val="20"/>
              </w:rPr>
            </w:pPr>
            <w:r w:rsidRPr="0049157A">
              <w:rPr>
                <w:color w:val="2C3E50"/>
                <w:sz w:val="20"/>
                <w:szCs w:val="20"/>
              </w:rPr>
              <w:t xml:space="preserve">S2: Pre-monsoon </w:t>
            </w:r>
          </w:p>
          <w:p w14:paraId="45E5BCE2" w14:textId="10C78643" w:rsidR="0012723A" w:rsidRPr="0049157A" w:rsidRDefault="00B92192">
            <w:r w:rsidRPr="0049157A">
              <w:rPr>
                <w:color w:val="2C3E50"/>
                <w:sz w:val="20"/>
                <w:szCs w:val="20"/>
              </w:rPr>
              <w:t>(Mar–May)</w:t>
            </w:r>
          </w:p>
        </w:tc>
        <w:tc>
          <w:tcPr>
            <w:tcW w:w="1175" w:type="pct"/>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E5BCE3" w14:textId="77777777" w:rsidR="0012723A" w:rsidRPr="0049157A" w:rsidRDefault="00B92192" w:rsidP="00F73580">
            <w:pPr>
              <w:jc w:val="center"/>
            </w:pPr>
            <w:r w:rsidRPr="0049157A">
              <w:rPr>
                <w:color w:val="2C3E50"/>
                <w:sz w:val="20"/>
                <w:szCs w:val="20"/>
              </w:rPr>
              <w:t>S2D1</w:t>
            </w:r>
          </w:p>
        </w:tc>
        <w:tc>
          <w:tcPr>
            <w:tcW w:w="1175" w:type="pct"/>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E5BCE4" w14:textId="77777777" w:rsidR="0012723A" w:rsidRPr="0049157A" w:rsidRDefault="00B92192" w:rsidP="00F73580">
            <w:pPr>
              <w:jc w:val="center"/>
            </w:pPr>
            <w:r w:rsidRPr="0049157A">
              <w:rPr>
                <w:color w:val="2C3E50"/>
                <w:sz w:val="20"/>
                <w:szCs w:val="20"/>
              </w:rPr>
              <w:t>S2D2</w:t>
            </w:r>
          </w:p>
        </w:tc>
        <w:tc>
          <w:tcPr>
            <w:tcW w:w="1154" w:type="pct"/>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E5BCE5" w14:textId="77777777" w:rsidR="0012723A" w:rsidRPr="0049157A" w:rsidRDefault="00B92192" w:rsidP="00F73580">
            <w:pPr>
              <w:jc w:val="center"/>
            </w:pPr>
            <w:r w:rsidRPr="0049157A">
              <w:rPr>
                <w:color w:val="2C3E50"/>
                <w:sz w:val="20"/>
                <w:szCs w:val="20"/>
              </w:rPr>
              <w:t>S2D3</w:t>
            </w:r>
          </w:p>
        </w:tc>
      </w:tr>
      <w:tr w:rsidR="00F73580" w:rsidRPr="0049157A" w14:paraId="45E5BCEB" w14:textId="77777777" w:rsidTr="00F73580">
        <w:tc>
          <w:tcPr>
            <w:tcW w:w="149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C7C57" w14:textId="77777777" w:rsidR="00F73580" w:rsidRDefault="00B92192">
            <w:pPr>
              <w:rPr>
                <w:color w:val="2C3E50"/>
                <w:sz w:val="20"/>
                <w:szCs w:val="20"/>
              </w:rPr>
            </w:pPr>
            <w:r w:rsidRPr="0049157A">
              <w:rPr>
                <w:color w:val="2C3E50"/>
                <w:sz w:val="20"/>
                <w:szCs w:val="20"/>
              </w:rPr>
              <w:t xml:space="preserve">S3: SW Monsoon </w:t>
            </w:r>
          </w:p>
          <w:p w14:paraId="45E5BCE7" w14:textId="45E8100C" w:rsidR="0012723A" w:rsidRPr="0049157A" w:rsidRDefault="00B92192">
            <w:r w:rsidRPr="0049157A">
              <w:rPr>
                <w:color w:val="2C3E50"/>
                <w:sz w:val="20"/>
                <w:szCs w:val="20"/>
              </w:rPr>
              <w:t>(Jun–Sep)</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5BCE8" w14:textId="77777777" w:rsidR="0012723A" w:rsidRPr="0049157A" w:rsidRDefault="00B92192" w:rsidP="00F73580">
            <w:pPr>
              <w:jc w:val="center"/>
            </w:pPr>
            <w:r w:rsidRPr="0049157A">
              <w:rPr>
                <w:color w:val="2C3E50"/>
                <w:sz w:val="20"/>
                <w:szCs w:val="20"/>
              </w:rPr>
              <w:t>S3D1</w:t>
            </w:r>
          </w:p>
        </w:tc>
        <w:tc>
          <w:tcPr>
            <w:tcW w:w="11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5BCE9" w14:textId="77777777" w:rsidR="0012723A" w:rsidRPr="0049157A" w:rsidRDefault="00B92192" w:rsidP="00F73580">
            <w:pPr>
              <w:jc w:val="center"/>
            </w:pPr>
            <w:r w:rsidRPr="0049157A">
              <w:rPr>
                <w:color w:val="2C3E50"/>
                <w:sz w:val="20"/>
                <w:szCs w:val="20"/>
              </w:rPr>
              <w:t>S3D2</w:t>
            </w:r>
          </w:p>
        </w:tc>
        <w:tc>
          <w:tcPr>
            <w:tcW w:w="115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5BCEA" w14:textId="77777777" w:rsidR="0012723A" w:rsidRPr="0049157A" w:rsidRDefault="00B92192" w:rsidP="00F73580">
            <w:pPr>
              <w:jc w:val="center"/>
            </w:pPr>
            <w:r w:rsidRPr="0049157A">
              <w:rPr>
                <w:color w:val="2C3E50"/>
                <w:sz w:val="20"/>
                <w:szCs w:val="20"/>
              </w:rPr>
              <w:t>S3D3</w:t>
            </w:r>
          </w:p>
        </w:tc>
      </w:tr>
      <w:tr w:rsidR="00F73580" w:rsidRPr="0049157A" w14:paraId="45E5BCF0" w14:textId="77777777" w:rsidTr="00F73580">
        <w:tc>
          <w:tcPr>
            <w:tcW w:w="1496" w:type="pct"/>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ABECF4" w14:textId="77777777" w:rsidR="00F73580" w:rsidRDefault="00B92192">
            <w:pPr>
              <w:rPr>
                <w:color w:val="2C3E50"/>
                <w:sz w:val="20"/>
                <w:szCs w:val="20"/>
              </w:rPr>
            </w:pPr>
            <w:r w:rsidRPr="0049157A">
              <w:rPr>
                <w:color w:val="2C3E50"/>
                <w:sz w:val="20"/>
                <w:szCs w:val="20"/>
              </w:rPr>
              <w:t xml:space="preserve">S4: Post-monsoon </w:t>
            </w:r>
          </w:p>
          <w:p w14:paraId="45E5BCEC" w14:textId="43FB0998" w:rsidR="0012723A" w:rsidRPr="0049157A" w:rsidRDefault="00B92192">
            <w:r w:rsidRPr="0049157A">
              <w:rPr>
                <w:color w:val="2C3E50"/>
                <w:sz w:val="20"/>
                <w:szCs w:val="20"/>
              </w:rPr>
              <w:t>(Oct–Nov)</w:t>
            </w:r>
          </w:p>
        </w:tc>
        <w:tc>
          <w:tcPr>
            <w:tcW w:w="1175" w:type="pct"/>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E5BCED" w14:textId="77777777" w:rsidR="0012723A" w:rsidRPr="0049157A" w:rsidRDefault="00B92192" w:rsidP="00F73580">
            <w:pPr>
              <w:jc w:val="center"/>
            </w:pPr>
            <w:r w:rsidRPr="0049157A">
              <w:rPr>
                <w:color w:val="2C3E50"/>
                <w:sz w:val="20"/>
                <w:szCs w:val="20"/>
              </w:rPr>
              <w:t>S4D1</w:t>
            </w:r>
          </w:p>
        </w:tc>
        <w:tc>
          <w:tcPr>
            <w:tcW w:w="1175" w:type="pct"/>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E5BCEE" w14:textId="77777777" w:rsidR="0012723A" w:rsidRPr="0049157A" w:rsidRDefault="00B92192" w:rsidP="00F73580">
            <w:pPr>
              <w:jc w:val="center"/>
            </w:pPr>
            <w:r w:rsidRPr="0049157A">
              <w:rPr>
                <w:color w:val="2C3E50"/>
                <w:sz w:val="20"/>
                <w:szCs w:val="20"/>
              </w:rPr>
              <w:t>S4D2</w:t>
            </w:r>
          </w:p>
        </w:tc>
        <w:tc>
          <w:tcPr>
            <w:tcW w:w="1154" w:type="pct"/>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E5BCEF" w14:textId="77777777" w:rsidR="0012723A" w:rsidRPr="0049157A" w:rsidRDefault="00B92192" w:rsidP="00F73580">
            <w:pPr>
              <w:jc w:val="center"/>
            </w:pPr>
            <w:r w:rsidRPr="0049157A">
              <w:rPr>
                <w:color w:val="2C3E50"/>
                <w:sz w:val="20"/>
                <w:szCs w:val="20"/>
              </w:rPr>
              <w:t>S4D3</w:t>
            </w:r>
          </w:p>
        </w:tc>
      </w:tr>
    </w:tbl>
    <w:p w14:paraId="45E5BCF1" w14:textId="77777777" w:rsidR="0012723A" w:rsidRPr="0049157A" w:rsidRDefault="0012723A">
      <w:pPr>
        <w:spacing w:after="80"/>
      </w:pPr>
    </w:p>
    <w:p w14:paraId="45E5BCF2" w14:textId="77777777" w:rsidR="0012723A" w:rsidRPr="0049157A" w:rsidRDefault="00B92192">
      <w:pPr>
        <w:spacing w:after="200"/>
      </w:pPr>
      <w:r w:rsidRPr="0049157A">
        <w:rPr>
          <w:color w:val="2C3E50"/>
        </w:rPr>
        <w:t>Three major datasets feed into this timeslice structure:</w:t>
      </w:r>
    </w:p>
    <w:p w14:paraId="45E5BCF3" w14:textId="66024FC3" w:rsidR="0012723A" w:rsidRPr="0049157A" w:rsidRDefault="00B92192">
      <w:pPr>
        <w:pStyle w:val="ListParagraph"/>
        <w:numPr>
          <w:ilvl w:val="0"/>
          <w:numId w:val="2"/>
        </w:numPr>
        <w:spacing w:after="120"/>
        <w:rPr>
          <w:lang w:val="en-CA"/>
        </w:rPr>
      </w:pPr>
      <w:r w:rsidRPr="0049157A">
        <w:rPr>
          <w:b/>
          <w:bCs/>
          <w:color w:val="2C3E50"/>
          <w:sz w:val="22"/>
          <w:szCs w:val="22"/>
          <w:lang w:val="en-CA"/>
        </w:rPr>
        <w:t xml:space="preserve">Capacity_Factors_TS (2,460 rows): </w:t>
      </w:r>
      <w:r w:rsidRPr="0049157A">
        <w:rPr>
          <w:color w:val="2C3E50"/>
          <w:sz w:val="22"/>
          <w:szCs w:val="22"/>
          <w:lang w:val="en-CA"/>
        </w:rPr>
        <w:t>Dispatch capacity factors for Bangladesh [</w:t>
      </w:r>
      <w:hyperlink w:anchor="REF_18" w:tooltip="Go to reference [18]" w:history="1">
        <w:r w:rsidR="00770A0A">
          <w:rPr>
            <w:rStyle w:val="Hyperlink"/>
            <w:sz w:val="22"/>
            <w:szCs w:val="22"/>
            <w:lang w:val="en-CA"/>
          </w:rPr>
          <w:t>18</w:t>
        </w:r>
      </w:hyperlink>
      <w:r w:rsidRPr="0049157A">
        <w:rPr>
          <w:color w:val="2C3E50"/>
          <w:sz w:val="22"/>
          <w:szCs w:val="22"/>
          <w:lang w:val="en-CA"/>
        </w:rPr>
        <w:t>] and Sri Lanka [</w:t>
      </w:r>
      <w:hyperlink w:anchor="REF_19" w:tooltip="Go to reference [19]" w:history="1">
        <w:r w:rsidR="00770A0A">
          <w:rPr>
            <w:rStyle w:val="Hyperlink"/>
            <w:sz w:val="22"/>
            <w:szCs w:val="22"/>
            <w:lang w:val="en-CA"/>
          </w:rPr>
          <w:t>19</w:t>
        </w:r>
      </w:hyperlink>
      <w:r w:rsidRPr="0049157A">
        <w:rPr>
          <w:color w:val="2C3E50"/>
          <w:sz w:val="22"/>
          <w:szCs w:val="22"/>
          <w:lang w:val="en-CA"/>
        </w:rPr>
        <w:t>], plus Renewables Ninja profiles [</w:t>
      </w:r>
      <w:hyperlink w:anchor="REF_4" w:tooltip="Go to reference [4]" w:history="1">
        <w:r w:rsidR="00770A0A">
          <w:rPr>
            <w:rStyle w:val="Hyperlink"/>
            <w:sz w:val="22"/>
            <w:szCs w:val="22"/>
            <w:lang w:val="en-CA"/>
          </w:rPr>
          <w:t>4</w:t>
        </w:r>
      </w:hyperlink>
      <w:r w:rsidRPr="0049157A">
        <w:rPr>
          <w:color w:val="2C3E50"/>
          <w:sz w:val="22"/>
          <w:szCs w:val="22"/>
          <w:lang w:val="en-CA"/>
        </w:rPr>
        <w:t>] for all six countries.</w:t>
      </w:r>
    </w:p>
    <w:p w14:paraId="45E5BCF4" w14:textId="010F5B83" w:rsidR="0012723A" w:rsidRPr="0049157A" w:rsidRDefault="00B92192">
      <w:pPr>
        <w:pStyle w:val="ListParagraph"/>
        <w:numPr>
          <w:ilvl w:val="0"/>
          <w:numId w:val="2"/>
        </w:numPr>
        <w:spacing w:after="120"/>
        <w:rPr>
          <w:lang w:val="en-CA"/>
        </w:rPr>
      </w:pPr>
      <w:r w:rsidRPr="0049157A">
        <w:rPr>
          <w:b/>
          <w:bCs/>
          <w:color w:val="2C3E50"/>
          <w:sz w:val="22"/>
          <w:szCs w:val="22"/>
          <w:lang w:val="en-CA"/>
        </w:rPr>
        <w:lastRenderedPageBreak/>
        <w:t xml:space="preserve">Demand_Profiles (108 rows): </w:t>
      </w:r>
      <w:r w:rsidRPr="0049157A">
        <w:rPr>
          <w:color w:val="2C3E50"/>
          <w:sz w:val="22"/>
          <w:szCs w:val="22"/>
          <w:lang w:val="en-CA"/>
        </w:rPr>
        <w:t>Demand fractions per timeslice for Bhutan [</w:t>
      </w:r>
      <w:hyperlink w:anchor="REF_6" w:tooltip="Go to reference [6]" w:history="1">
        <w:r w:rsidR="00770A0A">
          <w:rPr>
            <w:rStyle w:val="Hyperlink"/>
            <w:sz w:val="22"/>
            <w:szCs w:val="22"/>
            <w:lang w:val="en-CA"/>
          </w:rPr>
          <w:t>6</w:t>
        </w:r>
      </w:hyperlink>
      <w:r w:rsidRPr="0049157A">
        <w:rPr>
          <w:color w:val="2C3E50"/>
          <w:sz w:val="22"/>
          <w:szCs w:val="22"/>
          <w:lang w:val="en-CA"/>
        </w:rPr>
        <w:t>], India (five sub-regions) [</w:t>
      </w:r>
      <w:hyperlink w:anchor="REF_20" w:tooltip="Go to reference [20]" w:history="1">
        <w:r w:rsidR="00770A0A">
          <w:rPr>
            <w:rStyle w:val="Hyperlink"/>
            <w:sz w:val="22"/>
            <w:szCs w:val="22"/>
            <w:lang w:val="en-CA"/>
          </w:rPr>
          <w:t>20</w:t>
        </w:r>
      </w:hyperlink>
      <w:r w:rsidRPr="0049157A">
        <w:rPr>
          <w:color w:val="2C3E50"/>
          <w:sz w:val="22"/>
          <w:szCs w:val="22"/>
          <w:lang w:val="en-CA"/>
        </w:rPr>
        <w:t>], and Nepal [</w:t>
      </w:r>
      <w:hyperlink w:anchor="REF_21" w:tooltip="Go to reference [21]" w:history="1">
        <w:r w:rsidR="00770A0A">
          <w:rPr>
            <w:rStyle w:val="Hyperlink"/>
            <w:sz w:val="22"/>
            <w:szCs w:val="22"/>
            <w:lang w:val="en-CA"/>
          </w:rPr>
          <w:t>21</w:t>
        </w:r>
      </w:hyperlink>
      <w:r w:rsidRPr="0049157A">
        <w:rPr>
          <w:color w:val="2C3E50"/>
          <w:sz w:val="22"/>
          <w:szCs w:val="22"/>
          <w:lang w:val="en-CA"/>
        </w:rPr>
        <w:t>].</w:t>
      </w:r>
    </w:p>
    <w:p w14:paraId="45E5BCF5" w14:textId="4598AC73" w:rsidR="0012723A" w:rsidRPr="0049157A" w:rsidRDefault="00B92192">
      <w:pPr>
        <w:pStyle w:val="ListParagraph"/>
        <w:numPr>
          <w:ilvl w:val="0"/>
          <w:numId w:val="2"/>
        </w:numPr>
        <w:spacing w:after="120"/>
        <w:rPr>
          <w:lang w:val="en-CA"/>
        </w:rPr>
      </w:pPr>
      <w:r w:rsidRPr="0049157A">
        <w:rPr>
          <w:b/>
          <w:bCs/>
          <w:color w:val="2C3E50"/>
          <w:sz w:val="22"/>
          <w:szCs w:val="22"/>
          <w:lang w:val="en-CA"/>
        </w:rPr>
        <w:t xml:space="preserve">Renewable_Ninja (2,160 rows): </w:t>
      </w:r>
      <w:r w:rsidRPr="0049157A">
        <w:rPr>
          <w:color w:val="2C3E50"/>
          <w:sz w:val="22"/>
          <w:szCs w:val="22"/>
          <w:lang w:val="en-CA"/>
        </w:rPr>
        <w:t>Solar and wind capacity factors across 10 regions, calculated as nine-year climate averages (2014–2022) from MERRA-2 reanalysis data [</w:t>
      </w:r>
      <w:hyperlink w:anchor="REF_4" w:tooltip="Go to reference [4]" w:history="1">
        <w:r w:rsidR="00770A0A">
          <w:rPr>
            <w:rStyle w:val="Hyperlink"/>
            <w:sz w:val="22"/>
            <w:szCs w:val="22"/>
            <w:lang w:val="en-CA"/>
          </w:rPr>
          <w:t>4</w:t>
        </w:r>
      </w:hyperlink>
      <w:r w:rsidRPr="0049157A">
        <w:rPr>
          <w:color w:val="2C3E50"/>
          <w:sz w:val="22"/>
          <w:szCs w:val="22"/>
          <w:lang w:val="en-CA"/>
        </w:rPr>
        <w:t>], disaggregated into 12 timeslices.</w:t>
      </w:r>
    </w:p>
    <w:p w14:paraId="45E5BCF6" w14:textId="77777777" w:rsidR="0012723A" w:rsidRPr="0049157A" w:rsidRDefault="00B92192">
      <w:pPr>
        <w:pStyle w:val="Heading1"/>
        <w:rPr>
          <w:lang w:val="en-CA"/>
        </w:rPr>
      </w:pPr>
      <w:r w:rsidRPr="0049157A">
        <w:rPr>
          <w:lang w:val="en-CA"/>
        </w:rPr>
        <w:t>9. Variable Renewable Energy Profiles</w:t>
      </w:r>
    </w:p>
    <w:p w14:paraId="45E5BCF7" w14:textId="3BE9585C" w:rsidR="0012723A" w:rsidRPr="0049157A" w:rsidRDefault="00B92192">
      <w:pPr>
        <w:spacing w:after="200"/>
      </w:pPr>
      <w:r w:rsidRPr="0049157A">
        <w:rPr>
          <w:color w:val="2C3E50"/>
        </w:rPr>
        <w:t>VRE capacity factor profiles are sourced from Renewables Ninja [</w:t>
      </w:r>
      <w:hyperlink w:anchor="REF_4" w:tooltip="Go to reference [4]" w:history="1">
        <w:r w:rsidR="00770A0A">
          <w:rPr>
            <w:rStyle w:val="Hyperlink"/>
          </w:rPr>
          <w:t>4</w:t>
        </w:r>
      </w:hyperlink>
      <w:r w:rsidRPr="0049157A">
        <w:rPr>
          <w:color w:val="2C3E50"/>
        </w:rPr>
        <w:t>], which uses NASA MERRA-2 reanalysis data to produce consistent hourly climate fields (irradiance, wind speed, temperature) at approximately 50 km resolution. The dataset covers the full 2014–2022 period for all 10 OSTRAM nodes, providing both solar and wind capacity factors.</w:t>
      </w:r>
    </w:p>
    <w:p w14:paraId="45E5BCF8" w14:textId="77777777" w:rsidR="0012723A" w:rsidRPr="0049157A" w:rsidRDefault="00B92192">
      <w:pPr>
        <w:spacing w:after="200"/>
      </w:pPr>
      <w:r w:rsidRPr="0049157A">
        <w:rPr>
          <w:color w:val="2C3E50"/>
        </w:rPr>
        <w:t>Key observations from the VRE profile analysis include: diurnal solar patterns are consistent across all nodes, with peak capacity factors reaching 0.35–0.40 during daytime hours. Wind shows higher variability, particularly in the Sri Lanka and southern India nodes during the monsoon season (S3). The monsoon period concentrates approximately 35% of annual demand across all nodes, creating important correlations between VRE availability and system load.</w:t>
      </w:r>
    </w:p>
    <w:p w14:paraId="45E5BCF9" w14:textId="1B358EAF" w:rsidR="0012723A" w:rsidRPr="0049157A" w:rsidRDefault="00B92192">
      <w:pPr>
        <w:spacing w:after="200"/>
      </w:pPr>
      <w:r w:rsidRPr="0049157A">
        <w:rPr>
          <w:color w:val="2C3E50"/>
        </w:rPr>
        <w:t>Hydro seasonal capacity factors exhibit pronounced patterns. Bangladesh Kaptai, for example, shows a monsoon peak with capacity factors exceeding 0.7 in S3 and dry-season lows below 0.15 in S2 [</w:t>
      </w:r>
      <w:hyperlink w:anchor="REF_18" w:tooltip="Go to reference [18]" w:history="1">
        <w:r w:rsidR="00770A0A">
          <w:rPr>
            <w:rStyle w:val="Hyperlink"/>
          </w:rPr>
          <w:t>18</w:t>
        </w:r>
      </w:hyperlink>
      <w:r w:rsidRPr="0049157A">
        <w:rPr>
          <w:color w:val="2C3E50"/>
        </w:rPr>
        <w:t xml:space="preserve">]. This level of seasonal variation requires the use of </w:t>
      </w:r>
      <w:r w:rsidRPr="006C5201">
        <w:rPr>
          <w:i/>
          <w:iCs/>
          <w:color w:val="2C3E50"/>
        </w:rPr>
        <w:t>TotalTechnologyAnnualActivityUpperLimit</w:t>
      </w:r>
      <w:r w:rsidRPr="0049157A">
        <w:rPr>
          <w:color w:val="2C3E50"/>
        </w:rPr>
        <w:t xml:space="preserve"> constraints rather than simple </w:t>
      </w:r>
      <w:r w:rsidRPr="006C5201">
        <w:rPr>
          <w:i/>
          <w:iCs/>
          <w:color w:val="2C3E50"/>
        </w:rPr>
        <w:t>MaxCapacity</w:t>
      </w:r>
      <w:r w:rsidRPr="0049157A">
        <w:rPr>
          <w:color w:val="2C3E50"/>
        </w:rPr>
        <w:t xml:space="preserve"> bounds to avoid solver infeasibility. Sri Lanka mini-hydro capacity factors peak in the post-monsoon S4 period [</w:t>
      </w:r>
      <w:hyperlink w:anchor="REF_17" w:tooltip="Go to reference [17]" w:history="1">
        <w:r w:rsidR="00770A0A">
          <w:rPr>
            <w:rStyle w:val="Hyperlink"/>
          </w:rPr>
          <w:t>17</w:t>
        </w:r>
      </w:hyperlink>
      <w:r w:rsidRPr="0049157A">
        <w:rPr>
          <w:color w:val="2C3E50"/>
        </w:rPr>
        <w:t>].</w:t>
      </w:r>
    </w:p>
    <w:p w14:paraId="45E5BCFA" w14:textId="77777777" w:rsidR="0012723A" w:rsidRPr="0049157A" w:rsidRDefault="00B92192">
      <w:pPr>
        <w:pStyle w:val="Heading1"/>
        <w:rPr>
          <w:lang w:val="en-CA"/>
        </w:rPr>
      </w:pPr>
      <w:r w:rsidRPr="0049157A">
        <w:rPr>
          <w:lang w:val="en-CA"/>
        </w:rPr>
        <w:t>10. Supporting Country Workbooks</w:t>
      </w:r>
    </w:p>
    <w:p w14:paraId="45E5BCFB" w14:textId="77777777" w:rsidR="0012723A" w:rsidRPr="0049157A" w:rsidRDefault="00B92192">
      <w:pPr>
        <w:spacing w:after="200"/>
      </w:pPr>
      <w:r w:rsidRPr="0049157A">
        <w:rPr>
          <w:color w:val="2C3E50"/>
        </w:rPr>
        <w:t>Behind the two consolidated files sit 20 structured workbooks organized across three pillars, following a consistent naming convention ([ISO3]_[Pillar].xlsx):</w:t>
      </w:r>
    </w:p>
    <w:p w14:paraId="45E5BCFC" w14:textId="77777777" w:rsidR="0012723A" w:rsidRPr="0049157A" w:rsidRDefault="00B92192">
      <w:pPr>
        <w:pStyle w:val="Heading3"/>
        <w:rPr>
          <w:lang w:val="en-CA"/>
        </w:rPr>
      </w:pPr>
      <w:r w:rsidRPr="0049157A">
        <w:rPr>
          <w:lang w:val="en-CA"/>
        </w:rPr>
        <w:t>Energy Statistics (6 workbooks, one per country)</w:t>
      </w:r>
    </w:p>
    <w:p w14:paraId="45E5BCFD" w14:textId="679ACD6B" w:rsidR="0012723A" w:rsidRPr="0049157A" w:rsidRDefault="00B92192">
      <w:pPr>
        <w:spacing w:after="200"/>
      </w:pPr>
      <w:r w:rsidRPr="0049157A">
        <w:rPr>
          <w:color w:val="2C3E50"/>
        </w:rPr>
        <w:t>Each workbook contains six sheets covering capacity factors by technology, demand forecasts (historical and projected), historical generation mix, seasonality and climate data, installed capacity inventories, and source registries with URLs [</w:t>
      </w:r>
      <w:hyperlink w:anchor="REF_22" w:tooltip="Go to reference [22]" w:history="1">
        <w:r w:rsidR="00770A0A">
          <w:rPr>
            <w:rStyle w:val="Hyperlink"/>
          </w:rPr>
          <w:t>22</w:t>
        </w:r>
      </w:hyperlink>
      <w:r w:rsidRPr="0049157A">
        <w:rPr>
          <w:color w:val="2C3E50"/>
        </w:rPr>
        <w:t>]–[</w:t>
      </w:r>
      <w:hyperlink w:anchor="REF_27" w:tooltip="Go to reference [27]" w:history="1">
        <w:r w:rsidR="00770A0A">
          <w:rPr>
            <w:rStyle w:val="Hyperlink"/>
          </w:rPr>
          <w:t>27</w:t>
        </w:r>
      </w:hyperlink>
      <w:r w:rsidRPr="0049157A">
        <w:rPr>
          <w:color w:val="2C3E50"/>
        </w:rPr>
        <w:t>]. These provide the raw evidence base for generation capacity factors and demand growth assumptions.</w:t>
      </w:r>
    </w:p>
    <w:p w14:paraId="45E5BCFE" w14:textId="77777777" w:rsidR="0012723A" w:rsidRPr="0049157A" w:rsidRDefault="00B92192">
      <w:pPr>
        <w:pStyle w:val="Heading3"/>
        <w:rPr>
          <w:lang w:val="en-CA"/>
        </w:rPr>
      </w:pPr>
      <w:r w:rsidRPr="0049157A">
        <w:rPr>
          <w:lang w:val="en-CA"/>
        </w:rPr>
        <w:t>Power Infrastructure (6 workbooks, one per country)</w:t>
      </w:r>
    </w:p>
    <w:p w14:paraId="45E5BCFF" w14:textId="77777777" w:rsidR="0012723A" w:rsidRPr="0049157A" w:rsidRDefault="00B92192">
      <w:pPr>
        <w:spacing w:after="200"/>
      </w:pPr>
      <w:r w:rsidRPr="0049157A">
        <w:rPr>
          <w:color w:val="2C3E50"/>
        </w:rPr>
        <w:t>Each workbook contains seven sheets documenting existing generation at plant level, generation summaries by fuel type, existing and planned interconnections, existing and planned transmission lines, and planned generation projects. These feed directly into the Existing_Generation and Planned_Generation sheets of the consolidated inventory.</w:t>
      </w:r>
    </w:p>
    <w:p w14:paraId="45E5BD00" w14:textId="77777777" w:rsidR="0012723A" w:rsidRPr="0049157A" w:rsidRDefault="00B92192">
      <w:pPr>
        <w:pStyle w:val="Heading3"/>
        <w:rPr>
          <w:lang w:val="en-CA"/>
        </w:rPr>
      </w:pPr>
      <w:r w:rsidRPr="0049157A">
        <w:rPr>
          <w:lang w:val="en-CA"/>
        </w:rPr>
        <w:lastRenderedPageBreak/>
        <w:t>Demand Analysis (5 workbooks + 3 additional assets)</w:t>
      </w:r>
    </w:p>
    <w:p w14:paraId="45E5BD01" w14:textId="77777777" w:rsidR="0012723A" w:rsidRPr="0049157A" w:rsidRDefault="00B92192">
      <w:pPr>
        <w:spacing w:after="200"/>
      </w:pPr>
      <w:r w:rsidRPr="0049157A">
        <w:rPr>
          <w:color w:val="2C3E50"/>
        </w:rPr>
        <w:t>The demand analysis workbooks cover OSTRAM timeslice profiles, demand forecasts, year-by-year trajectories, hydro availability (RELAC methodology), installed capacity snapshots, cross-validation checks, source selection rationale, and full source citations. The Maldives demand analysis is documented separately as a timeslice assessment methodology note, pending hourly load data.</w:t>
      </w:r>
    </w:p>
    <w:p w14:paraId="45E5BD02" w14:textId="77777777" w:rsidR="0012723A" w:rsidRPr="0049157A" w:rsidRDefault="00B92192">
      <w:pPr>
        <w:pStyle w:val="Heading1"/>
        <w:rPr>
          <w:lang w:val="en-CA"/>
        </w:rPr>
      </w:pPr>
      <w:r w:rsidRPr="0049157A">
        <w:rPr>
          <w:lang w:val="en-CA"/>
        </w:rPr>
        <w:t>11. Preliminary BAU Scenario Results</w:t>
      </w:r>
    </w:p>
    <w:p w14:paraId="45E5BD03" w14:textId="205795C0" w:rsidR="0012723A" w:rsidRPr="0049157A" w:rsidRDefault="00B92192">
      <w:pPr>
        <w:spacing w:after="200"/>
      </w:pPr>
      <w:r w:rsidRPr="0049157A">
        <w:rPr>
          <w:b/>
          <w:bCs/>
          <w:i/>
          <w:iCs/>
          <w:color w:val="2C3E50"/>
        </w:rPr>
        <w:t xml:space="preserve">Note: </w:t>
      </w:r>
      <w:r w:rsidRPr="0049157A">
        <w:rPr>
          <w:i/>
          <w:iCs/>
          <w:color w:val="2C3E50"/>
        </w:rPr>
        <w:t>The datasets from Data Package v1.0 have not yet been fully integrated into an OSeMOSYS Global base model [</w:t>
      </w:r>
      <w:hyperlink w:anchor="REF_1" w:tooltip="Go to reference [1]" w:history="1">
        <w:r w:rsidR="00770A0A">
          <w:rPr>
            <w:rStyle w:val="Hyperlink"/>
            <w:i/>
            <w:iCs/>
          </w:rPr>
          <w:t>1</w:t>
        </w:r>
      </w:hyperlink>
      <w:r w:rsidRPr="0049157A">
        <w:rPr>
          <w:i/>
          <w:iCs/>
          <w:color w:val="2C3E50"/>
        </w:rPr>
        <w:t>]. The following results are from an initial BAU (v0) scenario run using OSeMOSYS Global defaults and serve as a baseline for comparison once the OSTRAM-specific data is incorporated.</w:t>
      </w:r>
    </w:p>
    <w:p w14:paraId="45E5BD04" w14:textId="77777777" w:rsidR="0012723A" w:rsidRPr="0049157A" w:rsidRDefault="00B92192">
      <w:pPr>
        <w:pStyle w:val="Heading2"/>
        <w:rPr>
          <w:lang w:val="en-CA"/>
        </w:rPr>
      </w:pPr>
      <w:r w:rsidRPr="0049157A">
        <w:rPr>
          <w:lang w:val="en-CA"/>
        </w:rPr>
        <w:t>11.1 Capacity and Generation Mix</w:t>
      </w:r>
    </w:p>
    <w:p w14:paraId="45E5BD05" w14:textId="6C0431E3" w:rsidR="0012723A" w:rsidRPr="0049157A" w:rsidRDefault="00B92192">
      <w:pPr>
        <w:spacing w:after="200"/>
      </w:pPr>
      <w:r w:rsidRPr="0049157A">
        <w:rPr>
          <w:color w:val="2C3E50"/>
        </w:rPr>
        <w:t>Under the initial BAU scenario, regional installed capacity grows from 458 GW in 2023 to approximately 2,470 GW by 2040. Solar PV and wind dominate new capacity additions, reflecting their improving cost competitiveness across the region [</w:t>
      </w:r>
      <w:hyperlink w:anchor="REF_3" w:tooltip="Go to reference [3]" w:history="1">
        <w:r w:rsidR="00770A0A">
          <w:rPr>
            <w:rStyle w:val="Hyperlink"/>
          </w:rPr>
          <w:t>3</w:t>
        </w:r>
      </w:hyperlink>
      <w:r w:rsidRPr="0049157A">
        <w:rPr>
          <w:color w:val="2C3E50"/>
        </w:rPr>
        <w:t>], [</w:t>
      </w:r>
      <w:hyperlink w:anchor="REF_28" w:tooltip="Go to reference [28]" w:history="1">
        <w:r w:rsidR="00770A0A">
          <w:rPr>
            <w:rStyle w:val="Hyperlink"/>
          </w:rPr>
          <w:t>28</w:t>
        </w:r>
      </w:hyperlink>
      <w:r w:rsidRPr="0049157A">
        <w:rPr>
          <w:color w:val="2C3E50"/>
        </w:rPr>
        <w:t>]. On the generation side, the fuel mix transitions gradually, with renewables capturing an increasing share while thermal generation persists to meet baseload requirements.</w:t>
      </w:r>
    </w:p>
    <w:p w14:paraId="45E5BD06" w14:textId="77777777" w:rsidR="0012723A" w:rsidRPr="0049157A" w:rsidRDefault="00B92192">
      <w:pPr>
        <w:pStyle w:val="Heading2"/>
        <w:rPr>
          <w:lang w:val="en-CA"/>
        </w:rPr>
      </w:pPr>
      <w:r w:rsidRPr="0049157A">
        <w:rPr>
          <w:lang w:val="en-CA"/>
        </w:rPr>
        <w:t>11.2 Investment and System Costs</w:t>
      </w:r>
    </w:p>
    <w:p w14:paraId="45E5BD07" w14:textId="77777777" w:rsidR="0012723A" w:rsidRPr="0049157A" w:rsidRDefault="00B92192">
      <w:pPr>
        <w:spacing w:after="200"/>
      </w:pPr>
      <w:r w:rsidRPr="0049157A">
        <w:rPr>
          <w:color w:val="2C3E50"/>
        </w:rPr>
        <w:t>Cumulative capital expenditure is concentrated in solar PV, wind, and grid infrastructure. Overall system costs (CAPEX plus OPEX) remain within a relatively narrow band across the three cost scenarios, suggesting that the model is more sensitive to technology deployment patterns than to unit cost assumptions within the explored range.</w:t>
      </w:r>
    </w:p>
    <w:p w14:paraId="45E5BD08" w14:textId="77777777" w:rsidR="0012723A" w:rsidRPr="0049157A" w:rsidRDefault="00B92192">
      <w:pPr>
        <w:pStyle w:val="Heading2"/>
        <w:rPr>
          <w:lang w:val="en-CA"/>
        </w:rPr>
      </w:pPr>
      <w:r w:rsidRPr="0049157A">
        <w:rPr>
          <w:lang w:val="en-CA"/>
        </w:rPr>
        <w:t>11.3 Discounted Cost and Renewable Share</w:t>
      </w:r>
    </w:p>
    <w:p w14:paraId="45E5BD09" w14:textId="4F6509E4" w:rsidR="0012723A" w:rsidRPr="0049157A" w:rsidRDefault="00B92192">
      <w:pPr>
        <w:spacing w:after="200"/>
      </w:pPr>
      <w:r w:rsidRPr="0049157A">
        <w:rPr>
          <w:color w:val="2C3E50"/>
        </w:rPr>
        <w:t>Discounted system costs by technology show that solar PV and wind represent an increasing share of total investment as their levelized costs decline over the horizon [</w:t>
      </w:r>
      <w:hyperlink w:anchor="REF_3" w:tooltip="Go to reference [3]" w:history="1">
        <w:r w:rsidR="00770A0A">
          <w:rPr>
            <w:rStyle w:val="Hyperlink"/>
          </w:rPr>
          <w:t>3</w:t>
        </w:r>
      </w:hyperlink>
      <w:r w:rsidRPr="0049157A">
        <w:rPr>
          <w:color w:val="2C3E50"/>
        </w:rPr>
        <w:t>], [</w:t>
      </w:r>
      <w:hyperlink w:anchor="REF_29" w:tooltip="Go to reference [29]" w:history="1">
        <w:r w:rsidR="00770A0A">
          <w:rPr>
            <w:rStyle w:val="Hyperlink"/>
          </w:rPr>
          <w:t>29</w:t>
        </w:r>
      </w:hyperlink>
      <w:r w:rsidRPr="0049157A">
        <w:rPr>
          <w:color w:val="2C3E50"/>
        </w:rPr>
        <w:t>]. The renewable share of generation grows from approximately 17% in 2023 to 60% by 2035, driven primarily by aggressive solar PV deployment in India and increasing wind penetration across the region.</w:t>
      </w:r>
    </w:p>
    <w:p w14:paraId="45E5BD0A" w14:textId="77777777" w:rsidR="0012723A" w:rsidRPr="0049157A" w:rsidRDefault="00B92192">
      <w:pPr>
        <w:pStyle w:val="Heading2"/>
        <w:rPr>
          <w:lang w:val="en-CA"/>
        </w:rPr>
      </w:pPr>
      <w:r w:rsidRPr="0049157A">
        <w:rPr>
          <w:lang w:val="en-CA"/>
        </w:rPr>
        <w:t>11.4 CO2 Emissions</w:t>
      </w:r>
    </w:p>
    <w:p w14:paraId="45E5BD0B" w14:textId="5994D2D0" w:rsidR="0012723A" w:rsidRPr="0049157A" w:rsidRDefault="00B92192">
      <w:pPr>
        <w:spacing w:after="200"/>
      </w:pPr>
      <w:r w:rsidRPr="0049157A">
        <w:rPr>
          <w:color w:val="2C3E50"/>
        </w:rPr>
        <w:t>Annual CO2 emissions rise from approximately 860 Mt in 2025 to around 1,280 Mt by 2039 under the BAU scenario. India dominates cumulative emissions, reflecting both its scale and its continued reliance on coal-fired generation in the near to medium term [</w:t>
      </w:r>
      <w:hyperlink w:anchor="REF_30" w:tooltip="Go to reference [30]" w:history="1">
        <w:r w:rsidR="00770A0A">
          <w:rPr>
            <w:rStyle w:val="Hyperlink"/>
          </w:rPr>
          <w:t>30</w:t>
        </w:r>
      </w:hyperlink>
      <w:r w:rsidRPr="0049157A">
        <w:rPr>
          <w:color w:val="2C3E50"/>
        </w:rPr>
        <w:t>]. These emission trajectories will serve as the reference against which decarbonization scenarios are measured.</w:t>
      </w:r>
    </w:p>
    <w:p w14:paraId="45E5BD0C" w14:textId="77777777" w:rsidR="0012723A" w:rsidRPr="0049157A" w:rsidRDefault="00B92192">
      <w:pPr>
        <w:pStyle w:val="Heading2"/>
        <w:rPr>
          <w:lang w:val="en-CA"/>
        </w:rPr>
      </w:pPr>
      <w:r w:rsidRPr="0049157A">
        <w:rPr>
          <w:lang w:val="en-CA"/>
        </w:rPr>
        <w:lastRenderedPageBreak/>
        <w:t>11.5 Interconnector Flows</w:t>
      </w:r>
    </w:p>
    <w:p w14:paraId="45E5BD0D" w14:textId="35F6967B" w:rsidR="0012723A" w:rsidRPr="0049157A" w:rsidRDefault="00B92192">
      <w:pPr>
        <w:spacing w:after="200"/>
      </w:pPr>
      <w:r w:rsidRPr="0049157A">
        <w:rPr>
          <w:color w:val="2C3E50"/>
        </w:rPr>
        <w:t>Preliminary interconnector flow analysis reveals that the INDWE↔INDSO corridor dominates near-term flows, reaching approximately 107 TWh by 2030 [</w:t>
      </w:r>
      <w:hyperlink w:anchor="REF_11" w:tooltip="Go to reference [11]" w:history="1">
        <w:r w:rsidR="00770A0A">
          <w:rPr>
            <w:rStyle w:val="Hyperlink"/>
          </w:rPr>
          <w:t>11</w:t>
        </w:r>
      </w:hyperlink>
      <w:r w:rsidRPr="0049157A">
        <w:rPr>
          <w:color w:val="2C3E50"/>
        </w:rPr>
        <w:t>]. By 2050, the INDNO↔INDNE corridor grows substantially to 298 TWh, and cross-border flows to Sri Lanka [</w:t>
      </w:r>
      <w:hyperlink w:anchor="REF_14" w:tooltip="Go to reference [14]" w:history="1">
        <w:r w:rsidR="00770A0A">
          <w:rPr>
            <w:rStyle w:val="Hyperlink"/>
          </w:rPr>
          <w:t>14</w:t>
        </w:r>
      </w:hyperlink>
      <w:r w:rsidRPr="0049157A">
        <w:rPr>
          <w:color w:val="2C3E50"/>
        </w:rPr>
        <w:t>] and Maldives increase meaningfully. These flows highlight the importance of regional grid integration for enabling renewable energy trade and balancing seasonal supply-demand mismatches.</w:t>
      </w:r>
    </w:p>
    <w:p w14:paraId="45E5BD0E" w14:textId="77777777" w:rsidR="0012723A" w:rsidRPr="0049157A" w:rsidRDefault="00B92192">
      <w:pPr>
        <w:pStyle w:val="Heading1"/>
        <w:rPr>
          <w:lang w:val="en-CA"/>
        </w:rPr>
      </w:pPr>
      <w:r w:rsidRPr="0049157A">
        <w:rPr>
          <w:lang w:val="en-CA"/>
        </w:rPr>
        <w:t>12. Modeling Pipeline</w:t>
      </w:r>
    </w:p>
    <w:p w14:paraId="45E5BD0F" w14:textId="26F5ED5F" w:rsidR="0012723A" w:rsidRPr="0049157A" w:rsidRDefault="00B92192">
      <w:pPr>
        <w:spacing w:after="200"/>
      </w:pPr>
      <w:r w:rsidRPr="0049157A">
        <w:rPr>
          <w:color w:val="2C3E50"/>
        </w:rPr>
        <w:t>The OSTRAM model runs through a five-step automated pipeline from OSeMOSYS Global base inputs to final solved results [</w:t>
      </w:r>
      <w:hyperlink w:anchor="REF_1" w:tooltip="Go to reference [1]" w:history="1">
        <w:r w:rsidR="00770A0A">
          <w:rPr>
            <w:rStyle w:val="Hyperlink"/>
          </w:rPr>
          <w:t>1</w:t>
        </w:r>
      </w:hyperlink>
      <w:r w:rsidRPr="0049157A">
        <w:rPr>
          <w:color w:val="2C3E50"/>
        </w:rPr>
        <w:t>]:</w:t>
      </w:r>
    </w:p>
    <w:p w14:paraId="45E5BD10" w14:textId="77777777" w:rsidR="0012723A" w:rsidRPr="0049157A" w:rsidRDefault="00B92192">
      <w:pPr>
        <w:pStyle w:val="ListParagraph"/>
        <w:numPr>
          <w:ilvl w:val="0"/>
          <w:numId w:val="3"/>
        </w:numPr>
        <w:spacing w:after="120"/>
        <w:rPr>
          <w:lang w:val="en-CA"/>
        </w:rPr>
      </w:pPr>
      <w:r w:rsidRPr="0049157A">
        <w:rPr>
          <w:b/>
          <w:bCs/>
          <w:color w:val="2C3E50"/>
          <w:sz w:val="22"/>
          <w:szCs w:val="22"/>
          <w:lang w:val="en-CA"/>
        </w:rPr>
        <w:t xml:space="preserve">Import OSeMOSYS Global Inputs: </w:t>
      </w:r>
      <w:r w:rsidRPr="0049157A">
        <w:rPr>
          <w:color w:val="2C3E50"/>
          <w:sz w:val="22"/>
          <w:szCs w:val="22"/>
          <w:lang w:val="en-CA"/>
        </w:rPr>
        <w:t>CSV input files from OSeMOSYS Global stored in OG_csvs_inputs/ provide base parameters for technologies, fuels, demands, and costs.</w:t>
      </w:r>
    </w:p>
    <w:p w14:paraId="45E5BD11" w14:textId="77777777" w:rsidR="0012723A" w:rsidRPr="0049157A" w:rsidRDefault="00B92192">
      <w:pPr>
        <w:pStyle w:val="ListParagraph"/>
        <w:numPr>
          <w:ilvl w:val="0"/>
          <w:numId w:val="3"/>
        </w:numPr>
        <w:spacing w:after="120"/>
        <w:rPr>
          <w:lang w:val="en-CA"/>
        </w:rPr>
      </w:pPr>
      <w:r w:rsidRPr="0049157A">
        <w:rPr>
          <w:b/>
          <w:bCs/>
          <w:color w:val="2C3E50"/>
          <w:sz w:val="22"/>
          <w:szCs w:val="22"/>
          <w:lang w:val="en-CA"/>
        </w:rPr>
        <w:t xml:space="preserve">Pre-processing: </w:t>
      </w:r>
      <w:r w:rsidRPr="0049157A">
        <w:rPr>
          <w:color w:val="2C3E50"/>
          <w:sz w:val="22"/>
          <w:szCs w:val="22"/>
          <w:lang w:val="en-CA"/>
        </w:rPr>
        <w:t>Temporal profile normalization, country code corrections, technology-country filtering, NGS unification, and region consolidation produce Excel scenario files.</w:t>
      </w:r>
    </w:p>
    <w:p w14:paraId="45E5BD12" w14:textId="77777777" w:rsidR="0012723A" w:rsidRPr="0049157A" w:rsidRDefault="00B92192">
      <w:pPr>
        <w:pStyle w:val="ListParagraph"/>
        <w:numPr>
          <w:ilvl w:val="0"/>
          <w:numId w:val="3"/>
        </w:numPr>
        <w:spacing w:after="120"/>
        <w:rPr>
          <w:lang w:val="en-CA"/>
        </w:rPr>
      </w:pPr>
      <w:r w:rsidRPr="0049157A">
        <w:rPr>
          <w:b/>
          <w:bCs/>
          <w:color w:val="2C3E50"/>
          <w:sz w:val="22"/>
          <w:szCs w:val="22"/>
          <w:lang w:val="en-CA"/>
        </w:rPr>
        <w:t xml:space="preserve">Add Transmission Technologies: </w:t>
      </w:r>
      <w:r w:rsidRPr="0049157A">
        <w:rPr>
          <w:color w:val="2C3E50"/>
          <w:sz w:val="22"/>
          <w:szCs w:val="22"/>
          <w:lang w:val="en-CA"/>
        </w:rPr>
        <w:t>Domestic transmission and dispatch technologies (RNWTRN, PWRTRN, DSPTRN) are added per country with CAPEX, loss percentages, and operational lifetimes sourced from YAML configuration.</w:t>
      </w:r>
    </w:p>
    <w:p w14:paraId="45E5BD13" w14:textId="77777777" w:rsidR="0012723A" w:rsidRPr="0049157A" w:rsidRDefault="00B92192">
      <w:pPr>
        <w:pStyle w:val="ListParagraph"/>
        <w:numPr>
          <w:ilvl w:val="0"/>
          <w:numId w:val="3"/>
        </w:numPr>
        <w:spacing w:after="120"/>
        <w:rPr>
          <w:lang w:val="en-CA"/>
        </w:rPr>
      </w:pPr>
      <w:r w:rsidRPr="0049157A">
        <w:rPr>
          <w:b/>
          <w:bCs/>
          <w:color w:val="2C3E50"/>
          <w:sz w:val="22"/>
          <w:szCs w:val="22"/>
          <w:lang w:val="en-CA"/>
        </w:rPr>
        <w:t xml:space="preserve">Compile Model Data: </w:t>
      </w:r>
      <w:r w:rsidRPr="0049157A">
        <w:rPr>
          <w:color w:val="2C3E50"/>
          <w:sz w:val="22"/>
          <w:szCs w:val="22"/>
          <w:lang w:val="en-CA"/>
        </w:rPr>
        <w:t>Scenario-specific Excel files are compiled into OSeMOSYS-compatible CSV parameter files via the otoole pipeline.</w:t>
      </w:r>
    </w:p>
    <w:p w14:paraId="45E5BD14" w14:textId="77777777" w:rsidR="0012723A" w:rsidRPr="0049157A" w:rsidRDefault="00B92192">
      <w:pPr>
        <w:pStyle w:val="ListParagraph"/>
        <w:numPr>
          <w:ilvl w:val="0"/>
          <w:numId w:val="3"/>
        </w:numPr>
        <w:spacing w:after="120"/>
        <w:rPr>
          <w:lang w:val="en-CA"/>
        </w:rPr>
      </w:pPr>
      <w:r w:rsidRPr="0049157A">
        <w:rPr>
          <w:b/>
          <w:bCs/>
          <w:color w:val="2C3E50"/>
          <w:sz w:val="22"/>
          <w:szCs w:val="22"/>
          <w:lang w:val="en-CA"/>
        </w:rPr>
        <w:t xml:space="preserve">Execute Model: </w:t>
      </w:r>
      <w:r w:rsidRPr="0049157A">
        <w:rPr>
          <w:color w:val="2C3E50"/>
          <w:sz w:val="22"/>
          <w:szCs w:val="22"/>
          <w:lang w:val="en-CA"/>
        </w:rPr>
        <w:t>otoole converts the data, the GLPK/CBC/CPLEX solver produces results, and outputs are written back to CSV. The pipeline supports parallel multi-scenario runs and is fully reproducible via DVC.</w:t>
      </w:r>
    </w:p>
    <w:p w14:paraId="45E5BD15" w14:textId="7B378BE3" w:rsidR="0012723A" w:rsidRPr="0049157A" w:rsidRDefault="00B92192">
      <w:pPr>
        <w:spacing w:after="200"/>
      </w:pPr>
      <w:r w:rsidRPr="0049157A">
        <w:rPr>
          <w:color w:val="2C3E50"/>
        </w:rPr>
        <w:t xml:space="preserve">An alternative workflow using </w:t>
      </w:r>
      <w:r w:rsidRPr="008541E2">
        <w:rPr>
          <w:i/>
          <w:iCs/>
          <w:color w:val="2C3E50"/>
        </w:rPr>
        <w:t>run.py</w:t>
      </w:r>
      <w:r w:rsidRPr="0049157A">
        <w:rPr>
          <w:color w:val="2C3E50"/>
        </w:rPr>
        <w:t xml:space="preserve"> automates Steps 4 and 5 via DVC and is recommended for production runs. Full documentation, data dictionaries, and scenario configuration guides are available at </w:t>
      </w:r>
      <w:hyperlink r:id="rId11" w:history="1">
        <w:r w:rsidRPr="001230B4">
          <w:rPr>
            <w:rStyle w:val="Hyperlink"/>
          </w:rPr>
          <w:t>ostram.readthedocs.io</w:t>
        </w:r>
      </w:hyperlink>
      <w:r w:rsidRPr="0049157A">
        <w:rPr>
          <w:color w:val="2C3E50"/>
        </w:rPr>
        <w:t>.</w:t>
      </w:r>
    </w:p>
    <w:p w14:paraId="45E5BD16" w14:textId="77777777" w:rsidR="0012723A" w:rsidRPr="0049157A" w:rsidRDefault="00B92192">
      <w:pPr>
        <w:pStyle w:val="Heading1"/>
        <w:rPr>
          <w:lang w:val="en-CA"/>
        </w:rPr>
      </w:pPr>
      <w:r w:rsidRPr="0049157A">
        <w:rPr>
          <w:lang w:val="en-CA"/>
        </w:rPr>
        <w:t>13. Collaboration</w:t>
      </w:r>
    </w:p>
    <w:p w14:paraId="45E5BD17" w14:textId="77777777" w:rsidR="0012723A" w:rsidRPr="0049157A" w:rsidRDefault="00B92192">
      <w:pPr>
        <w:spacing w:after="200"/>
      </w:pPr>
      <w:r w:rsidRPr="0049157A">
        <w:rPr>
          <w:color w:val="2C3E50"/>
        </w:rPr>
        <w:t>The OSTRAM model is maintained in a private GitHub repository. To contribute, collaborators should share their GitHub username with the modeling team, accept the repository invitation, and consult the documentation site at ostram.readthedocs.io, which provides installation guides, pipeline walkthroughs, parameter references, and contribution guidelines.</w:t>
      </w:r>
    </w:p>
    <w:p w14:paraId="45E5BD18" w14:textId="77777777" w:rsidR="0012723A" w:rsidRPr="0049157A" w:rsidRDefault="00B92192">
      <w:pPr>
        <w:pStyle w:val="Heading1"/>
        <w:rPr>
          <w:lang w:val="en-CA"/>
        </w:rPr>
      </w:pPr>
      <w:r w:rsidRPr="0049157A">
        <w:rPr>
          <w:lang w:val="en-CA"/>
        </w:rPr>
        <w:t>14. Next Steps and Timeline</w:t>
      </w:r>
    </w:p>
    <w:p w14:paraId="45E5BD19" w14:textId="77777777" w:rsidR="0012723A" w:rsidRPr="0049157A" w:rsidRDefault="00B92192">
      <w:pPr>
        <w:spacing w:after="200"/>
      </w:pPr>
      <w:r w:rsidRPr="0049157A">
        <w:rPr>
          <w:color w:val="2C3E50"/>
        </w:rPr>
        <w:t>The following milestones guide the project through to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9A1B00" w:rsidRPr="0049157A" w14:paraId="45E5BD1D" w14:textId="77777777" w:rsidTr="00C934B5">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D1A" w14:textId="77777777" w:rsidR="0012723A" w:rsidRPr="0049157A" w:rsidRDefault="00B92192">
            <w:r w:rsidRPr="0049157A">
              <w:rPr>
                <w:b/>
                <w:bCs/>
                <w:color w:val="FFFFFF"/>
                <w:sz w:val="20"/>
                <w:szCs w:val="20"/>
              </w:rPr>
              <w:lastRenderedPageBreak/>
              <w:t>Date</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D1B" w14:textId="77777777" w:rsidR="0012723A" w:rsidRPr="0049157A" w:rsidRDefault="00B92192">
            <w:r w:rsidRPr="0049157A">
              <w:rPr>
                <w:b/>
                <w:bCs/>
                <w:color w:val="FFFFFF"/>
                <w:sz w:val="20"/>
                <w:szCs w:val="20"/>
              </w:rPr>
              <w:t>Milestone</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5E5BD1C" w14:textId="77777777" w:rsidR="0012723A" w:rsidRPr="0049157A" w:rsidRDefault="00B92192">
            <w:r w:rsidRPr="0049157A">
              <w:rPr>
                <w:b/>
                <w:bCs/>
                <w:color w:val="FFFFFF"/>
                <w:sz w:val="20"/>
                <w:szCs w:val="20"/>
              </w:rPr>
              <w:t>Notes</w:t>
            </w:r>
          </w:p>
        </w:tc>
      </w:tr>
      <w:tr w:rsidR="009A1B00" w:rsidRPr="0049157A" w14:paraId="45E5BD2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1E" w14:textId="77777777" w:rsidR="0012723A" w:rsidRPr="00973019" w:rsidRDefault="00B92192">
            <w:pPr>
              <w:rPr>
                <w:b/>
                <w:bCs/>
              </w:rPr>
            </w:pPr>
            <w:r w:rsidRPr="00973019">
              <w:rPr>
                <w:b/>
                <w:bCs/>
                <w:color w:val="2C3E50"/>
                <w:sz w:val="20"/>
                <w:szCs w:val="20"/>
              </w:rPr>
              <w:t>15 Mar 2026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1F" w14:textId="77777777" w:rsidR="0012723A" w:rsidRPr="00973019" w:rsidRDefault="00B92192">
            <w:pPr>
              <w:rPr>
                <w:b/>
                <w:bCs/>
              </w:rPr>
            </w:pPr>
            <w:r w:rsidRPr="00973019">
              <w:rPr>
                <w:b/>
                <w:bCs/>
                <w:color w:val="2C3E50"/>
                <w:sz w:val="20"/>
                <w:szCs w:val="20"/>
              </w:rPr>
              <w:t>Data Package v1.0 Freeze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20" w14:textId="77777777" w:rsidR="0012723A" w:rsidRPr="00973019" w:rsidRDefault="00B92192">
            <w:pPr>
              <w:rPr>
                <w:b/>
                <w:bCs/>
              </w:rPr>
            </w:pPr>
            <w:r w:rsidRPr="00973019">
              <w:rPr>
                <w:b/>
                <w:bCs/>
                <w:color w:val="2C3E50"/>
                <w:sz w:val="20"/>
                <w:szCs w:val="20"/>
              </w:rPr>
              <w:t>This delivery — documented gaps to improve in future iterations</w:t>
            </w:r>
          </w:p>
        </w:tc>
      </w:tr>
      <w:tr w:rsidR="009A1B00" w:rsidRPr="0049157A" w14:paraId="45E5BD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22" w14:textId="77777777" w:rsidR="0012723A" w:rsidRPr="0049157A" w:rsidRDefault="00B92192">
            <w:r w:rsidRPr="0049157A">
              <w:rPr>
                <w:color w:val="2C3E50"/>
                <w:sz w:val="20"/>
                <w:szCs w:val="20"/>
              </w:rPr>
              <w:t>Mid-Apr 2026</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23" w14:textId="77777777" w:rsidR="0012723A" w:rsidRPr="0049157A" w:rsidRDefault="00B92192">
            <w:r w:rsidRPr="0049157A">
              <w:rPr>
                <w:color w:val="2C3E50"/>
                <w:sz w:val="20"/>
                <w:szCs w:val="20"/>
              </w:rPr>
              <w:t>Training Session 1</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24" w14:textId="77777777" w:rsidR="0012723A" w:rsidRPr="0049157A" w:rsidRDefault="00B92192">
            <w:r w:rsidRPr="0049157A">
              <w:rPr>
                <w:color w:val="2C3E50"/>
                <w:sz w:val="20"/>
                <w:szCs w:val="20"/>
              </w:rPr>
              <w:t>Data and scenario setup using preliminary data</w:t>
            </w:r>
          </w:p>
        </w:tc>
      </w:tr>
      <w:tr w:rsidR="009A1B00" w:rsidRPr="0049157A" w14:paraId="45E5BD2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26" w14:textId="77777777" w:rsidR="0012723A" w:rsidRPr="0049157A" w:rsidRDefault="00B92192">
            <w:r w:rsidRPr="0049157A">
              <w:rPr>
                <w:color w:val="2C3E50"/>
                <w:sz w:val="20"/>
                <w:szCs w:val="20"/>
              </w:rPr>
              <w:t>30 Apr 2026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27" w14:textId="77777777" w:rsidR="0012723A" w:rsidRPr="0049157A" w:rsidRDefault="00B92192">
            <w:r w:rsidRPr="0049157A">
              <w:rPr>
                <w:color w:val="2C3E50"/>
                <w:sz w:val="20"/>
                <w:szCs w:val="20"/>
              </w:rPr>
              <w:t>BAU Results + Exchange Maps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28" w14:textId="10D90E08" w:rsidR="0012723A" w:rsidRPr="0049157A" w:rsidRDefault="00B92192">
            <w:r w:rsidRPr="0049157A">
              <w:rPr>
                <w:color w:val="2C3E50"/>
                <w:sz w:val="20"/>
                <w:szCs w:val="20"/>
              </w:rPr>
              <w:t>Use ATB costs [</w:t>
            </w:r>
            <w:hyperlink w:anchor="REF_3" w:tooltip="Go to reference [3]" w:history="1">
              <w:r w:rsidR="00770A0A">
                <w:rPr>
                  <w:rStyle w:val="Hyperlink"/>
                  <w:sz w:val="20"/>
                  <w:szCs w:val="20"/>
                </w:rPr>
                <w:t>3</w:t>
              </w:r>
            </w:hyperlink>
            <w:r w:rsidRPr="0049157A">
              <w:rPr>
                <w:color w:val="2C3E50"/>
                <w:sz w:val="20"/>
                <w:szCs w:val="20"/>
              </w:rPr>
              <w:t>] if technology cost data still missing</w:t>
            </w:r>
          </w:p>
        </w:tc>
      </w:tr>
      <w:tr w:rsidR="009A1B00" w:rsidRPr="0049157A" w14:paraId="45E5BD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2A" w14:textId="77777777" w:rsidR="0012723A" w:rsidRPr="0049157A" w:rsidRDefault="00B92192">
            <w:r w:rsidRPr="0049157A">
              <w:rPr>
                <w:color w:val="2C3E50"/>
                <w:sz w:val="20"/>
                <w:szCs w:val="20"/>
              </w:rPr>
              <w:t>29 May 2026</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2B" w14:textId="77777777" w:rsidR="0012723A" w:rsidRPr="0049157A" w:rsidRDefault="00B92192">
            <w:r w:rsidRPr="0049157A">
              <w:rPr>
                <w:color w:val="2C3E50"/>
                <w:sz w:val="20"/>
                <w:szCs w:val="20"/>
              </w:rPr>
              <w:t>Optimize VRE Results</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2C" w14:textId="77777777" w:rsidR="0012723A" w:rsidRPr="0049157A" w:rsidRDefault="00B92192">
            <w:r w:rsidRPr="0049157A">
              <w:rPr>
                <w:color w:val="2C3E50"/>
                <w:sz w:val="20"/>
                <w:szCs w:val="20"/>
              </w:rPr>
              <w:t>VRE profile sensitivities if uncertainty is high</w:t>
            </w:r>
          </w:p>
        </w:tc>
      </w:tr>
      <w:tr w:rsidR="009A1B00" w:rsidRPr="0049157A" w14:paraId="45E5BD3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2E" w14:textId="77777777" w:rsidR="0012723A" w:rsidRPr="0049157A" w:rsidRDefault="00B92192">
            <w:r w:rsidRPr="0049157A">
              <w:rPr>
                <w:color w:val="2C3E50"/>
                <w:sz w:val="20"/>
                <w:szCs w:val="20"/>
              </w:rPr>
              <w:t>Mid-Jun 2026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2F" w14:textId="77777777" w:rsidR="0012723A" w:rsidRPr="0049157A" w:rsidRDefault="00B92192">
            <w:r w:rsidRPr="0049157A">
              <w:rPr>
                <w:color w:val="2C3E50"/>
                <w:sz w:val="20"/>
                <w:szCs w:val="20"/>
              </w:rPr>
              <w:t>Training Session 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30" w14:textId="77777777" w:rsidR="0012723A" w:rsidRPr="0049157A" w:rsidRDefault="00B92192">
            <w:r w:rsidRPr="0049157A">
              <w:rPr>
                <w:color w:val="2C3E50"/>
                <w:sz w:val="20"/>
                <w:szCs w:val="20"/>
              </w:rPr>
              <w:t>Results and illustrative scenarios</w:t>
            </w:r>
          </w:p>
        </w:tc>
      </w:tr>
      <w:tr w:rsidR="009A1B00" w:rsidRPr="0049157A" w14:paraId="45E5BD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32" w14:textId="77777777" w:rsidR="0012723A" w:rsidRPr="0049157A" w:rsidRDefault="00B92192">
            <w:r w:rsidRPr="0049157A">
              <w:rPr>
                <w:color w:val="2C3E50"/>
                <w:sz w:val="20"/>
                <w:szCs w:val="20"/>
              </w:rPr>
              <w:t>30 Jun 2026</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33" w14:textId="77777777" w:rsidR="0012723A" w:rsidRPr="0049157A" w:rsidRDefault="00B92192">
            <w:r w:rsidRPr="0049157A">
              <w:rPr>
                <w:color w:val="2C3E50"/>
                <w:sz w:val="20"/>
                <w:szCs w:val="20"/>
              </w:rPr>
              <w:t>VRE Target Results</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34" w14:textId="77777777" w:rsidR="0012723A" w:rsidRPr="0049157A" w:rsidRDefault="00B92192">
            <w:r w:rsidRPr="0049157A">
              <w:rPr>
                <w:color w:val="2C3E50"/>
                <w:sz w:val="20"/>
                <w:szCs w:val="20"/>
              </w:rPr>
              <w:t>Policy documents review in detail</w:t>
            </w:r>
          </w:p>
        </w:tc>
      </w:tr>
      <w:tr w:rsidR="009A1B00" w:rsidRPr="0049157A" w14:paraId="45E5BD3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36" w14:textId="77777777" w:rsidR="0012723A" w:rsidRPr="0049157A" w:rsidRDefault="00B92192">
            <w:r w:rsidRPr="0049157A">
              <w:rPr>
                <w:color w:val="2C3E50"/>
                <w:sz w:val="20"/>
                <w:szCs w:val="20"/>
              </w:rPr>
              <w:t>Aug 2026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37" w14:textId="77777777" w:rsidR="0012723A" w:rsidRPr="0049157A" w:rsidRDefault="00B92192">
            <w:r w:rsidRPr="0049157A">
              <w:rPr>
                <w:color w:val="2C3E50"/>
                <w:sz w:val="20"/>
                <w:szCs w:val="20"/>
              </w:rPr>
              <w:t>Final Package + Handover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BD38" w14:textId="77777777" w:rsidR="0012723A" w:rsidRPr="0049157A" w:rsidRDefault="00B92192">
            <w:r w:rsidRPr="0049157A">
              <w:rPr>
                <w:color w:val="2C3E50"/>
                <w:sz w:val="20"/>
                <w:szCs w:val="20"/>
              </w:rPr>
              <w:t>Complete reproducible run packages</w:t>
            </w:r>
          </w:p>
        </w:tc>
      </w:tr>
      <w:tr w:rsidR="009A1B00" w:rsidRPr="0049157A" w14:paraId="45E5BD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3A" w14:textId="77777777" w:rsidR="0012723A" w:rsidRPr="0049157A" w:rsidRDefault="00B92192">
            <w:r w:rsidRPr="0049157A">
              <w:rPr>
                <w:color w:val="2C3E50"/>
                <w:sz w:val="20"/>
                <w:szCs w:val="20"/>
              </w:rPr>
              <w:t>Sep 2026</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3B" w14:textId="77777777" w:rsidR="0012723A" w:rsidRPr="0049157A" w:rsidRDefault="00B92192">
            <w:r w:rsidRPr="0049157A">
              <w:rPr>
                <w:color w:val="2C3E50"/>
                <w:sz w:val="20"/>
                <w:szCs w:val="20"/>
              </w:rPr>
              <w:t>Policy Compatibility Report</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5BD3C" w14:textId="77777777" w:rsidR="0012723A" w:rsidRPr="0049157A" w:rsidRDefault="00B92192">
            <w:r w:rsidRPr="0049157A">
              <w:rPr>
                <w:color w:val="2C3E50"/>
                <w:sz w:val="20"/>
                <w:szCs w:val="20"/>
              </w:rPr>
              <w:t>Subregional modeling compatibility synthesis</w:t>
            </w:r>
          </w:p>
        </w:tc>
      </w:tr>
    </w:tbl>
    <w:p w14:paraId="45E5BD3E" w14:textId="77777777" w:rsidR="0012723A" w:rsidRPr="0049157A" w:rsidRDefault="0012723A">
      <w:pPr>
        <w:spacing w:after="80"/>
      </w:pPr>
    </w:p>
    <w:p w14:paraId="45E5BD3F" w14:textId="77777777" w:rsidR="0012723A" w:rsidRPr="0049157A" w:rsidRDefault="00B92192">
      <w:pPr>
        <w:spacing w:after="200"/>
      </w:pPr>
      <w:r w:rsidRPr="0049157A">
        <w:rPr>
          <w:color w:val="2C3E50"/>
        </w:rPr>
        <w:t>Original milestone dates have been preserved, with contingency planning preferred over schedule slippage.</w:t>
      </w:r>
    </w:p>
    <w:p w14:paraId="45E5BD40" w14:textId="77777777" w:rsidR="0012723A" w:rsidRPr="0049157A" w:rsidRDefault="00B92192">
      <w:pPr>
        <w:pStyle w:val="Heading1"/>
        <w:rPr>
          <w:lang w:val="en-CA"/>
        </w:rPr>
      </w:pPr>
      <w:r w:rsidRPr="0049157A">
        <w:rPr>
          <w:lang w:val="en-CA"/>
        </w:rPr>
        <w:t>15. Conclusion</w:t>
      </w:r>
    </w:p>
    <w:p w14:paraId="45E5BD41" w14:textId="32677BF3" w:rsidR="0012723A" w:rsidRPr="0049157A" w:rsidRDefault="00B92192">
      <w:pPr>
        <w:spacing w:after="200"/>
      </w:pPr>
      <w:r w:rsidRPr="0049157A">
        <w:rPr>
          <w:color w:val="2C3E50"/>
        </w:rPr>
        <w:t>Data collection for the OSTRAM South Asia model is substantially complete across all six countries. The BAU scenario results from the initial OSeMOSYS Global run [</w:t>
      </w:r>
      <w:hyperlink w:anchor="REF_1" w:tooltip="Go to reference [1]" w:history="1">
        <w:r w:rsidR="00770A0A">
          <w:rPr>
            <w:rStyle w:val="Hyperlink"/>
          </w:rPr>
          <w:t>1</w:t>
        </w:r>
      </w:hyperlink>
      <w:r w:rsidRPr="0049157A">
        <w:rPr>
          <w:color w:val="2C3E50"/>
        </w:rPr>
        <w:t>] are available and provide a preliminary baseline. The immediate priority is to integrate the Data Package v1.0 datasets into the OSeMOSYS Global base model to produce updated BAU results, followed by the Optimize VRE and VRE Target scenario runs. With the data foundation now frozen, the project is well positioned to proceed through the remaining milestones toward the final handover in August 2026 and the policy compatibility report in September 2026.</w:t>
      </w:r>
    </w:p>
    <w:p w14:paraId="45E5BD42" w14:textId="77777777" w:rsidR="0012723A" w:rsidRPr="0049157A" w:rsidRDefault="00B92192">
      <w:r w:rsidRPr="0049157A">
        <w:br w:type="page"/>
      </w:r>
    </w:p>
    <w:p w14:paraId="45E5BD43" w14:textId="77777777" w:rsidR="0012723A" w:rsidRPr="0049157A" w:rsidRDefault="00B92192">
      <w:pPr>
        <w:pStyle w:val="Heading1"/>
        <w:rPr>
          <w:lang w:val="en-CA"/>
        </w:rPr>
      </w:pPr>
      <w:r w:rsidRPr="0049157A">
        <w:rPr>
          <w:lang w:val="en-CA"/>
        </w:rPr>
        <w:lastRenderedPageBreak/>
        <w:t>References</w:t>
      </w:r>
    </w:p>
    <w:p w14:paraId="45E5BD44" w14:textId="230957D3" w:rsidR="0012723A" w:rsidRPr="0049157A" w:rsidRDefault="00B92192">
      <w:pPr>
        <w:spacing w:after="300"/>
      </w:pPr>
      <w:r w:rsidRPr="0049157A">
        <w:rPr>
          <w:i/>
          <w:iCs/>
          <w:color w:val="2C3E50"/>
          <w:sz w:val="22"/>
          <w:szCs w:val="22"/>
        </w:rPr>
        <w:t xml:space="preserve">The following references are cited throughout this report using IEEE numbered citation format. </w:t>
      </w:r>
    </w:p>
    <w:p w14:paraId="45E5BD46" w14:textId="1EA386F5" w:rsidR="0012723A" w:rsidRPr="0049157A" w:rsidRDefault="00B92192">
      <w:pPr>
        <w:spacing w:after="100"/>
        <w:ind w:left="480" w:hanging="480"/>
      </w:pPr>
      <w:bookmarkStart w:id="0" w:name="REF_1"/>
      <w:r w:rsidRPr="0049157A">
        <w:rPr>
          <w:b/>
          <w:bCs/>
          <w:color w:val="2C3E50"/>
          <w:sz w:val="20"/>
          <w:szCs w:val="20"/>
        </w:rPr>
        <w:t>[</w:t>
      </w:r>
      <w:hyperlink w:anchor="REF_1" w:tooltip="Go to reference [1]" w:history="1">
        <w:r w:rsidR="00770A0A">
          <w:rPr>
            <w:rStyle w:val="Hyperlink"/>
            <w:b/>
            <w:bCs/>
            <w:sz w:val="20"/>
            <w:szCs w:val="20"/>
          </w:rPr>
          <w:t>1</w:t>
        </w:r>
      </w:hyperlink>
      <w:r w:rsidRPr="0049157A">
        <w:rPr>
          <w:b/>
          <w:bCs/>
          <w:color w:val="2C3E50"/>
          <w:sz w:val="20"/>
          <w:szCs w:val="20"/>
        </w:rPr>
        <w:t xml:space="preserve">]  </w:t>
      </w:r>
      <w:r w:rsidRPr="0049157A">
        <w:rPr>
          <w:color w:val="2C3E50"/>
          <w:sz w:val="20"/>
          <w:szCs w:val="20"/>
        </w:rPr>
        <w:t>OSeMOSYS Global, "OSeMOSYS Global: An open-source, open-data global electricity system model generator," GitHub repository, 2024. [Online]. Available: https://github.com/OSeMOSYS/osemosys_global</w:t>
      </w:r>
      <w:bookmarkEnd w:id="0"/>
    </w:p>
    <w:p w14:paraId="45E5BD47" w14:textId="1F4F9959" w:rsidR="0012723A" w:rsidRPr="0049157A" w:rsidRDefault="00B92192">
      <w:pPr>
        <w:spacing w:after="100"/>
        <w:ind w:left="480" w:hanging="480"/>
      </w:pPr>
      <w:bookmarkStart w:id="1" w:name="REF_2"/>
      <w:r w:rsidRPr="0049157A">
        <w:rPr>
          <w:b/>
          <w:bCs/>
          <w:color w:val="2C3E50"/>
          <w:sz w:val="20"/>
          <w:szCs w:val="20"/>
        </w:rPr>
        <w:t>[</w:t>
      </w:r>
      <w:hyperlink w:anchor="REF_2" w:tooltip="Go to reference [2]" w:history="1">
        <w:r w:rsidR="00770A0A">
          <w:rPr>
            <w:rStyle w:val="Hyperlink"/>
            <w:b/>
            <w:bCs/>
            <w:sz w:val="20"/>
            <w:szCs w:val="20"/>
          </w:rPr>
          <w:t>2</w:t>
        </w:r>
      </w:hyperlink>
      <w:r w:rsidRPr="0049157A">
        <w:rPr>
          <w:b/>
          <w:bCs/>
          <w:color w:val="2C3E50"/>
          <w:sz w:val="20"/>
          <w:szCs w:val="20"/>
        </w:rPr>
        <w:t xml:space="preserve">]  </w:t>
      </w:r>
      <w:r w:rsidRPr="0049157A">
        <w:rPr>
          <w:color w:val="2C3E50"/>
          <w:sz w:val="20"/>
          <w:szCs w:val="20"/>
        </w:rPr>
        <w:t>M. Howells et al., "OSeMOSYS: The Open Source Energy Modelling System," Energy Policy, vol. 39, no. 10, pp. 5850–5870, 2011.</w:t>
      </w:r>
      <w:bookmarkEnd w:id="1"/>
    </w:p>
    <w:p w14:paraId="45E5BD49" w14:textId="714172A9" w:rsidR="0012723A" w:rsidRPr="0049157A" w:rsidRDefault="00B92192">
      <w:pPr>
        <w:spacing w:after="100"/>
        <w:ind w:left="480" w:hanging="480"/>
      </w:pPr>
      <w:bookmarkStart w:id="2" w:name="REF_3"/>
      <w:r w:rsidRPr="0049157A">
        <w:rPr>
          <w:b/>
          <w:bCs/>
          <w:color w:val="2C3E50"/>
          <w:sz w:val="20"/>
          <w:szCs w:val="20"/>
        </w:rPr>
        <w:t>[</w:t>
      </w:r>
      <w:hyperlink w:anchor="REF_3" w:tooltip="Go to reference [3]" w:history="1">
        <w:r w:rsidR="00770A0A">
          <w:rPr>
            <w:rStyle w:val="Hyperlink"/>
            <w:b/>
            <w:bCs/>
            <w:sz w:val="20"/>
            <w:szCs w:val="20"/>
          </w:rPr>
          <w:t>3</w:t>
        </w:r>
      </w:hyperlink>
      <w:r w:rsidRPr="0049157A">
        <w:rPr>
          <w:b/>
          <w:bCs/>
          <w:color w:val="2C3E50"/>
          <w:sz w:val="20"/>
          <w:szCs w:val="20"/>
        </w:rPr>
        <w:t xml:space="preserve">]  </w:t>
      </w:r>
      <w:r w:rsidRPr="0049157A">
        <w:rPr>
          <w:color w:val="2C3E50"/>
          <w:sz w:val="20"/>
          <w:szCs w:val="20"/>
        </w:rPr>
        <w:t>National Renewable Energy Laboratory (NREL), "2024 Annual Technology Baseline (ATB)," Golden, CO, 2024. [Online]. Available: https://atb.nrel.gov/</w:t>
      </w:r>
      <w:bookmarkEnd w:id="2"/>
    </w:p>
    <w:p w14:paraId="45E5BD4A" w14:textId="12641A85" w:rsidR="0012723A" w:rsidRPr="0049157A" w:rsidRDefault="00B92192">
      <w:pPr>
        <w:spacing w:after="100"/>
        <w:ind w:left="480" w:hanging="480"/>
      </w:pPr>
      <w:bookmarkStart w:id="3" w:name="REF_4"/>
      <w:r w:rsidRPr="0049157A">
        <w:rPr>
          <w:b/>
          <w:bCs/>
          <w:color w:val="2C3E50"/>
          <w:sz w:val="20"/>
          <w:szCs w:val="20"/>
        </w:rPr>
        <w:t>[</w:t>
      </w:r>
      <w:hyperlink w:anchor="REF_4" w:tooltip="Go to reference [4]" w:history="1">
        <w:r w:rsidR="00770A0A">
          <w:rPr>
            <w:rStyle w:val="Hyperlink"/>
            <w:b/>
            <w:bCs/>
            <w:sz w:val="20"/>
            <w:szCs w:val="20"/>
          </w:rPr>
          <w:t>4</w:t>
        </w:r>
      </w:hyperlink>
      <w:r w:rsidRPr="0049157A">
        <w:rPr>
          <w:b/>
          <w:bCs/>
          <w:color w:val="2C3E50"/>
          <w:sz w:val="20"/>
          <w:szCs w:val="20"/>
        </w:rPr>
        <w:t xml:space="preserve">]  </w:t>
      </w:r>
      <w:r w:rsidRPr="0049157A">
        <w:rPr>
          <w:color w:val="2C3E50"/>
          <w:sz w:val="20"/>
          <w:szCs w:val="20"/>
        </w:rPr>
        <w:t>S. Pfenninger and I. Staffell, "</w:t>
      </w:r>
      <w:r w:rsidR="00E91322" w:rsidRPr="0049157A">
        <w:t xml:space="preserve"> </w:t>
      </w:r>
      <w:r w:rsidR="00E91322" w:rsidRPr="0049157A">
        <w:rPr>
          <w:color w:val="2C3E50"/>
          <w:sz w:val="20"/>
          <w:szCs w:val="20"/>
        </w:rPr>
        <w:t xml:space="preserve">Using bias-corrected reanalysis to simulate current and future wind power output.", </w:t>
      </w:r>
      <w:r w:rsidRPr="0049157A">
        <w:rPr>
          <w:color w:val="2C3E50"/>
          <w:sz w:val="20"/>
          <w:szCs w:val="20"/>
        </w:rPr>
        <w:t>Energy, vol. 114, pp. 1224–1239, 2016. [Online]. Available: https://www.renewables.ninja/</w:t>
      </w:r>
      <w:bookmarkEnd w:id="3"/>
    </w:p>
    <w:p w14:paraId="45E5BD4C" w14:textId="733281A4" w:rsidR="0012723A" w:rsidRPr="0049157A" w:rsidRDefault="00B92192">
      <w:pPr>
        <w:spacing w:after="100"/>
        <w:ind w:left="480" w:hanging="480"/>
      </w:pPr>
      <w:bookmarkStart w:id="4" w:name="REF_5"/>
      <w:r w:rsidRPr="0049157A">
        <w:rPr>
          <w:b/>
          <w:bCs/>
          <w:color w:val="2C3E50"/>
          <w:sz w:val="20"/>
          <w:szCs w:val="20"/>
        </w:rPr>
        <w:t>[</w:t>
      </w:r>
      <w:hyperlink w:anchor="REF_5" w:tooltip="Go to reference [5]" w:history="1">
        <w:r w:rsidR="00770A0A">
          <w:rPr>
            <w:rStyle w:val="Hyperlink"/>
            <w:b/>
            <w:bCs/>
            <w:sz w:val="20"/>
            <w:szCs w:val="20"/>
          </w:rPr>
          <w:t>5</w:t>
        </w:r>
      </w:hyperlink>
      <w:r w:rsidRPr="0049157A">
        <w:rPr>
          <w:b/>
          <w:bCs/>
          <w:color w:val="2C3E50"/>
          <w:sz w:val="20"/>
          <w:szCs w:val="20"/>
        </w:rPr>
        <w:t xml:space="preserve">]  </w:t>
      </w:r>
      <w:r w:rsidR="00EA558B" w:rsidRPr="0049157A">
        <w:rPr>
          <w:color w:val="2C3E50"/>
          <w:sz w:val="20"/>
          <w:szCs w:val="20"/>
        </w:rPr>
        <w:t>Bangladesh Power Development Board (BPDB), "Daily Electricity Generation Report – 10 February 2026," Dhaka, Bangladesh. [Online]. Available: https://misc.bpdb.gov.bd/daily-generation?date=10-02-2026</w:t>
      </w:r>
      <w:bookmarkEnd w:id="4"/>
    </w:p>
    <w:p w14:paraId="45E5BD4D" w14:textId="0EB21C86" w:rsidR="0012723A" w:rsidRPr="0049157A" w:rsidRDefault="00B92192">
      <w:pPr>
        <w:spacing w:after="100"/>
        <w:ind w:left="480" w:hanging="480"/>
      </w:pPr>
      <w:bookmarkStart w:id="5" w:name="REF_6"/>
      <w:r w:rsidRPr="0049157A">
        <w:rPr>
          <w:b/>
          <w:bCs/>
          <w:color w:val="2C3E50"/>
          <w:sz w:val="20"/>
          <w:szCs w:val="20"/>
        </w:rPr>
        <w:t>[</w:t>
      </w:r>
      <w:hyperlink w:anchor="REF_6" w:tooltip="Go to reference [6]" w:history="1">
        <w:r w:rsidR="00770A0A">
          <w:rPr>
            <w:rStyle w:val="Hyperlink"/>
            <w:b/>
            <w:bCs/>
            <w:sz w:val="20"/>
            <w:szCs w:val="20"/>
          </w:rPr>
          <w:t>6</w:t>
        </w:r>
      </w:hyperlink>
      <w:r w:rsidRPr="0049157A">
        <w:rPr>
          <w:b/>
          <w:bCs/>
          <w:color w:val="2C3E50"/>
          <w:sz w:val="20"/>
          <w:szCs w:val="20"/>
        </w:rPr>
        <w:t xml:space="preserve">]  </w:t>
      </w:r>
      <w:r w:rsidRPr="0049157A">
        <w:rPr>
          <w:color w:val="2C3E50"/>
          <w:sz w:val="20"/>
          <w:szCs w:val="20"/>
        </w:rPr>
        <w:t>Bhutan Power Corporation Limited (BPC), "Power Data Book 2024," Thimphu, Bhutan, 2024. [Online]. Available: https://www.bpc.bt.</w:t>
      </w:r>
      <w:bookmarkEnd w:id="5"/>
    </w:p>
    <w:p w14:paraId="45E5BD4E" w14:textId="0BE5B417" w:rsidR="0012723A" w:rsidRPr="0049157A" w:rsidRDefault="00B92192">
      <w:pPr>
        <w:spacing w:after="100"/>
        <w:ind w:left="480" w:hanging="480"/>
      </w:pPr>
      <w:bookmarkStart w:id="6" w:name="REF_7"/>
      <w:r w:rsidRPr="0049157A">
        <w:rPr>
          <w:b/>
          <w:bCs/>
          <w:color w:val="2C3E50"/>
          <w:sz w:val="20"/>
          <w:szCs w:val="20"/>
        </w:rPr>
        <w:t>[</w:t>
      </w:r>
      <w:hyperlink w:anchor="REF_7" w:tooltip="Go to reference [7]" w:history="1">
        <w:r w:rsidR="00770A0A">
          <w:rPr>
            <w:rStyle w:val="Hyperlink"/>
            <w:b/>
            <w:bCs/>
            <w:sz w:val="20"/>
            <w:szCs w:val="20"/>
          </w:rPr>
          <w:t>7</w:t>
        </w:r>
      </w:hyperlink>
      <w:r w:rsidRPr="0049157A">
        <w:rPr>
          <w:b/>
          <w:bCs/>
          <w:color w:val="2C3E50"/>
          <w:sz w:val="20"/>
          <w:szCs w:val="20"/>
        </w:rPr>
        <w:t xml:space="preserve">]  </w:t>
      </w:r>
      <w:r w:rsidRPr="0049157A">
        <w:rPr>
          <w:color w:val="2C3E50"/>
          <w:sz w:val="20"/>
          <w:szCs w:val="20"/>
        </w:rPr>
        <w:t>Central Electricity Authority (CEA), "</w:t>
      </w:r>
      <w:r w:rsidR="00E91322" w:rsidRPr="0049157A">
        <w:rPr>
          <w:color w:val="2C3E50"/>
          <w:sz w:val="20"/>
          <w:szCs w:val="20"/>
        </w:rPr>
        <w:t>National Electricity Plan (Volume I) Generation</w:t>
      </w:r>
      <w:r w:rsidRPr="0049157A">
        <w:rPr>
          <w:color w:val="2C3E50"/>
          <w:sz w:val="20"/>
          <w:szCs w:val="20"/>
        </w:rPr>
        <w:t>" Ministry of Power, Government of India, New Delhi, 2023. [Online]. Available: https://cea.nic.in/</w:t>
      </w:r>
      <w:bookmarkEnd w:id="6"/>
    </w:p>
    <w:p w14:paraId="45E5BD4F" w14:textId="3A8AD056" w:rsidR="0012723A" w:rsidRPr="0049157A" w:rsidRDefault="00B92192">
      <w:pPr>
        <w:spacing w:after="100"/>
        <w:ind w:left="480" w:hanging="480"/>
      </w:pPr>
      <w:bookmarkStart w:id="7" w:name="REF_8"/>
      <w:r w:rsidRPr="0049157A">
        <w:rPr>
          <w:b/>
          <w:bCs/>
          <w:color w:val="2C3E50"/>
          <w:sz w:val="20"/>
          <w:szCs w:val="20"/>
        </w:rPr>
        <w:t>[</w:t>
      </w:r>
      <w:hyperlink w:anchor="REF_8" w:tooltip="Go to reference [8]" w:history="1">
        <w:r w:rsidR="00770A0A">
          <w:rPr>
            <w:rStyle w:val="Hyperlink"/>
            <w:b/>
            <w:bCs/>
            <w:sz w:val="20"/>
            <w:szCs w:val="20"/>
          </w:rPr>
          <w:t>8</w:t>
        </w:r>
      </w:hyperlink>
      <w:r w:rsidRPr="0049157A">
        <w:rPr>
          <w:b/>
          <w:bCs/>
          <w:color w:val="2C3E50"/>
          <w:sz w:val="20"/>
          <w:szCs w:val="20"/>
        </w:rPr>
        <w:t xml:space="preserve">]  </w:t>
      </w:r>
      <w:r w:rsidRPr="0049157A">
        <w:rPr>
          <w:color w:val="2C3E50"/>
          <w:sz w:val="20"/>
          <w:szCs w:val="20"/>
        </w:rPr>
        <w:t>Nepal Electricity Authority (NEA), System Operation Department, "Yearly Operational Report of Nepal for FY 2079/80," Load Dispatch Centre (LDC), Kathmandu, Nepal, 2023. [Online]. Available: https://www.nea.org.np/</w:t>
      </w:r>
      <w:bookmarkEnd w:id="7"/>
    </w:p>
    <w:p w14:paraId="45E5BD50" w14:textId="401B664D" w:rsidR="0012723A" w:rsidRPr="0049157A" w:rsidRDefault="00B92192">
      <w:pPr>
        <w:spacing w:after="100"/>
        <w:ind w:left="480" w:hanging="480"/>
      </w:pPr>
      <w:bookmarkStart w:id="8" w:name="REF_9"/>
      <w:r w:rsidRPr="0049157A">
        <w:rPr>
          <w:b/>
          <w:bCs/>
          <w:color w:val="2C3E50"/>
          <w:sz w:val="20"/>
          <w:szCs w:val="20"/>
        </w:rPr>
        <w:t>[</w:t>
      </w:r>
      <w:hyperlink w:anchor="REF_9" w:tooltip="Go to reference [9]" w:history="1">
        <w:r w:rsidR="00770A0A">
          <w:rPr>
            <w:rStyle w:val="Hyperlink"/>
            <w:b/>
            <w:bCs/>
            <w:sz w:val="20"/>
            <w:szCs w:val="20"/>
          </w:rPr>
          <w:t>9</w:t>
        </w:r>
      </w:hyperlink>
      <w:r w:rsidRPr="0049157A">
        <w:rPr>
          <w:b/>
          <w:bCs/>
          <w:color w:val="2C3E50"/>
          <w:sz w:val="20"/>
          <w:szCs w:val="20"/>
        </w:rPr>
        <w:t xml:space="preserve">]  </w:t>
      </w:r>
      <w:r w:rsidR="00B21F9B" w:rsidRPr="0049157A">
        <w:rPr>
          <w:color w:val="2C3E50"/>
          <w:sz w:val="20"/>
          <w:szCs w:val="20"/>
        </w:rPr>
        <w:t>State Electric Company Limited (STELCO), "Annual Report 2024," Male', Maldives, 2024. URL: https://www.stelco.com.mv/</w:t>
      </w:r>
      <w:bookmarkEnd w:id="8"/>
    </w:p>
    <w:p w14:paraId="45E5BD51" w14:textId="5FA31253" w:rsidR="0012723A" w:rsidRPr="0049157A" w:rsidRDefault="00B92192">
      <w:pPr>
        <w:spacing w:after="100"/>
        <w:ind w:left="480" w:hanging="480"/>
      </w:pPr>
      <w:bookmarkStart w:id="9" w:name="REF_10"/>
      <w:r w:rsidRPr="0049157A">
        <w:rPr>
          <w:b/>
          <w:bCs/>
          <w:color w:val="2C3E50"/>
          <w:sz w:val="20"/>
          <w:szCs w:val="20"/>
        </w:rPr>
        <w:t>[</w:t>
      </w:r>
      <w:hyperlink w:anchor="REF_10" w:tooltip="Go to reference [10]" w:history="1">
        <w:r w:rsidR="00770A0A">
          <w:rPr>
            <w:rStyle w:val="Hyperlink"/>
            <w:b/>
            <w:bCs/>
            <w:sz w:val="20"/>
            <w:szCs w:val="20"/>
          </w:rPr>
          <w:t>10</w:t>
        </w:r>
      </w:hyperlink>
      <w:r w:rsidRPr="0049157A">
        <w:rPr>
          <w:b/>
          <w:bCs/>
          <w:color w:val="2C3E50"/>
          <w:sz w:val="20"/>
          <w:szCs w:val="20"/>
        </w:rPr>
        <w:t xml:space="preserve">]  </w:t>
      </w:r>
      <w:r w:rsidRPr="0049157A">
        <w:rPr>
          <w:color w:val="2C3E50"/>
          <w:sz w:val="20"/>
          <w:szCs w:val="20"/>
        </w:rPr>
        <w:t>Ceylon Electricity Board (CEB), "Annual Report 2023," Colombo, Sri Lanka, 2024. [Online]. Available: https://www.ceb.lk/</w:t>
      </w:r>
      <w:bookmarkEnd w:id="9"/>
    </w:p>
    <w:p w14:paraId="45E5BD53" w14:textId="46618104" w:rsidR="0012723A" w:rsidRPr="0049157A" w:rsidRDefault="00B92192">
      <w:pPr>
        <w:spacing w:after="100"/>
        <w:ind w:left="480" w:hanging="480"/>
      </w:pPr>
      <w:bookmarkStart w:id="10" w:name="REF_11"/>
      <w:r w:rsidRPr="0049157A">
        <w:rPr>
          <w:b/>
          <w:bCs/>
          <w:color w:val="2C3E50"/>
          <w:sz w:val="20"/>
          <w:szCs w:val="20"/>
        </w:rPr>
        <w:t>[</w:t>
      </w:r>
      <w:hyperlink w:anchor="REF_11" w:tooltip="Go to reference [11]" w:history="1">
        <w:r w:rsidR="00770A0A">
          <w:rPr>
            <w:rStyle w:val="Hyperlink"/>
            <w:b/>
            <w:bCs/>
            <w:sz w:val="20"/>
            <w:szCs w:val="20"/>
          </w:rPr>
          <w:t>11</w:t>
        </w:r>
      </w:hyperlink>
      <w:r w:rsidRPr="0049157A">
        <w:rPr>
          <w:b/>
          <w:bCs/>
          <w:color w:val="2C3E50"/>
          <w:sz w:val="20"/>
          <w:szCs w:val="20"/>
        </w:rPr>
        <w:t xml:space="preserve">]  </w:t>
      </w:r>
      <w:r w:rsidRPr="0049157A">
        <w:rPr>
          <w:color w:val="2C3E50"/>
          <w:sz w:val="20"/>
          <w:szCs w:val="20"/>
        </w:rPr>
        <w:t>Asian Development Bank (ADB), "Bangladesh–India Electrical Grid Interconnection Project (Bheramara): Project Administration Document," ADB, Manila, 2018. [Online]. Available: https://www.adb.org/</w:t>
      </w:r>
      <w:bookmarkEnd w:id="10"/>
    </w:p>
    <w:p w14:paraId="45E5BD54" w14:textId="5D8856B3" w:rsidR="0012723A" w:rsidRPr="0049157A" w:rsidRDefault="00B92192">
      <w:pPr>
        <w:spacing w:after="100"/>
        <w:ind w:left="480" w:hanging="480"/>
      </w:pPr>
      <w:bookmarkStart w:id="11" w:name="REF_12"/>
      <w:r w:rsidRPr="0049157A">
        <w:rPr>
          <w:b/>
          <w:bCs/>
          <w:color w:val="2C3E50"/>
          <w:sz w:val="20"/>
          <w:szCs w:val="20"/>
        </w:rPr>
        <w:t>[</w:t>
      </w:r>
      <w:hyperlink w:anchor="REF_12" w:tooltip="Go to reference [12]" w:history="1">
        <w:r w:rsidR="00770A0A">
          <w:rPr>
            <w:rStyle w:val="Hyperlink"/>
            <w:b/>
            <w:bCs/>
            <w:sz w:val="20"/>
            <w:szCs w:val="20"/>
          </w:rPr>
          <w:t>12</w:t>
        </w:r>
      </w:hyperlink>
      <w:r w:rsidRPr="0049157A">
        <w:rPr>
          <w:b/>
          <w:bCs/>
          <w:color w:val="2C3E50"/>
          <w:sz w:val="20"/>
          <w:szCs w:val="20"/>
        </w:rPr>
        <w:t xml:space="preserve">]  </w:t>
      </w:r>
      <w:r w:rsidR="007C6AA8" w:rsidRPr="0049157A">
        <w:rPr>
          <w:color w:val="2C3E50"/>
          <w:sz w:val="20"/>
          <w:szCs w:val="20"/>
        </w:rPr>
        <w:t xml:space="preserve">PFC Consulting Limited (PFCCL), "e-RfP: Appointment of Consultant for Feasibility Report and Techno-Commercial Analysis for Domestic Manufacturing, Safe Laying and Maintenance of Subsea Cables," New Delhi, January 2025. [Online]. Available: </w:t>
      </w:r>
      <w:hyperlink r:id="rId12" w:history="1">
        <w:r w:rsidR="007C6AA8" w:rsidRPr="0049157A">
          <w:rPr>
            <w:rStyle w:val="Hyperlink"/>
            <w:sz w:val="20"/>
            <w:szCs w:val="20"/>
          </w:rPr>
          <w:t>https://www.pfcclindia.com/</w:t>
        </w:r>
      </w:hyperlink>
      <w:bookmarkEnd w:id="11"/>
    </w:p>
    <w:p w14:paraId="45E5BD55" w14:textId="411AB4A9" w:rsidR="0012723A" w:rsidRPr="0049157A" w:rsidRDefault="00B92192">
      <w:pPr>
        <w:spacing w:after="100"/>
        <w:ind w:left="480" w:hanging="480"/>
      </w:pPr>
      <w:bookmarkStart w:id="12" w:name="REF_13"/>
      <w:r w:rsidRPr="0049157A">
        <w:rPr>
          <w:b/>
          <w:bCs/>
          <w:color w:val="2C3E50"/>
          <w:sz w:val="20"/>
          <w:szCs w:val="20"/>
        </w:rPr>
        <w:t>[</w:t>
      </w:r>
      <w:hyperlink w:anchor="REF_13" w:tooltip="Go to reference [13]" w:history="1">
        <w:r w:rsidR="00770A0A">
          <w:rPr>
            <w:rStyle w:val="Hyperlink"/>
            <w:b/>
            <w:bCs/>
            <w:sz w:val="20"/>
            <w:szCs w:val="20"/>
          </w:rPr>
          <w:t>13</w:t>
        </w:r>
      </w:hyperlink>
      <w:r w:rsidRPr="0049157A">
        <w:rPr>
          <w:b/>
          <w:bCs/>
          <w:color w:val="2C3E50"/>
          <w:sz w:val="20"/>
          <w:szCs w:val="20"/>
        </w:rPr>
        <w:t xml:space="preserve">]  </w:t>
      </w:r>
      <w:r w:rsidRPr="0049157A">
        <w:rPr>
          <w:color w:val="2C3E50"/>
          <w:sz w:val="20"/>
          <w:szCs w:val="20"/>
        </w:rPr>
        <w:t>World Bank, "Nepal–India Electricity Transmission and Trade Project: Project Appraisal Document," Washington, DC, 2019. [Online]. Available: https://www.worldbank.org/</w:t>
      </w:r>
      <w:bookmarkEnd w:id="12"/>
    </w:p>
    <w:p w14:paraId="45E5BD56" w14:textId="0C2D4396" w:rsidR="0012723A" w:rsidRPr="0049157A" w:rsidRDefault="00B92192">
      <w:pPr>
        <w:spacing w:after="100"/>
        <w:ind w:left="480" w:hanging="480"/>
      </w:pPr>
      <w:bookmarkStart w:id="13" w:name="REF_14"/>
      <w:r w:rsidRPr="0049157A">
        <w:rPr>
          <w:b/>
          <w:bCs/>
          <w:color w:val="2C3E50"/>
          <w:sz w:val="20"/>
          <w:szCs w:val="20"/>
        </w:rPr>
        <w:t>[</w:t>
      </w:r>
      <w:hyperlink w:anchor="REF_14" w:tooltip="Go to reference [14]" w:history="1">
        <w:r w:rsidR="00770A0A">
          <w:rPr>
            <w:rStyle w:val="Hyperlink"/>
            <w:b/>
            <w:bCs/>
            <w:sz w:val="20"/>
            <w:szCs w:val="20"/>
          </w:rPr>
          <w:t>14</w:t>
        </w:r>
      </w:hyperlink>
      <w:r w:rsidRPr="0049157A">
        <w:rPr>
          <w:b/>
          <w:bCs/>
          <w:color w:val="2C3E50"/>
          <w:sz w:val="20"/>
          <w:szCs w:val="20"/>
        </w:rPr>
        <w:t xml:space="preserve">]  </w:t>
      </w:r>
      <w:r w:rsidR="003F6608" w:rsidRPr="0049157A">
        <w:rPr>
          <w:color w:val="2C3E50"/>
          <w:sz w:val="20"/>
          <w:szCs w:val="20"/>
        </w:rPr>
        <w:t xml:space="preserve">D. Palchak, J. Cochran, et al., "Cross-Border Electricity Trade between India and Sri Lanka," National Renewable Energy Laboratory, NREL/TP-6A20-71983, Golden, CO, 2018. [Online]. Available: </w:t>
      </w:r>
      <w:hyperlink r:id="rId13" w:history="1">
        <w:r w:rsidR="003F6608" w:rsidRPr="0049157A">
          <w:rPr>
            <w:rStyle w:val="Hyperlink"/>
            <w:sz w:val="20"/>
            <w:szCs w:val="20"/>
          </w:rPr>
          <w:t>https://docs.nrel.gov/docs/fy19osti/71983.pdf</w:t>
        </w:r>
      </w:hyperlink>
      <w:r w:rsidRPr="0049157A">
        <w:rPr>
          <w:color w:val="2C3E50"/>
          <w:sz w:val="20"/>
          <w:szCs w:val="20"/>
        </w:rPr>
        <w:t>.</w:t>
      </w:r>
      <w:bookmarkEnd w:id="13"/>
    </w:p>
    <w:p w14:paraId="45E5BD58" w14:textId="3F8697E1" w:rsidR="0012723A" w:rsidRPr="0049157A" w:rsidRDefault="00B92192">
      <w:pPr>
        <w:spacing w:after="100"/>
        <w:ind w:left="480" w:hanging="480"/>
      </w:pPr>
      <w:bookmarkStart w:id="14" w:name="REF_15"/>
      <w:r w:rsidRPr="0049157A">
        <w:rPr>
          <w:b/>
          <w:bCs/>
          <w:color w:val="2C3E50"/>
          <w:sz w:val="20"/>
          <w:szCs w:val="20"/>
        </w:rPr>
        <w:t>[</w:t>
      </w:r>
      <w:hyperlink w:anchor="REF_15" w:tooltip="Go to reference [15]" w:history="1">
        <w:r w:rsidR="00770A0A">
          <w:rPr>
            <w:rStyle w:val="Hyperlink"/>
            <w:b/>
            <w:bCs/>
            <w:sz w:val="20"/>
            <w:szCs w:val="20"/>
          </w:rPr>
          <w:t>15</w:t>
        </w:r>
      </w:hyperlink>
      <w:r w:rsidRPr="0049157A">
        <w:rPr>
          <w:b/>
          <w:bCs/>
          <w:color w:val="2C3E50"/>
          <w:sz w:val="20"/>
          <w:szCs w:val="20"/>
        </w:rPr>
        <w:t xml:space="preserve">]  </w:t>
      </w:r>
      <w:r w:rsidRPr="0049157A">
        <w:rPr>
          <w:color w:val="2C3E50"/>
          <w:sz w:val="20"/>
          <w:szCs w:val="20"/>
        </w:rPr>
        <w:t>Asian Development Bank (ADB), "Energy sector assessment, strategy, and road map—South Asia," ADB, Manila, various years. [Online]. Available: https://www.adb.org/</w:t>
      </w:r>
      <w:bookmarkEnd w:id="14"/>
    </w:p>
    <w:p w14:paraId="45E5BD59" w14:textId="62E0E74E" w:rsidR="0012723A" w:rsidRPr="0049157A" w:rsidRDefault="00B92192">
      <w:pPr>
        <w:spacing w:after="100"/>
        <w:ind w:left="480" w:hanging="480"/>
      </w:pPr>
      <w:bookmarkStart w:id="15" w:name="REF_16"/>
      <w:r w:rsidRPr="0049157A">
        <w:rPr>
          <w:b/>
          <w:bCs/>
          <w:color w:val="2C3E50"/>
          <w:sz w:val="20"/>
          <w:szCs w:val="20"/>
        </w:rPr>
        <w:t>[</w:t>
      </w:r>
      <w:hyperlink w:anchor="REF_16" w:tooltip="Go to reference [16]" w:history="1">
        <w:r w:rsidR="00770A0A">
          <w:rPr>
            <w:rStyle w:val="Hyperlink"/>
            <w:b/>
            <w:bCs/>
            <w:sz w:val="20"/>
            <w:szCs w:val="20"/>
          </w:rPr>
          <w:t>16</w:t>
        </w:r>
      </w:hyperlink>
      <w:r w:rsidRPr="0049157A">
        <w:rPr>
          <w:b/>
          <w:bCs/>
          <w:color w:val="2C3E50"/>
          <w:sz w:val="20"/>
          <w:szCs w:val="20"/>
        </w:rPr>
        <w:t xml:space="preserve">]  </w:t>
      </w:r>
      <w:r w:rsidRPr="0049157A">
        <w:rPr>
          <w:color w:val="2C3E50"/>
          <w:sz w:val="20"/>
          <w:szCs w:val="20"/>
        </w:rPr>
        <w:t>Central Electricity Authority (CEA), "20th Electric Power Survey of India," Ministry of Power, Government of India, New Delhi, 2022. [Online]. Available: https://cea.nic.in/</w:t>
      </w:r>
      <w:bookmarkEnd w:id="15"/>
    </w:p>
    <w:p w14:paraId="45E5BD5A" w14:textId="10F285D3" w:rsidR="0012723A" w:rsidRPr="0049157A" w:rsidRDefault="00B92192">
      <w:pPr>
        <w:spacing w:after="100"/>
        <w:ind w:left="480" w:hanging="480"/>
      </w:pPr>
      <w:bookmarkStart w:id="16" w:name="REF_17"/>
      <w:r w:rsidRPr="0049157A">
        <w:rPr>
          <w:b/>
          <w:bCs/>
          <w:color w:val="2C3E50"/>
          <w:sz w:val="20"/>
          <w:szCs w:val="20"/>
        </w:rPr>
        <w:t>[</w:t>
      </w:r>
      <w:hyperlink w:anchor="REF_17" w:tooltip="Go to reference [17]" w:history="1">
        <w:r w:rsidR="00770A0A">
          <w:rPr>
            <w:rStyle w:val="Hyperlink"/>
            <w:b/>
            <w:bCs/>
            <w:sz w:val="20"/>
            <w:szCs w:val="20"/>
          </w:rPr>
          <w:t>17</w:t>
        </w:r>
      </w:hyperlink>
      <w:r w:rsidRPr="0049157A">
        <w:rPr>
          <w:b/>
          <w:bCs/>
          <w:color w:val="2C3E50"/>
          <w:sz w:val="20"/>
          <w:szCs w:val="20"/>
        </w:rPr>
        <w:t xml:space="preserve">]  </w:t>
      </w:r>
      <w:r w:rsidRPr="0049157A">
        <w:rPr>
          <w:color w:val="2C3E50"/>
          <w:sz w:val="20"/>
          <w:szCs w:val="20"/>
        </w:rPr>
        <w:t>Ceylon Electricity Board (CEB), "Long Term Generation Expansion Plan 2025–2044," Transmission and Generation Planning Branch, Colombo, Sri Lanka, May 2025.</w:t>
      </w:r>
      <w:bookmarkEnd w:id="16"/>
    </w:p>
    <w:p w14:paraId="45E5BD5C" w14:textId="5E4B3198" w:rsidR="0012723A" w:rsidRPr="0049157A" w:rsidRDefault="00B92192">
      <w:pPr>
        <w:spacing w:after="100"/>
        <w:ind w:left="480" w:hanging="480"/>
      </w:pPr>
      <w:bookmarkStart w:id="17" w:name="REF_18"/>
      <w:r w:rsidRPr="0049157A">
        <w:rPr>
          <w:b/>
          <w:bCs/>
          <w:color w:val="2C3E50"/>
          <w:sz w:val="20"/>
          <w:szCs w:val="20"/>
        </w:rPr>
        <w:t>[</w:t>
      </w:r>
      <w:hyperlink w:anchor="REF_18" w:tooltip="Go to reference [18]" w:history="1">
        <w:r w:rsidR="00770A0A">
          <w:rPr>
            <w:rStyle w:val="Hyperlink"/>
            <w:b/>
            <w:bCs/>
            <w:sz w:val="20"/>
            <w:szCs w:val="20"/>
          </w:rPr>
          <w:t>18</w:t>
        </w:r>
      </w:hyperlink>
      <w:r w:rsidRPr="0049157A">
        <w:rPr>
          <w:b/>
          <w:bCs/>
          <w:color w:val="2C3E50"/>
          <w:sz w:val="20"/>
          <w:szCs w:val="20"/>
        </w:rPr>
        <w:t xml:space="preserve">]  </w:t>
      </w:r>
      <w:r w:rsidRPr="0049157A">
        <w:rPr>
          <w:color w:val="2C3E50"/>
          <w:sz w:val="20"/>
          <w:szCs w:val="20"/>
        </w:rPr>
        <w:t>Power Grid Company of Bangladesh (PGCB), "Hourly electricity generation dataset (2015–2025)," UCI Machine Learning Repository, 92,650 records, CC BY 4.0, 2025. DOI: 10.24432/C59P6V</w:t>
      </w:r>
      <w:bookmarkEnd w:id="17"/>
    </w:p>
    <w:p w14:paraId="45E5BD5D" w14:textId="534D5200" w:rsidR="0012723A" w:rsidRPr="0049157A" w:rsidRDefault="00B92192">
      <w:pPr>
        <w:spacing w:after="100"/>
        <w:ind w:left="480" w:hanging="480"/>
      </w:pPr>
      <w:bookmarkStart w:id="18" w:name="REF_19"/>
      <w:r w:rsidRPr="0049157A">
        <w:rPr>
          <w:b/>
          <w:bCs/>
          <w:color w:val="2C3E50"/>
          <w:sz w:val="20"/>
          <w:szCs w:val="20"/>
        </w:rPr>
        <w:lastRenderedPageBreak/>
        <w:t>[</w:t>
      </w:r>
      <w:hyperlink w:anchor="REF_19" w:tooltip="Go to reference [19]" w:history="1">
        <w:r w:rsidR="00770A0A">
          <w:rPr>
            <w:rStyle w:val="Hyperlink"/>
            <w:b/>
            <w:bCs/>
            <w:sz w:val="20"/>
            <w:szCs w:val="20"/>
          </w:rPr>
          <w:t>19</w:t>
        </w:r>
      </w:hyperlink>
      <w:r w:rsidRPr="0049157A">
        <w:rPr>
          <w:b/>
          <w:bCs/>
          <w:color w:val="2C3E50"/>
          <w:sz w:val="20"/>
          <w:szCs w:val="20"/>
        </w:rPr>
        <w:t xml:space="preserve">]  </w:t>
      </w:r>
      <w:r w:rsidRPr="0049157A">
        <w:rPr>
          <w:color w:val="2C3E50"/>
          <w:sz w:val="20"/>
          <w:szCs w:val="20"/>
        </w:rPr>
        <w:t>Public Utilities Commission of Sri Lanka (PUCSL), "15-minute dispatch data for Sri Lanka (363 daily sheets, 2023)," Colombo, Sri Lanka, 2024.</w:t>
      </w:r>
      <w:bookmarkEnd w:id="18"/>
    </w:p>
    <w:p w14:paraId="45E5BD5F" w14:textId="4AF7A64D" w:rsidR="0012723A" w:rsidRPr="0049157A" w:rsidRDefault="00B92192">
      <w:pPr>
        <w:spacing w:after="100"/>
        <w:ind w:left="480" w:hanging="480"/>
      </w:pPr>
      <w:bookmarkStart w:id="19" w:name="REF_20"/>
      <w:r w:rsidRPr="0049157A">
        <w:rPr>
          <w:b/>
          <w:bCs/>
          <w:color w:val="2C3E50"/>
          <w:sz w:val="20"/>
          <w:szCs w:val="20"/>
        </w:rPr>
        <w:t>[</w:t>
      </w:r>
      <w:hyperlink w:anchor="REF_20" w:tooltip="Go to reference [20]" w:history="1">
        <w:r w:rsidR="00770A0A">
          <w:rPr>
            <w:rStyle w:val="Hyperlink"/>
            <w:b/>
            <w:bCs/>
            <w:sz w:val="20"/>
            <w:szCs w:val="20"/>
          </w:rPr>
          <w:t>20</w:t>
        </w:r>
      </w:hyperlink>
      <w:r w:rsidRPr="0049157A">
        <w:rPr>
          <w:b/>
          <w:bCs/>
          <w:color w:val="2C3E50"/>
          <w:sz w:val="20"/>
          <w:szCs w:val="20"/>
        </w:rPr>
        <w:t xml:space="preserve">]  </w:t>
      </w:r>
      <w:r w:rsidRPr="0049157A">
        <w:rPr>
          <w:color w:val="2C3E50"/>
          <w:sz w:val="20"/>
          <w:szCs w:val="20"/>
        </w:rPr>
        <w:t>NITI Aayog, “India’s Power Sector | Capacity &amp; Generation Mix,” India Climate &amp; Energy Dashboard. [Online]. Available: https://iced.niti.gov.in/energy/electricity/generation</w:t>
      </w:r>
      <w:bookmarkEnd w:id="19"/>
    </w:p>
    <w:p w14:paraId="45E5BD60" w14:textId="75A1BF9D" w:rsidR="0012723A" w:rsidRPr="0049157A" w:rsidRDefault="00B92192">
      <w:pPr>
        <w:spacing w:after="100"/>
        <w:ind w:left="480" w:hanging="480"/>
      </w:pPr>
      <w:bookmarkStart w:id="20" w:name="REF_21"/>
      <w:r w:rsidRPr="0049157A">
        <w:rPr>
          <w:b/>
          <w:bCs/>
          <w:color w:val="2C3E50"/>
          <w:sz w:val="20"/>
          <w:szCs w:val="20"/>
        </w:rPr>
        <w:t>[</w:t>
      </w:r>
      <w:hyperlink w:anchor="REF_21" w:tooltip="Go to reference [21]" w:history="1">
        <w:r w:rsidR="00770A0A">
          <w:rPr>
            <w:rStyle w:val="Hyperlink"/>
            <w:b/>
            <w:bCs/>
            <w:sz w:val="20"/>
            <w:szCs w:val="20"/>
          </w:rPr>
          <w:t>21</w:t>
        </w:r>
      </w:hyperlink>
      <w:r w:rsidRPr="0049157A">
        <w:rPr>
          <w:b/>
          <w:bCs/>
          <w:color w:val="2C3E50"/>
          <w:sz w:val="20"/>
          <w:szCs w:val="20"/>
        </w:rPr>
        <w:t xml:space="preserve">]  </w:t>
      </w:r>
      <w:r w:rsidRPr="0049157A">
        <w:rPr>
          <w:color w:val="2C3E50"/>
          <w:sz w:val="20"/>
          <w:szCs w:val="20"/>
        </w:rPr>
        <w:t>NREL and Nepal Electricity Authority (NEA), "Demand forecasts and load profiles FY 2073/2079–80," Kathmandu, Nepal, 2023.</w:t>
      </w:r>
      <w:bookmarkEnd w:id="20"/>
    </w:p>
    <w:p w14:paraId="45E5BD62" w14:textId="153A2342" w:rsidR="0012723A" w:rsidRPr="0049157A" w:rsidRDefault="00B92192">
      <w:pPr>
        <w:spacing w:after="100"/>
        <w:ind w:left="480" w:hanging="480"/>
      </w:pPr>
      <w:bookmarkStart w:id="21" w:name="REF_22"/>
      <w:r w:rsidRPr="0049157A">
        <w:rPr>
          <w:b/>
          <w:bCs/>
          <w:color w:val="2C3E50"/>
          <w:sz w:val="20"/>
          <w:szCs w:val="20"/>
        </w:rPr>
        <w:t>[</w:t>
      </w:r>
      <w:hyperlink w:anchor="REF_22" w:tooltip="Go to reference [22]" w:history="1">
        <w:r w:rsidR="00770A0A">
          <w:rPr>
            <w:rStyle w:val="Hyperlink"/>
            <w:b/>
            <w:bCs/>
            <w:sz w:val="20"/>
            <w:szCs w:val="20"/>
          </w:rPr>
          <w:t>22</w:t>
        </w:r>
      </w:hyperlink>
      <w:r w:rsidRPr="0049157A">
        <w:rPr>
          <w:b/>
          <w:bCs/>
          <w:color w:val="2C3E50"/>
          <w:sz w:val="20"/>
          <w:szCs w:val="20"/>
        </w:rPr>
        <w:t xml:space="preserve">]  </w:t>
      </w:r>
      <w:r w:rsidRPr="0049157A">
        <w:rPr>
          <w:color w:val="2C3E50"/>
          <w:sz w:val="20"/>
          <w:szCs w:val="20"/>
        </w:rPr>
        <w:t>IRENA, "Energy profile: Bangladesh," International Renewable Energy Agency, Abu Dhabi, updated 22 Sep. 2025. [Online]. Available: https://www.irena.org/</w:t>
      </w:r>
      <w:bookmarkEnd w:id="21"/>
    </w:p>
    <w:p w14:paraId="45E5BD63" w14:textId="15999CDE" w:rsidR="0012723A" w:rsidRPr="0049157A" w:rsidRDefault="00B92192">
      <w:pPr>
        <w:spacing w:after="100"/>
        <w:ind w:left="480" w:hanging="480"/>
      </w:pPr>
      <w:bookmarkStart w:id="22" w:name="REF_23"/>
      <w:r w:rsidRPr="0049157A">
        <w:rPr>
          <w:b/>
          <w:bCs/>
          <w:color w:val="2C3E50"/>
          <w:sz w:val="20"/>
          <w:szCs w:val="20"/>
        </w:rPr>
        <w:t>[</w:t>
      </w:r>
      <w:hyperlink w:anchor="REF_23" w:tooltip="Go to reference [23]" w:history="1">
        <w:r w:rsidR="00770A0A">
          <w:rPr>
            <w:rStyle w:val="Hyperlink"/>
            <w:b/>
            <w:bCs/>
            <w:sz w:val="20"/>
            <w:szCs w:val="20"/>
          </w:rPr>
          <w:t>23</w:t>
        </w:r>
      </w:hyperlink>
      <w:r w:rsidRPr="0049157A">
        <w:rPr>
          <w:b/>
          <w:bCs/>
          <w:color w:val="2C3E50"/>
          <w:sz w:val="20"/>
          <w:szCs w:val="20"/>
        </w:rPr>
        <w:t xml:space="preserve">]  </w:t>
      </w:r>
      <w:r w:rsidRPr="0049157A">
        <w:rPr>
          <w:color w:val="2C3E50"/>
          <w:sz w:val="20"/>
          <w:szCs w:val="20"/>
        </w:rPr>
        <w:t>IRENA, "Energy profile: Bhutan," International Renewable Energy Agency, Abu Dhabi, updated 2025. [Online]. Available: https://www.irena.org/</w:t>
      </w:r>
      <w:bookmarkEnd w:id="22"/>
    </w:p>
    <w:p w14:paraId="45E5BD64" w14:textId="3EA4A9A0" w:rsidR="0012723A" w:rsidRPr="0049157A" w:rsidRDefault="00B92192">
      <w:pPr>
        <w:spacing w:after="100"/>
        <w:ind w:left="480" w:hanging="480"/>
      </w:pPr>
      <w:bookmarkStart w:id="23" w:name="REF_24"/>
      <w:r w:rsidRPr="0049157A">
        <w:rPr>
          <w:b/>
          <w:bCs/>
          <w:color w:val="2C3E50"/>
          <w:sz w:val="20"/>
          <w:szCs w:val="20"/>
        </w:rPr>
        <w:t>[</w:t>
      </w:r>
      <w:hyperlink w:anchor="REF_24" w:tooltip="Go to reference [24]" w:history="1">
        <w:r w:rsidR="00770A0A">
          <w:rPr>
            <w:rStyle w:val="Hyperlink"/>
            <w:b/>
            <w:bCs/>
            <w:sz w:val="20"/>
            <w:szCs w:val="20"/>
          </w:rPr>
          <w:t>24</w:t>
        </w:r>
      </w:hyperlink>
      <w:r w:rsidRPr="0049157A">
        <w:rPr>
          <w:b/>
          <w:bCs/>
          <w:color w:val="2C3E50"/>
          <w:sz w:val="20"/>
          <w:szCs w:val="20"/>
        </w:rPr>
        <w:t xml:space="preserve">]  </w:t>
      </w:r>
      <w:r w:rsidRPr="0049157A">
        <w:rPr>
          <w:color w:val="2C3E50"/>
          <w:sz w:val="20"/>
          <w:szCs w:val="20"/>
        </w:rPr>
        <w:t>IRENA, "Energy profile: India," International Renewable Energy Agency, Abu Dhabi, updated 2025. [Online]. Available: https://www.irena.org/</w:t>
      </w:r>
      <w:bookmarkEnd w:id="23"/>
    </w:p>
    <w:p w14:paraId="45E5BD65" w14:textId="035D8B53" w:rsidR="0012723A" w:rsidRPr="0049157A" w:rsidRDefault="00B92192">
      <w:pPr>
        <w:spacing w:after="100"/>
        <w:ind w:left="480" w:hanging="480"/>
      </w:pPr>
      <w:bookmarkStart w:id="24" w:name="REF_25"/>
      <w:r w:rsidRPr="0049157A">
        <w:rPr>
          <w:b/>
          <w:bCs/>
          <w:color w:val="2C3E50"/>
          <w:sz w:val="20"/>
          <w:szCs w:val="20"/>
        </w:rPr>
        <w:t>[</w:t>
      </w:r>
      <w:hyperlink w:anchor="REF_25" w:tooltip="Go to reference [25]" w:history="1">
        <w:r w:rsidR="00770A0A">
          <w:rPr>
            <w:rStyle w:val="Hyperlink"/>
            <w:b/>
            <w:bCs/>
            <w:sz w:val="20"/>
            <w:szCs w:val="20"/>
          </w:rPr>
          <w:t>25</w:t>
        </w:r>
      </w:hyperlink>
      <w:r w:rsidRPr="0049157A">
        <w:rPr>
          <w:b/>
          <w:bCs/>
          <w:color w:val="2C3E50"/>
          <w:sz w:val="20"/>
          <w:szCs w:val="20"/>
        </w:rPr>
        <w:t xml:space="preserve">]  </w:t>
      </w:r>
      <w:r w:rsidRPr="0049157A">
        <w:rPr>
          <w:color w:val="2C3E50"/>
          <w:sz w:val="20"/>
          <w:szCs w:val="20"/>
        </w:rPr>
        <w:t>IRENA, "Energy profile: Maldives," International Renewable Energy Agency, Abu Dhabi, updated 2025. [Online]. Available: https://www.irena.org/</w:t>
      </w:r>
      <w:bookmarkEnd w:id="24"/>
    </w:p>
    <w:p w14:paraId="45E5BD66" w14:textId="2C9322AF" w:rsidR="0012723A" w:rsidRPr="0049157A" w:rsidRDefault="00B92192">
      <w:pPr>
        <w:spacing w:after="100"/>
        <w:ind w:left="480" w:hanging="480"/>
      </w:pPr>
      <w:bookmarkStart w:id="25" w:name="REF_26"/>
      <w:r w:rsidRPr="0049157A">
        <w:rPr>
          <w:b/>
          <w:bCs/>
          <w:color w:val="2C3E50"/>
          <w:sz w:val="20"/>
          <w:szCs w:val="20"/>
        </w:rPr>
        <w:t>[</w:t>
      </w:r>
      <w:hyperlink w:anchor="REF_26" w:tooltip="Go to reference [26]" w:history="1">
        <w:r w:rsidR="00770A0A">
          <w:rPr>
            <w:rStyle w:val="Hyperlink"/>
            <w:b/>
            <w:bCs/>
            <w:sz w:val="20"/>
            <w:szCs w:val="20"/>
          </w:rPr>
          <w:t>26</w:t>
        </w:r>
      </w:hyperlink>
      <w:r w:rsidRPr="0049157A">
        <w:rPr>
          <w:b/>
          <w:bCs/>
          <w:color w:val="2C3E50"/>
          <w:sz w:val="20"/>
          <w:szCs w:val="20"/>
        </w:rPr>
        <w:t xml:space="preserve">]  </w:t>
      </w:r>
      <w:r w:rsidRPr="0049157A">
        <w:rPr>
          <w:color w:val="2C3E50"/>
          <w:sz w:val="20"/>
          <w:szCs w:val="20"/>
        </w:rPr>
        <w:t>IRENA, "Energy profile: Nepal," International Renewable Energy Agency, Abu Dhabi, updated 2025. [Online]. Available: https://www.irena.org/</w:t>
      </w:r>
      <w:bookmarkEnd w:id="25"/>
    </w:p>
    <w:p w14:paraId="45E5BD67" w14:textId="1E64E729" w:rsidR="0012723A" w:rsidRPr="0049157A" w:rsidRDefault="00B92192">
      <w:pPr>
        <w:spacing w:after="100"/>
        <w:ind w:left="480" w:hanging="480"/>
      </w:pPr>
      <w:bookmarkStart w:id="26" w:name="REF_27"/>
      <w:r w:rsidRPr="0049157A">
        <w:rPr>
          <w:b/>
          <w:bCs/>
          <w:color w:val="2C3E50"/>
          <w:sz w:val="20"/>
          <w:szCs w:val="20"/>
        </w:rPr>
        <w:t>[</w:t>
      </w:r>
      <w:hyperlink w:anchor="REF_27" w:tooltip="Go to reference [27]" w:history="1">
        <w:r w:rsidR="00770A0A">
          <w:rPr>
            <w:rStyle w:val="Hyperlink"/>
            <w:b/>
            <w:bCs/>
            <w:sz w:val="20"/>
            <w:szCs w:val="20"/>
          </w:rPr>
          <w:t>27</w:t>
        </w:r>
      </w:hyperlink>
      <w:r w:rsidRPr="0049157A">
        <w:rPr>
          <w:b/>
          <w:bCs/>
          <w:color w:val="2C3E50"/>
          <w:sz w:val="20"/>
          <w:szCs w:val="20"/>
        </w:rPr>
        <w:t xml:space="preserve">]  </w:t>
      </w:r>
      <w:r w:rsidRPr="0049157A">
        <w:rPr>
          <w:color w:val="2C3E50"/>
          <w:sz w:val="20"/>
          <w:szCs w:val="20"/>
        </w:rPr>
        <w:t>IRENA, "Energy profile: Sri Lanka," International Renewable Energy Agency, Abu Dhabi, updated 22 Sep. 2025. [Online]. Available: https://www.irena.org/</w:t>
      </w:r>
      <w:bookmarkEnd w:id="26"/>
    </w:p>
    <w:p w14:paraId="45E5BD69" w14:textId="172005B8" w:rsidR="0012723A" w:rsidRPr="0049157A" w:rsidRDefault="00B92192">
      <w:pPr>
        <w:spacing w:after="100"/>
        <w:ind w:left="480" w:hanging="480"/>
      </w:pPr>
      <w:bookmarkStart w:id="27" w:name="REF_28"/>
      <w:r w:rsidRPr="0049157A">
        <w:rPr>
          <w:b/>
          <w:bCs/>
          <w:color w:val="2C3E50"/>
          <w:sz w:val="20"/>
          <w:szCs w:val="20"/>
        </w:rPr>
        <w:t>[</w:t>
      </w:r>
      <w:hyperlink w:anchor="REF_28" w:tooltip="Go to reference [28]" w:history="1">
        <w:r w:rsidR="00770A0A">
          <w:rPr>
            <w:rStyle w:val="Hyperlink"/>
            <w:b/>
            <w:bCs/>
            <w:sz w:val="20"/>
            <w:szCs w:val="20"/>
          </w:rPr>
          <w:t>28</w:t>
        </w:r>
      </w:hyperlink>
      <w:r w:rsidRPr="0049157A">
        <w:rPr>
          <w:b/>
          <w:bCs/>
          <w:color w:val="2C3E50"/>
          <w:sz w:val="20"/>
          <w:szCs w:val="20"/>
        </w:rPr>
        <w:t xml:space="preserve">]  </w:t>
      </w:r>
      <w:r w:rsidRPr="0049157A">
        <w:rPr>
          <w:color w:val="2C3E50"/>
          <w:sz w:val="20"/>
          <w:szCs w:val="20"/>
        </w:rPr>
        <w:t>IRENA, "Renewable Power Generation Costs in 2023," International Renewable Energy Agency, Abu Dhabi, 2024. [Online]. Available: https://www.irena.org/publications</w:t>
      </w:r>
      <w:bookmarkEnd w:id="27"/>
    </w:p>
    <w:p w14:paraId="45E5BD6A" w14:textId="69C0E0DF" w:rsidR="0012723A" w:rsidRPr="0049157A" w:rsidRDefault="00B92192">
      <w:pPr>
        <w:spacing w:after="100"/>
        <w:ind w:left="480" w:hanging="480"/>
      </w:pPr>
      <w:bookmarkStart w:id="28" w:name="REF_29"/>
      <w:r w:rsidRPr="0049157A">
        <w:rPr>
          <w:b/>
          <w:bCs/>
          <w:color w:val="2C3E50"/>
          <w:sz w:val="20"/>
          <w:szCs w:val="20"/>
        </w:rPr>
        <w:t>[</w:t>
      </w:r>
      <w:hyperlink w:anchor="REF_29" w:tooltip="Go to reference [29]" w:history="1">
        <w:r w:rsidR="00770A0A">
          <w:rPr>
            <w:rStyle w:val="Hyperlink"/>
            <w:b/>
            <w:bCs/>
            <w:sz w:val="20"/>
            <w:szCs w:val="20"/>
          </w:rPr>
          <w:t>29</w:t>
        </w:r>
      </w:hyperlink>
      <w:r w:rsidRPr="0049157A">
        <w:rPr>
          <w:b/>
          <w:bCs/>
          <w:color w:val="2C3E50"/>
          <w:sz w:val="20"/>
          <w:szCs w:val="20"/>
        </w:rPr>
        <w:t xml:space="preserve">]  </w:t>
      </w:r>
      <w:r w:rsidRPr="0049157A">
        <w:rPr>
          <w:color w:val="2C3E50"/>
          <w:sz w:val="20"/>
          <w:szCs w:val="20"/>
        </w:rPr>
        <w:t>International Energy Agency (IEA), "World Energy Outlook 2025," IEA, Paris, 2025. [Online]. Available: https://www.iea.org/reports/world-energy-outlook-2025</w:t>
      </w:r>
      <w:bookmarkEnd w:id="28"/>
    </w:p>
    <w:p w14:paraId="45E5BD6B" w14:textId="690D2217" w:rsidR="0012723A" w:rsidRPr="0049157A" w:rsidRDefault="00B92192">
      <w:pPr>
        <w:spacing w:after="100"/>
        <w:ind w:left="480" w:hanging="480"/>
      </w:pPr>
      <w:bookmarkStart w:id="29" w:name="REF_30"/>
      <w:r w:rsidRPr="0049157A">
        <w:rPr>
          <w:b/>
          <w:bCs/>
          <w:color w:val="2C3E50"/>
          <w:sz w:val="20"/>
          <w:szCs w:val="20"/>
        </w:rPr>
        <w:t>[</w:t>
      </w:r>
      <w:hyperlink w:anchor="REF_30" w:tooltip="Go to reference [30]" w:history="1">
        <w:r w:rsidR="00770A0A">
          <w:rPr>
            <w:rStyle w:val="Hyperlink"/>
            <w:b/>
            <w:bCs/>
            <w:sz w:val="20"/>
            <w:szCs w:val="20"/>
          </w:rPr>
          <w:t>30</w:t>
        </w:r>
      </w:hyperlink>
      <w:r w:rsidRPr="0049157A">
        <w:rPr>
          <w:b/>
          <w:bCs/>
          <w:color w:val="2C3E50"/>
          <w:sz w:val="20"/>
          <w:szCs w:val="20"/>
        </w:rPr>
        <w:t xml:space="preserve">]  </w:t>
      </w:r>
      <w:r w:rsidRPr="0049157A">
        <w:rPr>
          <w:color w:val="2C3E50"/>
          <w:sz w:val="20"/>
          <w:szCs w:val="20"/>
        </w:rPr>
        <w:t>World Bank, "Commodity Markets Outlook," Washington, DC, 2024. [Online]. Available: https://www.worldbank.org/</w:t>
      </w:r>
      <w:bookmarkEnd w:id="29"/>
    </w:p>
    <w:p w14:paraId="45E5BD6C" w14:textId="33DAFF32" w:rsidR="0012723A" w:rsidRPr="0049157A" w:rsidRDefault="00B92192">
      <w:pPr>
        <w:spacing w:after="100"/>
        <w:ind w:left="480" w:hanging="480"/>
      </w:pPr>
      <w:bookmarkStart w:id="30" w:name="REF_31"/>
      <w:r w:rsidRPr="0049157A">
        <w:rPr>
          <w:b/>
          <w:bCs/>
          <w:color w:val="2C3E50"/>
          <w:sz w:val="20"/>
          <w:szCs w:val="20"/>
        </w:rPr>
        <w:t>[</w:t>
      </w:r>
      <w:hyperlink w:anchor="REF_31" w:tooltip="Go to reference [31]" w:history="1">
        <w:r w:rsidR="00770A0A">
          <w:rPr>
            <w:rStyle w:val="Hyperlink"/>
            <w:b/>
            <w:bCs/>
            <w:sz w:val="20"/>
            <w:szCs w:val="20"/>
          </w:rPr>
          <w:t>31</w:t>
        </w:r>
      </w:hyperlink>
      <w:r w:rsidRPr="0049157A">
        <w:rPr>
          <w:b/>
          <w:bCs/>
          <w:color w:val="2C3E50"/>
          <w:sz w:val="20"/>
          <w:szCs w:val="20"/>
        </w:rPr>
        <w:t xml:space="preserve">]  </w:t>
      </w:r>
      <w:r w:rsidRPr="0049157A">
        <w:rPr>
          <w:color w:val="2C3E50"/>
          <w:sz w:val="20"/>
          <w:szCs w:val="20"/>
        </w:rPr>
        <w:t>Japan International Cooperation Agency (JICA) and Institute of Energy Economics, Japan (IEEJ), "Integrated Energy and Power Master Plan (IEPMP) for Bangladesh," Government of Bangladesh, Dhaka, Nov. 2023.</w:t>
      </w:r>
      <w:bookmarkEnd w:id="30"/>
    </w:p>
    <w:p w14:paraId="45E5BD6D" w14:textId="2D7B37ED" w:rsidR="0012723A" w:rsidRPr="0049157A" w:rsidRDefault="00B92192">
      <w:pPr>
        <w:spacing w:after="100"/>
        <w:ind w:left="480" w:hanging="480"/>
      </w:pPr>
      <w:bookmarkStart w:id="31" w:name="REF_32"/>
      <w:r w:rsidRPr="0049157A">
        <w:rPr>
          <w:b/>
          <w:bCs/>
          <w:color w:val="2C3E50"/>
          <w:sz w:val="20"/>
          <w:szCs w:val="20"/>
        </w:rPr>
        <w:t>[</w:t>
      </w:r>
      <w:hyperlink w:anchor="REF_32" w:tooltip="Go to reference [32]" w:history="1">
        <w:r w:rsidR="00770A0A">
          <w:rPr>
            <w:rStyle w:val="Hyperlink"/>
            <w:b/>
            <w:bCs/>
            <w:sz w:val="20"/>
            <w:szCs w:val="20"/>
          </w:rPr>
          <w:t>32</w:t>
        </w:r>
      </w:hyperlink>
      <w:r w:rsidRPr="0049157A">
        <w:rPr>
          <w:b/>
          <w:bCs/>
          <w:color w:val="2C3E50"/>
          <w:sz w:val="20"/>
          <w:szCs w:val="20"/>
        </w:rPr>
        <w:t xml:space="preserve">]  </w:t>
      </w:r>
      <w:r w:rsidRPr="0049157A">
        <w:rPr>
          <w:color w:val="2C3E50"/>
          <w:sz w:val="20"/>
          <w:szCs w:val="20"/>
        </w:rPr>
        <w:t>Institute for Energy Economics and Financial Analysis (IEEFA), "Fixing Bangladesh’s Power Sector," IEEFA, 2025. [Online]. Available: https://ieefa.org/</w:t>
      </w:r>
      <w:bookmarkEnd w:id="31"/>
    </w:p>
    <w:p w14:paraId="45E5BD6E" w14:textId="34B597DA" w:rsidR="0012723A" w:rsidRPr="0049157A" w:rsidRDefault="00B92192">
      <w:pPr>
        <w:spacing w:after="100"/>
        <w:ind w:left="480" w:hanging="480"/>
      </w:pPr>
      <w:bookmarkStart w:id="32" w:name="REF_33"/>
      <w:r w:rsidRPr="0049157A">
        <w:rPr>
          <w:b/>
          <w:bCs/>
          <w:color w:val="2C3E50"/>
          <w:sz w:val="20"/>
          <w:szCs w:val="20"/>
        </w:rPr>
        <w:t>[</w:t>
      </w:r>
      <w:hyperlink w:anchor="REF_33" w:tooltip="Go to reference [33]" w:history="1">
        <w:r w:rsidR="00770A0A">
          <w:rPr>
            <w:rStyle w:val="Hyperlink"/>
            <w:b/>
            <w:bCs/>
            <w:sz w:val="20"/>
            <w:szCs w:val="20"/>
          </w:rPr>
          <w:t>33</w:t>
        </w:r>
      </w:hyperlink>
      <w:r w:rsidRPr="0049157A">
        <w:rPr>
          <w:b/>
          <w:bCs/>
          <w:color w:val="2C3E50"/>
          <w:sz w:val="20"/>
          <w:szCs w:val="20"/>
        </w:rPr>
        <w:t xml:space="preserve">]  </w:t>
      </w:r>
      <w:r w:rsidRPr="0049157A">
        <w:rPr>
          <w:color w:val="2C3E50"/>
          <w:sz w:val="20"/>
          <w:szCs w:val="20"/>
        </w:rPr>
        <w:t>BloombergNEF (BNEF), "Bangladesh generation mix snapshot (end-2022)," Bloomberg LP, Oct. 2023.</w:t>
      </w:r>
      <w:bookmarkEnd w:id="32"/>
    </w:p>
    <w:p w14:paraId="45E5BD6F" w14:textId="4B168F8A" w:rsidR="0012723A" w:rsidRPr="0049157A" w:rsidRDefault="00B92192">
      <w:pPr>
        <w:spacing w:after="100"/>
        <w:ind w:left="480" w:hanging="480"/>
      </w:pPr>
      <w:bookmarkStart w:id="33" w:name="REF_34"/>
      <w:r w:rsidRPr="0049157A">
        <w:rPr>
          <w:b/>
          <w:bCs/>
          <w:color w:val="2C3E50"/>
          <w:sz w:val="20"/>
          <w:szCs w:val="20"/>
        </w:rPr>
        <w:t>[</w:t>
      </w:r>
      <w:hyperlink w:anchor="REF_34" w:tooltip="Go to reference [34]" w:history="1">
        <w:r w:rsidR="00770A0A">
          <w:rPr>
            <w:rStyle w:val="Hyperlink"/>
            <w:b/>
            <w:bCs/>
            <w:sz w:val="20"/>
            <w:szCs w:val="20"/>
          </w:rPr>
          <w:t>34</w:t>
        </w:r>
      </w:hyperlink>
      <w:r w:rsidRPr="0049157A">
        <w:rPr>
          <w:b/>
          <w:bCs/>
          <w:color w:val="2C3E50"/>
          <w:sz w:val="20"/>
          <w:szCs w:val="20"/>
        </w:rPr>
        <w:t xml:space="preserve">]  </w:t>
      </w:r>
      <w:r w:rsidRPr="0049157A">
        <w:rPr>
          <w:color w:val="2C3E50"/>
          <w:sz w:val="20"/>
          <w:szCs w:val="20"/>
        </w:rPr>
        <w:t>S. Islam, Turja, and M. A. Habib, "</w:t>
      </w:r>
      <w:r w:rsidRPr="0049157A">
        <w:rPr>
          <w:rFonts w:ascii="Merriweather Sans" w:hAnsi="Merriweather Sans"/>
          <w:color w:val="222222"/>
          <w:shd w:val="clear" w:color="auto" w:fill="FFFFFF"/>
        </w:rPr>
        <w:t xml:space="preserve"> </w:t>
      </w:r>
      <w:r w:rsidRPr="0049157A">
        <w:rPr>
          <w:color w:val="2C3E50"/>
          <w:sz w:val="20"/>
          <w:szCs w:val="20"/>
        </w:rPr>
        <w:t>Enhanced power demand forecasting for Bangladesh: using feature engineering associated with environmental and economic impact", Springer Nature Link, 2025. DOI: 10.1007/s42488-025-00140-9</w:t>
      </w:r>
      <w:bookmarkEnd w:id="33"/>
    </w:p>
    <w:p w14:paraId="45E5BD70" w14:textId="63E9D1FB" w:rsidR="0012723A" w:rsidRPr="0049157A" w:rsidRDefault="00B92192">
      <w:pPr>
        <w:spacing w:after="100"/>
        <w:ind w:left="480" w:hanging="480"/>
      </w:pPr>
      <w:bookmarkStart w:id="34" w:name="REF_35"/>
      <w:r w:rsidRPr="0049157A">
        <w:rPr>
          <w:b/>
          <w:bCs/>
          <w:color w:val="2C3E50"/>
          <w:sz w:val="20"/>
          <w:szCs w:val="20"/>
        </w:rPr>
        <w:t>[</w:t>
      </w:r>
      <w:hyperlink w:anchor="REF_35" w:tooltip="Go to reference [35]" w:history="1">
        <w:r w:rsidR="00770A0A">
          <w:rPr>
            <w:rStyle w:val="Hyperlink"/>
            <w:b/>
            <w:bCs/>
            <w:sz w:val="20"/>
            <w:szCs w:val="20"/>
          </w:rPr>
          <w:t>35</w:t>
        </w:r>
      </w:hyperlink>
      <w:r w:rsidRPr="0049157A">
        <w:rPr>
          <w:b/>
          <w:bCs/>
          <w:color w:val="2C3E50"/>
          <w:sz w:val="20"/>
          <w:szCs w:val="20"/>
        </w:rPr>
        <w:t xml:space="preserve">]  </w:t>
      </w:r>
      <w:r w:rsidR="00EA558B" w:rsidRPr="0049157A">
        <w:rPr>
          <w:color w:val="2C3E50"/>
          <w:sz w:val="20"/>
          <w:szCs w:val="20"/>
        </w:rPr>
        <w:t>Central Electricity Regulatory Commission (CERC), "Terms and Conditions for Tariff Determination from Renewable Energy Sources, Regulations 2020," New Delhi, 2020. Available: https://cercind.gov.in/2020/regulation/159_reg.pdf</w:t>
      </w:r>
      <w:bookmarkEnd w:id="34"/>
    </w:p>
    <w:p w14:paraId="45E5BD71" w14:textId="49992563" w:rsidR="0012723A" w:rsidRPr="0049157A" w:rsidRDefault="00B92192">
      <w:pPr>
        <w:spacing w:after="100"/>
        <w:ind w:left="480" w:hanging="480"/>
      </w:pPr>
      <w:bookmarkStart w:id="35" w:name="REF_36"/>
      <w:r w:rsidRPr="0049157A">
        <w:rPr>
          <w:b/>
          <w:bCs/>
          <w:color w:val="2C3E50"/>
          <w:sz w:val="20"/>
          <w:szCs w:val="20"/>
        </w:rPr>
        <w:t>[</w:t>
      </w:r>
      <w:hyperlink w:anchor="REF_36" w:tooltip="Go to reference [36]" w:history="1">
        <w:r w:rsidR="00770A0A">
          <w:rPr>
            <w:rStyle w:val="Hyperlink"/>
            <w:b/>
            <w:bCs/>
            <w:sz w:val="20"/>
            <w:szCs w:val="20"/>
          </w:rPr>
          <w:t>36</w:t>
        </w:r>
      </w:hyperlink>
      <w:r w:rsidRPr="0049157A">
        <w:rPr>
          <w:b/>
          <w:bCs/>
          <w:color w:val="2C3E50"/>
          <w:sz w:val="20"/>
          <w:szCs w:val="20"/>
        </w:rPr>
        <w:t xml:space="preserve">]  </w:t>
      </w:r>
      <w:r w:rsidR="00F85225" w:rsidRPr="0049157A">
        <w:rPr>
          <w:color w:val="2C3E50"/>
          <w:sz w:val="20"/>
          <w:szCs w:val="20"/>
        </w:rPr>
        <w:t>A. Abou-Jaoude, L. Larsen, N. Guaita, I. Trivedi, F. Josek, C. Lohse, E. Hoffman, N. Stauff, K. Shirvan, and A. Stein, "Meta-Analysis of Advanced Nuclear Reactor Cost Estimations," Idaho National Laboratory, INL/RPT-24-78006, June 2024. Available: https://www.osti.gov/biblio/2371533</w:t>
      </w:r>
      <w:bookmarkEnd w:id="35"/>
    </w:p>
    <w:p w14:paraId="45E5BD72" w14:textId="4B122823" w:rsidR="0012723A" w:rsidRPr="0049157A" w:rsidRDefault="00B92192">
      <w:pPr>
        <w:spacing w:after="100"/>
        <w:ind w:left="480" w:hanging="480"/>
      </w:pPr>
      <w:bookmarkStart w:id="36" w:name="REF_37"/>
      <w:r w:rsidRPr="0049157A">
        <w:rPr>
          <w:b/>
          <w:bCs/>
          <w:color w:val="2C3E50"/>
          <w:sz w:val="20"/>
          <w:szCs w:val="20"/>
        </w:rPr>
        <w:t>[</w:t>
      </w:r>
      <w:hyperlink w:anchor="REF_37" w:tooltip="Go to reference [37]" w:history="1">
        <w:r w:rsidR="00770A0A">
          <w:rPr>
            <w:rStyle w:val="Hyperlink"/>
            <w:b/>
            <w:bCs/>
            <w:sz w:val="20"/>
            <w:szCs w:val="20"/>
          </w:rPr>
          <w:t>37</w:t>
        </w:r>
      </w:hyperlink>
      <w:r w:rsidRPr="0049157A">
        <w:rPr>
          <w:b/>
          <w:bCs/>
          <w:color w:val="2C3E50"/>
          <w:sz w:val="20"/>
          <w:szCs w:val="20"/>
        </w:rPr>
        <w:t xml:space="preserve">]  </w:t>
      </w:r>
      <w:r w:rsidR="00F85225" w:rsidRPr="0049157A">
        <w:rPr>
          <w:color w:val="2C3E50"/>
          <w:sz w:val="20"/>
          <w:szCs w:val="20"/>
        </w:rPr>
        <w:t>International Institute for Sustainable Development (IISD), "Mapping India's Energy Policy 2025: Government Support for Fossil Fuels and Clean Energy," IISD, Winnipeg, December 2025. [Online]. Available: https://www.iisd.org/</w:t>
      </w:r>
      <w:bookmarkEnd w:id="36"/>
    </w:p>
    <w:p w14:paraId="45E5BD73" w14:textId="462B9EAB" w:rsidR="0012723A" w:rsidRPr="0049157A" w:rsidRDefault="00B92192">
      <w:pPr>
        <w:spacing w:after="100"/>
        <w:ind w:left="480" w:hanging="480"/>
      </w:pPr>
      <w:bookmarkStart w:id="37" w:name="REF_38"/>
      <w:r w:rsidRPr="0049157A">
        <w:rPr>
          <w:b/>
          <w:bCs/>
          <w:color w:val="2C3E50"/>
          <w:sz w:val="20"/>
          <w:szCs w:val="20"/>
        </w:rPr>
        <w:t>[</w:t>
      </w:r>
      <w:hyperlink w:anchor="REF_38" w:tooltip="Go to reference [38]" w:history="1">
        <w:r w:rsidR="00770A0A">
          <w:rPr>
            <w:rStyle w:val="Hyperlink"/>
            <w:b/>
            <w:bCs/>
            <w:sz w:val="20"/>
            <w:szCs w:val="20"/>
          </w:rPr>
          <w:t>38</w:t>
        </w:r>
      </w:hyperlink>
      <w:r w:rsidRPr="0049157A">
        <w:rPr>
          <w:b/>
          <w:bCs/>
          <w:color w:val="2C3E50"/>
          <w:sz w:val="20"/>
          <w:szCs w:val="20"/>
        </w:rPr>
        <w:t xml:space="preserve">]  </w:t>
      </w:r>
      <w:r w:rsidRPr="0049157A">
        <w:rPr>
          <w:color w:val="2C3E50"/>
          <w:sz w:val="20"/>
          <w:szCs w:val="20"/>
        </w:rPr>
        <w:t>JICA, TEPCO HD, and Nippon Koei, "Power System Master Plan 2040 (PSMP 2040)," Department of Energy, Ministry of Economic Affairs, Thimphu, Bhutan, Nov. 2019.</w:t>
      </w:r>
      <w:bookmarkEnd w:id="37"/>
    </w:p>
    <w:p w14:paraId="45E5BD74" w14:textId="69131ECD" w:rsidR="0012723A" w:rsidRPr="0049157A" w:rsidRDefault="00B92192">
      <w:pPr>
        <w:spacing w:after="100"/>
        <w:ind w:left="480" w:hanging="480"/>
      </w:pPr>
      <w:bookmarkStart w:id="38" w:name="REF_39"/>
      <w:r w:rsidRPr="0049157A">
        <w:rPr>
          <w:b/>
          <w:bCs/>
          <w:color w:val="2C3E50"/>
          <w:sz w:val="20"/>
          <w:szCs w:val="20"/>
        </w:rPr>
        <w:t>[</w:t>
      </w:r>
      <w:hyperlink w:anchor="REF_39" w:tooltip="Go to reference [39]" w:history="1">
        <w:r w:rsidR="00770A0A">
          <w:rPr>
            <w:rStyle w:val="Hyperlink"/>
            <w:b/>
            <w:bCs/>
            <w:sz w:val="20"/>
            <w:szCs w:val="20"/>
          </w:rPr>
          <w:t>39</w:t>
        </w:r>
      </w:hyperlink>
      <w:r w:rsidRPr="0049157A">
        <w:rPr>
          <w:b/>
          <w:bCs/>
          <w:color w:val="2C3E50"/>
          <w:sz w:val="20"/>
          <w:szCs w:val="20"/>
        </w:rPr>
        <w:t xml:space="preserve">]  </w:t>
      </w:r>
      <w:r w:rsidRPr="0049157A">
        <w:rPr>
          <w:color w:val="2C3E50"/>
          <w:sz w:val="20"/>
          <w:szCs w:val="20"/>
        </w:rPr>
        <w:t>Government of Maldives, "Maldives Energy Roadmap," Ministry of Environment, Climate Change and Energy, Male, 2024.</w:t>
      </w:r>
      <w:bookmarkEnd w:id="38"/>
    </w:p>
    <w:p w14:paraId="45E5BD76" w14:textId="77606682" w:rsidR="0012723A" w:rsidRPr="0049157A" w:rsidRDefault="00B92192">
      <w:pPr>
        <w:spacing w:after="100"/>
        <w:ind w:left="480" w:hanging="480"/>
      </w:pPr>
      <w:bookmarkStart w:id="39" w:name="REF_40"/>
      <w:r w:rsidRPr="0049157A">
        <w:rPr>
          <w:b/>
          <w:bCs/>
          <w:color w:val="2C3E50"/>
          <w:sz w:val="20"/>
          <w:szCs w:val="20"/>
        </w:rPr>
        <w:lastRenderedPageBreak/>
        <w:t>[</w:t>
      </w:r>
      <w:hyperlink w:anchor="REF_40" w:tooltip="Go to reference [40]" w:history="1">
        <w:r w:rsidR="00770A0A">
          <w:rPr>
            <w:rStyle w:val="Hyperlink"/>
            <w:b/>
            <w:bCs/>
            <w:sz w:val="20"/>
            <w:szCs w:val="20"/>
          </w:rPr>
          <w:t>40</w:t>
        </w:r>
      </w:hyperlink>
      <w:r w:rsidRPr="0049157A">
        <w:rPr>
          <w:b/>
          <w:bCs/>
          <w:color w:val="2C3E50"/>
          <w:sz w:val="20"/>
          <w:szCs w:val="20"/>
        </w:rPr>
        <w:t xml:space="preserve">]  </w:t>
      </w:r>
      <w:r w:rsidRPr="0049157A">
        <w:rPr>
          <w:color w:val="2C3E50"/>
          <w:sz w:val="20"/>
          <w:szCs w:val="20"/>
        </w:rPr>
        <w:t>T. Barnes, W. Usher. "otoole: OSeMOSYS tools for energy system modelling," Journal of Open Source Software, 2021. [Online]. Available: https://github.com/OSeMOSYS/otoole</w:t>
      </w:r>
      <w:bookmarkEnd w:id="39"/>
    </w:p>
    <w:p w14:paraId="45E5BD77" w14:textId="39E0BB55" w:rsidR="0012723A" w:rsidRDefault="00B92192">
      <w:pPr>
        <w:spacing w:after="100"/>
        <w:ind w:left="480" w:hanging="480"/>
        <w:rPr>
          <w:color w:val="2C3E50"/>
          <w:sz w:val="20"/>
          <w:szCs w:val="20"/>
        </w:rPr>
      </w:pPr>
      <w:bookmarkStart w:id="40" w:name="REF_41"/>
      <w:r w:rsidRPr="0049157A">
        <w:rPr>
          <w:b/>
          <w:bCs/>
          <w:color w:val="2C3E50"/>
          <w:sz w:val="20"/>
          <w:szCs w:val="20"/>
        </w:rPr>
        <w:t>[</w:t>
      </w:r>
      <w:hyperlink w:anchor="REF_41" w:tooltip="Go to reference [41]" w:history="1">
        <w:r w:rsidR="00770A0A">
          <w:rPr>
            <w:rStyle w:val="Hyperlink"/>
            <w:b/>
            <w:bCs/>
            <w:sz w:val="20"/>
            <w:szCs w:val="20"/>
          </w:rPr>
          <w:t>41</w:t>
        </w:r>
      </w:hyperlink>
      <w:r w:rsidRPr="0049157A">
        <w:rPr>
          <w:b/>
          <w:bCs/>
          <w:color w:val="2C3E50"/>
          <w:sz w:val="20"/>
          <w:szCs w:val="20"/>
        </w:rPr>
        <w:t xml:space="preserve">]  </w:t>
      </w:r>
      <w:r w:rsidRPr="0049157A">
        <w:rPr>
          <w:color w:val="2C3E50"/>
          <w:sz w:val="20"/>
          <w:szCs w:val="20"/>
        </w:rPr>
        <w:t xml:space="preserve">DVC (Data Version Control), "Open-source version control system for ML projects," Iterative, 2024. [Online]. Available: </w:t>
      </w:r>
      <w:hyperlink r:id="rId14" w:history="1">
        <w:r w:rsidR="00DA5A45" w:rsidRPr="00116C11">
          <w:rPr>
            <w:rStyle w:val="Hyperlink"/>
            <w:sz w:val="20"/>
            <w:szCs w:val="20"/>
          </w:rPr>
          <w:t>https://dvc.org/</w:t>
        </w:r>
      </w:hyperlink>
      <w:bookmarkEnd w:id="40"/>
    </w:p>
    <w:p w14:paraId="69F20E0A" w14:textId="3F6A8749" w:rsidR="00DA5A45" w:rsidRDefault="00DA5A45">
      <w:pPr>
        <w:spacing w:after="100"/>
        <w:ind w:left="480" w:hanging="480"/>
        <w:rPr>
          <w:sz w:val="20"/>
          <w:szCs w:val="20"/>
        </w:rPr>
      </w:pPr>
      <w:r w:rsidRPr="00672A8E">
        <w:rPr>
          <w:b/>
          <w:bCs/>
          <w:sz w:val="20"/>
          <w:szCs w:val="20"/>
        </w:rPr>
        <w:t>[</w:t>
      </w:r>
      <w:bookmarkStart w:id="41" w:name="REF_42"/>
      <w:r w:rsidRPr="00766EC4">
        <w:rPr>
          <w:rStyle w:val="Hyperlink"/>
          <w:b/>
          <w:bCs/>
          <w:sz w:val="20"/>
          <w:szCs w:val="20"/>
        </w:rPr>
        <w:t>42</w:t>
      </w:r>
      <w:bookmarkEnd w:id="41"/>
      <w:r w:rsidRPr="00672A8E">
        <w:rPr>
          <w:b/>
          <w:bCs/>
          <w:sz w:val="20"/>
          <w:szCs w:val="20"/>
        </w:rPr>
        <w:t>]</w:t>
      </w:r>
      <w:r>
        <w:rPr>
          <w:sz w:val="20"/>
          <w:szCs w:val="20"/>
        </w:rPr>
        <w:t xml:space="preserve"> </w:t>
      </w:r>
      <w:r w:rsidRPr="00DA5A45">
        <w:rPr>
          <w:sz w:val="20"/>
          <w:szCs w:val="20"/>
        </w:rPr>
        <w:t>A. Saadha, K. N. Ishihara, T. Ogawa, and H. Okumura, "Optimizing energy futures in the Maldives: A study of Ocean Thermal Energy Conversion technology energy mixes," Renewable Energy, vol. 256, no. Part D, p. 124204, 2026, doi: 10.1016/j.renene.2025.124204.</w:t>
      </w:r>
    </w:p>
    <w:p w14:paraId="7CEF97F7" w14:textId="160D0DD3" w:rsidR="00672A8E" w:rsidRPr="00672A8E" w:rsidRDefault="00672A8E" w:rsidP="00672A8E">
      <w:pPr>
        <w:spacing w:after="100"/>
        <w:ind w:left="480" w:hanging="480"/>
        <w:rPr>
          <w:sz w:val="20"/>
          <w:szCs w:val="20"/>
        </w:rPr>
      </w:pPr>
      <w:r w:rsidRPr="00672A8E">
        <w:rPr>
          <w:b/>
          <w:bCs/>
          <w:sz w:val="20"/>
          <w:szCs w:val="20"/>
        </w:rPr>
        <w:t>[</w:t>
      </w:r>
      <w:bookmarkStart w:id="42" w:name="REF_43"/>
      <w:r w:rsidR="00990030" w:rsidRPr="00990030">
        <w:rPr>
          <w:rStyle w:val="Hyperlink"/>
          <w:b/>
          <w:bCs/>
          <w:sz w:val="20"/>
          <w:szCs w:val="20"/>
        </w:rPr>
        <w:t>43</w:t>
      </w:r>
      <w:bookmarkEnd w:id="42"/>
      <w:r w:rsidRPr="00672A8E">
        <w:rPr>
          <w:b/>
          <w:bCs/>
          <w:sz w:val="20"/>
          <w:szCs w:val="20"/>
        </w:rPr>
        <w:t>]</w:t>
      </w:r>
      <w:r w:rsidRPr="00672A8E">
        <w:rPr>
          <w:sz w:val="20"/>
          <w:szCs w:val="20"/>
        </w:rPr>
        <w:t xml:space="preserve"> Ministry of Environment, Forest and Climate Change, Government of Bangladesh, </w:t>
      </w:r>
      <w:r w:rsidRPr="00672A8E">
        <w:rPr>
          <w:i/>
          <w:iCs/>
          <w:sz w:val="20"/>
          <w:szCs w:val="20"/>
        </w:rPr>
        <w:t>Third National Communication of Bangladesh to the United Nations Framework Convention on Climate Change</w:t>
      </w:r>
      <w:r w:rsidRPr="00672A8E">
        <w:rPr>
          <w:sz w:val="20"/>
          <w:szCs w:val="20"/>
        </w:rPr>
        <w:t xml:space="preserve">, Dhaka, Bangladesh, 2018. [Online]. Available: </w:t>
      </w:r>
      <w:hyperlink r:id="rId15" w:history="1">
        <w:r w:rsidRPr="00672A8E">
          <w:rPr>
            <w:rStyle w:val="Hyperlink"/>
            <w:sz w:val="20"/>
            <w:szCs w:val="20"/>
          </w:rPr>
          <w:t>https://unfccc.int/documents/192278</w:t>
        </w:r>
      </w:hyperlink>
    </w:p>
    <w:p w14:paraId="0EA5D366" w14:textId="36BAB85A" w:rsidR="00672A8E" w:rsidRPr="00672A8E" w:rsidRDefault="00672A8E" w:rsidP="00672A8E">
      <w:pPr>
        <w:spacing w:after="100"/>
        <w:ind w:left="480" w:hanging="480"/>
        <w:rPr>
          <w:sz w:val="20"/>
          <w:szCs w:val="20"/>
        </w:rPr>
      </w:pPr>
      <w:r w:rsidRPr="00672A8E">
        <w:rPr>
          <w:b/>
          <w:bCs/>
          <w:sz w:val="20"/>
          <w:szCs w:val="20"/>
        </w:rPr>
        <w:t>[</w:t>
      </w:r>
      <w:bookmarkStart w:id="43" w:name="REF_44"/>
      <w:r w:rsidR="00990030" w:rsidRPr="00990030">
        <w:rPr>
          <w:rStyle w:val="Hyperlink"/>
          <w:b/>
          <w:bCs/>
          <w:sz w:val="20"/>
          <w:szCs w:val="20"/>
        </w:rPr>
        <w:t>4</w:t>
      </w:r>
      <w:r w:rsidR="00990030">
        <w:rPr>
          <w:rStyle w:val="Hyperlink"/>
          <w:b/>
          <w:bCs/>
          <w:sz w:val="20"/>
          <w:szCs w:val="20"/>
        </w:rPr>
        <w:t>4</w:t>
      </w:r>
      <w:bookmarkEnd w:id="43"/>
      <w:r w:rsidRPr="00672A8E">
        <w:rPr>
          <w:b/>
          <w:bCs/>
          <w:sz w:val="20"/>
          <w:szCs w:val="20"/>
        </w:rPr>
        <w:t>]</w:t>
      </w:r>
      <w:r w:rsidRPr="00672A8E">
        <w:rPr>
          <w:sz w:val="20"/>
          <w:szCs w:val="20"/>
        </w:rPr>
        <w:t xml:space="preserve"> National Environment Commission, Royal Government of Bhutan, </w:t>
      </w:r>
      <w:r w:rsidRPr="00672A8E">
        <w:rPr>
          <w:i/>
          <w:iCs/>
          <w:sz w:val="20"/>
          <w:szCs w:val="20"/>
        </w:rPr>
        <w:t>Third National Communication to the UNFCCC</w:t>
      </w:r>
      <w:r w:rsidRPr="00672A8E">
        <w:rPr>
          <w:sz w:val="20"/>
          <w:szCs w:val="20"/>
        </w:rPr>
        <w:t xml:space="preserve">, Thimphu, Bhutan, 2020. [Online]. Available: </w:t>
      </w:r>
      <w:hyperlink r:id="rId16" w:history="1">
        <w:r w:rsidRPr="00672A8E">
          <w:rPr>
            <w:rStyle w:val="Hyperlink"/>
            <w:sz w:val="20"/>
            <w:szCs w:val="20"/>
          </w:rPr>
          <w:t>https://unfccc.int/sites/default/files/resource/TNC%20of%20Bhutan%202020.pdf</w:t>
        </w:r>
      </w:hyperlink>
    </w:p>
    <w:p w14:paraId="0AAB9C7E" w14:textId="421118E3" w:rsidR="00672A8E" w:rsidRPr="00672A8E" w:rsidRDefault="00672A8E" w:rsidP="00672A8E">
      <w:pPr>
        <w:spacing w:after="100"/>
        <w:ind w:left="480" w:hanging="480"/>
        <w:rPr>
          <w:sz w:val="20"/>
          <w:szCs w:val="20"/>
        </w:rPr>
      </w:pPr>
      <w:r w:rsidRPr="00672A8E">
        <w:rPr>
          <w:b/>
          <w:bCs/>
          <w:sz w:val="20"/>
          <w:szCs w:val="20"/>
        </w:rPr>
        <w:t>[</w:t>
      </w:r>
      <w:bookmarkStart w:id="44" w:name="REF_45"/>
      <w:r w:rsidR="00990030" w:rsidRPr="00990030">
        <w:rPr>
          <w:rStyle w:val="Hyperlink"/>
          <w:b/>
          <w:bCs/>
          <w:sz w:val="20"/>
          <w:szCs w:val="20"/>
        </w:rPr>
        <w:t>4</w:t>
      </w:r>
      <w:r w:rsidR="00990030">
        <w:rPr>
          <w:rStyle w:val="Hyperlink"/>
          <w:b/>
          <w:bCs/>
          <w:sz w:val="20"/>
          <w:szCs w:val="20"/>
        </w:rPr>
        <w:t>5</w:t>
      </w:r>
      <w:bookmarkEnd w:id="44"/>
      <w:r w:rsidRPr="00672A8E">
        <w:rPr>
          <w:b/>
          <w:bCs/>
          <w:sz w:val="20"/>
          <w:szCs w:val="20"/>
        </w:rPr>
        <w:t>]</w:t>
      </w:r>
      <w:r w:rsidRPr="00672A8E">
        <w:rPr>
          <w:sz w:val="20"/>
          <w:szCs w:val="20"/>
        </w:rPr>
        <w:t xml:space="preserve"> Ministry of Environment, Forest and Climate Change, Government of India, </w:t>
      </w:r>
      <w:r w:rsidRPr="00672A8E">
        <w:rPr>
          <w:i/>
          <w:iCs/>
          <w:sz w:val="20"/>
          <w:szCs w:val="20"/>
        </w:rPr>
        <w:t>India: Third Biennial Update Report to the United Nations Framework Convention on Climate Change</w:t>
      </w:r>
      <w:r w:rsidRPr="00672A8E">
        <w:rPr>
          <w:sz w:val="20"/>
          <w:szCs w:val="20"/>
        </w:rPr>
        <w:t xml:space="preserve">, New Delhi, India, Feb. 2021. [Online]. Available: </w:t>
      </w:r>
      <w:hyperlink r:id="rId17" w:history="1">
        <w:r w:rsidRPr="00672A8E">
          <w:rPr>
            <w:rStyle w:val="Hyperlink"/>
            <w:sz w:val="20"/>
            <w:szCs w:val="20"/>
          </w:rPr>
          <w:t>https://unfccc.int/documents/268470</w:t>
        </w:r>
      </w:hyperlink>
    </w:p>
    <w:p w14:paraId="749F363B" w14:textId="38BB4465" w:rsidR="00672A8E" w:rsidRPr="00672A8E" w:rsidRDefault="00672A8E" w:rsidP="00672A8E">
      <w:pPr>
        <w:spacing w:after="100"/>
        <w:ind w:left="480" w:hanging="480"/>
        <w:rPr>
          <w:sz w:val="20"/>
          <w:szCs w:val="20"/>
        </w:rPr>
      </w:pPr>
      <w:r w:rsidRPr="00672A8E">
        <w:rPr>
          <w:b/>
          <w:bCs/>
          <w:sz w:val="20"/>
          <w:szCs w:val="20"/>
        </w:rPr>
        <w:t>[</w:t>
      </w:r>
      <w:bookmarkStart w:id="45" w:name="REF_46"/>
      <w:r w:rsidR="00990030" w:rsidRPr="00990030">
        <w:rPr>
          <w:rStyle w:val="Hyperlink"/>
          <w:b/>
          <w:bCs/>
          <w:sz w:val="20"/>
          <w:szCs w:val="20"/>
        </w:rPr>
        <w:t>4</w:t>
      </w:r>
      <w:r w:rsidR="00990030">
        <w:rPr>
          <w:rStyle w:val="Hyperlink"/>
          <w:b/>
          <w:bCs/>
          <w:sz w:val="20"/>
          <w:szCs w:val="20"/>
        </w:rPr>
        <w:t>6</w:t>
      </w:r>
      <w:bookmarkEnd w:id="45"/>
      <w:r w:rsidRPr="00672A8E">
        <w:rPr>
          <w:b/>
          <w:bCs/>
          <w:sz w:val="20"/>
          <w:szCs w:val="20"/>
        </w:rPr>
        <w:t>]</w:t>
      </w:r>
      <w:r w:rsidRPr="00672A8E">
        <w:rPr>
          <w:sz w:val="20"/>
          <w:szCs w:val="20"/>
        </w:rPr>
        <w:t xml:space="preserve"> Ministry of Forests and Environment, Government of Nepal, </w:t>
      </w:r>
      <w:r w:rsidRPr="00672A8E">
        <w:rPr>
          <w:i/>
          <w:iCs/>
          <w:sz w:val="20"/>
          <w:szCs w:val="20"/>
        </w:rPr>
        <w:t>Third National Communication to the United Nations Framework Convention on Climate Change</w:t>
      </w:r>
      <w:r w:rsidRPr="00672A8E">
        <w:rPr>
          <w:sz w:val="20"/>
          <w:szCs w:val="20"/>
        </w:rPr>
        <w:t xml:space="preserve">, Kathmandu, Nepal, 2021. [Online]. Available: </w:t>
      </w:r>
      <w:hyperlink r:id="rId18" w:history="1">
        <w:r w:rsidRPr="00672A8E">
          <w:rPr>
            <w:rStyle w:val="Hyperlink"/>
            <w:sz w:val="20"/>
            <w:szCs w:val="20"/>
          </w:rPr>
          <w:t>https://unfccc.int/documents/302726</w:t>
        </w:r>
      </w:hyperlink>
    </w:p>
    <w:p w14:paraId="1AF078EF" w14:textId="00B0A680" w:rsidR="00672A8E" w:rsidRDefault="00672A8E" w:rsidP="00672A8E">
      <w:pPr>
        <w:spacing w:after="100"/>
        <w:ind w:left="480" w:hanging="480"/>
        <w:rPr>
          <w:sz w:val="20"/>
          <w:szCs w:val="20"/>
        </w:rPr>
      </w:pPr>
      <w:r w:rsidRPr="00672A8E">
        <w:rPr>
          <w:b/>
          <w:bCs/>
          <w:sz w:val="20"/>
          <w:szCs w:val="20"/>
        </w:rPr>
        <w:t>[</w:t>
      </w:r>
      <w:bookmarkStart w:id="46" w:name="REF_47"/>
      <w:r w:rsidR="00990030" w:rsidRPr="00990030">
        <w:rPr>
          <w:rStyle w:val="Hyperlink"/>
          <w:b/>
          <w:bCs/>
          <w:sz w:val="20"/>
          <w:szCs w:val="20"/>
        </w:rPr>
        <w:t>4</w:t>
      </w:r>
      <w:r w:rsidR="00990030">
        <w:rPr>
          <w:rStyle w:val="Hyperlink"/>
          <w:b/>
          <w:bCs/>
          <w:sz w:val="20"/>
          <w:szCs w:val="20"/>
        </w:rPr>
        <w:t>7</w:t>
      </w:r>
      <w:bookmarkEnd w:id="46"/>
      <w:r w:rsidRPr="00672A8E">
        <w:rPr>
          <w:b/>
          <w:bCs/>
          <w:sz w:val="20"/>
          <w:szCs w:val="20"/>
        </w:rPr>
        <w:t>]</w:t>
      </w:r>
      <w:r w:rsidRPr="00672A8E">
        <w:rPr>
          <w:sz w:val="20"/>
          <w:szCs w:val="20"/>
        </w:rPr>
        <w:t xml:space="preserve"> Ministry of Environment, Government of Sri Lanka, </w:t>
      </w:r>
      <w:r w:rsidRPr="00672A8E">
        <w:rPr>
          <w:i/>
          <w:iCs/>
          <w:sz w:val="20"/>
          <w:szCs w:val="20"/>
        </w:rPr>
        <w:t>Third National Communication of Climate Change in Sri Lanka</w:t>
      </w:r>
      <w:r w:rsidRPr="00672A8E">
        <w:rPr>
          <w:sz w:val="20"/>
          <w:szCs w:val="20"/>
        </w:rPr>
        <w:t xml:space="preserve">, Colombo, Sri Lanka, 2022. [Online]. Available: </w:t>
      </w:r>
      <w:hyperlink r:id="rId19" w:history="1">
        <w:r w:rsidRPr="00672A8E">
          <w:rPr>
            <w:rStyle w:val="Hyperlink"/>
            <w:sz w:val="20"/>
            <w:szCs w:val="20"/>
          </w:rPr>
          <w:t>https://unfccc.int/documents/624533</w:t>
        </w:r>
      </w:hyperlink>
    </w:p>
    <w:p w14:paraId="4B8E4236" w14:textId="27AC52FB" w:rsidR="00672A8E" w:rsidRPr="00672A8E" w:rsidRDefault="00672A8E" w:rsidP="00672A8E">
      <w:pPr>
        <w:spacing w:after="100"/>
        <w:ind w:left="480" w:hanging="480"/>
        <w:rPr>
          <w:sz w:val="20"/>
          <w:szCs w:val="20"/>
          <w:lang w:val="en-US"/>
        </w:rPr>
      </w:pPr>
      <w:r w:rsidRPr="00672A8E">
        <w:rPr>
          <w:b/>
          <w:bCs/>
          <w:sz w:val="20"/>
          <w:szCs w:val="20"/>
        </w:rPr>
        <w:t>[</w:t>
      </w:r>
      <w:bookmarkStart w:id="47" w:name="REF_48"/>
      <w:r w:rsidR="00990030" w:rsidRPr="00990030">
        <w:rPr>
          <w:rStyle w:val="Hyperlink"/>
          <w:b/>
          <w:bCs/>
          <w:sz w:val="20"/>
          <w:szCs w:val="20"/>
        </w:rPr>
        <w:t>4</w:t>
      </w:r>
      <w:r w:rsidR="00990030">
        <w:rPr>
          <w:rStyle w:val="Hyperlink"/>
          <w:b/>
          <w:bCs/>
          <w:sz w:val="20"/>
          <w:szCs w:val="20"/>
        </w:rPr>
        <w:t>8</w:t>
      </w:r>
      <w:bookmarkEnd w:id="47"/>
      <w:r w:rsidRPr="00672A8E">
        <w:rPr>
          <w:b/>
          <w:bCs/>
          <w:sz w:val="20"/>
          <w:szCs w:val="20"/>
        </w:rPr>
        <w:t>]</w:t>
      </w:r>
      <w:r w:rsidRPr="00672A8E">
        <w:rPr>
          <w:sz w:val="20"/>
          <w:szCs w:val="20"/>
        </w:rPr>
        <w:t xml:space="preserve"> IPCC, "Stationary Combustion," in </w:t>
      </w:r>
      <w:r w:rsidRPr="00672A8E">
        <w:rPr>
          <w:i/>
          <w:iCs/>
          <w:sz w:val="20"/>
          <w:szCs w:val="20"/>
        </w:rPr>
        <w:t>2006 IPCC Guidelines for National Greenhouse Gas Inventories</w:t>
      </w:r>
      <w:r w:rsidRPr="00672A8E">
        <w:rPr>
          <w:sz w:val="20"/>
          <w:szCs w:val="20"/>
        </w:rPr>
        <w:t xml:space="preserve">, vol. 2, ch. 2, Hayama, Japan: IGES, 2006. [Online]. Available: </w:t>
      </w:r>
      <w:hyperlink r:id="rId20" w:history="1">
        <w:r w:rsidRPr="00672A8E">
          <w:rPr>
            <w:rStyle w:val="Hyperlink"/>
            <w:sz w:val="20"/>
            <w:szCs w:val="20"/>
          </w:rPr>
          <w:t>https://www.ipcc-nggip.iges.or.jp/public/2006gl/vol2.html</w:t>
        </w:r>
      </w:hyperlink>
    </w:p>
    <w:p w14:paraId="3941FB49" w14:textId="77777777" w:rsidR="00672A8E" w:rsidRPr="00DA5A45" w:rsidRDefault="00672A8E">
      <w:pPr>
        <w:spacing w:after="100"/>
        <w:ind w:left="480" w:hanging="480"/>
        <w:rPr>
          <w:sz w:val="20"/>
          <w:szCs w:val="20"/>
        </w:rPr>
      </w:pPr>
    </w:p>
    <w:p w14:paraId="45E5BD78" w14:textId="77777777" w:rsidR="0012723A" w:rsidRPr="0049157A" w:rsidRDefault="0012723A">
      <w:pPr>
        <w:spacing w:before="400"/>
      </w:pPr>
    </w:p>
    <w:p w14:paraId="45E5BD79" w14:textId="77777777" w:rsidR="0012723A" w:rsidRPr="00D331F5" w:rsidRDefault="00B92192">
      <w:pPr>
        <w:spacing w:after="200"/>
        <w:rPr>
          <w:lang w:val="en-US"/>
        </w:rPr>
      </w:pPr>
      <w:r w:rsidRPr="0049157A">
        <w:rPr>
          <w:b/>
          <w:bCs/>
          <w:i/>
          <w:iCs/>
          <w:color w:val="2C3E50"/>
          <w:sz w:val="20"/>
          <w:szCs w:val="20"/>
        </w:rPr>
        <w:t xml:space="preserve">Note: </w:t>
      </w:r>
      <w:r w:rsidRPr="0049157A">
        <w:rPr>
          <w:i/>
          <w:iCs/>
          <w:color w:val="2C3E50"/>
          <w:sz w:val="20"/>
          <w:szCs w:val="20"/>
        </w:rPr>
        <w:t>URLs were last accessed between January and March 2026. Source availability may change over time. All datasets used in this study are documented in the Sources_Registry sheet of the OSTRAM_Consolidated_Data_Inventory_v5.xlsx workbook, with access status and document type metadata.</w:t>
      </w:r>
    </w:p>
    <w:sectPr w:rsidR="0012723A" w:rsidRPr="00D331F5">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0155" w14:textId="77777777" w:rsidR="00250C0A" w:rsidRPr="0049157A" w:rsidRDefault="00250C0A">
      <w:r w:rsidRPr="0049157A">
        <w:separator/>
      </w:r>
    </w:p>
  </w:endnote>
  <w:endnote w:type="continuationSeparator" w:id="0">
    <w:p w14:paraId="1FF12C3E" w14:textId="77777777" w:rsidR="00250C0A" w:rsidRPr="0049157A" w:rsidRDefault="00250C0A">
      <w:r w:rsidRPr="004915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Sans">
    <w:charset w:val="00"/>
    <w:family w:val="auto"/>
    <w:pitch w:val="variable"/>
    <w:sig w:usb0="A00004FF" w:usb1="4000207B" w:usb2="00000000" w:usb3="00000000" w:csb0="000001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BD7B" w14:textId="34D15D92" w:rsidR="0012723A" w:rsidRPr="0049157A" w:rsidRDefault="00B92192">
    <w:pPr>
      <w:jc w:val="center"/>
    </w:pPr>
    <w:r w:rsidRPr="0049157A">
      <w:rPr>
        <w:color w:val="666666"/>
        <w:sz w:val="18"/>
        <w:szCs w:val="18"/>
      </w:rPr>
      <w:t xml:space="preserve">Page </w:t>
    </w:r>
    <w:r w:rsidRPr="0049157A">
      <w:rPr>
        <w:color w:val="666666"/>
        <w:sz w:val="18"/>
        <w:szCs w:val="18"/>
      </w:rPr>
      <w:fldChar w:fldCharType="begin"/>
    </w:r>
    <w:r w:rsidRPr="0049157A">
      <w:rPr>
        <w:color w:val="666666"/>
        <w:sz w:val="18"/>
        <w:szCs w:val="18"/>
      </w:rPr>
      <w:instrText>PAGE</w:instrText>
    </w:r>
    <w:r w:rsidRPr="0049157A">
      <w:rPr>
        <w:color w:val="666666"/>
        <w:sz w:val="18"/>
        <w:szCs w:val="18"/>
      </w:rPr>
      <w:fldChar w:fldCharType="separate"/>
    </w:r>
    <w:r w:rsidR="00E660DC" w:rsidRPr="0049157A">
      <w:rPr>
        <w:color w:val="666666"/>
        <w:sz w:val="18"/>
        <w:szCs w:val="18"/>
      </w:rPr>
      <w:t>2</w:t>
    </w:r>
    <w:r w:rsidRPr="0049157A">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A38E2" w14:textId="77777777" w:rsidR="00250C0A" w:rsidRPr="0049157A" w:rsidRDefault="00250C0A">
      <w:r w:rsidRPr="0049157A">
        <w:separator/>
      </w:r>
    </w:p>
  </w:footnote>
  <w:footnote w:type="continuationSeparator" w:id="0">
    <w:p w14:paraId="727ED51E" w14:textId="77777777" w:rsidR="00250C0A" w:rsidRPr="0049157A" w:rsidRDefault="00250C0A">
      <w:r w:rsidRPr="0049157A">
        <w:continuationSeparator/>
      </w:r>
    </w:p>
  </w:footnote>
  <w:footnote w:id="1">
    <w:p w14:paraId="24A31A45" w14:textId="1E5B0366" w:rsidR="00371326" w:rsidRPr="00577B88" w:rsidRDefault="00371326" w:rsidP="004A41DC">
      <w:pPr>
        <w:pStyle w:val="Footnotes"/>
      </w:pPr>
      <w:r w:rsidRPr="008F5841">
        <w:rPr>
          <w:vertAlign w:val="superscript"/>
        </w:rPr>
        <w:footnoteRef/>
      </w:r>
      <w:r w:rsidRPr="008F5841">
        <w:rPr>
          <w:vertAlign w:val="superscript"/>
        </w:rPr>
        <w:t xml:space="preserve"> </w:t>
      </w:r>
      <w:r w:rsidR="001E740E" w:rsidRPr="00577B88">
        <w:t xml:space="preserve">Otoole </w:t>
      </w:r>
      <w:r w:rsidR="002D694A" w:rsidRPr="00577B88">
        <w:t xml:space="preserve">is </w:t>
      </w:r>
      <w:r w:rsidR="0049157A" w:rsidRPr="00577B88">
        <w:t>a</w:t>
      </w:r>
      <w:r w:rsidR="008F5841">
        <w:t>n</w:t>
      </w:r>
      <w:r w:rsidR="002D694A" w:rsidRPr="00577B88">
        <w:t xml:space="preserve"> </w:t>
      </w:r>
      <w:r w:rsidR="008F5841" w:rsidRPr="00577B88">
        <w:t xml:space="preserve">open-source </w:t>
      </w:r>
      <w:r w:rsidR="002D694A" w:rsidRPr="00577B88">
        <w:t xml:space="preserve">data interfacing tool that translates input csvs to OSeMOSYS </w:t>
      </w:r>
      <w:r w:rsidR="0049157A" w:rsidRPr="00577B88">
        <w:t>compatible</w:t>
      </w:r>
      <w:r w:rsidR="002D694A" w:rsidRPr="00577B88">
        <w:t xml:space="preserve"> input datafile.</w:t>
      </w:r>
    </w:p>
  </w:footnote>
  <w:footnote w:id="2">
    <w:p w14:paraId="21620F02" w14:textId="3506C8FC" w:rsidR="004A41DC" w:rsidRPr="004A41DC" w:rsidRDefault="004A41DC" w:rsidP="004A41DC">
      <w:pPr>
        <w:pStyle w:val="Footnotes"/>
      </w:pPr>
      <w:r w:rsidRPr="004A41DC">
        <w:rPr>
          <w:rStyle w:val="FootnoteReference"/>
        </w:rPr>
        <w:footnoteRef/>
      </w:r>
      <w:r w:rsidRPr="004A41DC">
        <w:t xml:space="preserve"> a representative subdivision of a model year. It defines the model’s intra-annual temporal resolution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BD7A" w14:textId="77777777" w:rsidR="0012723A" w:rsidRPr="0049157A" w:rsidRDefault="00B92192">
    <w:pPr>
      <w:pBdr>
        <w:bottom w:val="single" w:sz="4" w:space="1" w:color="028090"/>
      </w:pBdr>
      <w:tabs>
        <w:tab w:val="right" w:pos="9026"/>
      </w:tabs>
    </w:pPr>
    <w:r w:rsidRPr="0049157A">
      <w:rPr>
        <w:i/>
        <w:iCs/>
        <w:color w:val="666666"/>
        <w:sz w:val="18"/>
        <w:szCs w:val="18"/>
      </w:rPr>
      <w:t>OSTRAM Data Package v1.0 Report</w:t>
    </w:r>
    <w:r w:rsidRPr="0049157A">
      <w:rPr>
        <w:i/>
        <w:iCs/>
        <w:color w:val="666666"/>
        <w:sz w:val="18"/>
        <w:szCs w:val="18"/>
      </w:rPr>
      <w:tab/>
      <w:t>UN ESCAP Energy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ACA"/>
    <w:multiLevelType w:val="hybridMultilevel"/>
    <w:tmpl w:val="4B80FA34"/>
    <w:lvl w:ilvl="0" w:tplc="4CCA4E52">
      <w:start w:val="1"/>
      <w:numFmt w:val="bullet"/>
      <w:lvlText w:val="•"/>
      <w:lvlJc w:val="left"/>
      <w:pPr>
        <w:ind w:left="720" w:hanging="360"/>
      </w:pPr>
    </w:lvl>
    <w:lvl w:ilvl="1" w:tplc="34DAFC2E">
      <w:numFmt w:val="decimal"/>
      <w:lvlText w:val=""/>
      <w:lvlJc w:val="left"/>
    </w:lvl>
    <w:lvl w:ilvl="2" w:tplc="1C320EB0">
      <w:numFmt w:val="decimal"/>
      <w:lvlText w:val=""/>
      <w:lvlJc w:val="left"/>
    </w:lvl>
    <w:lvl w:ilvl="3" w:tplc="EE4EE34A">
      <w:numFmt w:val="decimal"/>
      <w:lvlText w:val=""/>
      <w:lvlJc w:val="left"/>
    </w:lvl>
    <w:lvl w:ilvl="4" w:tplc="4EFEB5C2">
      <w:numFmt w:val="decimal"/>
      <w:lvlText w:val=""/>
      <w:lvlJc w:val="left"/>
    </w:lvl>
    <w:lvl w:ilvl="5" w:tplc="625E3B26">
      <w:numFmt w:val="decimal"/>
      <w:lvlText w:val=""/>
      <w:lvlJc w:val="left"/>
    </w:lvl>
    <w:lvl w:ilvl="6" w:tplc="88188C5E">
      <w:numFmt w:val="decimal"/>
      <w:lvlText w:val=""/>
      <w:lvlJc w:val="left"/>
    </w:lvl>
    <w:lvl w:ilvl="7" w:tplc="973EB900">
      <w:numFmt w:val="decimal"/>
      <w:lvlText w:val=""/>
      <w:lvlJc w:val="left"/>
    </w:lvl>
    <w:lvl w:ilvl="8" w:tplc="EB5A689E">
      <w:numFmt w:val="decimal"/>
      <w:lvlText w:val=""/>
      <w:lvlJc w:val="left"/>
    </w:lvl>
  </w:abstractNum>
  <w:abstractNum w:abstractNumId="1" w15:restartNumberingAfterBreak="0">
    <w:nsid w:val="194E7008"/>
    <w:multiLevelType w:val="hybridMultilevel"/>
    <w:tmpl w:val="F244E580"/>
    <w:lvl w:ilvl="0" w:tplc="F7540514">
      <w:start w:val="1"/>
      <w:numFmt w:val="bullet"/>
      <w:lvlText w:val="●"/>
      <w:lvlJc w:val="left"/>
      <w:pPr>
        <w:ind w:left="720" w:hanging="360"/>
      </w:pPr>
    </w:lvl>
    <w:lvl w:ilvl="1" w:tplc="31BEAC58">
      <w:start w:val="1"/>
      <w:numFmt w:val="bullet"/>
      <w:lvlText w:val="○"/>
      <w:lvlJc w:val="left"/>
      <w:pPr>
        <w:ind w:left="1440" w:hanging="360"/>
      </w:pPr>
    </w:lvl>
    <w:lvl w:ilvl="2" w:tplc="32C89F40">
      <w:start w:val="1"/>
      <w:numFmt w:val="bullet"/>
      <w:lvlText w:val="■"/>
      <w:lvlJc w:val="left"/>
      <w:pPr>
        <w:ind w:left="2160" w:hanging="360"/>
      </w:pPr>
    </w:lvl>
    <w:lvl w:ilvl="3" w:tplc="FB5212AE">
      <w:start w:val="1"/>
      <w:numFmt w:val="bullet"/>
      <w:lvlText w:val="●"/>
      <w:lvlJc w:val="left"/>
      <w:pPr>
        <w:ind w:left="2880" w:hanging="360"/>
      </w:pPr>
    </w:lvl>
    <w:lvl w:ilvl="4" w:tplc="F328DC2E">
      <w:start w:val="1"/>
      <w:numFmt w:val="bullet"/>
      <w:lvlText w:val="○"/>
      <w:lvlJc w:val="left"/>
      <w:pPr>
        <w:ind w:left="3600" w:hanging="360"/>
      </w:pPr>
    </w:lvl>
    <w:lvl w:ilvl="5" w:tplc="6950B21C">
      <w:start w:val="1"/>
      <w:numFmt w:val="bullet"/>
      <w:lvlText w:val="■"/>
      <w:lvlJc w:val="left"/>
      <w:pPr>
        <w:ind w:left="4320" w:hanging="360"/>
      </w:pPr>
    </w:lvl>
    <w:lvl w:ilvl="6" w:tplc="4B1AA374">
      <w:start w:val="1"/>
      <w:numFmt w:val="bullet"/>
      <w:lvlText w:val="●"/>
      <w:lvlJc w:val="left"/>
      <w:pPr>
        <w:ind w:left="5040" w:hanging="360"/>
      </w:pPr>
    </w:lvl>
    <w:lvl w:ilvl="7" w:tplc="058C0DB2">
      <w:start w:val="1"/>
      <w:numFmt w:val="bullet"/>
      <w:lvlText w:val="●"/>
      <w:lvlJc w:val="left"/>
      <w:pPr>
        <w:ind w:left="5760" w:hanging="360"/>
      </w:pPr>
    </w:lvl>
    <w:lvl w:ilvl="8" w:tplc="B51C7D7C">
      <w:start w:val="1"/>
      <w:numFmt w:val="bullet"/>
      <w:lvlText w:val="●"/>
      <w:lvlJc w:val="left"/>
      <w:pPr>
        <w:ind w:left="6480" w:hanging="360"/>
      </w:pPr>
    </w:lvl>
  </w:abstractNum>
  <w:abstractNum w:abstractNumId="2" w15:restartNumberingAfterBreak="0">
    <w:nsid w:val="741B7B8C"/>
    <w:multiLevelType w:val="hybridMultilevel"/>
    <w:tmpl w:val="1BACFD94"/>
    <w:lvl w:ilvl="0" w:tplc="DD3CDA94">
      <w:start w:val="1"/>
      <w:numFmt w:val="decimal"/>
      <w:lvlText w:val="%1."/>
      <w:lvlJc w:val="left"/>
      <w:pPr>
        <w:ind w:left="720" w:hanging="360"/>
      </w:pPr>
    </w:lvl>
    <w:lvl w:ilvl="1" w:tplc="DFC8A7F0">
      <w:numFmt w:val="decimal"/>
      <w:lvlText w:val=""/>
      <w:lvlJc w:val="left"/>
    </w:lvl>
    <w:lvl w:ilvl="2" w:tplc="16A66730">
      <w:numFmt w:val="decimal"/>
      <w:lvlText w:val=""/>
      <w:lvlJc w:val="left"/>
    </w:lvl>
    <w:lvl w:ilvl="3" w:tplc="3A90160E">
      <w:numFmt w:val="decimal"/>
      <w:lvlText w:val=""/>
      <w:lvlJc w:val="left"/>
    </w:lvl>
    <w:lvl w:ilvl="4" w:tplc="952EACF4">
      <w:numFmt w:val="decimal"/>
      <w:lvlText w:val=""/>
      <w:lvlJc w:val="left"/>
    </w:lvl>
    <w:lvl w:ilvl="5" w:tplc="910E2B22">
      <w:numFmt w:val="decimal"/>
      <w:lvlText w:val=""/>
      <w:lvlJc w:val="left"/>
    </w:lvl>
    <w:lvl w:ilvl="6" w:tplc="34C6095A">
      <w:numFmt w:val="decimal"/>
      <w:lvlText w:val=""/>
      <w:lvlJc w:val="left"/>
    </w:lvl>
    <w:lvl w:ilvl="7" w:tplc="4386F8AA">
      <w:numFmt w:val="decimal"/>
      <w:lvlText w:val=""/>
      <w:lvlJc w:val="left"/>
    </w:lvl>
    <w:lvl w:ilvl="8" w:tplc="54B04262">
      <w:numFmt w:val="decimal"/>
      <w:lvlText w:val=""/>
      <w:lvlJc w:val="left"/>
    </w:lvl>
  </w:abstractNum>
  <w:num w:numId="1" w16cid:durableId="1040545656">
    <w:abstractNumId w:val="1"/>
    <w:lvlOverride w:ilvl="0">
      <w:startOverride w:val="1"/>
    </w:lvlOverride>
  </w:num>
  <w:num w:numId="2" w16cid:durableId="1570578415">
    <w:abstractNumId w:val="0"/>
    <w:lvlOverride w:ilvl="0">
      <w:startOverride w:val="1"/>
    </w:lvlOverride>
  </w:num>
  <w:num w:numId="3" w16cid:durableId="9732170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23A"/>
    <w:rsid w:val="00035E7D"/>
    <w:rsid w:val="00070D7D"/>
    <w:rsid w:val="00077A9A"/>
    <w:rsid w:val="00083FFA"/>
    <w:rsid w:val="00086820"/>
    <w:rsid w:val="000A1175"/>
    <w:rsid w:val="000A5FB3"/>
    <w:rsid w:val="000E6A59"/>
    <w:rsid w:val="000F7401"/>
    <w:rsid w:val="001137A8"/>
    <w:rsid w:val="001230B4"/>
    <w:rsid w:val="00124022"/>
    <w:rsid w:val="0012723A"/>
    <w:rsid w:val="0013725D"/>
    <w:rsid w:val="00164465"/>
    <w:rsid w:val="00176983"/>
    <w:rsid w:val="001C45E9"/>
    <w:rsid w:val="001D7109"/>
    <w:rsid w:val="001E740E"/>
    <w:rsid w:val="0020592E"/>
    <w:rsid w:val="00214D61"/>
    <w:rsid w:val="00246C0E"/>
    <w:rsid w:val="0025008B"/>
    <w:rsid w:val="00250C0A"/>
    <w:rsid w:val="00253EC1"/>
    <w:rsid w:val="00271C14"/>
    <w:rsid w:val="00297AE1"/>
    <w:rsid w:val="002D37C7"/>
    <w:rsid w:val="002D4127"/>
    <w:rsid w:val="002D694A"/>
    <w:rsid w:val="002F0296"/>
    <w:rsid w:val="002F0EE7"/>
    <w:rsid w:val="00301C7D"/>
    <w:rsid w:val="00333842"/>
    <w:rsid w:val="00344BF2"/>
    <w:rsid w:val="00371326"/>
    <w:rsid w:val="00380A97"/>
    <w:rsid w:val="003D6BB8"/>
    <w:rsid w:val="003F31A3"/>
    <w:rsid w:val="003F6608"/>
    <w:rsid w:val="00403745"/>
    <w:rsid w:val="00415912"/>
    <w:rsid w:val="00433DE2"/>
    <w:rsid w:val="004449FC"/>
    <w:rsid w:val="00447FB1"/>
    <w:rsid w:val="0049157A"/>
    <w:rsid w:val="004A1669"/>
    <w:rsid w:val="004A41DC"/>
    <w:rsid w:val="004D29A3"/>
    <w:rsid w:val="00504D1F"/>
    <w:rsid w:val="00541E41"/>
    <w:rsid w:val="005754DA"/>
    <w:rsid w:val="00577B88"/>
    <w:rsid w:val="00580BC0"/>
    <w:rsid w:val="00587DCF"/>
    <w:rsid w:val="005A0836"/>
    <w:rsid w:val="005A7CF5"/>
    <w:rsid w:val="00610A0E"/>
    <w:rsid w:val="0061463C"/>
    <w:rsid w:val="00642739"/>
    <w:rsid w:val="00672A8E"/>
    <w:rsid w:val="00682127"/>
    <w:rsid w:val="006A39C3"/>
    <w:rsid w:val="006C5201"/>
    <w:rsid w:val="00720C72"/>
    <w:rsid w:val="007473A9"/>
    <w:rsid w:val="00756AE8"/>
    <w:rsid w:val="0076475B"/>
    <w:rsid w:val="00766EC4"/>
    <w:rsid w:val="00770A0A"/>
    <w:rsid w:val="00786CDD"/>
    <w:rsid w:val="0079570D"/>
    <w:rsid w:val="007B0723"/>
    <w:rsid w:val="007C6AA8"/>
    <w:rsid w:val="007F15CC"/>
    <w:rsid w:val="008121D0"/>
    <w:rsid w:val="0082010C"/>
    <w:rsid w:val="00821420"/>
    <w:rsid w:val="008541E2"/>
    <w:rsid w:val="008F5841"/>
    <w:rsid w:val="009049FD"/>
    <w:rsid w:val="009501EE"/>
    <w:rsid w:val="00973019"/>
    <w:rsid w:val="00990030"/>
    <w:rsid w:val="009A1B00"/>
    <w:rsid w:val="009B64A7"/>
    <w:rsid w:val="009D1B26"/>
    <w:rsid w:val="009F7248"/>
    <w:rsid w:val="00A14EE3"/>
    <w:rsid w:val="00A2550F"/>
    <w:rsid w:val="00A45BE6"/>
    <w:rsid w:val="00A546CE"/>
    <w:rsid w:val="00A5524A"/>
    <w:rsid w:val="00A868B8"/>
    <w:rsid w:val="00AA190C"/>
    <w:rsid w:val="00AD1ED2"/>
    <w:rsid w:val="00AD2E4B"/>
    <w:rsid w:val="00AD4169"/>
    <w:rsid w:val="00AF570C"/>
    <w:rsid w:val="00B21F9B"/>
    <w:rsid w:val="00B92192"/>
    <w:rsid w:val="00C17D96"/>
    <w:rsid w:val="00C34A80"/>
    <w:rsid w:val="00C754C8"/>
    <w:rsid w:val="00C934B5"/>
    <w:rsid w:val="00CA24DB"/>
    <w:rsid w:val="00CC4E37"/>
    <w:rsid w:val="00CC5C5C"/>
    <w:rsid w:val="00CE3E06"/>
    <w:rsid w:val="00D16899"/>
    <w:rsid w:val="00D17D06"/>
    <w:rsid w:val="00D331F5"/>
    <w:rsid w:val="00DA5A45"/>
    <w:rsid w:val="00DB07CA"/>
    <w:rsid w:val="00DD338F"/>
    <w:rsid w:val="00DF5186"/>
    <w:rsid w:val="00E0291A"/>
    <w:rsid w:val="00E05FDB"/>
    <w:rsid w:val="00E15573"/>
    <w:rsid w:val="00E1635F"/>
    <w:rsid w:val="00E660DC"/>
    <w:rsid w:val="00E711FE"/>
    <w:rsid w:val="00E7332F"/>
    <w:rsid w:val="00E8738A"/>
    <w:rsid w:val="00E91322"/>
    <w:rsid w:val="00EA558B"/>
    <w:rsid w:val="00EC14BB"/>
    <w:rsid w:val="00ED6911"/>
    <w:rsid w:val="00F121EA"/>
    <w:rsid w:val="00F15763"/>
    <w:rsid w:val="00F33BBB"/>
    <w:rsid w:val="00F44DA2"/>
    <w:rsid w:val="00F542C1"/>
    <w:rsid w:val="00F719E2"/>
    <w:rsid w:val="00F73580"/>
    <w:rsid w:val="00F81A05"/>
    <w:rsid w:val="00F83EBD"/>
    <w:rsid w:val="00F85225"/>
    <w:rsid w:val="00FF7F20"/>
    <w:rsid w:val="3DB076B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BB47"/>
  <w15:docId w15:val="{C0E0BC85-438B-4D5B-910A-E4372182D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uiPriority w:val="9"/>
    <w:qFormat/>
    <w:pPr>
      <w:spacing w:before="360" w:after="240"/>
      <w:outlineLvl w:val="0"/>
    </w:pPr>
    <w:rPr>
      <w:b/>
      <w:bCs/>
      <w:color w:val="1E3A5F"/>
      <w:sz w:val="36"/>
      <w:szCs w:val="36"/>
    </w:rPr>
  </w:style>
  <w:style w:type="paragraph" w:styleId="Heading2">
    <w:name w:val="heading 2"/>
    <w:uiPriority w:val="9"/>
    <w:unhideWhenUsed/>
    <w:qFormat/>
    <w:pPr>
      <w:spacing w:before="280" w:after="200"/>
      <w:outlineLvl w:val="1"/>
    </w:pPr>
    <w:rPr>
      <w:b/>
      <w:bCs/>
      <w:color w:val="028090"/>
      <w:sz w:val="28"/>
      <w:szCs w:val="28"/>
    </w:rPr>
  </w:style>
  <w:style w:type="paragraph" w:styleId="Heading3">
    <w:name w:val="heading 3"/>
    <w:uiPriority w:val="9"/>
    <w:unhideWhenUsed/>
    <w:qFormat/>
    <w:pPr>
      <w:spacing w:before="200" w:after="16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87DCF"/>
    <w:rPr>
      <w:color w:val="605E5C"/>
      <w:shd w:val="clear" w:color="auto" w:fill="E1DFDD"/>
    </w:rPr>
  </w:style>
  <w:style w:type="paragraph" w:styleId="Header">
    <w:name w:val="header"/>
    <w:basedOn w:val="Normal"/>
    <w:link w:val="HeaderChar"/>
    <w:uiPriority w:val="99"/>
    <w:semiHidden/>
    <w:unhideWhenUsed/>
    <w:rsid w:val="00176983"/>
    <w:pPr>
      <w:tabs>
        <w:tab w:val="center" w:pos="4513"/>
        <w:tab w:val="right" w:pos="9026"/>
      </w:tabs>
    </w:pPr>
  </w:style>
  <w:style w:type="character" w:customStyle="1" w:styleId="HeaderChar">
    <w:name w:val="Header Char"/>
    <w:basedOn w:val="DefaultParagraphFont"/>
    <w:link w:val="Header"/>
    <w:uiPriority w:val="99"/>
    <w:semiHidden/>
    <w:rsid w:val="00176983"/>
  </w:style>
  <w:style w:type="paragraph" w:styleId="Footer">
    <w:name w:val="footer"/>
    <w:basedOn w:val="Normal"/>
    <w:link w:val="FooterChar"/>
    <w:uiPriority w:val="99"/>
    <w:semiHidden/>
    <w:unhideWhenUsed/>
    <w:rsid w:val="00176983"/>
    <w:pPr>
      <w:tabs>
        <w:tab w:val="center" w:pos="4513"/>
        <w:tab w:val="right" w:pos="9026"/>
      </w:tabs>
    </w:pPr>
  </w:style>
  <w:style w:type="character" w:customStyle="1" w:styleId="FooterChar">
    <w:name w:val="Footer Char"/>
    <w:basedOn w:val="DefaultParagraphFont"/>
    <w:link w:val="Footer"/>
    <w:uiPriority w:val="99"/>
    <w:semiHidden/>
    <w:rsid w:val="00176983"/>
  </w:style>
  <w:style w:type="paragraph" w:customStyle="1" w:styleId="Footnotes">
    <w:name w:val="Footnotes"/>
    <w:basedOn w:val="Normal"/>
    <w:link w:val="FootnotesChar"/>
    <w:qFormat/>
    <w:rsid w:val="004A41DC"/>
    <w:rPr>
      <w:color w:val="2C3E50"/>
      <w:sz w:val="20"/>
      <w:szCs w:val="20"/>
    </w:rPr>
  </w:style>
  <w:style w:type="character" w:customStyle="1" w:styleId="FootnotesChar">
    <w:name w:val="Footnotes Char"/>
    <w:basedOn w:val="DefaultParagraphFont"/>
    <w:link w:val="Footnotes"/>
    <w:rsid w:val="004A41DC"/>
    <w:rPr>
      <w:color w:val="2C3E50"/>
      <w:sz w:val="20"/>
      <w:szCs w:val="20"/>
      <w:lang w:val="en-CA"/>
    </w:rPr>
  </w:style>
  <w:style w:type="character" w:styleId="CommentReference">
    <w:name w:val="annotation reference"/>
    <w:basedOn w:val="DefaultParagraphFont"/>
    <w:uiPriority w:val="99"/>
    <w:semiHidden/>
    <w:unhideWhenUsed/>
    <w:rsid w:val="00E15573"/>
    <w:rPr>
      <w:sz w:val="16"/>
      <w:szCs w:val="16"/>
    </w:rPr>
  </w:style>
  <w:style w:type="paragraph" w:styleId="CommentText">
    <w:name w:val="annotation text"/>
    <w:basedOn w:val="Normal"/>
    <w:link w:val="CommentTextChar"/>
    <w:uiPriority w:val="99"/>
    <w:unhideWhenUsed/>
    <w:rsid w:val="00E15573"/>
    <w:rPr>
      <w:sz w:val="20"/>
      <w:szCs w:val="20"/>
    </w:rPr>
  </w:style>
  <w:style w:type="character" w:customStyle="1" w:styleId="CommentTextChar">
    <w:name w:val="Comment Text Char"/>
    <w:basedOn w:val="DefaultParagraphFont"/>
    <w:link w:val="CommentText"/>
    <w:uiPriority w:val="99"/>
    <w:rsid w:val="00E15573"/>
    <w:rPr>
      <w:sz w:val="20"/>
      <w:szCs w:val="20"/>
      <w:lang w:val="en-CA"/>
    </w:rPr>
  </w:style>
  <w:style w:type="paragraph" w:styleId="CommentSubject">
    <w:name w:val="annotation subject"/>
    <w:basedOn w:val="CommentText"/>
    <w:next w:val="CommentText"/>
    <w:link w:val="CommentSubjectChar"/>
    <w:uiPriority w:val="99"/>
    <w:semiHidden/>
    <w:unhideWhenUsed/>
    <w:rsid w:val="00E15573"/>
    <w:rPr>
      <w:b/>
      <w:bCs/>
    </w:rPr>
  </w:style>
  <w:style w:type="character" w:customStyle="1" w:styleId="CommentSubjectChar">
    <w:name w:val="Comment Subject Char"/>
    <w:basedOn w:val="CommentTextChar"/>
    <w:link w:val="CommentSubject"/>
    <w:uiPriority w:val="99"/>
    <w:semiHidden/>
    <w:rsid w:val="00E15573"/>
    <w:rPr>
      <w:b/>
      <w:bCs/>
      <w:sz w:val="20"/>
      <w:szCs w:val="20"/>
      <w:lang w:val="en-CA"/>
    </w:rPr>
  </w:style>
  <w:style w:type="character" w:styleId="FollowedHyperlink">
    <w:name w:val="FollowedHyperlink"/>
    <w:basedOn w:val="DefaultParagraphFont"/>
    <w:uiPriority w:val="99"/>
    <w:semiHidden/>
    <w:unhideWhenUsed/>
    <w:rsid w:val="00756A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nrel.gov/docs/fy19osti/71983.pdf" TargetMode="External"/><Relationship Id="rId18" Type="http://schemas.openxmlformats.org/officeDocument/2006/relationships/hyperlink" Target="https://unfccc.int/documents/302726"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pfcclindia.com/" TargetMode="External"/><Relationship Id="rId17" Type="http://schemas.openxmlformats.org/officeDocument/2006/relationships/hyperlink" Target="https://unfccc.int/documents/268470" TargetMode="External"/><Relationship Id="rId2" Type="http://schemas.openxmlformats.org/officeDocument/2006/relationships/customXml" Target="../customXml/item2.xml"/><Relationship Id="rId16" Type="http://schemas.openxmlformats.org/officeDocument/2006/relationships/hyperlink" Target="https://unfccc.int/sites/default/files/resource/TNC%20of%20Bhutan%202020.pdf" TargetMode="External"/><Relationship Id="rId20" Type="http://schemas.openxmlformats.org/officeDocument/2006/relationships/hyperlink" Target="https://www.ipcc-nggip.iges.or.jp/public/2006gl/vol2.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stram.readthedocs.io/en/latest/"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unfccc.int/documents/192278"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unfccc.int/documents/62453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vc.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e5d6ee9-6b90-4973-875c-30ee5d95ff57">
      <Terms xmlns="http://schemas.microsoft.com/office/infopath/2007/PartnerControls"/>
    </lcf76f155ced4ddcb4097134ff3c332f>
    <TaxCatchAll xmlns="a2e62541-ed63-42e0-be49-5b4b52f4e3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2FB8EB67883F9C4AA4534F5269849BBD" ma:contentTypeVersion="10" ma:contentTypeDescription="Crear nuevo documento." ma:contentTypeScope="" ma:versionID="2546235542583e8b2ff2cc2f7947903c">
  <xsd:schema xmlns:xsd="http://www.w3.org/2001/XMLSchema" xmlns:xs="http://www.w3.org/2001/XMLSchema" xmlns:p="http://schemas.microsoft.com/office/2006/metadata/properties" xmlns:ns2="ee5d6ee9-6b90-4973-875c-30ee5d95ff57" xmlns:ns3="a2e62541-ed63-42e0-be49-5b4b52f4e389" targetNamespace="http://schemas.microsoft.com/office/2006/metadata/properties" ma:root="true" ma:fieldsID="9a1af3dc47ff3566ad41f62fd65c9ee6" ns2:_="" ns3:_="">
    <xsd:import namespace="ee5d6ee9-6b90-4973-875c-30ee5d95ff57"/>
    <xsd:import namespace="a2e62541-ed63-42e0-be49-5b4b52f4e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d6ee9-6b90-4973-875c-30ee5d95f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1f7bd95-1200-4052-9a4e-dfdf006e18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e62541-ed63-42e0-be49-5b4b52f4e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baf6c7-7496-4516-911a-634272e88661}" ma:internalName="TaxCatchAll" ma:showField="CatchAllData" ma:web="a2e62541-ed63-42e0-be49-5b4b52f4e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923C12-53AA-4277-9249-980FBC8C2369}">
  <ds:schemaRefs>
    <ds:schemaRef ds:uri="http://schemas.microsoft.com/office/2006/metadata/properties"/>
    <ds:schemaRef ds:uri="http://schemas.microsoft.com/office/infopath/2007/PartnerControls"/>
    <ds:schemaRef ds:uri="ee5d6ee9-6b90-4973-875c-30ee5d95ff57"/>
    <ds:schemaRef ds:uri="a2e62541-ed63-42e0-be49-5b4b52f4e389"/>
  </ds:schemaRefs>
</ds:datastoreItem>
</file>

<file path=customXml/itemProps2.xml><?xml version="1.0" encoding="utf-8"?>
<ds:datastoreItem xmlns:ds="http://schemas.openxmlformats.org/officeDocument/2006/customXml" ds:itemID="{E3413BBF-DBDE-47C4-A102-834C7C3E9DA6}">
  <ds:schemaRefs>
    <ds:schemaRef ds:uri="http://schemas.microsoft.com/sharepoint/v3/contenttype/forms"/>
  </ds:schemaRefs>
</ds:datastoreItem>
</file>

<file path=customXml/itemProps3.xml><?xml version="1.0" encoding="utf-8"?>
<ds:datastoreItem xmlns:ds="http://schemas.openxmlformats.org/officeDocument/2006/customXml" ds:itemID="{B8F3F693-4146-4C21-AEE6-FDD2693764B0}">
  <ds:schemaRefs>
    <ds:schemaRef ds:uri="http://schemas.openxmlformats.org/officeDocument/2006/bibliography"/>
  </ds:schemaRefs>
</ds:datastoreItem>
</file>

<file path=customXml/itemProps4.xml><?xml version="1.0" encoding="utf-8"?>
<ds:datastoreItem xmlns:ds="http://schemas.openxmlformats.org/officeDocument/2006/customXml" ds:itemID="{0437DC4B-3A10-4D8E-9CA0-BC3A55CDD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5d6ee9-6b90-4973-875c-30ee5d95ff57"/>
    <ds:schemaRef ds:uri="a2e62541-ed63-42e0-be49-5b4b52f4e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14</Pages>
  <Words>5217</Words>
  <Characters>29738</Characters>
  <Application>Microsoft Office Word</Application>
  <DocSecurity>0</DocSecurity>
  <Lines>247</Lines>
  <Paragraphs>69</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Datapackage Delivery Report</vt:lpstr>
      <vt:lpstr>1. Executive Summary</vt:lpstr>
      <vt:lpstr>2. Data Collection Summary</vt:lpstr>
      <vt:lpstr>3. Data Completeness Assessment</vt:lpstr>
      <vt:lpstr>4. Outstanding Gaps and Actions</vt:lpstr>
      <vt:lpstr>5. File Architecture and Data Detail</vt:lpstr>
      <vt:lpstr>    5.1 OSeMOSYS Template Workbook</vt:lpstr>
      <vt:lpstr>        Model Structure</vt:lpstr>
      <vt:lpstr>        Costs and Economics</vt:lpstr>
      <vt:lpstr>        Capacity and Dispatch</vt:lpstr>
      <vt:lpstr>        Demand and Trade</vt:lpstr>
      <vt:lpstr>        Inventory and QA</vt:lpstr>
      <vt:lpstr>        Validation and Provenance</vt:lpstr>
      <vt:lpstr>    5.2 Consolidated Data Inventory</vt:lpstr>
      <vt:lpstr>6. Power Sector Inventory</vt:lpstr>
      <vt:lpstr>7. Cost Architecture</vt:lpstr>
      <vt:lpstr>8. Timeslice Architecture</vt:lpstr>
      <vt:lpstr>9. Variable Renewable Energy Profiles</vt:lpstr>
      <vt:lpstr>10. Supporting Country Workbooks</vt:lpstr>
      <vt:lpstr>        Energy Statistics (6 workbooks, one per country)</vt:lpstr>
      <vt:lpstr>        Power Infrastructure (6 workbooks, one per country)</vt:lpstr>
      <vt:lpstr>        Demand Analysis (5 workbooks + 3 additional assets)</vt:lpstr>
      <vt:lpstr>11. Preliminary BAU Scenario Results</vt:lpstr>
      <vt:lpstr>    11.1 Capacity and Generation Mix</vt:lpstr>
      <vt:lpstr>    11.2 Investment and System Costs</vt:lpstr>
      <vt:lpstr>    11.3 Discounted Cost and Renewable Share</vt:lpstr>
      <vt:lpstr>    11.4 CO2 Emissions</vt:lpstr>
      <vt:lpstr>    11.5 Interconnector Flows</vt:lpstr>
      <vt:lpstr>12. Modeling Pipeline</vt:lpstr>
      <vt:lpstr>13. Collaboration</vt:lpstr>
      <vt:lpstr>14. Next Steps and Timeline</vt:lpstr>
      <vt:lpstr>15. Conclusion</vt:lpstr>
      <vt:lpstr>References</vt:lpstr>
    </vt:vector>
  </TitlesOfParts>
  <Company>UNESCAP</Company>
  <LinksUpToDate>false</LinksUpToDate>
  <CharactersWithSpaces>34886</CharactersWithSpaces>
  <SharedDoc>false</SharedDoc>
  <HLinks>
    <vt:vector size="12" baseType="variant">
      <vt:variant>
        <vt:i4>5505113</vt:i4>
      </vt:variant>
      <vt:variant>
        <vt:i4>3</vt:i4>
      </vt:variant>
      <vt:variant>
        <vt:i4>0</vt:i4>
      </vt:variant>
      <vt:variant>
        <vt:i4>5</vt:i4>
      </vt:variant>
      <vt:variant>
        <vt:lpwstr>https://docs.nrel.gov/docs/fy19osti/71983.pdf</vt:lpwstr>
      </vt:variant>
      <vt:variant>
        <vt:lpwstr/>
      </vt:variant>
      <vt:variant>
        <vt:i4>3080313</vt:i4>
      </vt:variant>
      <vt:variant>
        <vt:i4>0</vt:i4>
      </vt:variant>
      <vt:variant>
        <vt:i4>0</vt:i4>
      </vt:variant>
      <vt:variant>
        <vt:i4>5</vt:i4>
      </vt:variant>
      <vt:variant>
        <vt:lpwstr>https://www.pfcclindia.com/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Datapackage Delivery Report</dc:title>
  <dc:subject>Report</dc:subject>
  <dc:creator>Natalia Victor;luis_victor_gallardo@sfu.ca;elias_islam@sfu.ca</dc:creator>
  <cp:keywords>V1</cp:keywords>
  <dc:description>deliverable</dc:description>
  <cp:lastModifiedBy>Luis Victor Gallardo</cp:lastModifiedBy>
  <cp:revision>73</cp:revision>
  <dcterms:created xsi:type="dcterms:W3CDTF">2026-03-14T02:25:00Z</dcterms:created>
  <dcterms:modified xsi:type="dcterms:W3CDTF">2026-03-15T07:05:00Z</dcterms:modified>
  <cp:category>Report</cp:category>
  <cp:contentStatus>Completed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0x0101002FB8EB67883F9C4AA4534F5269849BBD</vt:lpwstr>
  </property>
  <property fmtid="{D5CDD505-2E9C-101B-9397-08002B2CF9AE}" pid="3" name="MediaServiceImageTags">
    <vt:lpwstr/>
  </property>
</Properties>
</file>