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4.4" w:lineRule="auto"/>
        <w:ind w:right="4580"/>
        <w:rPr/>
      </w:pPr>
      <w:r w:rsidDel="00000000" w:rsidR="00000000" w:rsidRPr="00000000">
        <w:rPr>
          <w:rtl w:val="0"/>
        </w:rPr>
        <w:t xml:space="preserve">ADEOLU MARY OSHADARE Borehamwood, UK</w:t>
      </w:r>
    </w:p>
    <w:p w:rsidR="00000000" w:rsidDel="00000000" w:rsidP="00000000" w:rsidRDefault="00000000" w:rsidRPr="00000000" w14:paraId="00000002">
      <w:pPr>
        <w:spacing w:line="254.4" w:lineRule="auto"/>
        <w:rPr/>
      </w:pPr>
      <w:r w:rsidDel="00000000" w:rsidR="00000000" w:rsidRPr="00000000">
        <w:rPr>
          <w:rtl w:val="0"/>
        </w:rPr>
        <w:t xml:space="preserve">adeoluoshadare@yahoo.co.uk | 07769574983</w:t>
      </w:r>
    </w:p>
    <w:p w:rsidR="00000000" w:rsidDel="00000000" w:rsidP="00000000" w:rsidRDefault="00000000" w:rsidRPr="00000000" w14:paraId="00000003">
      <w:pPr>
        <w:spacing w:after="160" w:line="256.8" w:lineRule="auto"/>
        <w:rPr>
          <w:color w:val="156082"/>
        </w:rPr>
      </w:pPr>
      <w:r w:rsidDel="00000000" w:rsidR="00000000" w:rsidRPr="00000000">
        <w:rPr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56082"/>
            <w:rtl w:val="0"/>
          </w:rPr>
          <w:t xml:space="preserve">linkedin.com/in/oshadare-adeolu-732104160</w:t>
        </w:r>
      </w:hyperlink>
      <w:r w:rsidDel="00000000" w:rsidR="00000000" w:rsidRPr="00000000">
        <w:rPr>
          <w:rtl w:val="0"/>
        </w:rPr>
        <w:t xml:space="preserve"> | 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56082"/>
            <w:rtl w:val="0"/>
          </w:rPr>
          <w:t xml:space="preserve">github.com/Oshgig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="256.8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td8u1e7vg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Data-driven and results-oriented professional with a strong background in Data Science, Geographic Information Systems (GIS), and Remote Sensing. Possesses hands-on experience in applying analytical techniques, machine learning, and spatial data visualization to solve complex real-world problems. Adept at interpreting data to answer “why” questions, drive better decisions, and implement sustainable solutions. Experienced in managing housing portfolios and integrating data into operational insights.</w:t>
      </w:r>
    </w:p>
    <w:p w:rsidR="00000000" w:rsidDel="00000000" w:rsidP="00000000" w:rsidRDefault="00000000" w:rsidRPr="00000000" w14:paraId="00000007">
      <w:pPr>
        <w:spacing w:after="180" w:line="256.8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8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-20" w:firstLine="0"/>
        <w:rPr>
          <w:b w:val="1"/>
          <w:bCs w:val="1"/>
          <w:sz w:val="46"/>
          <w:szCs w:val="46"/>
        </w:rPr>
      </w:pPr>
      <w:bookmarkStart w:colFirst="0" w:colLast="0" w:name="_hv9kt3tq73f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MSc. Data Science with Advanced Research </w:t>
        <w:tab/>
        <w:t xml:space="preserve"> </w:t>
        <w:tab/>
        <w:t xml:space="preserve">        </w:t>
        <w:tab/>
        <w:t xml:space="preserve">        </w:t>
        <w:tab/>
        <w:t xml:space="preserve">        </w:t>
        <w:tab/>
        <w:t xml:space="preserve">2022-2024</w:t>
      </w:r>
    </w:p>
    <w:p w:rsidR="00000000" w:rsidDel="00000000" w:rsidP="00000000" w:rsidRDefault="00000000" w:rsidRPr="00000000" w14:paraId="0000000A">
      <w:pPr>
        <w:spacing w:after="20" w:lineRule="auto"/>
        <w:ind w:right="20"/>
        <w:rPr/>
      </w:pPr>
      <w:r w:rsidDel="00000000" w:rsidR="00000000" w:rsidRPr="00000000">
        <w:rPr>
          <w:rtl w:val="0"/>
        </w:rPr>
        <w:t xml:space="preserve">University of Hertfordshire, UK</w:t>
      </w:r>
    </w:p>
    <w:p w:rsidR="00000000" w:rsidDel="00000000" w:rsidP="00000000" w:rsidRDefault="00000000" w:rsidRPr="00000000" w14:paraId="0000000B">
      <w:pPr>
        <w:spacing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PROJECTS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ub0o4azwe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Credit Card Fraud Detection (Product Analytics Case Study)</w:t>
      </w:r>
    </w:p>
    <w:p w:rsidR="00000000" w:rsidDel="00000000" w:rsidP="00000000" w:rsidRDefault="00000000" w:rsidRPr="00000000" w14:paraId="0000000E">
      <w:pPr>
        <w:spacing w:after="180" w:line="256.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University of Hertfordshire – 2023</w:t>
      </w:r>
    </w:p>
    <w:p w:rsidR="00000000" w:rsidDel="00000000" w:rsidP="00000000" w:rsidRDefault="00000000" w:rsidRPr="00000000" w14:paraId="0000000F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Built and compared ML models (Random Forest, XGBoost, Neural Network) to detect fraudulent transactions with 95% precision.</w:t>
      </w:r>
    </w:p>
    <w:p w:rsidR="00000000" w:rsidDel="00000000" w:rsidP="00000000" w:rsidRDefault="00000000" w:rsidRPr="00000000" w14:paraId="00000010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Used Python and Power BI to identify user behavior patterns and highlight high-risk transaction clusters.</w:t>
      </w:r>
    </w:p>
    <w:p w:rsidR="00000000" w:rsidDel="00000000" w:rsidP="00000000" w:rsidRDefault="00000000" w:rsidRPr="00000000" w14:paraId="00000011">
      <w:pPr>
        <w:spacing w:after="20" w:lineRule="auto"/>
        <w:ind w:left="700" w:right="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Applied SMOTE to improve model performance on imbalanced datasets.</w:t>
      </w:r>
    </w:p>
    <w:p w:rsidR="00000000" w:rsidDel="00000000" w:rsidP="00000000" w:rsidRDefault="00000000" w:rsidRPr="00000000" w14:paraId="00000012">
      <w:pPr>
        <w:spacing w:after="200" w:line="256.8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6.8" w:lineRule="auto"/>
        <w:ind w:left="-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B.Tech in Remote Sensing and GIS 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2015- 2021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Federal University of Technology Akure, Nigeria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-20" w:firstLine="0"/>
        <w:rPr>
          <w:b w:val="1"/>
          <w:bCs w:val="1"/>
          <w:sz w:val="46"/>
          <w:szCs w:val="46"/>
        </w:rPr>
      </w:pPr>
      <w:bookmarkStart w:colFirst="0" w:colLast="0" w:name="_gy3tw9o9vui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SSCE/WAEC 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2009 - 2014</w:t>
      </w:r>
    </w:p>
    <w:p w:rsidR="00000000" w:rsidDel="00000000" w:rsidP="00000000" w:rsidRDefault="00000000" w:rsidRPr="00000000" w14:paraId="00000016">
      <w:pPr>
        <w:spacing w:after="160" w:lineRule="auto"/>
        <w:ind w:right="20"/>
        <w:rPr/>
      </w:pPr>
      <w:r w:rsidDel="00000000" w:rsidR="00000000" w:rsidRPr="00000000">
        <w:rPr>
          <w:rtl w:val="0"/>
        </w:rPr>
        <w:t xml:space="preserve">Babcock University High School, Nigeria</w:t>
      </w:r>
    </w:p>
    <w:p w:rsidR="00000000" w:rsidDel="00000000" w:rsidP="00000000" w:rsidRDefault="00000000" w:rsidRPr="00000000" w14:paraId="00000017">
      <w:pPr>
        <w:spacing w:line="256.8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</w:t>
      </w:r>
    </w:p>
    <w:p w:rsidR="00000000" w:rsidDel="00000000" w:rsidP="00000000" w:rsidRDefault="00000000" w:rsidRPr="00000000" w14:paraId="0000001F">
      <w:pPr>
        <w:spacing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Housing Officer</w:t>
      </w:r>
    </w:p>
    <w:p w:rsidR="00000000" w:rsidDel="00000000" w:rsidP="00000000" w:rsidRDefault="00000000" w:rsidRPr="00000000" w14:paraId="00000020">
      <w:pPr>
        <w:spacing w:line="256.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Oasis Community Housing, London, UK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80" w:before="0" w:lineRule="auto"/>
        <w:rPr>
          <w:b w:val="1"/>
          <w:bCs w:val="1"/>
          <w:sz w:val="46"/>
          <w:szCs w:val="46"/>
        </w:rPr>
      </w:pPr>
      <w:bookmarkStart w:colFirst="0" w:colLast="0" w:name="_wo05d5ryrkx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March 2024 – Present</w:t>
      </w:r>
    </w:p>
    <w:p w:rsidR="00000000" w:rsidDel="00000000" w:rsidP="00000000" w:rsidRDefault="00000000" w:rsidRPr="00000000" w14:paraId="00000022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Manage a caseload of residents across 10 supported housing properties, focusing on tenancy sustainment, resident engagement, and wellbeing.</w:t>
      </w:r>
    </w:p>
    <w:p w:rsidR="00000000" w:rsidDel="00000000" w:rsidP="00000000" w:rsidRDefault="00000000" w:rsidRPr="00000000" w14:paraId="00000023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Monitor support outcomes and property performance by recording resident progress, support sessions, and incidents using internal systems.</w:t>
      </w:r>
    </w:p>
    <w:p w:rsidR="00000000" w:rsidDel="00000000" w:rsidP="00000000" w:rsidRDefault="00000000" w:rsidRPr="00000000" w14:paraId="00000024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Prepare reports on service delivery and resident outcomes to inform management decisions and funding requirements.</w:t>
      </w:r>
    </w:p>
    <w:p w:rsidR="00000000" w:rsidDel="00000000" w:rsidP="00000000" w:rsidRDefault="00000000" w:rsidRPr="00000000" w14:paraId="00000025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Liaise with local authorities, health services, and support agencies to coordinate person-centred care and move-on plans.</w:t>
      </w:r>
    </w:p>
    <w:p w:rsidR="00000000" w:rsidDel="00000000" w:rsidP="00000000" w:rsidRDefault="00000000" w:rsidRPr="00000000" w14:paraId="00000026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Identify and act on early signs of tenancy breakdown, working proactively with residents to reduce evictions and improve housing stability.</w:t>
      </w:r>
    </w:p>
    <w:p w:rsidR="00000000" w:rsidDel="00000000" w:rsidP="00000000" w:rsidRDefault="00000000" w:rsidRPr="00000000" w14:paraId="00000027">
      <w:pPr>
        <w:spacing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GIS Analyst</w:t>
      </w:r>
    </w:p>
    <w:p w:rsidR="00000000" w:rsidDel="00000000" w:rsidP="00000000" w:rsidRDefault="00000000" w:rsidRPr="00000000" w14:paraId="00000028">
      <w:pPr>
        <w:spacing w:line="256.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Charis Tech Hub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180" w:before="0" w:lineRule="auto"/>
        <w:rPr>
          <w:b w:val="1"/>
          <w:bCs w:val="1"/>
          <w:sz w:val="46"/>
          <w:szCs w:val="46"/>
        </w:rPr>
      </w:pPr>
      <w:bookmarkStart w:colFirst="0" w:colLast="0" w:name="_p3z2jqau8oi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 2021 – Sep 2022</w:t>
      </w:r>
    </w:p>
    <w:p w:rsidR="00000000" w:rsidDel="00000000" w:rsidP="00000000" w:rsidRDefault="00000000" w:rsidRPr="00000000" w14:paraId="0000002A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Conducted geospatial and statistical analyses to optimize small-scale farming operations, improving productivity by 15%.</w:t>
      </w:r>
    </w:p>
    <w:p w:rsidR="00000000" w:rsidDel="00000000" w:rsidP="00000000" w:rsidRDefault="00000000" w:rsidRPr="00000000" w14:paraId="0000002B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Created interactive dashboards using Power BI and ArcGIS Story Maps to visualize trends and enable informed decisions.</w:t>
      </w:r>
    </w:p>
    <w:p w:rsidR="00000000" w:rsidDel="00000000" w:rsidP="00000000" w:rsidRDefault="00000000" w:rsidRPr="00000000" w14:paraId="0000002C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Worked with large datasets in Google Earth Engine and AWS, integrating Python scripts for modeling and insights generation.</w:t>
      </w:r>
    </w:p>
    <w:p w:rsidR="00000000" w:rsidDel="00000000" w:rsidP="00000000" w:rsidRDefault="00000000" w:rsidRPr="00000000" w14:paraId="0000002D">
      <w:pPr>
        <w:spacing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GIS Analyst Intern</w:t>
      </w:r>
    </w:p>
    <w:p w:rsidR="00000000" w:rsidDel="00000000" w:rsidP="00000000" w:rsidRDefault="00000000" w:rsidRPr="00000000" w14:paraId="0000002E">
      <w:pPr>
        <w:spacing w:line="256.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GIS Consults Ibadan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180" w:before="0" w:lineRule="auto"/>
        <w:rPr>
          <w:b w:val="1"/>
          <w:bCs w:val="1"/>
          <w:sz w:val="46"/>
          <w:szCs w:val="46"/>
        </w:rPr>
      </w:pPr>
      <w:bookmarkStart w:colFirst="0" w:colLast="0" w:name="_1j0aniliubv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Jul 2019 – Dec 2019</w:t>
      </w:r>
    </w:p>
    <w:p w:rsidR="00000000" w:rsidDel="00000000" w:rsidP="00000000" w:rsidRDefault="00000000" w:rsidRPr="00000000" w14:paraId="00000030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Delivered route optimization and demographic analysis using ArcGIS Pro, supporting commercial decisions.</w:t>
      </w:r>
    </w:p>
    <w:p w:rsidR="00000000" w:rsidDel="00000000" w:rsidP="00000000" w:rsidRDefault="00000000" w:rsidRPr="00000000" w14:paraId="00000031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Presented analytical findings to non-technical stakeholders through intuitive visual tools.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9yllt2arn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Junior Data Analyst (Freelance/Volunteer Roles)</w:t>
      </w:r>
    </w:p>
    <w:p w:rsidR="00000000" w:rsidDel="00000000" w:rsidP="00000000" w:rsidRDefault="00000000" w:rsidRPr="00000000" w14:paraId="00000033">
      <w:pPr>
        <w:spacing w:after="180" w:line="256.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Up NEPA &amp; Lara.ng (2017–2018)</w:t>
      </w:r>
    </w:p>
    <w:p w:rsidR="00000000" w:rsidDel="00000000" w:rsidP="00000000" w:rsidRDefault="00000000" w:rsidRPr="00000000" w14:paraId="00000034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Cleaned and validated large datasets, built summary reports to support process improvements.</w:t>
      </w:r>
    </w:p>
    <w:p w:rsidR="00000000" w:rsidDel="00000000" w:rsidP="00000000" w:rsidRDefault="00000000" w:rsidRPr="00000000" w14:paraId="00000035">
      <w:pPr>
        <w:spacing w:after="240" w:before="240" w:lineRule="auto"/>
        <w:ind w:left="7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Improved data integrity through automated data checks in Excel and SQL.</w:t>
      </w:r>
    </w:p>
    <w:p w:rsidR="00000000" w:rsidDel="00000000" w:rsidP="00000000" w:rsidRDefault="00000000" w:rsidRPr="00000000" w14:paraId="00000036">
      <w:pPr>
        <w:spacing w:line="256.8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660"/>
        <w:tblGridChange w:id="0">
          <w:tblGrid>
            <w:gridCol w:w="2370"/>
            <w:gridCol w:w="6660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8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56.8" w:lineRule="auto"/>
              <w:ind w:right="1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56.8" w:lineRule="auto"/>
              <w:ind w:left="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6.8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Product &amp; Statistical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A/B Testing, Causal Inference, Hypothesis Testing, KPI Design, Experiment Design, Time Series Analysis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56.8" w:lineRule="auto"/>
              <w:ind w:left="100" w:right="180" w:firstLine="0"/>
              <w:rPr/>
            </w:pPr>
            <w:r w:rsidDel="00000000" w:rsidR="00000000" w:rsidRPr="00000000">
              <w:rPr>
                <w:rtl w:val="0"/>
              </w:rPr>
              <w:t xml:space="preserve">Programming &amp; Data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Python, SQL, R, Pandas, Scikit-Learn, TensorFlow, XGBoost, Data Cleaning, Data Pipelines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56.8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Visualization &amp;</w:t>
            </w:r>
          </w:p>
          <w:p w:rsidR="00000000" w:rsidDel="00000000" w:rsidP="00000000" w:rsidRDefault="00000000" w:rsidRPr="00000000" w14:paraId="00000042">
            <w:pPr>
              <w:spacing w:line="256.8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Power BI, Tableau, Matplotlib, Seaborn, ArcGIS Story Maps, Data Storytelling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56.8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Cloud &amp; Big Data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AWS (S3, EC2), Google Cloud (BigQuery basics), Hadoop, Spark (basics)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56.8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GIS &amp; Spatial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ArcGIS Pro, QGIS, Google Earth Engine, Survey123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56.8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Soft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Cross-functional Collaboration, Clear Communication, Fast Learner, Efficient Execution</w:t>
            </w:r>
          </w:p>
        </w:tc>
      </w:tr>
    </w:tbl>
    <w:p w:rsidR="00000000" w:rsidDel="00000000" w:rsidP="00000000" w:rsidRDefault="00000000" w:rsidRPr="00000000" w14:paraId="0000004A">
      <w:pPr>
        <w:spacing w:after="18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80" w:line="256.8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8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8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shgig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linkedin.com/in/oshadare-adeolu-732104160" TargetMode="External"/><Relationship Id="rId7" Type="http://schemas.openxmlformats.org/officeDocument/2006/relationships/hyperlink" Target="http://www.linkedin.com/in/oshadare-adeolu-732104160" TargetMode="External"/><Relationship Id="rId8" Type="http://schemas.openxmlformats.org/officeDocument/2006/relationships/hyperlink" Target="https://github.com/Oshg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