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pl80yr7otj8z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Francis Umo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· 3rd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Analyst | Data Scientist | Analytics Specialist | Data Specialist | Business Intelligence Analyst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United Kingdom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0" w:lineRule="auto"/>
        <w:ind w:left="120" w:firstLine="0"/>
        <w:jc w:val="center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·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0" w:lineRule="auto"/>
        <w:ind w:left="60" w:firstLine="0"/>
        <w:rPr>
          <w:rFonts w:ascii="Roboto" w:cs="Roboto" w:eastAsia="Roboto" w:hAnsi="Roboto"/>
          <w:color w:val="0a66c2"/>
          <w:sz w:val="21"/>
          <w:szCs w:val="21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rtl w:val="0"/>
          </w:rPr>
          <w:t xml:space="preserve">Contact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About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Result-Driven Analyst | 8+ Years of Progressive Experience in Data Analysis and Business Intelligence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With a robust background in analyzing high volumes of complex data, I have played a key role in generating strategic reports and intelligence, driving business success. My experience involves collaborating with cross-functional teams to effectively bring analytical models into production.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Core Competencies: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Analytical Thinking &amp; Problem-Solving: Skilled in applying research knowledge and a fast-learning approach to enhance productivity and operational efficiency.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Technical Expertise: Proficient in various tools and methodologies, including database management, big data curation, manipulation, and visualization.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Technical Skills: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Programming Languages: Python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Databases: Microsoft SQL, PostgreSQL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Visualization Tools: Tableau, Microsoft Power BI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Office Tools: MS Word, Excel, PowerPoint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 am committed to continuous professional growth, advancing organizational goals, and implementing innovative solutions.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Top skills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Microsoft Excel • Microsoft Power BI • PostgreSQL • Tableau • Data Analysis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  <w:rtl w:val="0"/>
        </w:rPr>
        <w:t xml:space="preserve">Experience</w:t>
      </w:r>
    </w:p>
    <w:p w:rsidR="00000000" w:rsidDel="00000000" w:rsidP="00000000" w:rsidRDefault="00000000" w:rsidRPr="00000000" w14:paraId="0000001A">
      <w:pPr>
        <w:shd w:fill="f4f2ee" w:val="clear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  <w:drawing>
          <wp:inline distB="114300" distT="114300" distL="114300" distR="114300">
            <wp:extent cx="952500" cy="952500"/>
            <wp:effectExtent b="0" l="0" r="0" t="0"/>
            <wp:docPr descr="Independent Office for Police Conduct logo" id="6" name="image2.jpg"/>
            <a:graphic>
              <a:graphicData uri="http://schemas.openxmlformats.org/drawingml/2006/picture">
                <pic:pic>
                  <pic:nvPicPr>
                    <pic:cNvPr descr="Independent Office for Police Conduct logo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"https://www.linkedin.com/company/27218209/"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00" w:lineRule="auto"/>
        <w:rPr>
          <w:rFonts w:ascii="Roboto" w:cs="Roboto" w:eastAsia="Roboto" w:hAnsi="Roboto"/>
          <w:color w:val="1155cc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"https://www.linkedin.com/company/27218209/"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highlight w:val="white"/>
          <w:rtl w:val="0"/>
        </w:rPr>
        <w:t xml:space="preserve">Data Quality Officer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60" w:lineRule="auto"/>
        <w:rPr>
          <w:rFonts w:ascii="Roboto" w:cs="Roboto" w:eastAsia="Roboto" w:hAnsi="Roboto"/>
          <w:color w:val="1155cc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"https://www.linkedin.com/company/27218209/"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1"/>
          <w:szCs w:val="21"/>
          <w:highlight w:val="white"/>
          <w:rtl w:val="0"/>
        </w:rPr>
        <w:t xml:space="preserve">Independent Office for Police Conduct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60" w:lineRule="auto"/>
        <w:rPr>
          <w:rFonts w:ascii="Roboto" w:cs="Roboto" w:eastAsia="Roboto" w:hAnsi="Roboto"/>
          <w:color w:val="1155cc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55cc"/>
          <w:sz w:val="21"/>
          <w:szCs w:val="21"/>
          <w:highlight w:val="white"/>
          <w:rtl w:val="0"/>
        </w:rPr>
        <w:t xml:space="preserve">Nov 2024 - Present · 1 yr 4 mos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60" w:lineRule="auto"/>
        <w:rPr>
          <w:rFonts w:ascii="Roboto" w:cs="Roboto" w:eastAsia="Roboto" w:hAnsi="Roboto"/>
          <w:color w:val="1155cc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55cc"/>
          <w:sz w:val="21"/>
          <w:szCs w:val="21"/>
          <w:highlight w:val="white"/>
          <w:rtl w:val="0"/>
        </w:rPr>
        <w:t xml:space="preserve">England, United Kingdom</w:t>
      </w:r>
    </w:p>
    <w:p w:rsidR="00000000" w:rsidDel="00000000" w:rsidP="00000000" w:rsidRDefault="00000000" w:rsidRPr="00000000" w14:paraId="0000001F">
      <w:pPr>
        <w:shd w:fill="f4f2ee" w:val="clear"/>
        <w:rPr>
          <w:rFonts w:ascii="Roboto" w:cs="Roboto" w:eastAsia="Roboto" w:hAnsi="Roboto"/>
          <w:sz w:val="9"/>
          <w:szCs w:val="9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4f2ee" w:val="clear"/>
        <w:rPr>
          <w:rFonts w:ascii="Roboto" w:cs="Roboto" w:eastAsia="Roboto" w:hAnsi="Roboto"/>
          <w:sz w:val="9"/>
          <w:szCs w:val="9"/>
          <w:highlight w:val="white"/>
        </w:rPr>
      </w:pPr>
      <w:r w:rsidDel="00000000" w:rsidR="00000000" w:rsidRPr="00000000">
        <w:rPr>
          <w:rFonts w:ascii="Roboto" w:cs="Roboto" w:eastAsia="Roboto" w:hAnsi="Roboto"/>
          <w:sz w:val="9"/>
          <w:szCs w:val="9"/>
          <w:highlight w:val="white"/>
        </w:rPr>
        <w:drawing>
          <wp:inline distB="114300" distT="114300" distL="114300" distR="114300">
            <wp:extent cx="952500" cy="952500"/>
            <wp:effectExtent b="0" l="0" r="0" t="0"/>
            <wp:docPr descr="10Alytics logo" id="1" name="image4.jpg"/>
            <a:graphic>
              <a:graphicData uri="http://schemas.openxmlformats.org/drawingml/2006/picture">
                <pic:pic>
                  <pic:nvPicPr>
                    <pic:cNvPr descr="10Alytics logo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"https://www.linkedin.com/company/68541541/"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00" w:lineRule="auto"/>
        <w:rPr>
          <w:rFonts w:ascii="Roboto" w:cs="Roboto" w:eastAsia="Roboto" w:hAnsi="Roboto"/>
          <w:color w:val="1155cc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"https://www.linkedin.com/company/68541541/"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highlight w:val="white"/>
          <w:rtl w:val="0"/>
        </w:rPr>
        <w:t xml:space="preserve">Data Analyst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60" w:lineRule="auto"/>
        <w:rPr>
          <w:rFonts w:ascii="Roboto" w:cs="Roboto" w:eastAsia="Roboto" w:hAnsi="Roboto"/>
          <w:color w:val="1155cc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"https://www.linkedin.com/company/68541541/"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1"/>
          <w:szCs w:val="21"/>
          <w:highlight w:val="white"/>
          <w:rtl w:val="0"/>
        </w:rPr>
        <w:t xml:space="preserve">10Alytics · Contract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60" w:lineRule="auto"/>
        <w:rPr>
          <w:rFonts w:ascii="Roboto" w:cs="Roboto" w:eastAsia="Roboto" w:hAnsi="Roboto"/>
          <w:color w:val="1155cc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55cc"/>
          <w:sz w:val="21"/>
          <w:szCs w:val="21"/>
          <w:highlight w:val="white"/>
          <w:rtl w:val="0"/>
        </w:rPr>
        <w:t xml:space="preserve">Nov 2023 - Nov 2024 · 1 yr 1 mo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60" w:lineRule="auto"/>
        <w:rPr>
          <w:rFonts w:ascii="Roboto" w:cs="Roboto" w:eastAsia="Roboto" w:hAnsi="Roboto"/>
          <w:color w:val="1155cc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55cc"/>
          <w:sz w:val="21"/>
          <w:szCs w:val="21"/>
          <w:highlight w:val="white"/>
          <w:rtl w:val="0"/>
        </w:rPr>
        <w:t xml:space="preserve">England, United Kingdom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•</w:t>
        <w:tab/>
        <w:t xml:space="preserve">Leverage advanced Excel functions like pivot tables, VLOOKUP, and macros to optimize user experiences, resulting in a 25% increase in user engagement and a 15% uplift in customer satisfaction.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•</w:t>
        <w:tab/>
        <w:t xml:space="preserve">Utilize SQL for efficient data extraction and apply machine learning techniques to develop predictive models, boosting operational efficiency by 20%.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•</w:t>
        <w:tab/>
        <w:t xml:space="preserve">Create insightful and interactive data visualizations using Power BI, enhancing decision-making and business insight clarity.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•</w:t>
        <w:tab/>
        <w:t xml:space="preserve">Consolidate disparate data sources into a centralized data warehouse using SQL, achieving a 40% reduction in data retrieval times.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•</w:t>
        <w:tab/>
        <w:t xml:space="preserve">Employ Tableau for in-depth analysis, providing the product development team with actionable insights and contributing to a 10% growth in market share.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before="120" w:line="36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•</w:t>
        <w:tab/>
        <w:t xml:space="preserve">Excel in data manipulation using advanced Excel features such as conditional formatting, data validation, and complex formulas, enhancing report accuracy and efficiency.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before="120" w:line="36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… more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00" w:lineRule="auto"/>
        <w:rPr>
          <w:rFonts w:ascii="Roboto" w:cs="Roboto" w:eastAsia="Roboto" w:hAnsi="Roboto"/>
          <w:color w:val="1155cc"/>
          <w:sz w:val="21"/>
          <w:szCs w:val="21"/>
          <w:highlight w:val="whit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rtl w:val="0"/>
          </w:rPr>
          <w:t xml:space="preserve">Data Analysis, SQL and +3 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4f2ee" w:val="clear"/>
        <w:rPr>
          <w:rFonts w:ascii="Roboto" w:cs="Roboto" w:eastAsia="Roboto" w:hAnsi="Roboto"/>
          <w:sz w:val="9"/>
          <w:szCs w:val="9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0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Data Analyst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6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Firstbank of Nigeria · Full-time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6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Sep 2014 - Aug 2022 · 8 yrs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•  Enhanced IT integration for data-driven projects by defining key performance metrics and optimizing model and algorithm performance, leveraging skills in SQL and Excel during testing and production phases.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•  Revolutionized marketing forecast research by implementing SQL queries and Excel automation, reducing processing time for monthly reports by 30%.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•  Designed and deployed dynamic Power BI dashboards, incorporating advanced Excel functions like pivot tables, pivot charts, COUNTIF, VLOOKUP, and Index Match, achieving a 20% improvement in user satisfaction.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•  Performed detailed statistical analysis and data modeling using SQL and Excel, supporting critical business decisions and strategy development.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before="120" w:line="36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•  Facilitated cross-functional team collaboration, utilizing Power BI and Excel to analyze key metrics and KPIs, significantly enhancing strategies for user acquisition, retention, and monetization.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before="120" w:line="36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… more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00" w:lineRule="auto"/>
        <w:rPr>
          <w:rFonts w:ascii="Roboto" w:cs="Roboto" w:eastAsia="Roboto" w:hAnsi="Roboto"/>
          <w:color w:val="1155cc"/>
          <w:sz w:val="21"/>
          <w:szCs w:val="21"/>
          <w:highlight w:val="whit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rtl w:val="0"/>
          </w:rPr>
          <w:t xml:space="preserve">PostgreSQL, Data Analysis and +3 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4f2ee" w:val="clear"/>
        <w:rPr>
          <w:rFonts w:ascii="Roboto" w:cs="Roboto" w:eastAsia="Roboto" w:hAnsi="Roboto"/>
          <w:sz w:val="9"/>
          <w:szCs w:val="9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4f2ee" w:val="clear"/>
        <w:rPr>
          <w:rFonts w:ascii="Roboto" w:cs="Roboto" w:eastAsia="Roboto" w:hAnsi="Roboto"/>
          <w:sz w:val="9"/>
          <w:szCs w:val="9"/>
          <w:highlight w:val="white"/>
        </w:rPr>
      </w:pPr>
      <w:r w:rsidDel="00000000" w:rsidR="00000000" w:rsidRPr="00000000">
        <w:rPr>
          <w:rFonts w:ascii="Roboto" w:cs="Roboto" w:eastAsia="Roboto" w:hAnsi="Roboto"/>
          <w:sz w:val="9"/>
          <w:szCs w:val="9"/>
          <w:highlight w:val="white"/>
        </w:rPr>
        <w:drawing>
          <wp:inline distB="114300" distT="114300" distL="114300" distR="114300">
            <wp:extent cx="952500" cy="952500"/>
            <wp:effectExtent b="0" l="0" r="0" t="0"/>
            <wp:docPr descr="Wow Effect Communication logo" id="2" name="image3.jpg"/>
            <a:graphic>
              <a:graphicData uri="http://schemas.openxmlformats.org/drawingml/2006/picture">
                <pic:pic>
                  <pic:nvPicPr>
                    <pic:cNvPr descr="Wow Effect Communication logo"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"https://www.linkedin.com/company/3272314/"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00" w:lineRule="auto"/>
        <w:rPr>
          <w:rFonts w:ascii="Roboto" w:cs="Roboto" w:eastAsia="Roboto" w:hAnsi="Roboto"/>
          <w:color w:val="1155cc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"https://www.linkedin.com/company/3272314/"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highlight w:val="white"/>
          <w:rtl w:val="0"/>
        </w:rPr>
        <w:t xml:space="preserve">Account Executive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60" w:lineRule="auto"/>
        <w:rPr>
          <w:rFonts w:ascii="Roboto" w:cs="Roboto" w:eastAsia="Roboto" w:hAnsi="Roboto"/>
          <w:color w:val="1155cc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"https://www.linkedin.com/company/3272314/"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1"/>
          <w:szCs w:val="21"/>
          <w:highlight w:val="white"/>
          <w:rtl w:val="0"/>
        </w:rPr>
        <w:t xml:space="preserve">Wow Effect Communication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60" w:lineRule="auto"/>
        <w:rPr>
          <w:rFonts w:ascii="Roboto" w:cs="Roboto" w:eastAsia="Roboto" w:hAnsi="Roboto"/>
          <w:color w:val="1155cc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55cc"/>
          <w:sz w:val="21"/>
          <w:szCs w:val="21"/>
          <w:highlight w:val="white"/>
          <w:rtl w:val="0"/>
        </w:rPr>
        <w:t xml:space="preserve">Jan 2013 - Jan 2014 · 1 yr 1 mo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•</w:t>
        <w:tab/>
        <w:t xml:space="preserve">Cultivate and maintain strong relationships with key clients, consistently exceeding client satisfaction goals by 20% through tailored advertising solutions and exceptional service.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•</w:t>
        <w:tab/>
        <w:t xml:space="preserve">Lead the development and execution of comprehensive advertising campaigns across multiple platforms, resulting in an average of 30% increase in client brand visibility and engagement.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•</w:t>
        <w:tab/>
        <w:t xml:space="preserve">Collaborate with creative and strategic teams to design and implement innovative advertising solutions, driving an average revenue increase of 25% per client.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•</w:t>
        <w:tab/>
        <w:t xml:space="preserve">Conduct detailed market research and analysis to inform campaign strategies, successfully identifying new opportunities for client growth and market penetration.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before="120" w:line="36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•</w:t>
        <w:tab/>
        <w:t xml:space="preserve">Manage and negotiate contracts and agreements with clients and vendors, ensuring optimal terms and fostering long-term business relationships.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before="120" w:line="36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… more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00" w:lineRule="auto"/>
        <w:rPr>
          <w:rFonts w:ascii="Roboto" w:cs="Roboto" w:eastAsia="Roboto" w:hAnsi="Roboto"/>
          <w:color w:val="1155cc"/>
          <w:sz w:val="21"/>
          <w:szCs w:val="21"/>
          <w:highlight w:val="white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rtl w:val="0"/>
          </w:rPr>
          <w:t xml:space="preserve">Digital Strategy, Search Engine Optimization (SEO) and +3 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4f2ee" w:val="clear"/>
        <w:rPr>
          <w:rFonts w:ascii="Roboto" w:cs="Roboto" w:eastAsia="Roboto" w:hAnsi="Roboto"/>
          <w:sz w:val="9"/>
          <w:szCs w:val="9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after="0" w:before="0" w:line="300" w:lineRule="auto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bookmarkStart w:colFirst="0" w:colLast="0" w:name="_1sgk99tqaaih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  <w:rtl w:val="0"/>
        </w:rPr>
        <w:t xml:space="preserve">Education</w:t>
      </w:r>
    </w:p>
    <w:p w:rsidR="00000000" w:rsidDel="00000000" w:rsidP="00000000" w:rsidRDefault="00000000" w:rsidRPr="00000000" w14:paraId="00000046">
      <w:pPr>
        <w:shd w:fill="f4f2ee" w:val="clear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  <w:drawing>
          <wp:inline distB="114300" distT="114300" distL="114300" distR="114300">
            <wp:extent cx="952500" cy="952500"/>
            <wp:effectExtent b="0" l="0" r="0" t="0"/>
            <wp:docPr descr="University of Hertfordshire logo" id="4" name="image6.jpg"/>
            <a:graphic>
              <a:graphicData uri="http://schemas.openxmlformats.org/drawingml/2006/picture">
                <pic:pic>
                  <pic:nvPicPr>
                    <pic:cNvPr descr="University of Hertfordshire logo"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"https://www.linkedin.com/school/13121/"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00" w:lineRule="auto"/>
        <w:rPr>
          <w:rFonts w:ascii="Roboto" w:cs="Roboto" w:eastAsia="Roboto" w:hAnsi="Roboto"/>
          <w:color w:val="1155cc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"https://www.linkedin.com/school/13121/"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highlight w:val="white"/>
          <w:rtl w:val="0"/>
        </w:rPr>
        <w:t xml:space="preserve">University of Hertfordshire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60" w:lineRule="auto"/>
        <w:rPr>
          <w:rFonts w:ascii="Roboto" w:cs="Roboto" w:eastAsia="Roboto" w:hAnsi="Roboto"/>
          <w:color w:val="1155cc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"https://www.linkedin.com/school/13121/"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1"/>
          <w:szCs w:val="21"/>
          <w:highlight w:val="white"/>
          <w:rtl w:val="0"/>
        </w:rPr>
        <w:t xml:space="preserve">Master's degree, Data Science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60" w:lineRule="auto"/>
        <w:rPr>
          <w:rFonts w:ascii="Roboto" w:cs="Roboto" w:eastAsia="Roboto" w:hAnsi="Roboto"/>
          <w:color w:val="1155cc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55cc"/>
          <w:sz w:val="21"/>
          <w:szCs w:val="21"/>
          <w:highlight w:val="white"/>
          <w:rtl w:val="0"/>
        </w:rPr>
        <w:t xml:space="preserve">Sep 2022 – Oct 2024</w:t>
      </w:r>
    </w:p>
    <w:p w:rsidR="00000000" w:rsidDel="00000000" w:rsidP="00000000" w:rsidRDefault="00000000" w:rsidRPr="00000000" w14:paraId="0000004A">
      <w:pPr>
        <w:shd w:fill="f4f2ee" w:val="clear"/>
        <w:rPr>
          <w:rFonts w:ascii="Roboto" w:cs="Roboto" w:eastAsia="Roboto" w:hAnsi="Roboto"/>
          <w:sz w:val="9"/>
          <w:szCs w:val="9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4f2ee" w:val="clear"/>
        <w:rPr>
          <w:rFonts w:ascii="Roboto" w:cs="Roboto" w:eastAsia="Roboto" w:hAnsi="Roboto"/>
          <w:sz w:val="9"/>
          <w:szCs w:val="9"/>
          <w:highlight w:val="white"/>
        </w:rPr>
      </w:pPr>
      <w:r w:rsidDel="00000000" w:rsidR="00000000" w:rsidRPr="00000000">
        <w:rPr>
          <w:rFonts w:ascii="Roboto" w:cs="Roboto" w:eastAsia="Roboto" w:hAnsi="Roboto"/>
          <w:sz w:val="9"/>
          <w:szCs w:val="9"/>
          <w:highlight w:val="white"/>
        </w:rPr>
        <w:drawing>
          <wp:inline distB="114300" distT="114300" distL="114300" distR="114300">
            <wp:extent cx="952500" cy="952500"/>
            <wp:effectExtent b="0" l="0" r="0" t="0"/>
            <wp:docPr descr="Federal University Of Agriculture, Abeokuta logo" id="5" name="image5.jpg"/>
            <a:graphic>
              <a:graphicData uri="http://schemas.openxmlformats.org/drawingml/2006/picture">
                <pic:pic>
                  <pic:nvPicPr>
                    <pic:cNvPr descr="Federal University Of Agriculture, Abeokuta logo"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"https://www.linkedin.com/school/14807584/"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00" w:lineRule="auto"/>
        <w:rPr>
          <w:rFonts w:ascii="Roboto" w:cs="Roboto" w:eastAsia="Roboto" w:hAnsi="Roboto"/>
          <w:color w:val="1155cc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"https://www.linkedin.com/school/14807584/"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highlight w:val="white"/>
          <w:rtl w:val="0"/>
        </w:rPr>
        <w:t xml:space="preserve">Federal University Of Agriculture, Abeokuta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60" w:lineRule="auto"/>
        <w:rPr>
          <w:rFonts w:ascii="Roboto" w:cs="Roboto" w:eastAsia="Roboto" w:hAnsi="Roboto"/>
          <w:color w:val="1155cc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"https://www.linkedin.com/school/14807584/"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1"/>
          <w:szCs w:val="21"/>
          <w:highlight w:val="white"/>
          <w:rtl w:val="0"/>
        </w:rPr>
        <w:t xml:space="preserve">Environmental Management and Toxicology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60" w:lineRule="auto"/>
        <w:rPr>
          <w:rFonts w:ascii="Roboto" w:cs="Roboto" w:eastAsia="Roboto" w:hAnsi="Roboto"/>
          <w:color w:val="1155cc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55cc"/>
          <w:sz w:val="21"/>
          <w:szCs w:val="21"/>
          <w:highlight w:val="white"/>
          <w:rtl w:val="0"/>
        </w:rPr>
        <w:t xml:space="preserve">2006 – 2011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after="0" w:before="0" w:line="300" w:lineRule="auto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bookmarkStart w:colFirst="0" w:colLast="0" w:name="_d7by6e3n3ufv" w:id="2"/>
      <w:bookmarkEnd w:id="2"/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  <w:rtl w:val="0"/>
        </w:rPr>
        <w:t xml:space="preserve">Licenses &amp; certifications</w:t>
      </w:r>
    </w:p>
    <w:p w:rsidR="00000000" w:rsidDel="00000000" w:rsidP="00000000" w:rsidRDefault="00000000" w:rsidRPr="00000000" w14:paraId="00000050">
      <w:pPr>
        <w:shd w:fill="f4f2ee" w:val="clear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  <w:drawing>
          <wp:inline distB="114300" distT="114300" distL="114300" distR="114300">
            <wp:extent cx="952500" cy="952500"/>
            <wp:effectExtent b="0" l="0" r="0" t="0"/>
            <wp:docPr descr="Oracle logo" id="3" name="image1.jpg"/>
            <a:graphic>
              <a:graphicData uri="http://schemas.openxmlformats.org/drawingml/2006/picture">
                <pic:pic>
                  <pic:nvPicPr>
                    <pic:cNvPr descr="Oracle logo"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"https://www.linkedin.com/company/1028/"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0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Oracle Certified Associate, Database 11g Administrator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6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Oracle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4f2ee" w:val="clear"/>
        <w:spacing w:line="36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Issued Nov 2017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hyperlink" Target="https://www.linkedin.com/in/francis-umo/#" TargetMode="External"/><Relationship Id="rId13" Type="http://schemas.openxmlformats.org/officeDocument/2006/relationships/image" Target="media/image6.jpg"/><Relationship Id="rId12" Type="http://schemas.openxmlformats.org/officeDocument/2006/relationships/hyperlink" Target="https://www.linkedin.com/in/francis-umo/#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francis-umo/#" TargetMode="External"/><Relationship Id="rId15" Type="http://schemas.openxmlformats.org/officeDocument/2006/relationships/image" Target="media/image1.jpg"/><Relationship Id="rId14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hyperlink" Target="https://www.linkedin.com/in/francis-umo/#" TargetMode="External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