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24D5D" w14:textId="5681B283" w:rsidR="00977A22" w:rsidRPr="00977A22" w:rsidRDefault="00977A22" w:rsidP="00903F4A">
      <w:pPr>
        <w:ind w:left="720" w:hanging="360"/>
        <w:rPr>
          <w:b/>
          <w:bCs/>
          <w:lang w:val="en-US"/>
        </w:rPr>
      </w:pPr>
      <w:r w:rsidRPr="00977A22">
        <w:rPr>
          <w:b/>
          <w:bCs/>
          <w:lang w:val="en-US"/>
        </w:rPr>
        <w:t>Part 1. Code that produces simulation results</w:t>
      </w:r>
    </w:p>
    <w:p w14:paraId="1D706092" w14:textId="598BD463" w:rsidR="00B3354E" w:rsidRPr="00903F4A" w:rsidRDefault="007F6A59" w:rsidP="00903F4A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03F4A">
        <w:rPr>
          <w:b/>
          <w:bCs/>
          <w:lang w:val="en-US"/>
        </w:rPr>
        <w:t>mainBAU.m</w:t>
      </w:r>
      <w:proofErr w:type="spellEnd"/>
      <w:r w:rsidRPr="00903F4A">
        <w:rPr>
          <w:lang w:val="en-US"/>
        </w:rPr>
        <w:t xml:space="preserve"> – </w:t>
      </w:r>
      <w:r w:rsidR="00A818BF" w:rsidRPr="00A818BF">
        <w:rPr>
          <w:lang w:val="en-US"/>
        </w:rPr>
        <w:t>is the main file that calculates the BAU transition path with different damage sensitivity levels controlled by the parameter **</w:t>
      </w:r>
      <w:proofErr w:type="spellStart"/>
      <w:r w:rsidR="00A818BF" w:rsidRPr="00A818BF">
        <w:rPr>
          <w:lang w:val="en-US"/>
        </w:rPr>
        <w:t>kplus</w:t>
      </w:r>
      <w:proofErr w:type="spellEnd"/>
      <w:r w:rsidR="00A818BF" w:rsidRPr="00A818BF">
        <w:rPr>
          <w:lang w:val="en-US"/>
        </w:rPr>
        <w:t>**. When **</w:t>
      </w:r>
      <w:proofErr w:type="spellStart"/>
      <w:r w:rsidR="00A818BF" w:rsidRPr="00A818BF">
        <w:rPr>
          <w:lang w:val="en-US"/>
        </w:rPr>
        <w:t>kplus</w:t>
      </w:r>
      <w:proofErr w:type="spellEnd"/>
      <w:r w:rsidR="00A818BF" w:rsidRPr="00A818BF">
        <w:rPr>
          <w:lang w:val="en-US"/>
        </w:rPr>
        <w:t>** equals 0.001, it corresponds to the 1x Damages case; for **</w:t>
      </w:r>
      <w:proofErr w:type="spellStart"/>
      <w:r w:rsidR="00A818BF" w:rsidRPr="00A818BF">
        <w:rPr>
          <w:lang w:val="en-US"/>
        </w:rPr>
        <w:t>kplus</w:t>
      </w:r>
      <w:proofErr w:type="spellEnd"/>
      <w:r w:rsidR="00A818BF" w:rsidRPr="00A818BF">
        <w:rPr>
          <w:lang w:val="en-US"/>
        </w:rPr>
        <w:t>** equal to 0.002, it represents the 2x Damages case; with **</w:t>
      </w:r>
      <w:proofErr w:type="spellStart"/>
      <w:r w:rsidR="00A818BF" w:rsidRPr="00A818BF">
        <w:rPr>
          <w:lang w:val="en-US"/>
        </w:rPr>
        <w:t>kplus</w:t>
      </w:r>
      <w:proofErr w:type="spellEnd"/>
      <w:r w:rsidR="00A818BF" w:rsidRPr="00A818BF">
        <w:rPr>
          <w:lang w:val="en-US"/>
        </w:rPr>
        <w:t>** set to 0.004, it corresponds to the 4x Damages case; and when **</w:t>
      </w:r>
      <w:proofErr w:type="spellStart"/>
      <w:r w:rsidR="00A818BF" w:rsidRPr="00A818BF">
        <w:rPr>
          <w:lang w:val="en-US"/>
        </w:rPr>
        <w:t>kplus</w:t>
      </w:r>
      <w:proofErr w:type="spellEnd"/>
      <w:r w:rsidR="00A818BF" w:rsidRPr="00A818BF">
        <w:rPr>
          <w:lang w:val="en-US"/>
        </w:rPr>
        <w:t>** is 0.006, it represents the 6x Damages case. The results of the computation are saved in a file named **BAU</w:t>
      </w:r>
      <w:r w:rsidR="002A4199">
        <w:rPr>
          <w:lang w:val="en-US"/>
        </w:rPr>
        <w:t>1x</w:t>
      </w:r>
      <w:r w:rsidR="00A818BF" w:rsidRPr="00A818BF">
        <w:rPr>
          <w:lang w:val="en-US"/>
        </w:rPr>
        <w:t>.mat**.</w:t>
      </w:r>
    </w:p>
    <w:p w14:paraId="7F46D52E" w14:textId="583A5A7C" w:rsidR="0044611C" w:rsidRPr="00903F4A" w:rsidRDefault="0044611C" w:rsidP="00903F4A">
      <w:pPr>
        <w:pStyle w:val="a7"/>
        <w:numPr>
          <w:ilvl w:val="0"/>
          <w:numId w:val="1"/>
        </w:numPr>
        <w:rPr>
          <w:lang w:val="en-US"/>
        </w:rPr>
      </w:pPr>
      <w:r w:rsidRPr="00903F4A">
        <w:rPr>
          <w:b/>
          <w:bCs/>
        </w:rPr>
        <w:t>regionspopulation18part1</w:t>
      </w:r>
      <w:r w:rsidRPr="00903F4A">
        <w:rPr>
          <w:b/>
          <w:bCs/>
          <w:lang w:val="en-US"/>
        </w:rPr>
        <w:t xml:space="preserve">; </w:t>
      </w:r>
      <w:r w:rsidRPr="00903F4A">
        <w:rPr>
          <w:b/>
          <w:bCs/>
        </w:rPr>
        <w:t>regionspopulation18part</w:t>
      </w:r>
      <w:r w:rsidRPr="00903F4A">
        <w:rPr>
          <w:b/>
          <w:bCs/>
          <w:lang w:val="en-US"/>
        </w:rPr>
        <w:t>2</w:t>
      </w:r>
      <w:r w:rsidRPr="00903F4A">
        <w:rPr>
          <w:lang w:val="en-US"/>
        </w:rPr>
        <w:t xml:space="preserve"> – </w:t>
      </w:r>
      <w:r w:rsidR="00A818BF" w:rsidRPr="00A818BF">
        <w:rPr>
          <w:lang w:val="en-US"/>
        </w:rPr>
        <w:t>contain data for calibrating population dynamics</w:t>
      </w:r>
    </w:p>
    <w:p w14:paraId="47048EF1" w14:textId="2700BE6B" w:rsidR="0044611C" w:rsidRPr="00903F4A" w:rsidRDefault="0044611C" w:rsidP="00903F4A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03F4A">
        <w:rPr>
          <w:b/>
          <w:bCs/>
          <w:lang w:val="en-US"/>
        </w:rPr>
        <w:t>workingonsteadystate.m</w:t>
      </w:r>
      <w:proofErr w:type="spellEnd"/>
      <w:r w:rsidRPr="00903F4A">
        <w:rPr>
          <w:b/>
          <w:bCs/>
          <w:lang w:val="en-US"/>
        </w:rPr>
        <w:t xml:space="preserve"> </w:t>
      </w:r>
      <w:r w:rsidRPr="00903F4A">
        <w:rPr>
          <w:lang w:val="en-US"/>
        </w:rPr>
        <w:t xml:space="preserve">– </w:t>
      </w:r>
      <w:r w:rsidR="00A818BF" w:rsidRPr="00A818BF">
        <w:rPr>
          <w:lang w:val="en-US"/>
        </w:rPr>
        <w:t>is a program for finding the steady state of the model.</w:t>
      </w:r>
    </w:p>
    <w:p w14:paraId="637714C1" w14:textId="63E3C371" w:rsidR="0044611C" w:rsidRDefault="0044611C" w:rsidP="00903F4A">
      <w:pPr>
        <w:pStyle w:val="a7"/>
        <w:numPr>
          <w:ilvl w:val="0"/>
          <w:numId w:val="1"/>
        </w:numPr>
      </w:pPr>
      <w:proofErr w:type="spellStart"/>
      <w:r w:rsidRPr="00903F4A">
        <w:rPr>
          <w:b/>
          <w:bCs/>
          <w:lang w:val="en-US"/>
        </w:rPr>
        <w:t>fun.m</w:t>
      </w:r>
      <w:proofErr w:type="spellEnd"/>
      <w:r w:rsidRPr="00903F4A">
        <w:rPr>
          <w:lang w:val="en-US"/>
        </w:rPr>
        <w:t xml:space="preserve"> - </w:t>
      </w:r>
      <w:r w:rsidR="00A818BF" w:rsidRPr="00A818BF">
        <w:rPr>
          <w:lang w:val="en-US"/>
        </w:rPr>
        <w:t>is an auxiliary function that is always equal to one.</w:t>
      </w:r>
    </w:p>
    <w:p w14:paraId="7F92BAF8" w14:textId="404D8D03" w:rsidR="0044611C" w:rsidRPr="00903F4A" w:rsidRDefault="0044611C" w:rsidP="00903F4A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03F4A">
        <w:rPr>
          <w:b/>
          <w:bCs/>
          <w:lang w:val="en-US"/>
        </w:rPr>
        <w:t>nontradablesolvefminconsteady.m</w:t>
      </w:r>
      <w:proofErr w:type="spellEnd"/>
      <w:r w:rsidRPr="00903F4A">
        <w:rPr>
          <w:lang w:val="en-US"/>
        </w:rPr>
        <w:t xml:space="preserve"> - </w:t>
      </w:r>
      <w:r w:rsidR="00A818BF" w:rsidRPr="00A818BF">
        <w:rPr>
          <w:lang w:val="en-US"/>
        </w:rPr>
        <w:t>is a function that contains nonlinear equations describing the supply-side of the steady state.</w:t>
      </w:r>
    </w:p>
    <w:p w14:paraId="14395D36" w14:textId="4658BE2F" w:rsidR="002D7B38" w:rsidRPr="00903F4A" w:rsidRDefault="002D7B38" w:rsidP="00903F4A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03F4A">
        <w:rPr>
          <w:b/>
          <w:bCs/>
          <w:lang w:val="en-US"/>
        </w:rPr>
        <w:t>gradientnontradablesolvefminconsteady.m</w:t>
      </w:r>
      <w:proofErr w:type="spellEnd"/>
      <w:r w:rsidRPr="00903F4A">
        <w:rPr>
          <w:lang w:val="en-US"/>
        </w:rPr>
        <w:t xml:space="preserve"> – </w:t>
      </w:r>
      <w:r w:rsidR="00A818BF">
        <w:rPr>
          <w:lang w:val="en-US"/>
        </w:rPr>
        <w:t>is a</w:t>
      </w:r>
      <w:r w:rsidRPr="00903F4A">
        <w:rPr>
          <w:lang w:val="en-US"/>
        </w:rPr>
        <w:t xml:space="preserve"> file that contain</w:t>
      </w:r>
      <w:r w:rsidR="00A818BF">
        <w:rPr>
          <w:lang w:val="en-US"/>
        </w:rPr>
        <w:t>s</w:t>
      </w:r>
      <w:r w:rsidRPr="00903F4A">
        <w:rPr>
          <w:lang w:val="en-US"/>
        </w:rPr>
        <w:t xml:space="preserve"> a gradient for this function</w:t>
      </w:r>
    </w:p>
    <w:p w14:paraId="09AF6D3B" w14:textId="639D97D3" w:rsidR="002D7B38" w:rsidRPr="00903F4A" w:rsidRDefault="002D7B38" w:rsidP="00903F4A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03F4A">
        <w:rPr>
          <w:b/>
          <w:bCs/>
          <w:lang w:val="en-US"/>
        </w:rPr>
        <w:t>hessianfcnsteady.m</w:t>
      </w:r>
      <w:proofErr w:type="spellEnd"/>
      <w:r w:rsidRPr="00903F4A">
        <w:rPr>
          <w:lang w:val="en-US"/>
        </w:rPr>
        <w:t xml:space="preserve"> and </w:t>
      </w:r>
      <w:proofErr w:type="spellStart"/>
      <w:r w:rsidRPr="00903F4A">
        <w:rPr>
          <w:b/>
          <w:bCs/>
          <w:lang w:val="en-US"/>
        </w:rPr>
        <w:t>hessiannontradablesolvefminconsteady.m</w:t>
      </w:r>
      <w:proofErr w:type="spellEnd"/>
      <w:r w:rsidRPr="00903F4A">
        <w:rPr>
          <w:lang w:val="en-US"/>
        </w:rPr>
        <w:t xml:space="preserve"> – </w:t>
      </w:r>
      <w:r w:rsidR="00A818BF">
        <w:rPr>
          <w:lang w:val="en-US"/>
        </w:rPr>
        <w:t>are a</w:t>
      </w:r>
      <w:r w:rsidRPr="00903F4A">
        <w:rPr>
          <w:lang w:val="en-US"/>
        </w:rPr>
        <w:t xml:space="preserve"> function and </w:t>
      </w:r>
      <w:r w:rsidR="00A818BF">
        <w:rPr>
          <w:lang w:val="en-US"/>
        </w:rPr>
        <w:t xml:space="preserve">an </w:t>
      </w:r>
      <w:r w:rsidRPr="00903F4A">
        <w:rPr>
          <w:lang w:val="en-US"/>
        </w:rPr>
        <w:t xml:space="preserve">auxiliary file </w:t>
      </w:r>
      <w:r w:rsidR="00A818BF" w:rsidRPr="00A818BF">
        <w:rPr>
          <w:lang w:val="en-US"/>
        </w:rPr>
        <w:t>for constructing the hessian to solve the nonlinear equations describing the supply-side of the steady state.</w:t>
      </w:r>
    </w:p>
    <w:p w14:paraId="21775351" w14:textId="2FD657C3" w:rsidR="002D7B38" w:rsidRPr="00903F4A" w:rsidRDefault="002D7B38" w:rsidP="00903F4A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03F4A">
        <w:rPr>
          <w:b/>
          <w:bCs/>
          <w:lang w:val="en-US"/>
        </w:rPr>
        <w:t>Initialassets.m</w:t>
      </w:r>
      <w:proofErr w:type="spellEnd"/>
      <w:r w:rsidRPr="00903F4A">
        <w:rPr>
          <w:lang w:val="en-US"/>
        </w:rPr>
        <w:t xml:space="preserve"> – contain</w:t>
      </w:r>
      <w:r w:rsidR="00A818BF">
        <w:rPr>
          <w:lang w:val="en-US"/>
        </w:rPr>
        <w:t>s</w:t>
      </w:r>
      <w:r w:rsidRPr="00903F4A">
        <w:rPr>
          <w:lang w:val="en-US"/>
        </w:rPr>
        <w:t xml:space="preserve"> data on distribution of initial assets</w:t>
      </w:r>
    </w:p>
    <w:p w14:paraId="5B2A99E8" w14:textId="6F6FB492" w:rsidR="00667D29" w:rsidRPr="00903F4A" w:rsidRDefault="00667D29" w:rsidP="00903F4A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03F4A">
        <w:rPr>
          <w:b/>
          <w:bCs/>
          <w:lang w:val="en-US"/>
        </w:rPr>
        <w:t>nontradableiterationsfmincon.m</w:t>
      </w:r>
      <w:proofErr w:type="spellEnd"/>
      <w:r w:rsidRPr="00903F4A">
        <w:rPr>
          <w:lang w:val="en-US"/>
        </w:rPr>
        <w:t xml:space="preserve"> </w:t>
      </w:r>
      <w:r w:rsidR="00F91A1C" w:rsidRPr="00903F4A">
        <w:rPr>
          <w:lang w:val="en-US"/>
        </w:rPr>
        <w:t>–</w:t>
      </w:r>
      <w:r w:rsidRPr="00903F4A">
        <w:rPr>
          <w:lang w:val="en-US"/>
        </w:rPr>
        <w:t xml:space="preserve"> </w:t>
      </w:r>
      <w:bookmarkStart w:id="0" w:name="_Hlk170605616"/>
      <w:r w:rsidR="00A818BF">
        <w:rPr>
          <w:lang w:val="en-US"/>
        </w:rPr>
        <w:t>a</w:t>
      </w:r>
      <w:r w:rsidR="00F91A1C" w:rsidRPr="00903F4A">
        <w:rPr>
          <w:lang w:val="en-US"/>
        </w:rPr>
        <w:t xml:space="preserve"> program that performs time-inverse iterations, solving a nonlinear system of equations for supply-side for each time point</w:t>
      </w:r>
    </w:p>
    <w:bookmarkEnd w:id="0"/>
    <w:p w14:paraId="1B5EC6B0" w14:textId="6EE6F999" w:rsidR="00F91A1C" w:rsidRPr="00903F4A" w:rsidRDefault="00F91A1C" w:rsidP="00903F4A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03F4A">
        <w:rPr>
          <w:b/>
          <w:bCs/>
        </w:rPr>
        <w:t>nontradablesolvefmincon</w:t>
      </w:r>
      <w:proofErr w:type="spellEnd"/>
      <w:r w:rsidRPr="00903F4A">
        <w:rPr>
          <w:b/>
          <w:bCs/>
          <w:lang w:val="en-US"/>
        </w:rPr>
        <w:t>.m</w:t>
      </w:r>
      <w:r w:rsidRPr="00903F4A">
        <w:rPr>
          <w:lang w:val="en-US"/>
        </w:rPr>
        <w:t xml:space="preserve"> - </w:t>
      </w:r>
      <w:r w:rsidR="00A818BF" w:rsidRPr="00A818BF">
        <w:rPr>
          <w:lang w:val="en-US"/>
        </w:rPr>
        <w:t>is a function that contains nonlinear equations describing the supply-side in the dirty-energy usage regime.</w:t>
      </w:r>
    </w:p>
    <w:p w14:paraId="40D1E062" w14:textId="09CD90BA" w:rsidR="00F91A1C" w:rsidRPr="00903F4A" w:rsidRDefault="00F91A1C" w:rsidP="00903F4A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03F4A">
        <w:rPr>
          <w:b/>
          <w:bCs/>
          <w:lang w:val="en-US"/>
        </w:rPr>
        <w:t>gradientnontradablesolvefmincon.m</w:t>
      </w:r>
      <w:proofErr w:type="spellEnd"/>
      <w:r w:rsidRPr="00903F4A">
        <w:rPr>
          <w:lang w:val="en-US"/>
        </w:rPr>
        <w:t xml:space="preserve"> </w:t>
      </w:r>
      <w:r w:rsidR="00A818BF">
        <w:rPr>
          <w:lang w:val="en-US"/>
        </w:rPr>
        <w:t>–</w:t>
      </w:r>
      <w:r w:rsidRPr="00903F4A">
        <w:rPr>
          <w:lang w:val="en-US"/>
        </w:rPr>
        <w:t xml:space="preserve"> </w:t>
      </w:r>
      <w:r w:rsidR="00A818BF">
        <w:rPr>
          <w:lang w:val="en-US"/>
        </w:rPr>
        <w:t>is a</w:t>
      </w:r>
      <w:r w:rsidRPr="00903F4A">
        <w:rPr>
          <w:lang w:val="en-US"/>
        </w:rPr>
        <w:t xml:space="preserve"> file that contain a gradient for this function</w:t>
      </w:r>
    </w:p>
    <w:p w14:paraId="21473575" w14:textId="56C71C27" w:rsidR="00773A52" w:rsidRPr="00903F4A" w:rsidRDefault="00773A52" w:rsidP="00903F4A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03F4A">
        <w:rPr>
          <w:b/>
          <w:bCs/>
        </w:rPr>
        <w:t>hessianfcn</w:t>
      </w:r>
      <w:proofErr w:type="spellEnd"/>
      <w:r w:rsidRPr="00903F4A">
        <w:rPr>
          <w:b/>
          <w:bCs/>
          <w:lang w:val="en-US"/>
        </w:rPr>
        <w:t>.m</w:t>
      </w:r>
      <w:r w:rsidRPr="00903F4A">
        <w:rPr>
          <w:lang w:val="en-US"/>
        </w:rPr>
        <w:t xml:space="preserve"> and </w:t>
      </w:r>
      <w:proofErr w:type="spellStart"/>
      <w:r w:rsidRPr="00903F4A">
        <w:rPr>
          <w:b/>
          <w:bCs/>
          <w:lang w:val="en-US"/>
        </w:rPr>
        <w:t>hessiannontradablesolvefmincon.m</w:t>
      </w:r>
      <w:proofErr w:type="spellEnd"/>
      <w:r w:rsidRPr="00903F4A">
        <w:rPr>
          <w:lang w:val="en-US"/>
        </w:rPr>
        <w:t xml:space="preserve"> </w:t>
      </w:r>
      <w:r w:rsidR="00A818BF">
        <w:rPr>
          <w:lang w:val="en-US"/>
        </w:rPr>
        <w:t>–</w:t>
      </w:r>
      <w:r w:rsidRPr="00903F4A">
        <w:rPr>
          <w:lang w:val="en-US"/>
        </w:rPr>
        <w:t xml:space="preserve"> </w:t>
      </w:r>
      <w:r w:rsidR="00A818BF">
        <w:rPr>
          <w:lang w:val="en-US"/>
        </w:rPr>
        <w:t>are a</w:t>
      </w:r>
      <w:r w:rsidRPr="00903F4A">
        <w:rPr>
          <w:lang w:val="en-US"/>
        </w:rPr>
        <w:t xml:space="preserve"> function and </w:t>
      </w:r>
      <w:r w:rsidR="00A818BF">
        <w:rPr>
          <w:lang w:val="en-US"/>
        </w:rPr>
        <w:t xml:space="preserve">an </w:t>
      </w:r>
      <w:r w:rsidRPr="00903F4A">
        <w:rPr>
          <w:lang w:val="en-US"/>
        </w:rPr>
        <w:t xml:space="preserve">auxiliary file </w:t>
      </w:r>
      <w:r w:rsidR="00A818BF" w:rsidRPr="00A818BF">
        <w:rPr>
          <w:lang w:val="en-US"/>
        </w:rPr>
        <w:t>for constructing the hessian to solve the nonlinear equations describing the supply-side in the dirty-energy usage regime</w:t>
      </w:r>
    </w:p>
    <w:p w14:paraId="403902D4" w14:textId="3813D9D7" w:rsidR="00574963" w:rsidRPr="00903F4A" w:rsidRDefault="00574963" w:rsidP="00903F4A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903F4A">
        <w:rPr>
          <w:b/>
          <w:bCs/>
          <w:lang w:val="en-US"/>
        </w:rPr>
        <w:t>updatehouseholdandclimate.m</w:t>
      </w:r>
      <w:proofErr w:type="spellEnd"/>
      <w:r w:rsidRPr="00903F4A">
        <w:rPr>
          <w:lang w:val="en-US"/>
        </w:rPr>
        <w:t xml:space="preserve"> –</w:t>
      </w:r>
      <w:r w:rsidR="00A818BF">
        <w:rPr>
          <w:lang w:val="en-US"/>
        </w:rPr>
        <w:t xml:space="preserve"> is a</w:t>
      </w:r>
      <w:r w:rsidRPr="00903F4A">
        <w:rPr>
          <w:lang w:val="en-US"/>
        </w:rPr>
        <w:t xml:space="preserve"> program for updating climate variables, damages and household variables</w:t>
      </w:r>
    </w:p>
    <w:p w14:paraId="0B8A94C1" w14:textId="3F84D33C" w:rsidR="00574963" w:rsidRDefault="00574963" w:rsidP="00903F4A">
      <w:pPr>
        <w:pStyle w:val="a7"/>
        <w:numPr>
          <w:ilvl w:val="0"/>
          <w:numId w:val="1"/>
        </w:numPr>
        <w:pBdr>
          <w:bottom w:val="single" w:sz="12" w:space="1" w:color="auto"/>
        </w:pBdr>
        <w:rPr>
          <w:lang w:val="en-US"/>
        </w:rPr>
      </w:pPr>
      <w:proofErr w:type="spellStart"/>
      <w:r w:rsidRPr="00903F4A">
        <w:rPr>
          <w:b/>
          <w:bCs/>
          <w:lang w:val="en-US"/>
        </w:rPr>
        <w:t>temp_region_W</w:t>
      </w:r>
      <w:proofErr w:type="spellEnd"/>
      <w:r w:rsidRPr="00903F4A">
        <w:rPr>
          <w:b/>
          <w:bCs/>
          <w:lang w:val="en-US"/>
        </w:rPr>
        <w:t>_</w:t>
      </w:r>
      <w:r w:rsidRPr="00903F4A">
        <w:rPr>
          <w:lang w:val="en-US"/>
        </w:rPr>
        <w:t xml:space="preserve">- </w:t>
      </w:r>
      <w:proofErr w:type="gramStart"/>
      <w:r w:rsidRPr="00903F4A">
        <w:rPr>
          <w:lang w:val="en-US"/>
        </w:rPr>
        <w:t>files  link</w:t>
      </w:r>
      <w:proofErr w:type="gramEnd"/>
      <w:r w:rsidRPr="00903F4A">
        <w:rPr>
          <w:lang w:val="en-US"/>
        </w:rPr>
        <w:t xml:space="preserve"> regional temperatures with the global temperature.</w:t>
      </w:r>
    </w:p>
    <w:p w14:paraId="24E4D54D" w14:textId="7CF15C3F" w:rsidR="001C44EC" w:rsidRDefault="001C44EC" w:rsidP="00C15A41">
      <w:pPr>
        <w:pStyle w:val="a7"/>
        <w:numPr>
          <w:ilvl w:val="0"/>
          <w:numId w:val="1"/>
        </w:numPr>
        <w:rPr>
          <w:lang w:val="en-US"/>
        </w:rPr>
      </w:pPr>
      <w:bookmarkStart w:id="1" w:name="_Hlk170606130"/>
      <w:proofErr w:type="spellStart"/>
      <w:r w:rsidRPr="001C44EC">
        <w:rPr>
          <w:b/>
          <w:bCs/>
          <w:lang w:val="en-US"/>
        </w:rPr>
        <w:t>computeSCC.m</w:t>
      </w:r>
      <w:bookmarkEnd w:id="1"/>
      <w:proofErr w:type="spellEnd"/>
      <w:r>
        <w:rPr>
          <w:lang w:val="en-US"/>
        </w:rPr>
        <w:t>–</w:t>
      </w:r>
      <w:r w:rsidR="00F54CD3" w:rsidRPr="00F54CD3">
        <w:rPr>
          <w:lang w:val="en-US"/>
        </w:rPr>
        <w:t xml:space="preserve"> is a program that calculates the discounted marginal damages from carbon dioxide emissions.</w:t>
      </w:r>
    </w:p>
    <w:p w14:paraId="5D21D212" w14:textId="46E892D1" w:rsidR="00C15A41" w:rsidRPr="004E1627" w:rsidRDefault="00C15A41" w:rsidP="001C44EC">
      <w:pPr>
        <w:pStyle w:val="a7"/>
        <w:numPr>
          <w:ilvl w:val="0"/>
          <w:numId w:val="1"/>
        </w:numPr>
      </w:pPr>
      <w:proofErr w:type="spellStart"/>
      <w:r w:rsidRPr="001C44EC">
        <w:rPr>
          <w:b/>
          <w:bCs/>
          <w:lang w:val="en-US"/>
        </w:rPr>
        <w:t>mainPolicy.m</w:t>
      </w:r>
      <w:proofErr w:type="spellEnd"/>
      <w:r>
        <w:rPr>
          <w:lang w:val="en-US"/>
        </w:rPr>
        <w:t xml:space="preserve"> - </w:t>
      </w:r>
      <w:r w:rsidR="00F54CD3" w:rsidRPr="00F54CD3">
        <w:rPr>
          <w:lang w:val="en-US"/>
        </w:rPr>
        <w:t>is a program that finds the equilibrium in the model with no transfers and a certain tax path. In the replication package, the tax path is set based on the SCC calculated in the BAU equilibrium.</w:t>
      </w:r>
      <w:r w:rsidR="00F54CD3">
        <w:t xml:space="preserve"> </w:t>
      </w:r>
      <w:proofErr w:type="spellStart"/>
      <w:r w:rsidR="00F54CD3" w:rsidRPr="00F54CD3">
        <w:t>Any</w:t>
      </w:r>
      <w:proofErr w:type="spellEnd"/>
      <w:r w:rsidR="00F54CD3" w:rsidRPr="00F54CD3">
        <w:t xml:space="preserve"> </w:t>
      </w:r>
      <w:proofErr w:type="spellStart"/>
      <w:r w:rsidR="00F54CD3" w:rsidRPr="00F54CD3">
        <w:t>tax</w:t>
      </w:r>
      <w:proofErr w:type="spellEnd"/>
      <w:r w:rsidR="00F54CD3" w:rsidRPr="00F54CD3">
        <w:t xml:space="preserve"> </w:t>
      </w:r>
      <w:proofErr w:type="spellStart"/>
      <w:r w:rsidR="00F54CD3" w:rsidRPr="00F54CD3">
        <w:t>path</w:t>
      </w:r>
      <w:proofErr w:type="spellEnd"/>
      <w:r w:rsidR="00F54CD3" w:rsidRPr="00F54CD3">
        <w:t xml:space="preserve"> </w:t>
      </w:r>
      <w:proofErr w:type="spellStart"/>
      <w:r w:rsidR="00F54CD3" w:rsidRPr="00F54CD3">
        <w:t>can</w:t>
      </w:r>
      <w:proofErr w:type="spellEnd"/>
      <w:r w:rsidR="00F54CD3" w:rsidRPr="00F54CD3">
        <w:t xml:space="preserve"> </w:t>
      </w:r>
      <w:proofErr w:type="spellStart"/>
      <w:r w:rsidR="00F54CD3" w:rsidRPr="00F54CD3">
        <w:t>be</w:t>
      </w:r>
      <w:proofErr w:type="spellEnd"/>
      <w:r w:rsidR="00F54CD3" w:rsidRPr="00F54CD3">
        <w:t xml:space="preserve"> </w:t>
      </w:r>
      <w:proofErr w:type="spellStart"/>
      <w:r w:rsidR="00F54CD3" w:rsidRPr="00F54CD3">
        <w:t>specified</w:t>
      </w:r>
      <w:proofErr w:type="spellEnd"/>
      <w:r w:rsidR="00F54CD3" w:rsidRPr="00F54CD3">
        <w:t xml:space="preserve"> </w:t>
      </w:r>
      <w:proofErr w:type="spellStart"/>
      <w:r w:rsidR="00F54CD3" w:rsidRPr="00F54CD3">
        <w:t>here</w:t>
      </w:r>
      <w:proofErr w:type="spellEnd"/>
      <w:r w:rsidR="00F54CD3" w:rsidRPr="00F54CD3">
        <w:t xml:space="preserve"> </w:t>
      </w:r>
      <w:proofErr w:type="spellStart"/>
      <w:r w:rsidR="00F54CD3" w:rsidRPr="00F54CD3">
        <w:t>within</w:t>
      </w:r>
      <w:proofErr w:type="spellEnd"/>
      <w:r w:rsidR="00F54CD3" w:rsidRPr="00F54CD3">
        <w:t xml:space="preserve"> </w:t>
      </w:r>
      <w:proofErr w:type="spellStart"/>
      <w:r w:rsidR="00F54CD3" w:rsidRPr="00F54CD3">
        <w:t>reasonable</w:t>
      </w:r>
      <w:proofErr w:type="spellEnd"/>
      <w:r w:rsidR="00F54CD3" w:rsidRPr="00F54CD3">
        <w:t xml:space="preserve"> </w:t>
      </w:r>
      <w:proofErr w:type="spellStart"/>
      <w:r w:rsidR="00F54CD3" w:rsidRPr="00F54CD3">
        <w:t>limits</w:t>
      </w:r>
      <w:proofErr w:type="spellEnd"/>
      <w:r w:rsidR="00F54CD3" w:rsidRPr="00F54CD3">
        <w:t xml:space="preserve">, </w:t>
      </w:r>
      <w:proofErr w:type="spellStart"/>
      <w:r w:rsidR="00F54CD3" w:rsidRPr="00F54CD3">
        <w:t>including</w:t>
      </w:r>
      <w:proofErr w:type="spellEnd"/>
      <w:r w:rsidR="00F54CD3" w:rsidRPr="00F54CD3">
        <w:t xml:space="preserve"> </w:t>
      </w:r>
      <w:r w:rsidR="00F54CD3">
        <w:rPr>
          <w:lang w:val="en-US"/>
        </w:rPr>
        <w:t>delayed tax</w:t>
      </w:r>
      <w:r w:rsidR="00F54CD3" w:rsidRPr="00F54CD3">
        <w:t>.</w:t>
      </w:r>
      <w:r w:rsidR="00F54CD3" w:rsidRPr="00F54CD3">
        <w:rPr>
          <w:lang w:val="en-US"/>
        </w:rPr>
        <w:t xml:space="preserve"> The program loads the BAU</w:t>
      </w:r>
      <w:r w:rsidR="002A4199">
        <w:rPr>
          <w:lang w:val="en-US"/>
        </w:rPr>
        <w:t>1x</w:t>
      </w:r>
      <w:r w:rsidR="00F54CD3" w:rsidRPr="00F54CD3">
        <w:rPr>
          <w:lang w:val="en-US"/>
        </w:rPr>
        <w:t>.mat file and saves the results in the Policy</w:t>
      </w:r>
      <w:r w:rsidR="002A4199">
        <w:rPr>
          <w:lang w:val="en-US"/>
        </w:rPr>
        <w:t>1x</w:t>
      </w:r>
      <w:r w:rsidR="00F54CD3" w:rsidRPr="00F54CD3">
        <w:rPr>
          <w:lang w:val="en-US"/>
        </w:rPr>
        <w:t>.mat file.</w:t>
      </w:r>
    </w:p>
    <w:p w14:paraId="3870423A" w14:textId="30F2EA5C" w:rsidR="004E1627" w:rsidRDefault="004E1627" w:rsidP="004E1627">
      <w:pPr>
        <w:pStyle w:val="a7"/>
        <w:numPr>
          <w:ilvl w:val="0"/>
          <w:numId w:val="1"/>
        </w:numPr>
        <w:pBdr>
          <w:bottom w:val="single" w:sz="12" w:space="1" w:color="auto"/>
        </w:pBdr>
        <w:rPr>
          <w:lang w:val="en-US"/>
        </w:rPr>
      </w:pPr>
      <w:proofErr w:type="spellStart"/>
      <w:r w:rsidRPr="004E1627">
        <w:rPr>
          <w:b/>
          <w:bCs/>
        </w:rPr>
        <w:t>updatehouseholdandclimatePolicy</w:t>
      </w:r>
      <w:proofErr w:type="spellEnd"/>
      <w:r w:rsidRPr="004E1627">
        <w:rPr>
          <w:b/>
          <w:bCs/>
          <w:lang w:val="en-US"/>
        </w:rPr>
        <w:t>.m</w:t>
      </w:r>
      <w:r>
        <w:rPr>
          <w:lang w:val="en-US"/>
        </w:rPr>
        <w:t xml:space="preserve"> - </w:t>
      </w:r>
      <w:r w:rsidR="00F54CD3" w:rsidRPr="00F54CD3">
        <w:rPr>
          <w:lang w:val="en-US"/>
        </w:rPr>
        <w:t>is a program for updating climate, damage, and household variables in Policy scenarios.</w:t>
      </w:r>
    </w:p>
    <w:p w14:paraId="60ED7859" w14:textId="6F92B9FC" w:rsidR="00F54CD3" w:rsidRDefault="00F54CD3" w:rsidP="004E1627">
      <w:pPr>
        <w:pStyle w:val="a7"/>
        <w:numPr>
          <w:ilvl w:val="0"/>
          <w:numId w:val="1"/>
        </w:numPr>
        <w:pBdr>
          <w:bottom w:val="single" w:sz="12" w:space="1" w:color="auto"/>
        </w:pBdr>
        <w:rPr>
          <w:lang w:val="en-US"/>
        </w:rPr>
      </w:pPr>
      <w:proofErr w:type="spellStart"/>
      <w:r w:rsidRPr="00F54CD3">
        <w:rPr>
          <w:b/>
          <w:bCs/>
          <w:lang w:val="en-US"/>
        </w:rPr>
        <w:t>nontradableiterationsfminconPolicy.m</w:t>
      </w:r>
      <w:proofErr w:type="spellEnd"/>
      <w:r w:rsidRPr="00F54CD3">
        <w:rPr>
          <w:lang w:val="en-US"/>
        </w:rPr>
        <w:t xml:space="preserve"> - a program that performs time iterations, solving a nonlinear system of equations for supply-side for each time point</w:t>
      </w:r>
      <w:r>
        <w:rPr>
          <w:lang w:val="en-US"/>
        </w:rPr>
        <w:t xml:space="preserve"> for the policy regime</w:t>
      </w:r>
    </w:p>
    <w:p w14:paraId="32138E3A" w14:textId="203D8489" w:rsidR="004E1627" w:rsidRPr="007C627D" w:rsidRDefault="007041B7" w:rsidP="007C627D">
      <w:pPr>
        <w:pStyle w:val="a7"/>
        <w:numPr>
          <w:ilvl w:val="0"/>
          <w:numId w:val="1"/>
        </w:numPr>
      </w:pPr>
      <w:proofErr w:type="spellStart"/>
      <w:r w:rsidRPr="007041B7">
        <w:rPr>
          <w:b/>
          <w:bCs/>
          <w:lang w:val="en-US"/>
        </w:rPr>
        <w:t>LSRA.m</w:t>
      </w:r>
      <w:proofErr w:type="spellEnd"/>
      <w:r>
        <w:rPr>
          <w:lang w:val="en-US"/>
        </w:rPr>
        <w:t xml:space="preserve"> – is a program for finding LSRA solution with prespecified tax path (including delayed tax).</w:t>
      </w:r>
      <w:r w:rsidR="007C627D">
        <w:t xml:space="preserve"> </w:t>
      </w:r>
      <w:r w:rsidR="007C627D" w:rsidRPr="007C627D">
        <w:t xml:space="preserve">The </w:t>
      </w:r>
      <w:proofErr w:type="spellStart"/>
      <w:r w:rsidR="007C627D" w:rsidRPr="007C627D">
        <w:t>code</w:t>
      </w:r>
      <w:proofErr w:type="spellEnd"/>
      <w:r w:rsidR="007C627D" w:rsidRPr="007C627D">
        <w:t xml:space="preserve"> </w:t>
      </w:r>
      <w:proofErr w:type="spellStart"/>
      <w:r w:rsidR="007C627D" w:rsidRPr="007C627D">
        <w:t>allows</w:t>
      </w:r>
      <w:proofErr w:type="spellEnd"/>
      <w:r w:rsidR="007C627D" w:rsidRPr="007C627D">
        <w:t xml:space="preserve"> </w:t>
      </w:r>
      <w:proofErr w:type="spellStart"/>
      <w:r w:rsidR="007C627D" w:rsidRPr="007C627D">
        <w:t>to</w:t>
      </w:r>
      <w:proofErr w:type="spellEnd"/>
      <w:r w:rsidR="007C627D" w:rsidRPr="007C627D">
        <w:t xml:space="preserve"> </w:t>
      </w:r>
      <w:proofErr w:type="spellStart"/>
      <w:r w:rsidR="007C627D" w:rsidRPr="007C627D">
        <w:t>specify</w:t>
      </w:r>
      <w:proofErr w:type="spellEnd"/>
      <w:r w:rsidR="007C627D" w:rsidRPr="007C627D">
        <w:t xml:space="preserve"> </w:t>
      </w:r>
      <w:proofErr w:type="spellStart"/>
      <w:r w:rsidR="007C627D" w:rsidRPr="007C627D">
        <w:t>various</w:t>
      </w:r>
      <w:proofErr w:type="spellEnd"/>
      <w:r w:rsidR="007C627D" w:rsidRPr="007C627D">
        <w:t xml:space="preserve"> </w:t>
      </w:r>
      <w:proofErr w:type="spellStart"/>
      <w:r w:rsidR="007C627D" w:rsidRPr="007C627D">
        <w:t>options</w:t>
      </w:r>
      <w:proofErr w:type="spellEnd"/>
      <w:r w:rsidR="007C627D" w:rsidRPr="007C627D">
        <w:t xml:space="preserve"> </w:t>
      </w:r>
      <w:proofErr w:type="spellStart"/>
      <w:r w:rsidR="007C627D" w:rsidRPr="007C627D">
        <w:t>for</w:t>
      </w:r>
      <w:proofErr w:type="spellEnd"/>
      <w:r w:rsidR="007C627D" w:rsidRPr="007C627D">
        <w:t xml:space="preserve"> </w:t>
      </w:r>
      <w:proofErr w:type="spellStart"/>
      <w:r w:rsidR="007C627D" w:rsidRPr="007C627D">
        <w:t>allocating</w:t>
      </w:r>
      <w:proofErr w:type="spellEnd"/>
      <w:r w:rsidR="007C627D" w:rsidRPr="007C627D">
        <w:t xml:space="preserve"> </w:t>
      </w:r>
      <w:proofErr w:type="spellStart"/>
      <w:r w:rsidR="007C627D" w:rsidRPr="007C627D">
        <w:t>benefits</w:t>
      </w:r>
      <w:proofErr w:type="spellEnd"/>
      <w:r w:rsidR="007C627D" w:rsidRPr="007C627D">
        <w:t xml:space="preserve"> </w:t>
      </w:r>
      <w:proofErr w:type="spellStart"/>
      <w:r w:rsidR="007C627D" w:rsidRPr="007C627D">
        <w:t>from</w:t>
      </w:r>
      <w:proofErr w:type="spellEnd"/>
      <w:r w:rsidR="007C627D" w:rsidRPr="007C627D">
        <w:t xml:space="preserve"> </w:t>
      </w:r>
      <w:proofErr w:type="spellStart"/>
      <w:r w:rsidR="007C627D" w:rsidRPr="007C627D">
        <w:t>taxing</w:t>
      </w:r>
      <w:proofErr w:type="spellEnd"/>
      <w:r w:rsidR="007C627D" w:rsidRPr="007C627D">
        <w:t xml:space="preserve"> </w:t>
      </w:r>
      <w:proofErr w:type="spellStart"/>
      <w:r w:rsidR="007C627D" w:rsidRPr="007C627D">
        <w:t>emissions</w:t>
      </w:r>
      <w:proofErr w:type="spellEnd"/>
      <w:r w:rsidR="007C627D" w:rsidRPr="007C627D">
        <w:t xml:space="preserve">, </w:t>
      </w:r>
      <w:proofErr w:type="spellStart"/>
      <w:r w:rsidR="007C627D" w:rsidRPr="007C627D">
        <w:t>and</w:t>
      </w:r>
      <w:proofErr w:type="spellEnd"/>
      <w:r w:rsidR="007C627D" w:rsidRPr="007C627D">
        <w:t xml:space="preserve"> </w:t>
      </w:r>
      <w:proofErr w:type="spellStart"/>
      <w:r w:rsidR="007C627D" w:rsidRPr="007C627D">
        <w:t>also</w:t>
      </w:r>
      <w:proofErr w:type="spellEnd"/>
      <w:r w:rsidR="007C627D" w:rsidRPr="007C627D">
        <w:t xml:space="preserve"> </w:t>
      </w:r>
      <w:proofErr w:type="spellStart"/>
      <w:r w:rsidR="007C627D" w:rsidRPr="007C627D">
        <w:t>introduces</w:t>
      </w:r>
      <w:proofErr w:type="spellEnd"/>
      <w:r w:rsidR="007C627D" w:rsidRPr="007C627D">
        <w:t xml:space="preserve"> a </w:t>
      </w:r>
      <w:proofErr w:type="spellStart"/>
      <w:r w:rsidR="007C627D" w:rsidRPr="007C627D">
        <w:t>limit</w:t>
      </w:r>
      <w:proofErr w:type="spellEnd"/>
      <w:r w:rsidR="007C627D" w:rsidRPr="007C627D">
        <w:t xml:space="preserve"> </w:t>
      </w:r>
      <w:proofErr w:type="spellStart"/>
      <w:r w:rsidR="007C627D" w:rsidRPr="007C627D">
        <w:t>on</w:t>
      </w:r>
      <w:proofErr w:type="spellEnd"/>
      <w:r w:rsidR="007C627D" w:rsidRPr="007C627D">
        <w:t xml:space="preserve"> </w:t>
      </w:r>
      <w:proofErr w:type="spellStart"/>
      <w:r w:rsidR="007C627D" w:rsidRPr="007C627D">
        <w:t>the</w:t>
      </w:r>
      <w:proofErr w:type="spellEnd"/>
      <w:r w:rsidR="007C627D" w:rsidRPr="007C627D">
        <w:t xml:space="preserve"> </w:t>
      </w:r>
      <w:proofErr w:type="spellStart"/>
      <w:r w:rsidR="007C627D" w:rsidRPr="007C627D">
        <w:t>maximum</w:t>
      </w:r>
      <w:proofErr w:type="spellEnd"/>
      <w:r w:rsidR="007C627D" w:rsidRPr="007C627D">
        <w:t xml:space="preserve"> </w:t>
      </w:r>
      <w:proofErr w:type="spellStart"/>
      <w:r w:rsidR="007C627D" w:rsidRPr="007C627D">
        <w:t>possible</w:t>
      </w:r>
      <w:proofErr w:type="spellEnd"/>
      <w:r w:rsidR="007C627D" w:rsidRPr="007C627D">
        <w:t xml:space="preserve"> </w:t>
      </w:r>
      <w:proofErr w:type="spellStart"/>
      <w:r w:rsidR="007C627D" w:rsidRPr="007C627D">
        <w:t>tax</w:t>
      </w:r>
      <w:proofErr w:type="spellEnd"/>
      <w:r w:rsidR="007C627D">
        <w:rPr>
          <w:lang w:val="en-US"/>
        </w:rPr>
        <w:t xml:space="preserve"> (regulated by **</w:t>
      </w:r>
      <w:proofErr w:type="spellStart"/>
      <w:r w:rsidR="007C627D" w:rsidRPr="007C627D">
        <w:t>TaxCap</w:t>
      </w:r>
      <w:proofErr w:type="spellEnd"/>
      <w:r w:rsidR="007C627D">
        <w:rPr>
          <w:lang w:val="en-US"/>
        </w:rPr>
        <w:t>**)</w:t>
      </w:r>
    </w:p>
    <w:p w14:paraId="58A03F56" w14:textId="0C056AB9" w:rsidR="007C627D" w:rsidRPr="00BA74CA" w:rsidRDefault="007C627D" w:rsidP="007C627D">
      <w:pPr>
        <w:pStyle w:val="a7"/>
        <w:numPr>
          <w:ilvl w:val="0"/>
          <w:numId w:val="1"/>
        </w:numPr>
        <w:pBdr>
          <w:bottom w:val="single" w:sz="12" w:space="1" w:color="auto"/>
        </w:pBdr>
      </w:pPr>
      <w:proofErr w:type="spellStart"/>
      <w:r w:rsidRPr="007C627D">
        <w:rPr>
          <w:b/>
          <w:bCs/>
        </w:rPr>
        <w:t>mainOptimalPolicy</w:t>
      </w:r>
      <w:proofErr w:type="spellEnd"/>
      <w:r w:rsidRPr="007C627D">
        <w:rPr>
          <w:b/>
          <w:bCs/>
          <w:lang w:val="en-US"/>
        </w:rPr>
        <w:t xml:space="preserve"> </w:t>
      </w:r>
      <w:r>
        <w:rPr>
          <w:lang w:val="en-US"/>
        </w:rPr>
        <w:t>–</w:t>
      </w:r>
      <w:r>
        <w:t xml:space="preserve"> </w:t>
      </w:r>
      <w:r>
        <w:rPr>
          <w:lang w:val="en-US"/>
        </w:rPr>
        <w:t>is a</w:t>
      </w:r>
      <w:r w:rsidRPr="007C627D">
        <w:t xml:space="preserve"> </w:t>
      </w:r>
      <w:proofErr w:type="spellStart"/>
      <w:r w:rsidRPr="007C627D">
        <w:t>program</w:t>
      </w:r>
      <w:proofErr w:type="spellEnd"/>
      <w:r w:rsidRPr="007C627D">
        <w:t xml:space="preserve"> </w:t>
      </w:r>
      <w:proofErr w:type="spellStart"/>
      <w:r w:rsidRPr="007C627D">
        <w:t>for</w:t>
      </w:r>
      <w:proofErr w:type="spellEnd"/>
      <w:r w:rsidRPr="007C627D">
        <w:t xml:space="preserve"> </w:t>
      </w:r>
      <w:proofErr w:type="spellStart"/>
      <w:r w:rsidRPr="007C627D">
        <w:t>finding</w:t>
      </w:r>
      <w:proofErr w:type="spellEnd"/>
      <w:r w:rsidRPr="007C627D">
        <w:t xml:space="preserve"> </w:t>
      </w:r>
      <w:proofErr w:type="spellStart"/>
      <w:r w:rsidRPr="007C627D">
        <w:t>the</w:t>
      </w:r>
      <w:proofErr w:type="spellEnd"/>
      <w:r w:rsidRPr="007C627D">
        <w:t xml:space="preserve"> </w:t>
      </w:r>
      <w:proofErr w:type="spellStart"/>
      <w:r w:rsidRPr="007C627D">
        <w:t>optimal</w:t>
      </w:r>
      <w:proofErr w:type="spellEnd"/>
      <w:r w:rsidRPr="007C627D">
        <w:t xml:space="preserve"> </w:t>
      </w:r>
      <w:proofErr w:type="spellStart"/>
      <w:r w:rsidRPr="007C627D">
        <w:t>tax</w:t>
      </w:r>
      <w:proofErr w:type="spellEnd"/>
      <w:r w:rsidRPr="007C627D">
        <w:t xml:space="preserve">, </w:t>
      </w:r>
      <w:proofErr w:type="spellStart"/>
      <w:r w:rsidRPr="007C627D">
        <w:t>which</w:t>
      </w:r>
      <w:proofErr w:type="spellEnd"/>
      <w:r w:rsidRPr="007C627D">
        <w:t xml:space="preserve"> </w:t>
      </w:r>
      <w:proofErr w:type="spellStart"/>
      <w:r w:rsidRPr="007C627D">
        <w:t>is</w:t>
      </w:r>
      <w:proofErr w:type="spellEnd"/>
      <w:r w:rsidRPr="007C627D">
        <w:t xml:space="preserve"> </w:t>
      </w:r>
      <w:proofErr w:type="spellStart"/>
      <w:r w:rsidRPr="007C627D">
        <w:t>iterated</w:t>
      </w:r>
      <w:proofErr w:type="spellEnd"/>
      <w:r w:rsidRPr="007C627D">
        <w:t xml:space="preserve"> </w:t>
      </w:r>
      <w:proofErr w:type="spellStart"/>
      <w:r w:rsidRPr="007C627D">
        <w:t>between</w:t>
      </w:r>
      <w:proofErr w:type="spellEnd"/>
      <w:r w:rsidRPr="007C627D">
        <w:t xml:space="preserve"> </w:t>
      </w:r>
      <w:proofErr w:type="spellStart"/>
      <w:r w:rsidRPr="007C627D">
        <w:t>programs</w:t>
      </w:r>
      <w:proofErr w:type="spellEnd"/>
      <w:r>
        <w:rPr>
          <w:lang w:val="en-US"/>
        </w:rPr>
        <w:t xml:space="preserve"> </w:t>
      </w:r>
      <w:proofErr w:type="spellStart"/>
      <w:r w:rsidRPr="007C627D">
        <w:rPr>
          <w:b/>
          <w:bCs/>
          <w:lang w:val="en-US"/>
        </w:rPr>
        <w:t>computeSCC.m</w:t>
      </w:r>
      <w:proofErr w:type="spellEnd"/>
      <w:r>
        <w:rPr>
          <w:lang w:val="en-US"/>
        </w:rPr>
        <w:t xml:space="preserve"> and </w:t>
      </w:r>
      <w:proofErr w:type="spellStart"/>
      <w:r w:rsidRPr="007041B7">
        <w:rPr>
          <w:b/>
          <w:bCs/>
          <w:lang w:val="en-US"/>
        </w:rPr>
        <w:t>LSRA.m</w:t>
      </w:r>
      <w:proofErr w:type="spellEnd"/>
    </w:p>
    <w:p w14:paraId="5F4EFBC8" w14:textId="3A6ADD81" w:rsidR="00BA74CA" w:rsidRDefault="00BA74CA" w:rsidP="00BA74CA">
      <w:pPr>
        <w:pStyle w:val="a7"/>
        <w:numPr>
          <w:ilvl w:val="0"/>
          <w:numId w:val="1"/>
        </w:numPr>
        <w:rPr>
          <w:lang w:val="en-US"/>
        </w:rPr>
      </w:pPr>
      <w:r w:rsidRPr="00BA74CA">
        <w:rPr>
          <w:b/>
          <w:bCs/>
          <w:lang w:val="en-US"/>
        </w:rPr>
        <w:t>gradientnontradablesolvefmincon2level.m</w:t>
      </w:r>
      <w:r>
        <w:rPr>
          <w:lang w:val="en-US"/>
        </w:rPr>
        <w:t xml:space="preserve">, </w:t>
      </w:r>
      <w:r w:rsidRPr="00BA74CA">
        <w:rPr>
          <w:b/>
          <w:bCs/>
          <w:lang w:val="en-US"/>
        </w:rPr>
        <w:t>hessianfcn2level.m</w:t>
      </w:r>
      <w:r>
        <w:rPr>
          <w:lang w:val="en-US"/>
        </w:rPr>
        <w:t xml:space="preserve">, </w:t>
      </w:r>
      <w:r w:rsidRPr="00BA74CA">
        <w:rPr>
          <w:b/>
          <w:bCs/>
          <w:lang w:val="en-US"/>
        </w:rPr>
        <w:t>hessiannontradablesolvefmincon2level.m</w:t>
      </w:r>
      <w:r>
        <w:rPr>
          <w:lang w:val="en-US"/>
        </w:rPr>
        <w:t xml:space="preserve">, </w:t>
      </w:r>
      <w:r w:rsidRPr="00BA74CA">
        <w:rPr>
          <w:b/>
          <w:bCs/>
          <w:lang w:val="en-US"/>
        </w:rPr>
        <w:t>nontradablesolvefmincon2level.m</w:t>
      </w:r>
      <w:r>
        <w:rPr>
          <w:lang w:val="en-US"/>
        </w:rPr>
        <w:t xml:space="preserve"> - t</w:t>
      </w:r>
      <w:r w:rsidRPr="00BA74CA">
        <w:rPr>
          <w:lang w:val="en-US"/>
        </w:rPr>
        <w:t xml:space="preserve">hese </w:t>
      </w:r>
      <w:r w:rsidRPr="00BA74CA">
        <w:rPr>
          <w:lang w:val="en-US"/>
        </w:rPr>
        <w:lastRenderedPageBreak/>
        <w:t>are analogs to the functions mentioned earlier</w:t>
      </w:r>
      <w:r>
        <w:rPr>
          <w:lang w:val="en-US"/>
        </w:rPr>
        <w:t xml:space="preserve"> 10-12</w:t>
      </w:r>
      <w:r w:rsidRPr="00BA74CA">
        <w:rPr>
          <w:lang w:val="en-US"/>
        </w:rPr>
        <w:t>, only implementing the model specification with a two-level CES</w:t>
      </w:r>
      <w:r>
        <w:rPr>
          <w:lang w:val="en-US"/>
        </w:rPr>
        <w:t>.</w:t>
      </w:r>
      <w:r>
        <w:t xml:space="preserve"> </w:t>
      </w:r>
      <w:proofErr w:type="spellStart"/>
      <w:r w:rsidRPr="00BA74CA">
        <w:t>Replacing</w:t>
      </w:r>
      <w:proofErr w:type="spellEnd"/>
      <w:r w:rsidRPr="00BA74CA">
        <w:t xml:space="preserve"> </w:t>
      </w:r>
      <w:proofErr w:type="spellStart"/>
      <w:r w:rsidRPr="00BA74CA">
        <w:t>these</w:t>
      </w:r>
      <w:proofErr w:type="spellEnd"/>
      <w:r w:rsidRPr="00BA74CA">
        <w:t xml:space="preserve"> </w:t>
      </w:r>
      <w:proofErr w:type="spellStart"/>
      <w:r w:rsidRPr="00BA74CA">
        <w:t>functions</w:t>
      </w:r>
      <w:proofErr w:type="spellEnd"/>
      <w:r w:rsidRPr="00BA74CA">
        <w:t xml:space="preserve"> </w:t>
      </w:r>
      <w:proofErr w:type="spellStart"/>
      <w:r w:rsidRPr="00BA74CA">
        <w:t>in</w:t>
      </w:r>
      <w:proofErr w:type="spellEnd"/>
      <w:r w:rsidRPr="00BA74CA">
        <w:t xml:space="preserve"> </w:t>
      </w:r>
      <w:proofErr w:type="spellStart"/>
      <w:r w:rsidRPr="00BA74CA">
        <w:t>the</w:t>
      </w:r>
      <w:proofErr w:type="spellEnd"/>
      <w:r w:rsidRPr="00BA74CA">
        <w:t xml:space="preserve"> </w:t>
      </w:r>
      <w:proofErr w:type="spellStart"/>
      <w:r w:rsidRPr="00BA74CA">
        <w:t>corresponding</w:t>
      </w:r>
      <w:proofErr w:type="spellEnd"/>
      <w:r w:rsidRPr="00BA74CA">
        <w:t xml:space="preserve"> </w:t>
      </w:r>
      <w:proofErr w:type="spellStart"/>
      <w:r w:rsidRPr="00BA74CA">
        <w:t>parts</w:t>
      </w:r>
      <w:proofErr w:type="spellEnd"/>
      <w:r w:rsidRPr="00BA74CA">
        <w:t xml:space="preserve"> </w:t>
      </w:r>
      <w:proofErr w:type="spellStart"/>
      <w:r w:rsidRPr="00BA74CA">
        <w:t>of</w:t>
      </w:r>
      <w:proofErr w:type="spellEnd"/>
      <w:r w:rsidRPr="00BA74CA">
        <w:t xml:space="preserve"> </w:t>
      </w:r>
      <w:proofErr w:type="spellStart"/>
      <w:r w:rsidRPr="00BA74CA">
        <w:t>the</w:t>
      </w:r>
      <w:proofErr w:type="spellEnd"/>
      <w:r w:rsidRPr="00BA74CA">
        <w:t xml:space="preserve"> </w:t>
      </w:r>
      <w:proofErr w:type="spellStart"/>
      <w:r w:rsidRPr="00BA74CA">
        <w:t>code</w:t>
      </w:r>
      <w:proofErr w:type="spellEnd"/>
      <w:r w:rsidRPr="00BA74CA">
        <w:t xml:space="preserve"> </w:t>
      </w:r>
      <w:proofErr w:type="spellStart"/>
      <w:r w:rsidRPr="00BA74CA">
        <w:t>should</w:t>
      </w:r>
      <w:proofErr w:type="spellEnd"/>
      <w:r w:rsidRPr="00BA74CA">
        <w:t xml:space="preserve"> </w:t>
      </w:r>
      <w:proofErr w:type="spellStart"/>
      <w:r w:rsidRPr="00BA74CA">
        <w:t>allow</w:t>
      </w:r>
      <w:proofErr w:type="spellEnd"/>
      <w:r w:rsidRPr="00BA74CA">
        <w:t xml:space="preserve"> </w:t>
      </w:r>
      <w:proofErr w:type="spellStart"/>
      <w:r w:rsidRPr="00BA74CA">
        <w:t>to</w:t>
      </w:r>
      <w:proofErr w:type="spellEnd"/>
      <w:r w:rsidRPr="00BA74CA">
        <w:t xml:space="preserve"> </w:t>
      </w:r>
      <w:proofErr w:type="spellStart"/>
      <w:r w:rsidRPr="00BA74CA">
        <w:t>solve</w:t>
      </w:r>
      <w:proofErr w:type="spellEnd"/>
      <w:r w:rsidRPr="00BA74CA">
        <w:t xml:space="preserve"> </w:t>
      </w:r>
      <w:proofErr w:type="spellStart"/>
      <w:r w:rsidRPr="00BA74CA">
        <w:t>the</w:t>
      </w:r>
      <w:proofErr w:type="spellEnd"/>
      <w:r w:rsidRPr="00BA74CA">
        <w:t xml:space="preserve"> </w:t>
      </w:r>
      <w:proofErr w:type="spellStart"/>
      <w:r w:rsidRPr="00BA74CA">
        <w:t>model</w:t>
      </w:r>
      <w:proofErr w:type="spellEnd"/>
      <w:r w:rsidRPr="00BA74CA">
        <w:t xml:space="preserve"> </w:t>
      </w:r>
      <w:proofErr w:type="spellStart"/>
      <w:r w:rsidRPr="00BA74CA">
        <w:t>with</w:t>
      </w:r>
      <w:proofErr w:type="spellEnd"/>
      <w:r w:rsidRPr="00BA74CA">
        <w:t xml:space="preserve"> a </w:t>
      </w:r>
      <w:proofErr w:type="spellStart"/>
      <w:r w:rsidRPr="00BA74CA">
        <w:t>two-level</w:t>
      </w:r>
      <w:proofErr w:type="spellEnd"/>
      <w:r w:rsidRPr="00BA74CA">
        <w:t xml:space="preserve"> CES </w:t>
      </w:r>
      <w:proofErr w:type="spellStart"/>
      <w:r w:rsidRPr="00BA74CA">
        <w:t>function</w:t>
      </w:r>
      <w:proofErr w:type="spellEnd"/>
      <w:r w:rsidRPr="00BA74CA">
        <w:t>.</w:t>
      </w:r>
    </w:p>
    <w:p w14:paraId="2D8EF26F" w14:textId="77777777" w:rsidR="00977A22" w:rsidRDefault="00977A22" w:rsidP="00977A22">
      <w:pPr>
        <w:rPr>
          <w:b/>
          <w:bCs/>
        </w:rPr>
      </w:pPr>
    </w:p>
    <w:p w14:paraId="61725762" w14:textId="71E32D4A" w:rsidR="00977A22" w:rsidRDefault="00977A22" w:rsidP="00977A22">
      <w:pPr>
        <w:ind w:left="720" w:hanging="360"/>
        <w:rPr>
          <w:b/>
          <w:bCs/>
          <w:lang w:val="en-US"/>
        </w:rPr>
      </w:pPr>
      <w:r w:rsidRPr="00977A22">
        <w:rPr>
          <w:b/>
          <w:bCs/>
          <w:lang w:val="en-US"/>
        </w:rPr>
        <w:t xml:space="preserve">Part </w:t>
      </w:r>
      <w:r w:rsidR="000868B3">
        <w:rPr>
          <w:b/>
          <w:bCs/>
          <w:lang w:val="en-US"/>
        </w:rPr>
        <w:t>2</w:t>
      </w:r>
      <w:r w:rsidRPr="00977A22">
        <w:rPr>
          <w:b/>
          <w:bCs/>
          <w:lang w:val="en-US"/>
        </w:rPr>
        <w:t xml:space="preserve">. Code that produces </w:t>
      </w:r>
      <w:r>
        <w:rPr>
          <w:b/>
          <w:bCs/>
          <w:lang w:val="en-US"/>
        </w:rPr>
        <w:t>figures</w:t>
      </w:r>
    </w:p>
    <w:p w14:paraId="6AEA2AA1" w14:textId="33A1C1D7" w:rsidR="00977A22" w:rsidRPr="00E37392" w:rsidRDefault="00977A22" w:rsidP="00977A22">
      <w:pPr>
        <w:ind w:left="720" w:hanging="360"/>
        <w:rPr>
          <w:lang w:val="en-US"/>
        </w:rPr>
      </w:pPr>
      <w:r w:rsidRPr="00E37392">
        <w:rPr>
          <w:lang w:val="en-US"/>
        </w:rPr>
        <w:t>Figure 1 – Simon</w:t>
      </w:r>
    </w:p>
    <w:p w14:paraId="45765266" w14:textId="3C89E9AC" w:rsidR="00977A22" w:rsidRPr="00E37392" w:rsidRDefault="00977A22" w:rsidP="00977A22">
      <w:pPr>
        <w:ind w:left="720" w:hanging="360"/>
        <w:rPr>
          <w:lang w:val="en-US"/>
        </w:rPr>
      </w:pPr>
      <w:r w:rsidRPr="00E37392">
        <w:rPr>
          <w:lang w:val="en-US"/>
        </w:rPr>
        <w:t>Figure 2 - PlotFigure2.m</w:t>
      </w:r>
    </w:p>
    <w:p w14:paraId="62066BA7" w14:textId="3395551C" w:rsidR="00977A22" w:rsidRPr="00E37392" w:rsidRDefault="00977A22" w:rsidP="00977A22">
      <w:pPr>
        <w:ind w:left="720" w:hanging="360"/>
        <w:rPr>
          <w:lang w:val="en-US"/>
        </w:rPr>
      </w:pPr>
      <w:r w:rsidRPr="00E37392">
        <w:rPr>
          <w:lang w:val="en-US"/>
        </w:rPr>
        <w:t>Figure 3 – Simon</w:t>
      </w:r>
    </w:p>
    <w:p w14:paraId="7B957CC5" w14:textId="6A531D90" w:rsidR="00977A22" w:rsidRPr="00E37392" w:rsidRDefault="00977A22" w:rsidP="00977A22">
      <w:pPr>
        <w:ind w:left="720" w:hanging="360"/>
        <w:rPr>
          <w:lang w:val="en-US"/>
        </w:rPr>
      </w:pPr>
      <w:r w:rsidRPr="00E37392">
        <w:rPr>
          <w:lang w:val="en-US"/>
        </w:rPr>
        <w:t xml:space="preserve">Figure 4 </w:t>
      </w:r>
      <w:r w:rsidR="001D6698" w:rsidRPr="00E37392">
        <w:rPr>
          <w:lang w:val="en-US"/>
        </w:rPr>
        <w:t>–</w:t>
      </w:r>
      <w:r w:rsidR="00A40DE0" w:rsidRPr="00E37392">
        <w:rPr>
          <w:lang w:val="en-US"/>
        </w:rPr>
        <w:t xml:space="preserve"> PlotFigure4.m</w:t>
      </w:r>
    </w:p>
    <w:p w14:paraId="7A7A4B9E" w14:textId="3A6927EC" w:rsidR="001D6698" w:rsidRPr="00E37392" w:rsidRDefault="001D6698" w:rsidP="001D6698">
      <w:pPr>
        <w:ind w:left="720" w:hanging="360"/>
        <w:rPr>
          <w:lang w:val="en-US"/>
        </w:rPr>
      </w:pPr>
      <w:r w:rsidRPr="00E37392">
        <w:rPr>
          <w:lang w:val="en-US"/>
        </w:rPr>
        <w:t xml:space="preserve">Figure 5 </w:t>
      </w:r>
      <w:r w:rsidR="008B4B1F" w:rsidRPr="00E37392">
        <w:rPr>
          <w:lang w:val="en-US"/>
        </w:rPr>
        <w:t>– PlotFigure5.m</w:t>
      </w:r>
    </w:p>
    <w:p w14:paraId="2506D2A5" w14:textId="67C0F8D3" w:rsidR="001D6698" w:rsidRPr="00E37392" w:rsidRDefault="001D6698" w:rsidP="001D6698">
      <w:pPr>
        <w:ind w:left="720" w:hanging="360"/>
        <w:rPr>
          <w:lang w:val="en-US"/>
        </w:rPr>
      </w:pPr>
      <w:r w:rsidRPr="00E37392">
        <w:rPr>
          <w:lang w:val="en-US"/>
        </w:rPr>
        <w:t>Figure 6 – PlotFigure6.m</w:t>
      </w:r>
    </w:p>
    <w:p w14:paraId="11CBBB2B" w14:textId="63C81680" w:rsidR="001D6698" w:rsidRPr="00E37392" w:rsidRDefault="001D6698" w:rsidP="001D6698">
      <w:pPr>
        <w:ind w:left="720" w:hanging="360"/>
        <w:rPr>
          <w:lang w:val="en-US"/>
        </w:rPr>
      </w:pPr>
      <w:r w:rsidRPr="00E37392">
        <w:rPr>
          <w:lang w:val="en-US"/>
        </w:rPr>
        <w:t xml:space="preserve">Figure 7 </w:t>
      </w:r>
      <w:r w:rsidR="00A40DE0" w:rsidRPr="00E37392">
        <w:rPr>
          <w:lang w:val="en-US"/>
        </w:rPr>
        <w:t>– PlotFigure7.m</w:t>
      </w:r>
    </w:p>
    <w:p w14:paraId="4FD80F13" w14:textId="5AC7A769" w:rsidR="001D6698" w:rsidRPr="00E37392" w:rsidRDefault="001D6698" w:rsidP="001D6698">
      <w:pPr>
        <w:ind w:left="720" w:hanging="360"/>
        <w:rPr>
          <w:lang w:val="en-US"/>
        </w:rPr>
      </w:pPr>
      <w:r w:rsidRPr="00E37392">
        <w:rPr>
          <w:lang w:val="en-US"/>
        </w:rPr>
        <w:t>Figure 8 – PlotFigure8.m</w:t>
      </w:r>
    </w:p>
    <w:p w14:paraId="04511818" w14:textId="2DB8964A" w:rsidR="001D6698" w:rsidRPr="00E37392" w:rsidRDefault="001D6698" w:rsidP="001D6698">
      <w:pPr>
        <w:ind w:left="720" w:hanging="360"/>
        <w:rPr>
          <w:lang w:val="en-US"/>
        </w:rPr>
      </w:pPr>
      <w:r w:rsidRPr="00E37392">
        <w:rPr>
          <w:lang w:val="en-US"/>
        </w:rPr>
        <w:t>Figure 9 – PlotFigure9.m</w:t>
      </w:r>
    </w:p>
    <w:p w14:paraId="611ED03A" w14:textId="5DF4B7B4" w:rsidR="004E0047" w:rsidRPr="00E37392" w:rsidRDefault="004E0047" w:rsidP="00E37392">
      <w:pPr>
        <w:ind w:left="720" w:hanging="360"/>
      </w:pPr>
      <w:r w:rsidRPr="00E37392">
        <w:rPr>
          <w:lang w:val="en-US"/>
        </w:rPr>
        <w:t>Figure 10 –</w:t>
      </w:r>
      <w:r w:rsidR="00E37392" w:rsidRPr="00E37392">
        <w:t xml:space="preserve"> </w:t>
      </w:r>
      <w:proofErr w:type="spellStart"/>
      <w:r w:rsidR="00E37392" w:rsidRPr="00E37392">
        <w:rPr>
          <w:lang w:val="en-US"/>
        </w:rPr>
        <w:t>PlotFigure</w:t>
      </w:r>
      <w:proofErr w:type="spellEnd"/>
      <w:r w:rsidR="00E37392" w:rsidRPr="00E37392">
        <w:t>10</w:t>
      </w:r>
      <w:r w:rsidR="00E37392" w:rsidRPr="00E37392">
        <w:rPr>
          <w:lang w:val="en-US"/>
        </w:rPr>
        <w:t>.m</w:t>
      </w:r>
    </w:p>
    <w:p w14:paraId="23FE615A" w14:textId="7D060DF8" w:rsidR="004E0047" w:rsidRPr="00E37392" w:rsidRDefault="004E0047" w:rsidP="001D6698">
      <w:pPr>
        <w:ind w:left="720" w:hanging="360"/>
        <w:rPr>
          <w:lang w:val="en-US"/>
        </w:rPr>
      </w:pPr>
      <w:r w:rsidRPr="00E37392">
        <w:rPr>
          <w:lang w:val="en-US"/>
        </w:rPr>
        <w:t>Figure 11 –</w:t>
      </w:r>
      <w:r w:rsidR="004A01B7" w:rsidRPr="00E37392">
        <w:rPr>
          <w:lang w:val="en-US"/>
        </w:rPr>
        <w:t xml:space="preserve"> PlotFigure11.m</w:t>
      </w:r>
    </w:p>
    <w:p w14:paraId="0EAA0C1D" w14:textId="1FC39A1A" w:rsidR="004E0047" w:rsidRPr="00E37392" w:rsidRDefault="004E0047" w:rsidP="001D6698">
      <w:pPr>
        <w:ind w:left="720" w:hanging="360"/>
        <w:rPr>
          <w:lang w:val="en-US"/>
        </w:rPr>
      </w:pPr>
      <w:r w:rsidRPr="00E37392">
        <w:rPr>
          <w:lang w:val="en-US"/>
        </w:rPr>
        <w:t>Figure 12 –</w:t>
      </w:r>
      <w:r w:rsidR="00F76F9D" w:rsidRPr="00E37392">
        <w:rPr>
          <w:lang w:val="en-US"/>
        </w:rPr>
        <w:t xml:space="preserve"> PlotFigure12.m</w:t>
      </w:r>
    </w:p>
    <w:p w14:paraId="12C97B0F" w14:textId="1BFA0744" w:rsidR="004E0047" w:rsidRPr="00E37392" w:rsidRDefault="004E0047" w:rsidP="001D6698">
      <w:pPr>
        <w:ind w:left="720" w:hanging="360"/>
        <w:rPr>
          <w:lang w:val="en-US"/>
        </w:rPr>
      </w:pPr>
      <w:r w:rsidRPr="00E37392">
        <w:rPr>
          <w:lang w:val="en-US"/>
        </w:rPr>
        <w:t>Figure 13 –</w:t>
      </w:r>
      <w:r w:rsidR="00417442">
        <w:rPr>
          <w:lang w:val="en-US"/>
        </w:rPr>
        <w:t xml:space="preserve"> </w:t>
      </w:r>
      <w:r w:rsidR="00417442" w:rsidRPr="00E37392">
        <w:rPr>
          <w:lang w:val="en-US"/>
        </w:rPr>
        <w:t>PlotFigure1</w:t>
      </w:r>
      <w:r w:rsidR="00417442">
        <w:rPr>
          <w:lang w:val="en-US"/>
        </w:rPr>
        <w:t>3</w:t>
      </w:r>
      <w:r w:rsidR="00417442" w:rsidRPr="00E37392">
        <w:rPr>
          <w:lang w:val="en-US"/>
        </w:rPr>
        <w:t>.m</w:t>
      </w:r>
    </w:p>
    <w:p w14:paraId="048A324E" w14:textId="21A0E4A7" w:rsidR="004E0047" w:rsidRPr="00E37392" w:rsidRDefault="004E0047" w:rsidP="004E0047">
      <w:pPr>
        <w:ind w:left="720" w:hanging="360"/>
        <w:rPr>
          <w:lang w:val="en-US"/>
        </w:rPr>
      </w:pPr>
      <w:r w:rsidRPr="00E37392">
        <w:rPr>
          <w:lang w:val="en-US"/>
        </w:rPr>
        <w:t>Figure 14 – PlotFigure14.m</w:t>
      </w:r>
    </w:p>
    <w:p w14:paraId="44B896CE" w14:textId="740398EE" w:rsidR="004E0047" w:rsidRPr="00E37392" w:rsidRDefault="004E0047" w:rsidP="004E0047">
      <w:pPr>
        <w:ind w:left="720" w:hanging="360"/>
        <w:rPr>
          <w:lang w:val="en-US"/>
        </w:rPr>
      </w:pPr>
      <w:r w:rsidRPr="00E37392">
        <w:rPr>
          <w:lang w:val="en-US"/>
        </w:rPr>
        <w:t>Figure 15 – PlotFigure15.m</w:t>
      </w:r>
    </w:p>
    <w:p w14:paraId="787E26B6" w14:textId="7AE07E9D" w:rsidR="004E0047" w:rsidRDefault="004E0047" w:rsidP="004E0047">
      <w:pPr>
        <w:ind w:left="720" w:hanging="360"/>
        <w:rPr>
          <w:lang w:val="en-US"/>
        </w:rPr>
      </w:pPr>
      <w:r w:rsidRPr="00E37392">
        <w:rPr>
          <w:lang w:val="en-US"/>
        </w:rPr>
        <w:t>Figure 16 – PlotFigure16.m</w:t>
      </w:r>
    </w:p>
    <w:p w14:paraId="7D526A80" w14:textId="77777777" w:rsidR="000868B3" w:rsidRDefault="000868B3" w:rsidP="004E0047">
      <w:pPr>
        <w:ind w:left="720" w:hanging="360"/>
        <w:rPr>
          <w:lang w:val="en-US"/>
        </w:rPr>
      </w:pPr>
    </w:p>
    <w:p w14:paraId="4B0AF86D" w14:textId="0AB051C4" w:rsidR="000868B3" w:rsidRDefault="000868B3" w:rsidP="000868B3">
      <w:pPr>
        <w:ind w:left="720" w:hanging="360"/>
        <w:rPr>
          <w:b/>
          <w:bCs/>
          <w:lang w:val="en-US"/>
        </w:rPr>
      </w:pPr>
      <w:r w:rsidRPr="00977A22">
        <w:rPr>
          <w:b/>
          <w:bCs/>
          <w:lang w:val="en-US"/>
        </w:rPr>
        <w:t xml:space="preserve">Part </w:t>
      </w:r>
      <w:r>
        <w:rPr>
          <w:b/>
          <w:bCs/>
          <w:lang w:val="en-US"/>
        </w:rPr>
        <w:t>3</w:t>
      </w:r>
      <w:r w:rsidRPr="00977A22">
        <w:rPr>
          <w:b/>
          <w:bCs/>
          <w:lang w:val="en-US"/>
        </w:rPr>
        <w:t xml:space="preserve">. Code that produces </w:t>
      </w:r>
      <w:r>
        <w:rPr>
          <w:b/>
          <w:bCs/>
          <w:lang w:val="en-US"/>
        </w:rPr>
        <w:t>tables</w:t>
      </w:r>
    </w:p>
    <w:p w14:paraId="7EE94A95" w14:textId="77777777" w:rsidR="000868B3" w:rsidRDefault="000868B3" w:rsidP="000868B3">
      <w:pPr>
        <w:rPr>
          <w:lang w:val="en-US"/>
        </w:rPr>
      </w:pPr>
      <w:r w:rsidRPr="00CC541C">
        <w:rPr>
          <w:lang w:val="en-US"/>
        </w:rPr>
        <w:t xml:space="preserve">       Tables 1-4</w:t>
      </w:r>
      <w:r>
        <w:rPr>
          <w:lang w:val="en-US"/>
        </w:rPr>
        <w:t xml:space="preserve"> and</w:t>
      </w:r>
      <w:r w:rsidRPr="00CC541C">
        <w:rPr>
          <w:lang w:val="en-US"/>
        </w:rPr>
        <w:t xml:space="preserve"> 8 contain region definitions and calibration data used</w:t>
      </w:r>
    </w:p>
    <w:p w14:paraId="56DF1FED" w14:textId="77777777" w:rsidR="000868B3" w:rsidRDefault="000868B3" w:rsidP="000868B3">
      <w:pPr>
        <w:rPr>
          <w:lang w:val="en-US"/>
        </w:rPr>
      </w:pPr>
      <w:r>
        <w:rPr>
          <w:lang w:val="en-US"/>
        </w:rPr>
        <w:t xml:space="preserve">       Table 5</w:t>
      </w:r>
      <w:r w:rsidRPr="00E37392">
        <w:rPr>
          <w:lang w:val="en-US"/>
        </w:rPr>
        <w:t xml:space="preserve"> – </w:t>
      </w:r>
      <w:r>
        <w:rPr>
          <w:lang w:val="en-US"/>
        </w:rPr>
        <w:t>MakeTable5.m</w:t>
      </w:r>
    </w:p>
    <w:p w14:paraId="7834E55E" w14:textId="0A6FA3C3" w:rsidR="000868B3" w:rsidRPr="00E37392" w:rsidRDefault="000868B3" w:rsidP="000868B3">
      <w:pPr>
        <w:rPr>
          <w:lang w:val="en-US"/>
        </w:rPr>
      </w:pPr>
      <w:r>
        <w:rPr>
          <w:lang w:val="en-US"/>
        </w:rPr>
        <w:t xml:space="preserve">       Table 6</w:t>
      </w:r>
      <w:r w:rsidRPr="00E37392">
        <w:rPr>
          <w:lang w:val="en-US"/>
        </w:rPr>
        <w:t xml:space="preserve"> – </w:t>
      </w:r>
      <w:r>
        <w:rPr>
          <w:lang w:val="en-US"/>
        </w:rPr>
        <w:t>MakeTable6.m</w:t>
      </w:r>
    </w:p>
    <w:p w14:paraId="48D8B338" w14:textId="77777777" w:rsidR="000868B3" w:rsidRDefault="000868B3" w:rsidP="000868B3">
      <w:pPr>
        <w:rPr>
          <w:lang w:val="en-US"/>
        </w:rPr>
      </w:pPr>
      <w:r>
        <w:rPr>
          <w:lang w:val="en-US"/>
        </w:rPr>
        <w:t xml:space="preserve">       Table 7</w:t>
      </w:r>
      <w:r w:rsidRPr="00E37392">
        <w:rPr>
          <w:lang w:val="en-US"/>
        </w:rPr>
        <w:t xml:space="preserve"> – </w:t>
      </w:r>
      <w:r>
        <w:rPr>
          <w:lang w:val="en-US"/>
        </w:rPr>
        <w:t>MakeTable7.m</w:t>
      </w:r>
    </w:p>
    <w:p w14:paraId="3C60494E" w14:textId="77777777" w:rsidR="000868B3" w:rsidRPr="00CC541C" w:rsidRDefault="000868B3" w:rsidP="000868B3">
      <w:r>
        <w:rPr>
          <w:lang w:val="en-US"/>
        </w:rPr>
        <w:t xml:space="preserve">       Table 9 and 10</w:t>
      </w:r>
      <w:r w:rsidRPr="00E37392">
        <w:rPr>
          <w:lang w:val="en-US"/>
        </w:rPr>
        <w:t xml:space="preserve"> – </w:t>
      </w:r>
      <w:r>
        <w:rPr>
          <w:lang w:val="en-US"/>
        </w:rPr>
        <w:t>MakeTable9and10.m</w:t>
      </w:r>
    </w:p>
    <w:p w14:paraId="102DE085" w14:textId="77777777" w:rsidR="000868B3" w:rsidRPr="00E37392" w:rsidRDefault="000868B3" w:rsidP="004E0047">
      <w:pPr>
        <w:ind w:left="720" w:hanging="360"/>
        <w:rPr>
          <w:lang w:val="en-US"/>
        </w:rPr>
      </w:pPr>
    </w:p>
    <w:p w14:paraId="7D641BC4" w14:textId="77777777" w:rsidR="004E0047" w:rsidRPr="00977A22" w:rsidRDefault="004E0047" w:rsidP="001D6698">
      <w:pPr>
        <w:ind w:left="720" w:hanging="360"/>
        <w:rPr>
          <w:b/>
          <w:bCs/>
          <w:lang w:val="en-US"/>
        </w:rPr>
      </w:pPr>
    </w:p>
    <w:p w14:paraId="4962AFEB" w14:textId="77777777" w:rsidR="001D6698" w:rsidRPr="00977A22" w:rsidRDefault="001D6698" w:rsidP="001D6698">
      <w:pPr>
        <w:ind w:left="720" w:hanging="360"/>
        <w:rPr>
          <w:b/>
          <w:bCs/>
          <w:lang w:val="en-US"/>
        </w:rPr>
      </w:pPr>
    </w:p>
    <w:p w14:paraId="523DB99E" w14:textId="77777777" w:rsidR="001D6698" w:rsidRPr="00977A22" w:rsidRDefault="001D6698" w:rsidP="00977A22">
      <w:pPr>
        <w:ind w:left="720" w:hanging="360"/>
        <w:rPr>
          <w:b/>
          <w:bCs/>
          <w:lang w:val="en-US"/>
        </w:rPr>
      </w:pPr>
    </w:p>
    <w:p w14:paraId="5FF27CB0" w14:textId="1B627507" w:rsidR="00CE0D07" w:rsidRPr="007F6A59" w:rsidRDefault="00CE0D07">
      <w:pPr>
        <w:rPr>
          <w:lang w:val="en-US"/>
        </w:rPr>
      </w:pPr>
    </w:p>
    <w:sectPr w:rsidR="00CE0D07" w:rsidRPr="007F6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92143"/>
    <w:multiLevelType w:val="hybridMultilevel"/>
    <w:tmpl w:val="D5A0F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B23EF"/>
    <w:multiLevelType w:val="hybridMultilevel"/>
    <w:tmpl w:val="70B08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21569">
    <w:abstractNumId w:val="1"/>
  </w:num>
  <w:num w:numId="2" w16cid:durableId="92368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A0"/>
    <w:rsid w:val="000868B3"/>
    <w:rsid w:val="001C44EC"/>
    <w:rsid w:val="001D1EA4"/>
    <w:rsid w:val="001D6698"/>
    <w:rsid w:val="00240B63"/>
    <w:rsid w:val="002A4199"/>
    <w:rsid w:val="002D7B38"/>
    <w:rsid w:val="00417442"/>
    <w:rsid w:val="00437609"/>
    <w:rsid w:val="0044611C"/>
    <w:rsid w:val="0046551E"/>
    <w:rsid w:val="004A01B7"/>
    <w:rsid w:val="004E0047"/>
    <w:rsid w:val="004E1627"/>
    <w:rsid w:val="00515B37"/>
    <w:rsid w:val="005310E0"/>
    <w:rsid w:val="00574963"/>
    <w:rsid w:val="00667D29"/>
    <w:rsid w:val="006B788C"/>
    <w:rsid w:val="006E613D"/>
    <w:rsid w:val="007041B7"/>
    <w:rsid w:val="00773A52"/>
    <w:rsid w:val="007C627D"/>
    <w:rsid w:val="007F6A59"/>
    <w:rsid w:val="008A2A11"/>
    <w:rsid w:val="008B4B1F"/>
    <w:rsid w:val="00903F4A"/>
    <w:rsid w:val="00977A22"/>
    <w:rsid w:val="00A40DE0"/>
    <w:rsid w:val="00A52CA0"/>
    <w:rsid w:val="00A818BF"/>
    <w:rsid w:val="00B3354E"/>
    <w:rsid w:val="00BA74CA"/>
    <w:rsid w:val="00C1383E"/>
    <w:rsid w:val="00C15A41"/>
    <w:rsid w:val="00C93093"/>
    <w:rsid w:val="00CC541C"/>
    <w:rsid w:val="00CD4199"/>
    <w:rsid w:val="00CE0D07"/>
    <w:rsid w:val="00D13BBB"/>
    <w:rsid w:val="00D14B0E"/>
    <w:rsid w:val="00DA0893"/>
    <w:rsid w:val="00E37392"/>
    <w:rsid w:val="00E971D7"/>
    <w:rsid w:val="00ED34FF"/>
    <w:rsid w:val="00F54CD3"/>
    <w:rsid w:val="00F76F9D"/>
    <w:rsid w:val="00F9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71C5"/>
  <w15:chartTrackingRefBased/>
  <w15:docId w15:val="{83F0C2A8-6016-4A2A-805D-1C5DB938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C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C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C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C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C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C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C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C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C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C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Полбин</dc:creator>
  <cp:keywords/>
  <dc:description/>
  <cp:lastModifiedBy>Андрей Полбин</cp:lastModifiedBy>
  <cp:revision>11</cp:revision>
  <dcterms:created xsi:type="dcterms:W3CDTF">2024-06-27T12:33:00Z</dcterms:created>
  <dcterms:modified xsi:type="dcterms:W3CDTF">2024-07-13T22:36:00Z</dcterms:modified>
</cp:coreProperties>
</file>