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bottom w:val="single" w:sz="4" w:space="0" w:color="auto"/>
        </w:tblBorders>
        <w:tblLook w:val="04A0" w:firstRow="1" w:lastRow="0" w:firstColumn="1" w:lastColumn="0" w:noHBand="0" w:noVBand="1"/>
      </w:tblPr>
      <w:tblGrid>
        <w:gridCol w:w="4564"/>
        <w:gridCol w:w="4463"/>
      </w:tblGrid>
      <w:tr w:rsidR="00231908" w:rsidRPr="008354E9" w14:paraId="1AD07F75" w14:textId="77777777">
        <w:trPr>
          <w:trHeight w:val="900"/>
        </w:trPr>
        <w:tc>
          <w:tcPr>
            <w:tcW w:w="4621" w:type="dxa"/>
            <w:tcBorders>
              <w:bottom w:val="single" w:sz="4" w:space="0" w:color="auto"/>
            </w:tcBorders>
            <w:shd w:val="clear" w:color="auto" w:fill="auto"/>
            <w:vAlign w:val="center"/>
          </w:tcPr>
          <w:p w14:paraId="28CB509A" w14:textId="77777777" w:rsidR="00231908" w:rsidRPr="008354E9" w:rsidRDefault="0042665C" w:rsidP="006226CE">
            <w:pPr>
              <w:spacing w:after="120"/>
              <w:rPr>
                <w:rFonts w:ascii="Calibri" w:hAnsi="Calibri"/>
                <w:lang w:val="en-GB"/>
              </w:rPr>
            </w:pPr>
            <w:r w:rsidRPr="008354E9">
              <w:rPr>
                <w:rFonts w:ascii="Calibri" w:hAnsi="Calibri"/>
                <w:noProof/>
                <w:sz w:val="28"/>
                <w:lang w:val="en-GB"/>
              </w:rPr>
              <w:drawing>
                <wp:inline distT="0" distB="0" distL="0" distR="0" wp14:anchorId="10C41F66" wp14:editId="4EF55376">
                  <wp:extent cx="2389505" cy="577850"/>
                  <wp:effectExtent l="0" t="0" r="0" b="0"/>
                  <wp:docPr id="3" name="Picture 3" descr="Tagline C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 Cy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9505" cy="577850"/>
                          </a:xfrm>
                          <a:prstGeom prst="rect">
                            <a:avLst/>
                          </a:prstGeom>
                          <a:noFill/>
                          <a:ln>
                            <a:noFill/>
                          </a:ln>
                        </pic:spPr>
                      </pic:pic>
                    </a:graphicData>
                  </a:graphic>
                </wp:inline>
              </w:drawing>
            </w:r>
          </w:p>
        </w:tc>
        <w:tc>
          <w:tcPr>
            <w:tcW w:w="4621" w:type="dxa"/>
            <w:shd w:val="clear" w:color="auto" w:fill="auto"/>
            <w:vAlign w:val="center"/>
          </w:tcPr>
          <w:p w14:paraId="1ADFE7E8" w14:textId="77777777" w:rsidR="00231908" w:rsidRPr="008354E9" w:rsidRDefault="0042665C" w:rsidP="006226CE">
            <w:pPr>
              <w:spacing w:after="120"/>
              <w:jc w:val="right"/>
              <w:rPr>
                <w:rFonts w:ascii="Calibri" w:hAnsi="Calibri"/>
                <w:lang w:val="en-GB"/>
              </w:rPr>
            </w:pPr>
            <w:r w:rsidRPr="008354E9">
              <w:rPr>
                <w:rFonts w:ascii="Calibri" w:hAnsi="Calibri"/>
                <w:noProof/>
                <w:lang w:val="en-GB"/>
              </w:rPr>
              <w:drawing>
                <wp:inline distT="0" distB="0" distL="0" distR="0" wp14:anchorId="348FB3AE" wp14:editId="07ECDD93">
                  <wp:extent cx="1647825" cy="344805"/>
                  <wp:effectExtent l="0" t="0" r="9525" b="0"/>
                  <wp:docPr id="2" name="Picture 2" descr="MICS-logo_cyan-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S-logo_cyan-rg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344805"/>
                          </a:xfrm>
                          <a:prstGeom prst="rect">
                            <a:avLst/>
                          </a:prstGeom>
                          <a:noFill/>
                          <a:ln>
                            <a:noFill/>
                          </a:ln>
                        </pic:spPr>
                      </pic:pic>
                    </a:graphicData>
                  </a:graphic>
                </wp:inline>
              </w:drawing>
            </w:r>
          </w:p>
        </w:tc>
      </w:tr>
    </w:tbl>
    <w:p w14:paraId="4BB66C9E" w14:textId="77777777" w:rsidR="00231908" w:rsidRPr="008354E9" w:rsidRDefault="00231908" w:rsidP="006226CE">
      <w:pPr>
        <w:spacing w:after="120"/>
        <w:jc w:val="center"/>
        <w:rPr>
          <w:rFonts w:ascii="Calibri" w:hAnsi="Calibri"/>
          <w:sz w:val="24"/>
          <w:szCs w:val="24"/>
          <w:lang w:val="en-GB"/>
        </w:rPr>
      </w:pPr>
    </w:p>
    <w:p w14:paraId="3071BD52" w14:textId="77777777" w:rsidR="00231908" w:rsidRPr="008354E9" w:rsidRDefault="00231908" w:rsidP="006226CE">
      <w:pPr>
        <w:spacing w:after="120"/>
        <w:jc w:val="center"/>
        <w:rPr>
          <w:sz w:val="24"/>
          <w:szCs w:val="24"/>
          <w:lang w:val="en-GB"/>
        </w:rPr>
      </w:pPr>
    </w:p>
    <w:p w14:paraId="1678B70D" w14:textId="77777777" w:rsidR="00231908" w:rsidRPr="008354E9" w:rsidRDefault="00231908" w:rsidP="006226CE">
      <w:pPr>
        <w:spacing w:after="120"/>
        <w:jc w:val="center"/>
        <w:rPr>
          <w:sz w:val="24"/>
          <w:szCs w:val="24"/>
          <w:lang w:val="en-GB"/>
        </w:rPr>
      </w:pPr>
    </w:p>
    <w:p w14:paraId="282EA77D" w14:textId="77777777" w:rsidR="00231908" w:rsidRPr="008354E9" w:rsidRDefault="00231908" w:rsidP="006226CE">
      <w:pPr>
        <w:spacing w:after="120"/>
        <w:jc w:val="center"/>
        <w:rPr>
          <w:sz w:val="24"/>
          <w:szCs w:val="24"/>
          <w:lang w:val="en-GB"/>
        </w:rPr>
      </w:pPr>
    </w:p>
    <w:p w14:paraId="20DC1BC3" w14:textId="77777777" w:rsidR="00231908" w:rsidRPr="008354E9" w:rsidRDefault="00231908" w:rsidP="006226CE">
      <w:pPr>
        <w:spacing w:after="120"/>
        <w:jc w:val="center"/>
        <w:rPr>
          <w:sz w:val="24"/>
          <w:szCs w:val="24"/>
          <w:lang w:val="en-GB"/>
        </w:rPr>
      </w:pPr>
    </w:p>
    <w:p w14:paraId="3721C7E8" w14:textId="77777777" w:rsidR="00231908" w:rsidRPr="008354E9" w:rsidRDefault="00231908" w:rsidP="006226CE">
      <w:pPr>
        <w:spacing w:after="120"/>
        <w:jc w:val="center"/>
        <w:rPr>
          <w:sz w:val="24"/>
          <w:szCs w:val="24"/>
          <w:lang w:val="en-GB"/>
        </w:rPr>
      </w:pPr>
    </w:p>
    <w:p w14:paraId="25FECE5F" w14:textId="17225FD5" w:rsidR="00231908" w:rsidRPr="008354E9" w:rsidRDefault="00476A8C" w:rsidP="006226CE">
      <w:pPr>
        <w:spacing w:after="120"/>
        <w:jc w:val="center"/>
        <w:rPr>
          <w:rFonts w:ascii="Andalus" w:hAnsi="Andalus" w:cs="Andalus"/>
          <w:b/>
          <w:sz w:val="48"/>
          <w:szCs w:val="48"/>
          <w:lang w:val="en-GB"/>
        </w:rPr>
      </w:pPr>
      <w:r w:rsidRPr="008354E9">
        <w:rPr>
          <w:rFonts w:ascii="Andalus" w:hAnsi="Andalus" w:cs="Andalus"/>
          <w:b/>
          <w:sz w:val="48"/>
          <w:szCs w:val="48"/>
          <w:lang w:val="en-GB"/>
        </w:rPr>
        <w:t>GUIDELINES FOR THE</w:t>
      </w:r>
    </w:p>
    <w:p w14:paraId="3B3FEA1A" w14:textId="664369E8" w:rsidR="00231908" w:rsidRPr="008354E9" w:rsidRDefault="0042665C" w:rsidP="006226CE">
      <w:pPr>
        <w:spacing w:after="120"/>
        <w:jc w:val="center"/>
        <w:rPr>
          <w:rFonts w:ascii="Andalus" w:hAnsi="Andalus" w:cs="Andalus"/>
          <w:b/>
          <w:sz w:val="36"/>
          <w:lang w:val="en-GB"/>
        </w:rPr>
      </w:pPr>
      <w:r w:rsidRPr="008354E9">
        <w:rPr>
          <w:rFonts w:ascii="Andalus" w:hAnsi="Andalus" w:cs="Andalus"/>
          <w:b/>
          <w:sz w:val="48"/>
          <w:szCs w:val="48"/>
          <w:lang w:val="en-GB"/>
        </w:rPr>
        <w:t xml:space="preserve">CUSTOMISATION OF </w:t>
      </w:r>
      <w:r w:rsidR="001C2614" w:rsidRPr="008354E9">
        <w:rPr>
          <w:rFonts w:ascii="Andalus" w:hAnsi="Andalus" w:cs="Andalus"/>
          <w:b/>
          <w:sz w:val="48"/>
          <w:szCs w:val="48"/>
          <w:lang w:val="en-GB"/>
        </w:rPr>
        <w:t xml:space="preserve">MICS </w:t>
      </w:r>
      <w:r w:rsidRPr="008354E9">
        <w:rPr>
          <w:rFonts w:ascii="Andalus" w:hAnsi="Andalus" w:cs="Andalus"/>
          <w:b/>
          <w:sz w:val="48"/>
          <w:szCs w:val="48"/>
          <w:lang w:val="en-GB"/>
        </w:rPr>
        <w:t>QUESTIONNAIRES</w:t>
      </w:r>
    </w:p>
    <w:p w14:paraId="1E04CE40" w14:textId="77777777" w:rsidR="00231908" w:rsidRPr="008354E9" w:rsidRDefault="00231908" w:rsidP="006226CE">
      <w:pPr>
        <w:spacing w:after="120"/>
        <w:jc w:val="center"/>
        <w:rPr>
          <w:sz w:val="24"/>
          <w:szCs w:val="24"/>
          <w:lang w:val="en-GB"/>
        </w:rPr>
      </w:pPr>
    </w:p>
    <w:p w14:paraId="3B481319" w14:textId="77777777" w:rsidR="00231908" w:rsidRPr="008354E9" w:rsidRDefault="00231908" w:rsidP="006226CE">
      <w:pPr>
        <w:spacing w:after="120"/>
        <w:jc w:val="center"/>
        <w:rPr>
          <w:sz w:val="24"/>
          <w:szCs w:val="24"/>
          <w:lang w:val="en-GB"/>
        </w:rPr>
      </w:pPr>
    </w:p>
    <w:p w14:paraId="57116B3D" w14:textId="77777777" w:rsidR="00231908" w:rsidRPr="008354E9" w:rsidRDefault="00231908" w:rsidP="006226CE">
      <w:pPr>
        <w:spacing w:after="120"/>
        <w:jc w:val="center"/>
        <w:rPr>
          <w:sz w:val="24"/>
          <w:szCs w:val="24"/>
          <w:lang w:val="en-GB"/>
        </w:rPr>
      </w:pPr>
    </w:p>
    <w:p w14:paraId="524BF619" w14:textId="77777777" w:rsidR="00231908" w:rsidRPr="008354E9" w:rsidRDefault="00231908" w:rsidP="006226CE">
      <w:pPr>
        <w:spacing w:after="120"/>
        <w:jc w:val="center"/>
        <w:rPr>
          <w:sz w:val="24"/>
          <w:szCs w:val="24"/>
          <w:lang w:val="en-GB"/>
        </w:rPr>
      </w:pPr>
    </w:p>
    <w:p w14:paraId="472D0F59" w14:textId="77777777" w:rsidR="00231908" w:rsidRPr="008354E9" w:rsidRDefault="00231908" w:rsidP="006226CE">
      <w:pPr>
        <w:spacing w:after="120"/>
        <w:jc w:val="center"/>
        <w:rPr>
          <w:sz w:val="24"/>
          <w:szCs w:val="24"/>
          <w:lang w:val="en-GB"/>
        </w:rPr>
      </w:pPr>
    </w:p>
    <w:p w14:paraId="26B2A33F" w14:textId="77777777" w:rsidR="00231908" w:rsidRPr="008354E9" w:rsidRDefault="00231908" w:rsidP="006226CE">
      <w:pPr>
        <w:spacing w:after="120"/>
        <w:jc w:val="center"/>
        <w:rPr>
          <w:sz w:val="24"/>
          <w:szCs w:val="24"/>
          <w:lang w:val="en-GB"/>
        </w:rPr>
      </w:pPr>
    </w:p>
    <w:p w14:paraId="2E2D8087" w14:textId="77777777" w:rsidR="00231908" w:rsidRPr="008354E9" w:rsidRDefault="00231908" w:rsidP="006226CE">
      <w:pPr>
        <w:spacing w:after="120"/>
        <w:jc w:val="center"/>
        <w:rPr>
          <w:sz w:val="24"/>
          <w:szCs w:val="24"/>
          <w:lang w:val="en-GB"/>
        </w:rPr>
      </w:pPr>
    </w:p>
    <w:p w14:paraId="22A89050" w14:textId="77777777" w:rsidR="00231908" w:rsidRPr="008354E9" w:rsidRDefault="00231908" w:rsidP="006226CE">
      <w:pPr>
        <w:spacing w:after="120"/>
        <w:jc w:val="center"/>
        <w:rPr>
          <w:sz w:val="24"/>
          <w:szCs w:val="24"/>
          <w:lang w:val="en-GB"/>
        </w:rPr>
      </w:pPr>
    </w:p>
    <w:p w14:paraId="37B51BAA" w14:textId="77777777" w:rsidR="00231908" w:rsidRPr="008354E9" w:rsidRDefault="00231908" w:rsidP="006226CE">
      <w:pPr>
        <w:spacing w:after="120"/>
        <w:jc w:val="center"/>
        <w:rPr>
          <w:sz w:val="24"/>
          <w:szCs w:val="24"/>
          <w:lang w:val="en-GB"/>
        </w:rPr>
      </w:pPr>
    </w:p>
    <w:p w14:paraId="39F310FD" w14:textId="77777777" w:rsidR="00231908" w:rsidRPr="008354E9" w:rsidRDefault="00231908" w:rsidP="006226CE">
      <w:pPr>
        <w:spacing w:after="120"/>
        <w:jc w:val="center"/>
        <w:rPr>
          <w:sz w:val="24"/>
          <w:szCs w:val="24"/>
          <w:lang w:val="en-GB"/>
        </w:rPr>
      </w:pPr>
    </w:p>
    <w:p w14:paraId="3CDF97A5" w14:textId="77777777" w:rsidR="00231908" w:rsidRPr="008354E9" w:rsidRDefault="00231908" w:rsidP="006226CE">
      <w:pPr>
        <w:spacing w:after="120"/>
        <w:jc w:val="center"/>
        <w:rPr>
          <w:sz w:val="24"/>
          <w:szCs w:val="24"/>
          <w:lang w:val="en-GB"/>
        </w:rPr>
      </w:pPr>
    </w:p>
    <w:p w14:paraId="4E7D2F7D" w14:textId="2FD49565" w:rsidR="005B7622" w:rsidRPr="008354E9" w:rsidRDefault="008C5FC2" w:rsidP="006226CE">
      <w:pPr>
        <w:spacing w:after="120"/>
        <w:jc w:val="center"/>
        <w:rPr>
          <w:rFonts w:ascii="Andalus" w:hAnsi="Andalus" w:cs="Andalus"/>
          <w:b/>
          <w:sz w:val="28"/>
          <w:szCs w:val="28"/>
          <w:lang w:val="en-GB"/>
        </w:rPr>
      </w:pPr>
      <w:r w:rsidRPr="008354E9">
        <w:rPr>
          <w:rFonts w:ascii="Andalus" w:hAnsi="Andalus" w:cs="Andalus"/>
          <w:b/>
          <w:sz w:val="28"/>
          <w:szCs w:val="28"/>
          <w:lang w:val="en-GB"/>
        </w:rPr>
        <w:t>March</w:t>
      </w:r>
      <w:r w:rsidR="008932CB" w:rsidRPr="008354E9">
        <w:rPr>
          <w:rFonts w:ascii="Andalus" w:hAnsi="Andalus" w:cs="Andalus"/>
          <w:b/>
          <w:sz w:val="28"/>
          <w:szCs w:val="28"/>
          <w:lang w:val="en-GB"/>
        </w:rPr>
        <w:t xml:space="preserve"> </w:t>
      </w:r>
      <w:r w:rsidR="00A87464" w:rsidRPr="008354E9">
        <w:rPr>
          <w:rFonts w:ascii="Andalus" w:hAnsi="Andalus" w:cs="Andalus"/>
          <w:b/>
          <w:sz w:val="28"/>
          <w:szCs w:val="28"/>
          <w:lang w:val="en-GB"/>
        </w:rPr>
        <w:t>201</w:t>
      </w:r>
      <w:r w:rsidR="0002654D" w:rsidRPr="008354E9">
        <w:rPr>
          <w:rFonts w:ascii="Andalus" w:hAnsi="Andalus" w:cs="Andalus"/>
          <w:b/>
          <w:sz w:val="28"/>
          <w:szCs w:val="28"/>
          <w:lang w:val="en-GB"/>
        </w:rPr>
        <w:t>7</w:t>
      </w:r>
    </w:p>
    <w:p w14:paraId="52AA62AD" w14:textId="0F862940" w:rsidR="007D026D" w:rsidRPr="008354E9" w:rsidRDefault="004107A2" w:rsidP="006226CE">
      <w:pPr>
        <w:spacing w:after="120"/>
        <w:jc w:val="center"/>
        <w:rPr>
          <w:rFonts w:ascii="Andalus" w:hAnsi="Andalus" w:cs="Andalus"/>
          <w:sz w:val="28"/>
          <w:szCs w:val="28"/>
          <w:lang w:val="en-GB"/>
        </w:rPr>
      </w:pPr>
      <w:r w:rsidRPr="008354E9">
        <w:rPr>
          <w:rFonts w:ascii="Andalus" w:hAnsi="Andalus" w:cs="Andalus"/>
          <w:sz w:val="28"/>
          <w:szCs w:val="28"/>
          <w:lang w:val="en-GB"/>
        </w:rPr>
        <w:t xml:space="preserve">(updated </w:t>
      </w:r>
      <w:r w:rsidR="007F5EDA">
        <w:rPr>
          <w:rFonts w:ascii="Andalus" w:hAnsi="Andalus" w:cs="Andalus"/>
          <w:sz w:val="28"/>
          <w:szCs w:val="28"/>
          <w:lang w:val="en-GB"/>
        </w:rPr>
        <w:t>March</w:t>
      </w:r>
      <w:r w:rsidRPr="008354E9">
        <w:rPr>
          <w:rFonts w:ascii="Andalus" w:hAnsi="Andalus" w:cs="Andalus"/>
          <w:sz w:val="28"/>
          <w:szCs w:val="28"/>
          <w:lang w:val="en-GB"/>
        </w:rPr>
        <w:t xml:space="preserve"> 20</w:t>
      </w:r>
      <w:r w:rsidR="00026704">
        <w:rPr>
          <w:rFonts w:ascii="Andalus" w:hAnsi="Andalus" w:cs="Andalus"/>
          <w:sz w:val="28"/>
          <w:szCs w:val="28"/>
          <w:lang w:val="en-GB"/>
        </w:rPr>
        <w:t>2</w:t>
      </w:r>
      <w:r w:rsidR="007F5EDA">
        <w:rPr>
          <w:rFonts w:ascii="Andalus" w:hAnsi="Andalus" w:cs="Andalus"/>
          <w:sz w:val="28"/>
          <w:szCs w:val="28"/>
          <w:lang w:val="en-GB"/>
        </w:rPr>
        <w:t>1</w:t>
      </w:r>
      <w:r w:rsidRPr="008354E9">
        <w:rPr>
          <w:rFonts w:ascii="Andalus" w:hAnsi="Andalus" w:cs="Andalus"/>
          <w:sz w:val="28"/>
          <w:szCs w:val="28"/>
          <w:lang w:val="en-GB"/>
        </w:rPr>
        <w:t>)</w:t>
      </w:r>
      <w:r w:rsidR="007D026D" w:rsidRPr="008354E9">
        <w:rPr>
          <w:rFonts w:ascii="Andalus" w:hAnsi="Andalus" w:cs="Andalus"/>
          <w:sz w:val="28"/>
          <w:szCs w:val="28"/>
          <w:lang w:val="en-GB"/>
        </w:rPr>
        <w:br w:type="page"/>
      </w:r>
    </w:p>
    <w:sdt>
      <w:sdtPr>
        <w:rPr>
          <w:rFonts w:asciiTheme="minorHAnsi" w:eastAsiaTheme="minorEastAsia" w:hAnsiTheme="minorHAnsi" w:cstheme="minorBidi"/>
          <w:b w:val="0"/>
          <w:bCs w:val="0"/>
          <w:sz w:val="22"/>
          <w:szCs w:val="22"/>
          <w:lang w:val="en-GB" w:bidi="ar-SA"/>
        </w:rPr>
        <w:id w:val="116805533"/>
        <w:docPartObj>
          <w:docPartGallery w:val="Table of Contents"/>
          <w:docPartUnique/>
        </w:docPartObj>
      </w:sdtPr>
      <w:sdtContent>
        <w:p w14:paraId="1401D0F1" w14:textId="77777777" w:rsidR="00231908" w:rsidRPr="008354E9" w:rsidRDefault="0042665C" w:rsidP="006226CE">
          <w:pPr>
            <w:pStyle w:val="TOCHeading"/>
            <w:tabs>
              <w:tab w:val="right" w:pos="9360"/>
            </w:tabs>
            <w:spacing w:before="0" w:after="120"/>
            <w:contextualSpacing w:val="0"/>
            <w:rPr>
              <w:rFonts w:asciiTheme="minorHAnsi" w:hAnsiTheme="minorHAnsi"/>
              <w:sz w:val="22"/>
              <w:szCs w:val="22"/>
              <w:lang w:val="en-GB"/>
            </w:rPr>
          </w:pPr>
          <w:r w:rsidRPr="008354E9">
            <w:rPr>
              <w:rFonts w:ascii="Andalus" w:hAnsi="Andalus" w:cs="Andalus"/>
              <w:sz w:val="32"/>
              <w:szCs w:val="32"/>
              <w:lang w:val="en-GB"/>
            </w:rPr>
            <w:t>Table of Contents</w:t>
          </w:r>
          <w:r w:rsidRPr="008354E9">
            <w:rPr>
              <w:rFonts w:asciiTheme="minorHAnsi" w:hAnsiTheme="minorHAnsi"/>
              <w:sz w:val="22"/>
              <w:szCs w:val="22"/>
              <w:lang w:val="en-GB"/>
            </w:rPr>
            <w:tab/>
            <w:t>Page</w:t>
          </w:r>
        </w:p>
        <w:p w14:paraId="24B968E5" w14:textId="77777777" w:rsidR="00231908" w:rsidRPr="008354E9" w:rsidRDefault="00231908" w:rsidP="006226CE">
          <w:pPr>
            <w:tabs>
              <w:tab w:val="right" w:pos="9360"/>
            </w:tabs>
            <w:spacing w:after="120"/>
            <w:rPr>
              <w:lang w:val="en-GB" w:bidi="en-US"/>
            </w:rPr>
          </w:pPr>
        </w:p>
        <w:p w14:paraId="0AE39FC3" w14:textId="242B2D95" w:rsidR="007F5EDA" w:rsidRDefault="0042665C">
          <w:pPr>
            <w:pStyle w:val="TOC1"/>
            <w:rPr>
              <w:rFonts w:asciiTheme="minorHAnsi" w:eastAsiaTheme="minorEastAsia" w:hAnsiTheme="minorHAnsi" w:cstheme="minorBidi"/>
              <w:b w:val="0"/>
              <w:caps w:val="0"/>
              <w:szCs w:val="22"/>
              <w:lang w:eastAsia="en-GB"/>
            </w:rPr>
          </w:pPr>
          <w:r w:rsidRPr="008354E9">
            <w:rPr>
              <w:rFonts w:asciiTheme="minorHAnsi" w:hAnsiTheme="minorHAnsi"/>
              <w:smallCaps/>
              <w:noProof w:val="0"/>
              <w:szCs w:val="22"/>
            </w:rPr>
            <w:fldChar w:fldCharType="begin"/>
          </w:r>
          <w:r w:rsidRPr="008354E9">
            <w:rPr>
              <w:rFonts w:asciiTheme="minorHAnsi" w:hAnsiTheme="minorHAnsi"/>
              <w:noProof w:val="0"/>
              <w:szCs w:val="22"/>
            </w:rPr>
            <w:instrText xml:space="preserve"> TOC \o "1-3" \h \z \u </w:instrText>
          </w:r>
          <w:r w:rsidRPr="008354E9">
            <w:rPr>
              <w:rFonts w:asciiTheme="minorHAnsi" w:hAnsiTheme="minorHAnsi"/>
              <w:smallCaps/>
              <w:noProof w:val="0"/>
              <w:szCs w:val="22"/>
            </w:rPr>
            <w:fldChar w:fldCharType="separate"/>
          </w:r>
          <w:hyperlink w:anchor="_Toc65661937" w:history="1">
            <w:r w:rsidR="007F5EDA" w:rsidRPr="002A3873">
              <w:rPr>
                <w:rStyle w:val="Hyperlink"/>
                <w:smallCaps/>
              </w:rPr>
              <w:t>INTRODUCTION</w:t>
            </w:r>
            <w:r w:rsidR="007F5EDA">
              <w:rPr>
                <w:webHidden/>
              </w:rPr>
              <w:tab/>
            </w:r>
            <w:r w:rsidR="007F5EDA">
              <w:rPr>
                <w:webHidden/>
              </w:rPr>
              <w:fldChar w:fldCharType="begin"/>
            </w:r>
            <w:r w:rsidR="007F5EDA">
              <w:rPr>
                <w:webHidden/>
              </w:rPr>
              <w:instrText xml:space="preserve"> PAGEREF _Toc65661937 \h </w:instrText>
            </w:r>
            <w:r w:rsidR="007F5EDA">
              <w:rPr>
                <w:webHidden/>
              </w:rPr>
            </w:r>
            <w:r w:rsidR="007F5EDA">
              <w:rPr>
                <w:webHidden/>
              </w:rPr>
              <w:fldChar w:fldCharType="separate"/>
            </w:r>
            <w:r w:rsidR="007F5EDA">
              <w:rPr>
                <w:webHidden/>
              </w:rPr>
              <w:t>3</w:t>
            </w:r>
            <w:r w:rsidR="007F5EDA">
              <w:rPr>
                <w:webHidden/>
              </w:rPr>
              <w:fldChar w:fldCharType="end"/>
            </w:r>
          </w:hyperlink>
        </w:p>
        <w:p w14:paraId="5974C4BE" w14:textId="3C2D317F" w:rsidR="007F5EDA" w:rsidRDefault="007F5EDA">
          <w:pPr>
            <w:pStyle w:val="TOC1"/>
            <w:rPr>
              <w:rFonts w:asciiTheme="minorHAnsi" w:eastAsiaTheme="minorEastAsia" w:hAnsiTheme="minorHAnsi" w:cstheme="minorBidi"/>
              <w:b w:val="0"/>
              <w:caps w:val="0"/>
              <w:szCs w:val="22"/>
              <w:lang w:eastAsia="en-GB"/>
            </w:rPr>
          </w:pPr>
          <w:hyperlink w:anchor="_Toc65661938" w:history="1">
            <w:r w:rsidRPr="002A3873">
              <w:rPr>
                <w:rStyle w:val="Hyperlink"/>
                <w:smallCaps/>
              </w:rPr>
              <w:t>CONTENT AND FEATURES TO RETAIN</w:t>
            </w:r>
            <w:r>
              <w:rPr>
                <w:webHidden/>
              </w:rPr>
              <w:tab/>
            </w:r>
            <w:r>
              <w:rPr>
                <w:webHidden/>
              </w:rPr>
              <w:fldChar w:fldCharType="begin"/>
            </w:r>
            <w:r>
              <w:rPr>
                <w:webHidden/>
              </w:rPr>
              <w:instrText xml:space="preserve"> PAGEREF _Toc65661938 \h </w:instrText>
            </w:r>
            <w:r>
              <w:rPr>
                <w:webHidden/>
              </w:rPr>
            </w:r>
            <w:r>
              <w:rPr>
                <w:webHidden/>
              </w:rPr>
              <w:fldChar w:fldCharType="separate"/>
            </w:r>
            <w:r>
              <w:rPr>
                <w:webHidden/>
              </w:rPr>
              <w:t>6</w:t>
            </w:r>
            <w:r>
              <w:rPr>
                <w:webHidden/>
              </w:rPr>
              <w:fldChar w:fldCharType="end"/>
            </w:r>
          </w:hyperlink>
        </w:p>
        <w:p w14:paraId="6FACA31C" w14:textId="1639F6CD" w:rsidR="007F5EDA" w:rsidRDefault="007F5EDA">
          <w:pPr>
            <w:pStyle w:val="TOC2"/>
            <w:rPr>
              <w:rFonts w:asciiTheme="minorHAnsi" w:eastAsiaTheme="minorEastAsia" w:hAnsiTheme="minorHAnsi" w:cstheme="minorBidi"/>
              <w:sz w:val="22"/>
              <w:szCs w:val="22"/>
              <w:lang w:eastAsia="en-GB"/>
            </w:rPr>
          </w:pPr>
          <w:hyperlink w:anchor="_Toc65661939" w:history="1">
            <w:r w:rsidRPr="002A3873">
              <w:rPr>
                <w:rStyle w:val="Hyperlink"/>
              </w:rPr>
              <w:t>General information</w:t>
            </w:r>
            <w:r>
              <w:rPr>
                <w:webHidden/>
              </w:rPr>
              <w:tab/>
            </w:r>
            <w:r>
              <w:rPr>
                <w:webHidden/>
              </w:rPr>
              <w:fldChar w:fldCharType="begin"/>
            </w:r>
            <w:r>
              <w:rPr>
                <w:webHidden/>
              </w:rPr>
              <w:instrText xml:space="preserve"> PAGEREF _Toc65661939 \h </w:instrText>
            </w:r>
            <w:r>
              <w:rPr>
                <w:webHidden/>
              </w:rPr>
            </w:r>
            <w:r>
              <w:rPr>
                <w:webHidden/>
              </w:rPr>
              <w:fldChar w:fldCharType="separate"/>
            </w:r>
            <w:r>
              <w:rPr>
                <w:webHidden/>
              </w:rPr>
              <w:t>7</w:t>
            </w:r>
            <w:r>
              <w:rPr>
                <w:webHidden/>
              </w:rPr>
              <w:fldChar w:fldCharType="end"/>
            </w:r>
          </w:hyperlink>
        </w:p>
        <w:p w14:paraId="4CFA4D33" w14:textId="3090442D" w:rsidR="007F5EDA" w:rsidRDefault="007F5EDA">
          <w:pPr>
            <w:pStyle w:val="TOC2"/>
            <w:rPr>
              <w:rFonts w:asciiTheme="minorHAnsi" w:eastAsiaTheme="minorEastAsia" w:hAnsiTheme="minorHAnsi" w:cstheme="minorBidi"/>
              <w:sz w:val="22"/>
              <w:szCs w:val="22"/>
              <w:lang w:eastAsia="en-GB"/>
            </w:rPr>
          </w:pPr>
          <w:hyperlink w:anchor="_Toc65661940" w:history="1">
            <w:r w:rsidRPr="002A3873">
              <w:rPr>
                <w:rStyle w:val="Hyperlink"/>
              </w:rPr>
              <w:t>Rules and Useful Tips for Customisation</w:t>
            </w:r>
            <w:r>
              <w:rPr>
                <w:webHidden/>
              </w:rPr>
              <w:tab/>
            </w:r>
            <w:r>
              <w:rPr>
                <w:webHidden/>
              </w:rPr>
              <w:fldChar w:fldCharType="begin"/>
            </w:r>
            <w:r>
              <w:rPr>
                <w:webHidden/>
              </w:rPr>
              <w:instrText xml:space="preserve"> PAGEREF _Toc65661940 \h </w:instrText>
            </w:r>
            <w:r>
              <w:rPr>
                <w:webHidden/>
              </w:rPr>
            </w:r>
            <w:r>
              <w:rPr>
                <w:webHidden/>
              </w:rPr>
              <w:fldChar w:fldCharType="separate"/>
            </w:r>
            <w:r>
              <w:rPr>
                <w:webHidden/>
              </w:rPr>
              <w:t>8</w:t>
            </w:r>
            <w:r>
              <w:rPr>
                <w:webHidden/>
              </w:rPr>
              <w:fldChar w:fldCharType="end"/>
            </w:r>
          </w:hyperlink>
        </w:p>
        <w:p w14:paraId="39708A40" w14:textId="4EFA9055" w:rsidR="007F5EDA" w:rsidRDefault="007F5EDA">
          <w:pPr>
            <w:pStyle w:val="TOC1"/>
            <w:rPr>
              <w:rFonts w:asciiTheme="minorHAnsi" w:eastAsiaTheme="minorEastAsia" w:hAnsiTheme="minorHAnsi" w:cstheme="minorBidi"/>
              <w:b w:val="0"/>
              <w:caps w:val="0"/>
              <w:szCs w:val="22"/>
              <w:lang w:eastAsia="en-GB"/>
            </w:rPr>
          </w:pPr>
          <w:hyperlink w:anchor="_Toc65661941" w:history="1">
            <w:r w:rsidRPr="002A3873">
              <w:rPr>
                <w:rStyle w:val="Hyperlink"/>
                <w:smallCaps/>
              </w:rPr>
              <w:t>CHANGING/MODIFYING STANDARD MICS QUESTIONNAIRES</w:t>
            </w:r>
            <w:r>
              <w:rPr>
                <w:webHidden/>
              </w:rPr>
              <w:tab/>
            </w:r>
            <w:r>
              <w:rPr>
                <w:webHidden/>
              </w:rPr>
              <w:fldChar w:fldCharType="begin"/>
            </w:r>
            <w:r>
              <w:rPr>
                <w:webHidden/>
              </w:rPr>
              <w:instrText xml:space="preserve"> PAGEREF _Toc65661941 \h </w:instrText>
            </w:r>
            <w:r>
              <w:rPr>
                <w:webHidden/>
              </w:rPr>
            </w:r>
            <w:r>
              <w:rPr>
                <w:webHidden/>
              </w:rPr>
              <w:fldChar w:fldCharType="separate"/>
            </w:r>
            <w:r>
              <w:rPr>
                <w:webHidden/>
              </w:rPr>
              <w:t>10</w:t>
            </w:r>
            <w:r>
              <w:rPr>
                <w:webHidden/>
              </w:rPr>
              <w:fldChar w:fldCharType="end"/>
            </w:r>
          </w:hyperlink>
        </w:p>
        <w:p w14:paraId="2D74823B" w14:textId="72339AFB" w:rsidR="007F5EDA" w:rsidRDefault="007F5EDA">
          <w:pPr>
            <w:pStyle w:val="TOC2"/>
            <w:rPr>
              <w:rFonts w:asciiTheme="minorHAnsi" w:eastAsiaTheme="minorEastAsia" w:hAnsiTheme="minorHAnsi" w:cstheme="minorBidi"/>
              <w:sz w:val="22"/>
              <w:szCs w:val="22"/>
              <w:lang w:eastAsia="en-GB"/>
            </w:rPr>
          </w:pPr>
          <w:hyperlink w:anchor="_Toc65661942" w:history="1">
            <w:r w:rsidRPr="002A3873">
              <w:rPr>
                <w:rStyle w:val="Hyperlink"/>
              </w:rPr>
              <w:t>Household Questionnaire</w:t>
            </w:r>
            <w:r>
              <w:rPr>
                <w:webHidden/>
              </w:rPr>
              <w:tab/>
            </w:r>
            <w:r>
              <w:rPr>
                <w:webHidden/>
              </w:rPr>
              <w:fldChar w:fldCharType="begin"/>
            </w:r>
            <w:r>
              <w:rPr>
                <w:webHidden/>
              </w:rPr>
              <w:instrText xml:space="preserve"> PAGEREF _Toc65661942 \h </w:instrText>
            </w:r>
            <w:r>
              <w:rPr>
                <w:webHidden/>
              </w:rPr>
            </w:r>
            <w:r>
              <w:rPr>
                <w:webHidden/>
              </w:rPr>
              <w:fldChar w:fldCharType="separate"/>
            </w:r>
            <w:r>
              <w:rPr>
                <w:webHidden/>
              </w:rPr>
              <w:t>10</w:t>
            </w:r>
            <w:r>
              <w:rPr>
                <w:webHidden/>
              </w:rPr>
              <w:fldChar w:fldCharType="end"/>
            </w:r>
          </w:hyperlink>
        </w:p>
        <w:p w14:paraId="69B4E820" w14:textId="5445724A" w:rsidR="007F5EDA" w:rsidRDefault="007F5EDA">
          <w:pPr>
            <w:pStyle w:val="TOC2"/>
            <w:rPr>
              <w:rFonts w:asciiTheme="minorHAnsi" w:eastAsiaTheme="minorEastAsia" w:hAnsiTheme="minorHAnsi" w:cstheme="minorBidi"/>
              <w:sz w:val="22"/>
              <w:szCs w:val="22"/>
              <w:lang w:eastAsia="en-GB"/>
            </w:rPr>
          </w:pPr>
          <w:hyperlink w:anchor="_Toc65661943" w:history="1">
            <w:r w:rsidRPr="002A3873">
              <w:rPr>
                <w:rStyle w:val="Hyperlink"/>
              </w:rPr>
              <w:t>Water Quality Questionnaire</w:t>
            </w:r>
            <w:r>
              <w:rPr>
                <w:webHidden/>
              </w:rPr>
              <w:tab/>
            </w:r>
            <w:r>
              <w:rPr>
                <w:webHidden/>
              </w:rPr>
              <w:fldChar w:fldCharType="begin"/>
            </w:r>
            <w:r>
              <w:rPr>
                <w:webHidden/>
              </w:rPr>
              <w:instrText xml:space="preserve"> PAGEREF _Toc65661943 \h </w:instrText>
            </w:r>
            <w:r>
              <w:rPr>
                <w:webHidden/>
              </w:rPr>
            </w:r>
            <w:r>
              <w:rPr>
                <w:webHidden/>
              </w:rPr>
              <w:fldChar w:fldCharType="separate"/>
            </w:r>
            <w:r>
              <w:rPr>
                <w:webHidden/>
              </w:rPr>
              <w:t>21</w:t>
            </w:r>
            <w:r>
              <w:rPr>
                <w:webHidden/>
              </w:rPr>
              <w:fldChar w:fldCharType="end"/>
            </w:r>
          </w:hyperlink>
        </w:p>
        <w:p w14:paraId="5C39F388" w14:textId="6935AE1C" w:rsidR="007F5EDA" w:rsidRDefault="007F5EDA">
          <w:pPr>
            <w:pStyle w:val="TOC2"/>
            <w:rPr>
              <w:rFonts w:asciiTheme="minorHAnsi" w:eastAsiaTheme="minorEastAsia" w:hAnsiTheme="minorHAnsi" w:cstheme="minorBidi"/>
              <w:sz w:val="22"/>
              <w:szCs w:val="22"/>
              <w:lang w:eastAsia="en-GB"/>
            </w:rPr>
          </w:pPr>
          <w:hyperlink w:anchor="_Toc65661944" w:history="1">
            <w:r w:rsidRPr="002A3873">
              <w:rPr>
                <w:rStyle w:val="Hyperlink"/>
              </w:rPr>
              <w:t>GPS Data Collection Questionnaire</w:t>
            </w:r>
            <w:r>
              <w:rPr>
                <w:webHidden/>
              </w:rPr>
              <w:tab/>
            </w:r>
            <w:r>
              <w:rPr>
                <w:webHidden/>
              </w:rPr>
              <w:fldChar w:fldCharType="begin"/>
            </w:r>
            <w:r>
              <w:rPr>
                <w:webHidden/>
              </w:rPr>
              <w:instrText xml:space="preserve"> PAGEREF _Toc65661944 \h </w:instrText>
            </w:r>
            <w:r>
              <w:rPr>
                <w:webHidden/>
              </w:rPr>
            </w:r>
            <w:r>
              <w:rPr>
                <w:webHidden/>
              </w:rPr>
              <w:fldChar w:fldCharType="separate"/>
            </w:r>
            <w:r>
              <w:rPr>
                <w:webHidden/>
              </w:rPr>
              <w:t>22</w:t>
            </w:r>
            <w:r>
              <w:rPr>
                <w:webHidden/>
              </w:rPr>
              <w:fldChar w:fldCharType="end"/>
            </w:r>
          </w:hyperlink>
        </w:p>
        <w:p w14:paraId="3640956E" w14:textId="34079543" w:rsidR="007F5EDA" w:rsidRDefault="007F5EDA">
          <w:pPr>
            <w:pStyle w:val="TOC2"/>
            <w:rPr>
              <w:rFonts w:asciiTheme="minorHAnsi" w:eastAsiaTheme="minorEastAsia" w:hAnsiTheme="minorHAnsi" w:cstheme="minorBidi"/>
              <w:sz w:val="22"/>
              <w:szCs w:val="22"/>
              <w:lang w:eastAsia="en-GB"/>
            </w:rPr>
          </w:pPr>
          <w:hyperlink w:anchor="_Toc65661945" w:history="1">
            <w:r w:rsidRPr="002A3873">
              <w:rPr>
                <w:rStyle w:val="Hyperlink"/>
              </w:rPr>
              <w:t>Questionnaire for Individual Women</w:t>
            </w:r>
            <w:r>
              <w:rPr>
                <w:webHidden/>
              </w:rPr>
              <w:tab/>
            </w:r>
            <w:r>
              <w:rPr>
                <w:webHidden/>
              </w:rPr>
              <w:fldChar w:fldCharType="begin"/>
            </w:r>
            <w:r>
              <w:rPr>
                <w:webHidden/>
              </w:rPr>
              <w:instrText xml:space="preserve"> PAGEREF _Toc65661945 \h </w:instrText>
            </w:r>
            <w:r>
              <w:rPr>
                <w:webHidden/>
              </w:rPr>
            </w:r>
            <w:r>
              <w:rPr>
                <w:webHidden/>
              </w:rPr>
              <w:fldChar w:fldCharType="separate"/>
            </w:r>
            <w:r>
              <w:rPr>
                <w:webHidden/>
              </w:rPr>
              <w:t>23</w:t>
            </w:r>
            <w:r>
              <w:rPr>
                <w:webHidden/>
              </w:rPr>
              <w:fldChar w:fldCharType="end"/>
            </w:r>
          </w:hyperlink>
        </w:p>
        <w:p w14:paraId="66B15B73" w14:textId="7A2AC246" w:rsidR="007F5EDA" w:rsidRDefault="007F5EDA">
          <w:pPr>
            <w:pStyle w:val="TOC2"/>
            <w:rPr>
              <w:rFonts w:asciiTheme="minorHAnsi" w:eastAsiaTheme="minorEastAsia" w:hAnsiTheme="minorHAnsi" w:cstheme="minorBidi"/>
              <w:sz w:val="22"/>
              <w:szCs w:val="22"/>
              <w:lang w:eastAsia="en-GB"/>
            </w:rPr>
          </w:pPr>
          <w:hyperlink w:anchor="_Toc65661946" w:history="1">
            <w:r w:rsidRPr="002A3873">
              <w:rPr>
                <w:rStyle w:val="Hyperlink"/>
              </w:rPr>
              <w:t>Questionnaire for Individual Men</w:t>
            </w:r>
            <w:r>
              <w:rPr>
                <w:webHidden/>
              </w:rPr>
              <w:tab/>
            </w:r>
            <w:r>
              <w:rPr>
                <w:webHidden/>
              </w:rPr>
              <w:fldChar w:fldCharType="begin"/>
            </w:r>
            <w:r>
              <w:rPr>
                <w:webHidden/>
              </w:rPr>
              <w:instrText xml:space="preserve"> PAGEREF _Toc65661946 \h </w:instrText>
            </w:r>
            <w:r>
              <w:rPr>
                <w:webHidden/>
              </w:rPr>
            </w:r>
            <w:r>
              <w:rPr>
                <w:webHidden/>
              </w:rPr>
              <w:fldChar w:fldCharType="separate"/>
            </w:r>
            <w:r>
              <w:rPr>
                <w:webHidden/>
              </w:rPr>
              <w:t>32</w:t>
            </w:r>
            <w:r>
              <w:rPr>
                <w:webHidden/>
              </w:rPr>
              <w:fldChar w:fldCharType="end"/>
            </w:r>
          </w:hyperlink>
        </w:p>
        <w:p w14:paraId="3D0E3759" w14:textId="029C60DE" w:rsidR="007F5EDA" w:rsidRDefault="007F5EDA">
          <w:pPr>
            <w:pStyle w:val="TOC2"/>
            <w:rPr>
              <w:rFonts w:asciiTheme="minorHAnsi" w:eastAsiaTheme="minorEastAsia" w:hAnsiTheme="minorHAnsi" w:cstheme="minorBidi"/>
              <w:sz w:val="22"/>
              <w:szCs w:val="22"/>
              <w:lang w:eastAsia="en-GB"/>
            </w:rPr>
          </w:pPr>
          <w:hyperlink w:anchor="_Toc65661947" w:history="1">
            <w:r w:rsidRPr="002A3873">
              <w:rPr>
                <w:rStyle w:val="Hyperlink"/>
              </w:rPr>
              <w:t>Questionnaire for Children Under Five</w:t>
            </w:r>
            <w:r>
              <w:rPr>
                <w:webHidden/>
              </w:rPr>
              <w:tab/>
            </w:r>
            <w:r>
              <w:rPr>
                <w:webHidden/>
              </w:rPr>
              <w:fldChar w:fldCharType="begin"/>
            </w:r>
            <w:r>
              <w:rPr>
                <w:webHidden/>
              </w:rPr>
              <w:instrText xml:space="preserve"> PAGEREF _Toc65661947 \h </w:instrText>
            </w:r>
            <w:r>
              <w:rPr>
                <w:webHidden/>
              </w:rPr>
            </w:r>
            <w:r>
              <w:rPr>
                <w:webHidden/>
              </w:rPr>
              <w:fldChar w:fldCharType="separate"/>
            </w:r>
            <w:r>
              <w:rPr>
                <w:webHidden/>
              </w:rPr>
              <w:t>33</w:t>
            </w:r>
            <w:r>
              <w:rPr>
                <w:webHidden/>
              </w:rPr>
              <w:fldChar w:fldCharType="end"/>
            </w:r>
          </w:hyperlink>
        </w:p>
        <w:p w14:paraId="656E32BD" w14:textId="5F5B0608" w:rsidR="007F5EDA" w:rsidRDefault="007F5EDA">
          <w:pPr>
            <w:pStyle w:val="TOC2"/>
            <w:rPr>
              <w:rFonts w:asciiTheme="minorHAnsi" w:eastAsiaTheme="minorEastAsia" w:hAnsiTheme="minorHAnsi" w:cstheme="minorBidi"/>
              <w:sz w:val="22"/>
              <w:szCs w:val="22"/>
              <w:lang w:eastAsia="en-GB"/>
            </w:rPr>
          </w:pPr>
          <w:hyperlink w:anchor="_Toc65661948" w:history="1">
            <w:r w:rsidRPr="002A3873">
              <w:rPr>
                <w:rStyle w:val="Hyperlink"/>
              </w:rPr>
              <w:t>Form for Vaccination Records at Health Facility</w:t>
            </w:r>
            <w:r>
              <w:rPr>
                <w:webHidden/>
              </w:rPr>
              <w:tab/>
            </w:r>
            <w:r>
              <w:rPr>
                <w:webHidden/>
              </w:rPr>
              <w:fldChar w:fldCharType="begin"/>
            </w:r>
            <w:r>
              <w:rPr>
                <w:webHidden/>
              </w:rPr>
              <w:instrText xml:space="preserve"> PAGEREF _Toc65661948 \h </w:instrText>
            </w:r>
            <w:r>
              <w:rPr>
                <w:webHidden/>
              </w:rPr>
            </w:r>
            <w:r>
              <w:rPr>
                <w:webHidden/>
              </w:rPr>
              <w:fldChar w:fldCharType="separate"/>
            </w:r>
            <w:r>
              <w:rPr>
                <w:webHidden/>
              </w:rPr>
              <w:t>52</w:t>
            </w:r>
            <w:r>
              <w:rPr>
                <w:webHidden/>
              </w:rPr>
              <w:fldChar w:fldCharType="end"/>
            </w:r>
          </w:hyperlink>
        </w:p>
        <w:p w14:paraId="4F9D5B98" w14:textId="07F2338E" w:rsidR="007F5EDA" w:rsidRDefault="007F5EDA">
          <w:pPr>
            <w:pStyle w:val="TOC2"/>
            <w:rPr>
              <w:rFonts w:asciiTheme="minorHAnsi" w:eastAsiaTheme="minorEastAsia" w:hAnsiTheme="minorHAnsi" w:cstheme="minorBidi"/>
              <w:sz w:val="22"/>
              <w:szCs w:val="22"/>
              <w:lang w:eastAsia="en-GB"/>
            </w:rPr>
          </w:pPr>
          <w:hyperlink w:anchor="_Toc65661949" w:history="1">
            <w:r w:rsidRPr="002A3873">
              <w:rPr>
                <w:rStyle w:val="Hyperlink"/>
              </w:rPr>
              <w:t>Questionnaire for Children Age 5-17</w:t>
            </w:r>
            <w:r>
              <w:rPr>
                <w:webHidden/>
              </w:rPr>
              <w:tab/>
            </w:r>
            <w:r>
              <w:rPr>
                <w:webHidden/>
              </w:rPr>
              <w:fldChar w:fldCharType="begin"/>
            </w:r>
            <w:r>
              <w:rPr>
                <w:webHidden/>
              </w:rPr>
              <w:instrText xml:space="preserve"> PAGEREF _Toc65661949 \h </w:instrText>
            </w:r>
            <w:r>
              <w:rPr>
                <w:webHidden/>
              </w:rPr>
            </w:r>
            <w:r>
              <w:rPr>
                <w:webHidden/>
              </w:rPr>
              <w:fldChar w:fldCharType="separate"/>
            </w:r>
            <w:r>
              <w:rPr>
                <w:webHidden/>
              </w:rPr>
              <w:t>53</w:t>
            </w:r>
            <w:r>
              <w:rPr>
                <w:webHidden/>
              </w:rPr>
              <w:fldChar w:fldCharType="end"/>
            </w:r>
          </w:hyperlink>
        </w:p>
        <w:p w14:paraId="62CFB560" w14:textId="17BEEE2A" w:rsidR="007F5EDA" w:rsidRDefault="007F5EDA">
          <w:pPr>
            <w:pStyle w:val="TOC1"/>
            <w:rPr>
              <w:rFonts w:asciiTheme="minorHAnsi" w:eastAsiaTheme="minorEastAsia" w:hAnsiTheme="minorHAnsi" w:cstheme="minorBidi"/>
              <w:b w:val="0"/>
              <w:caps w:val="0"/>
              <w:szCs w:val="22"/>
              <w:lang w:eastAsia="en-GB"/>
            </w:rPr>
          </w:pPr>
          <w:hyperlink w:anchor="_Toc65661950" w:history="1">
            <w:r w:rsidRPr="002A3873">
              <w:rPr>
                <w:rStyle w:val="Hyperlink"/>
              </w:rPr>
              <w:t>APPENDIX A: The FGM/C Module in Surveys without the Fertility/Birth History Module</w:t>
            </w:r>
            <w:r>
              <w:rPr>
                <w:webHidden/>
              </w:rPr>
              <w:tab/>
            </w:r>
            <w:r>
              <w:rPr>
                <w:webHidden/>
              </w:rPr>
              <w:fldChar w:fldCharType="begin"/>
            </w:r>
            <w:r>
              <w:rPr>
                <w:webHidden/>
              </w:rPr>
              <w:instrText xml:space="preserve"> PAGEREF _Toc65661950 \h </w:instrText>
            </w:r>
            <w:r>
              <w:rPr>
                <w:webHidden/>
              </w:rPr>
            </w:r>
            <w:r>
              <w:rPr>
                <w:webHidden/>
              </w:rPr>
              <w:fldChar w:fldCharType="separate"/>
            </w:r>
            <w:r>
              <w:rPr>
                <w:webHidden/>
              </w:rPr>
              <w:t>63</w:t>
            </w:r>
            <w:r>
              <w:rPr>
                <w:webHidden/>
              </w:rPr>
              <w:fldChar w:fldCharType="end"/>
            </w:r>
          </w:hyperlink>
        </w:p>
        <w:p w14:paraId="556E17F0" w14:textId="7A3076A4" w:rsidR="007F5EDA" w:rsidRDefault="007F5EDA">
          <w:pPr>
            <w:pStyle w:val="TOC1"/>
            <w:rPr>
              <w:rFonts w:asciiTheme="minorHAnsi" w:eastAsiaTheme="minorEastAsia" w:hAnsiTheme="minorHAnsi" w:cstheme="minorBidi"/>
              <w:b w:val="0"/>
              <w:caps w:val="0"/>
              <w:szCs w:val="22"/>
              <w:lang w:eastAsia="en-GB"/>
            </w:rPr>
          </w:pPr>
          <w:hyperlink w:anchor="_Toc65661951" w:history="1">
            <w:r w:rsidRPr="002A3873">
              <w:rPr>
                <w:rStyle w:val="Hyperlink"/>
              </w:rPr>
              <w:t>APPENDIX B: Suggested Terms of Reference for Expert Group</w:t>
            </w:r>
            <w:r>
              <w:rPr>
                <w:webHidden/>
              </w:rPr>
              <w:tab/>
            </w:r>
            <w:r>
              <w:rPr>
                <w:webHidden/>
              </w:rPr>
              <w:fldChar w:fldCharType="begin"/>
            </w:r>
            <w:r>
              <w:rPr>
                <w:webHidden/>
              </w:rPr>
              <w:instrText xml:space="preserve"> PAGEREF _Toc65661951 \h </w:instrText>
            </w:r>
            <w:r>
              <w:rPr>
                <w:webHidden/>
              </w:rPr>
            </w:r>
            <w:r>
              <w:rPr>
                <w:webHidden/>
              </w:rPr>
              <w:fldChar w:fldCharType="separate"/>
            </w:r>
            <w:r>
              <w:rPr>
                <w:webHidden/>
              </w:rPr>
              <w:t>65</w:t>
            </w:r>
            <w:r>
              <w:rPr>
                <w:webHidden/>
              </w:rPr>
              <w:fldChar w:fldCharType="end"/>
            </w:r>
          </w:hyperlink>
        </w:p>
        <w:p w14:paraId="7B9939E3" w14:textId="4E1D158D" w:rsidR="007F5EDA" w:rsidRDefault="007F5EDA">
          <w:pPr>
            <w:pStyle w:val="TOC1"/>
            <w:rPr>
              <w:rFonts w:asciiTheme="minorHAnsi" w:eastAsiaTheme="minorEastAsia" w:hAnsiTheme="minorHAnsi" w:cstheme="minorBidi"/>
              <w:b w:val="0"/>
              <w:caps w:val="0"/>
              <w:szCs w:val="22"/>
              <w:lang w:eastAsia="en-GB"/>
            </w:rPr>
          </w:pPr>
          <w:hyperlink w:anchor="_Toc65661952" w:history="1">
            <w:r w:rsidRPr="002A3873">
              <w:rPr>
                <w:rStyle w:val="Hyperlink"/>
              </w:rPr>
              <w:t>APPENDIX C: Key considerations when including the Social Transfers Module</w:t>
            </w:r>
            <w:r>
              <w:rPr>
                <w:webHidden/>
              </w:rPr>
              <w:tab/>
            </w:r>
            <w:r>
              <w:rPr>
                <w:webHidden/>
              </w:rPr>
              <w:fldChar w:fldCharType="begin"/>
            </w:r>
            <w:r>
              <w:rPr>
                <w:webHidden/>
              </w:rPr>
              <w:instrText xml:space="preserve"> PAGEREF _Toc65661952 \h </w:instrText>
            </w:r>
            <w:r>
              <w:rPr>
                <w:webHidden/>
              </w:rPr>
            </w:r>
            <w:r>
              <w:rPr>
                <w:webHidden/>
              </w:rPr>
              <w:fldChar w:fldCharType="separate"/>
            </w:r>
            <w:r>
              <w:rPr>
                <w:webHidden/>
              </w:rPr>
              <w:t>67</w:t>
            </w:r>
            <w:r>
              <w:rPr>
                <w:webHidden/>
              </w:rPr>
              <w:fldChar w:fldCharType="end"/>
            </w:r>
          </w:hyperlink>
        </w:p>
        <w:p w14:paraId="404EA24A" w14:textId="55C508B1" w:rsidR="007F5EDA" w:rsidRDefault="007F5EDA">
          <w:pPr>
            <w:pStyle w:val="TOC1"/>
            <w:rPr>
              <w:rFonts w:asciiTheme="minorHAnsi" w:eastAsiaTheme="minorEastAsia" w:hAnsiTheme="minorHAnsi" w:cstheme="minorBidi"/>
              <w:b w:val="0"/>
              <w:caps w:val="0"/>
              <w:szCs w:val="22"/>
              <w:lang w:eastAsia="en-GB"/>
            </w:rPr>
          </w:pPr>
          <w:hyperlink w:anchor="_Toc65661953" w:history="1">
            <w:r w:rsidRPr="002A3873">
              <w:rPr>
                <w:rStyle w:val="Hyperlink"/>
              </w:rPr>
              <w:t>APPENDIX D: Options for the Fertility/Birth History Module</w:t>
            </w:r>
            <w:r>
              <w:rPr>
                <w:webHidden/>
              </w:rPr>
              <w:tab/>
            </w:r>
            <w:r>
              <w:rPr>
                <w:webHidden/>
              </w:rPr>
              <w:fldChar w:fldCharType="begin"/>
            </w:r>
            <w:r>
              <w:rPr>
                <w:webHidden/>
              </w:rPr>
              <w:instrText xml:space="preserve"> PAGEREF _Toc65661953 \h </w:instrText>
            </w:r>
            <w:r>
              <w:rPr>
                <w:webHidden/>
              </w:rPr>
            </w:r>
            <w:r>
              <w:rPr>
                <w:webHidden/>
              </w:rPr>
              <w:fldChar w:fldCharType="separate"/>
            </w:r>
            <w:r>
              <w:rPr>
                <w:webHidden/>
              </w:rPr>
              <w:t>70</w:t>
            </w:r>
            <w:r>
              <w:rPr>
                <w:webHidden/>
              </w:rPr>
              <w:fldChar w:fldCharType="end"/>
            </w:r>
          </w:hyperlink>
        </w:p>
        <w:p w14:paraId="23B4CF38" w14:textId="773FA317" w:rsidR="007F5EDA" w:rsidRDefault="007F5EDA">
          <w:pPr>
            <w:pStyle w:val="TOC1"/>
            <w:rPr>
              <w:rFonts w:asciiTheme="minorHAnsi" w:eastAsiaTheme="minorEastAsia" w:hAnsiTheme="minorHAnsi" w:cstheme="minorBidi"/>
              <w:b w:val="0"/>
              <w:caps w:val="0"/>
              <w:szCs w:val="22"/>
              <w:lang w:eastAsia="en-GB"/>
            </w:rPr>
          </w:pPr>
          <w:hyperlink w:anchor="_Toc65661954" w:history="1">
            <w:r w:rsidRPr="002A3873">
              <w:rPr>
                <w:rStyle w:val="Hyperlink"/>
              </w:rPr>
              <w:t>APPENDIX E: The FL Module in Surveys with only one language for testing</w:t>
            </w:r>
            <w:r>
              <w:rPr>
                <w:webHidden/>
              </w:rPr>
              <w:tab/>
            </w:r>
            <w:r>
              <w:rPr>
                <w:webHidden/>
              </w:rPr>
              <w:fldChar w:fldCharType="begin"/>
            </w:r>
            <w:r>
              <w:rPr>
                <w:webHidden/>
              </w:rPr>
              <w:instrText xml:space="preserve"> PAGEREF _Toc65661954 \h </w:instrText>
            </w:r>
            <w:r>
              <w:rPr>
                <w:webHidden/>
              </w:rPr>
            </w:r>
            <w:r>
              <w:rPr>
                <w:webHidden/>
              </w:rPr>
              <w:fldChar w:fldCharType="separate"/>
            </w:r>
            <w:r>
              <w:rPr>
                <w:webHidden/>
              </w:rPr>
              <w:t>74</w:t>
            </w:r>
            <w:r>
              <w:rPr>
                <w:webHidden/>
              </w:rPr>
              <w:fldChar w:fldCharType="end"/>
            </w:r>
          </w:hyperlink>
        </w:p>
        <w:p w14:paraId="10BC59A6" w14:textId="6A7E651E" w:rsidR="00231908" w:rsidRPr="008354E9" w:rsidRDefault="0042665C" w:rsidP="0065207D">
          <w:pPr>
            <w:tabs>
              <w:tab w:val="right" w:pos="9360"/>
            </w:tabs>
            <w:spacing w:after="120"/>
            <w:rPr>
              <w:rFonts w:ascii="Andalus" w:eastAsia="Calibri" w:hAnsi="Andalus"/>
              <w:sz w:val="24"/>
              <w:szCs w:val="24"/>
              <w:lang w:val="en-GB"/>
            </w:rPr>
          </w:pPr>
          <w:r w:rsidRPr="008354E9">
            <w:rPr>
              <w:b/>
              <w:bCs/>
              <w:lang w:val="en-GB"/>
            </w:rPr>
            <w:fldChar w:fldCharType="end"/>
          </w:r>
        </w:p>
      </w:sdtContent>
    </w:sdt>
    <w:p w14:paraId="1F3ED306" w14:textId="77777777" w:rsidR="00231908" w:rsidRPr="008354E9" w:rsidRDefault="00231908" w:rsidP="0065207D">
      <w:pPr>
        <w:spacing w:after="120"/>
        <w:rPr>
          <w:sz w:val="24"/>
          <w:szCs w:val="24"/>
          <w:lang w:val="en-GB"/>
        </w:rPr>
      </w:pPr>
    </w:p>
    <w:p w14:paraId="48324B72" w14:textId="77777777" w:rsidR="00231908" w:rsidRPr="008354E9" w:rsidRDefault="00231908" w:rsidP="006226CE">
      <w:pPr>
        <w:spacing w:after="120"/>
        <w:rPr>
          <w:b/>
          <w:sz w:val="28"/>
          <w:szCs w:val="28"/>
          <w:lang w:val="en-GB"/>
        </w:rPr>
        <w:sectPr w:rsidR="00231908" w:rsidRPr="008354E9" w:rsidSect="00D406CD">
          <w:headerReference w:type="default" r:id="rId14"/>
          <w:footerReference w:type="default" r:id="rId15"/>
          <w:pgSz w:w="11907" w:h="16839" w:code="9"/>
          <w:pgMar w:top="1440" w:right="1440" w:bottom="1440" w:left="1440" w:header="720" w:footer="720" w:gutter="0"/>
          <w:pgNumType w:start="1"/>
          <w:cols w:space="720"/>
          <w:titlePg/>
          <w:docGrid w:linePitch="360"/>
        </w:sectPr>
      </w:pPr>
    </w:p>
    <w:p w14:paraId="4C852C14" w14:textId="77777777" w:rsidR="00231908" w:rsidRPr="008354E9" w:rsidRDefault="0042665C" w:rsidP="006226CE">
      <w:pPr>
        <w:pStyle w:val="Heading1"/>
        <w:keepNext/>
        <w:spacing w:before="0" w:after="120"/>
        <w:contextualSpacing w:val="0"/>
        <w:rPr>
          <w:rFonts w:eastAsia="Times New Roman" w:cs="Andalus"/>
          <w:bCs w:val="0"/>
          <w:smallCaps/>
          <w:szCs w:val="36"/>
          <w:lang w:val="en-GB"/>
        </w:rPr>
      </w:pPr>
      <w:bookmarkStart w:id="0" w:name="_Toc65661937"/>
      <w:r w:rsidRPr="008354E9">
        <w:rPr>
          <w:rFonts w:eastAsia="Times New Roman" w:cs="Andalus"/>
          <w:bCs w:val="0"/>
          <w:smallCaps/>
          <w:szCs w:val="36"/>
          <w:lang w:val="en-GB"/>
        </w:rPr>
        <w:lastRenderedPageBreak/>
        <w:t>INTRODUCTION</w:t>
      </w:r>
      <w:bookmarkEnd w:id="0"/>
    </w:p>
    <w:p w14:paraId="0710DC15" w14:textId="0DF345EF" w:rsidR="00231908" w:rsidRPr="008354E9" w:rsidRDefault="0042665C" w:rsidP="006226CE">
      <w:pPr>
        <w:spacing w:after="120"/>
        <w:rPr>
          <w:lang w:val="en-GB"/>
        </w:rPr>
      </w:pPr>
      <w:r w:rsidRPr="008354E9">
        <w:rPr>
          <w:lang w:val="en-GB"/>
        </w:rPr>
        <w:t xml:space="preserve">This document is intended to provide, to survey managers and other technical staff in countries conducting </w:t>
      </w:r>
      <w:r w:rsidR="001C2614" w:rsidRPr="008354E9">
        <w:rPr>
          <w:lang w:val="en-GB"/>
        </w:rPr>
        <w:t>Multiple Indicator Cluster Surveys (</w:t>
      </w:r>
      <w:r w:rsidRPr="008354E9">
        <w:rPr>
          <w:lang w:val="en-GB"/>
        </w:rPr>
        <w:t>MICS</w:t>
      </w:r>
      <w:r w:rsidR="001C2614" w:rsidRPr="008354E9">
        <w:rPr>
          <w:lang w:val="en-GB"/>
        </w:rPr>
        <w:t>)</w:t>
      </w:r>
      <w:r w:rsidRPr="008354E9">
        <w:rPr>
          <w:lang w:val="en-GB"/>
        </w:rPr>
        <w:t>, an overview of the basic principles and approaches that need to be used for the customisation of standard MICS questionnaires. The document should be used together with the standard MICS questionnaires and other relevant survey tools, which can all be found on mics.unicef.org.</w:t>
      </w:r>
    </w:p>
    <w:p w14:paraId="6F12D310" w14:textId="77777777" w:rsidR="00231908" w:rsidRPr="008354E9" w:rsidRDefault="0042665C" w:rsidP="006226CE">
      <w:pPr>
        <w:spacing w:after="120"/>
        <w:rPr>
          <w:lang w:val="en-GB"/>
        </w:rPr>
      </w:pPr>
      <w:r w:rsidRPr="008354E9">
        <w:rPr>
          <w:b/>
          <w:i/>
          <w:lang w:val="en-GB"/>
        </w:rPr>
        <w:t>Customisation</w:t>
      </w:r>
      <w:r w:rsidRPr="008354E9">
        <w:rPr>
          <w:lang w:val="en-GB"/>
        </w:rPr>
        <w:t xml:space="preserve"> (or adaptation) refers to the process during which the standard MICS questionnaires are tailored to the population/context where a MICS survey is being conducted (that is, a national MICS survey, or a MICS survey conducted for a population group or for a selected area within a country), using standard principles and approaches, while maintaining global comparability of the indicators that will be derived from the collected data.</w:t>
      </w:r>
    </w:p>
    <w:p w14:paraId="3CD49830" w14:textId="1A8E5B73" w:rsidR="00231908" w:rsidRPr="008354E9" w:rsidRDefault="0042665C" w:rsidP="006226CE">
      <w:pPr>
        <w:spacing w:after="120"/>
        <w:rPr>
          <w:lang w:val="en-GB"/>
        </w:rPr>
      </w:pPr>
      <w:r w:rsidRPr="008354E9">
        <w:rPr>
          <w:lang w:val="en-GB"/>
        </w:rPr>
        <w:t xml:space="preserve">The customisation process is by no means an easy and straightforward one. Without a detailed understanding of all the standard MICS survey tools and of the general principles and recommendations of the MICS programme, customisation of MICS questionnaires should not be attempted at country level without the assistance of a MICS expert. During the customisation process, it is also </w:t>
      </w:r>
      <w:r w:rsidR="00E1271D" w:rsidRPr="008354E9">
        <w:rPr>
          <w:lang w:val="en-GB"/>
        </w:rPr>
        <w:t>critical</w:t>
      </w:r>
      <w:r w:rsidRPr="008354E9">
        <w:rPr>
          <w:lang w:val="en-GB"/>
        </w:rPr>
        <w:t xml:space="preserve"> that lessons learned from previous data collection activities, including a previous MICS, are used effectively, and wherever necessary, tools are tested before final decisions are made. Testing may include organi</w:t>
      </w:r>
      <w:r w:rsidR="00A87464" w:rsidRPr="008354E9">
        <w:rPr>
          <w:lang w:val="en-GB"/>
        </w:rPr>
        <w:t>s</w:t>
      </w:r>
      <w:r w:rsidRPr="008354E9">
        <w:rPr>
          <w:lang w:val="en-GB"/>
        </w:rPr>
        <w:t>ed pre-testing, field testing, piloting, and in some cases, cognitive testing. Analysis of raw data from previous surveys and data collection activities, as well as results from these efforts should also be undertaken for successful customisation of standard MICS questionnaires.</w:t>
      </w:r>
    </w:p>
    <w:p w14:paraId="0C2D150F" w14:textId="77777777" w:rsidR="00231908" w:rsidRPr="008354E9" w:rsidRDefault="0042665C" w:rsidP="006226CE">
      <w:pPr>
        <w:spacing w:after="120"/>
        <w:rPr>
          <w:lang w:val="en-GB"/>
        </w:rPr>
      </w:pPr>
      <w:r w:rsidRPr="008354E9">
        <w:rPr>
          <w:lang w:val="en-GB"/>
        </w:rPr>
        <w:t>The standard MICS questionnaires in question (and covered in this document) are:</w:t>
      </w:r>
    </w:p>
    <w:p w14:paraId="388DA8D5" w14:textId="7A2637CA" w:rsidR="00231908" w:rsidRPr="008354E9" w:rsidRDefault="0042665C" w:rsidP="006226CE">
      <w:pPr>
        <w:pStyle w:val="ListParagraph"/>
        <w:numPr>
          <w:ilvl w:val="0"/>
          <w:numId w:val="4"/>
        </w:numPr>
        <w:spacing w:after="120"/>
        <w:contextualSpacing w:val="0"/>
        <w:rPr>
          <w:lang w:val="en-GB"/>
        </w:rPr>
      </w:pPr>
      <w:r w:rsidRPr="008354E9">
        <w:rPr>
          <w:lang w:val="en-GB"/>
        </w:rPr>
        <w:t>Household Questionnaire</w:t>
      </w:r>
    </w:p>
    <w:p w14:paraId="722FB1AD" w14:textId="2A3B3DA3" w:rsidR="00A87464" w:rsidRPr="008354E9" w:rsidRDefault="00A87464" w:rsidP="006226CE">
      <w:pPr>
        <w:pStyle w:val="ListParagraph"/>
        <w:numPr>
          <w:ilvl w:val="0"/>
          <w:numId w:val="4"/>
        </w:numPr>
        <w:spacing w:after="120"/>
        <w:contextualSpacing w:val="0"/>
        <w:rPr>
          <w:lang w:val="en-GB"/>
        </w:rPr>
      </w:pPr>
      <w:r w:rsidRPr="008354E9">
        <w:rPr>
          <w:lang w:val="en-GB"/>
        </w:rPr>
        <w:t>Water Quality Testing Questionnaire</w:t>
      </w:r>
    </w:p>
    <w:p w14:paraId="580B1431" w14:textId="77777777" w:rsidR="00F26350" w:rsidRPr="008354E9" w:rsidRDefault="0042665C" w:rsidP="006226CE">
      <w:pPr>
        <w:pStyle w:val="ListParagraph"/>
        <w:numPr>
          <w:ilvl w:val="0"/>
          <w:numId w:val="4"/>
        </w:numPr>
        <w:spacing w:after="120"/>
        <w:contextualSpacing w:val="0"/>
        <w:rPr>
          <w:lang w:val="en-GB"/>
        </w:rPr>
      </w:pPr>
      <w:r w:rsidRPr="008354E9">
        <w:rPr>
          <w:lang w:val="en-GB"/>
        </w:rPr>
        <w:t>The Questionnaire for Individual Women</w:t>
      </w:r>
      <w:r w:rsidR="00F26350" w:rsidRPr="008354E9">
        <w:rPr>
          <w:lang w:val="en-GB"/>
        </w:rPr>
        <w:t xml:space="preserve"> </w:t>
      </w:r>
    </w:p>
    <w:p w14:paraId="72FD9A00" w14:textId="77777777" w:rsidR="00A87464" w:rsidRPr="008354E9" w:rsidRDefault="00F26350" w:rsidP="006226CE">
      <w:pPr>
        <w:pStyle w:val="ListParagraph"/>
        <w:numPr>
          <w:ilvl w:val="0"/>
          <w:numId w:val="4"/>
        </w:numPr>
        <w:spacing w:after="120"/>
        <w:contextualSpacing w:val="0"/>
        <w:rPr>
          <w:lang w:val="en-GB"/>
        </w:rPr>
      </w:pPr>
      <w:r w:rsidRPr="008354E9">
        <w:rPr>
          <w:lang w:val="en-GB"/>
        </w:rPr>
        <w:t>The Questionnaire for Individual Men</w:t>
      </w:r>
    </w:p>
    <w:p w14:paraId="2D92B8B0" w14:textId="4C055571" w:rsidR="00231908" w:rsidRPr="008354E9" w:rsidRDefault="00A87464" w:rsidP="006226CE">
      <w:pPr>
        <w:pStyle w:val="ListParagraph"/>
        <w:numPr>
          <w:ilvl w:val="0"/>
          <w:numId w:val="4"/>
        </w:numPr>
        <w:spacing w:after="120"/>
        <w:contextualSpacing w:val="0"/>
        <w:rPr>
          <w:lang w:val="en-GB"/>
        </w:rPr>
      </w:pPr>
      <w:r w:rsidRPr="008354E9">
        <w:rPr>
          <w:lang w:val="en-GB"/>
        </w:rPr>
        <w:t>The Questionnaire for Children Age 5-17</w:t>
      </w:r>
      <w:r w:rsidR="00F26350" w:rsidRPr="008354E9">
        <w:rPr>
          <w:lang w:val="en-GB"/>
        </w:rPr>
        <w:t xml:space="preserve"> and</w:t>
      </w:r>
    </w:p>
    <w:p w14:paraId="2D04AFCD" w14:textId="6B32BC54" w:rsidR="00231908" w:rsidRPr="008354E9" w:rsidRDefault="0042665C" w:rsidP="006226CE">
      <w:pPr>
        <w:pStyle w:val="ListParagraph"/>
        <w:numPr>
          <w:ilvl w:val="0"/>
          <w:numId w:val="4"/>
        </w:numPr>
        <w:spacing w:after="120"/>
        <w:contextualSpacing w:val="0"/>
        <w:rPr>
          <w:lang w:val="en-GB"/>
        </w:rPr>
      </w:pPr>
      <w:r w:rsidRPr="008354E9">
        <w:rPr>
          <w:lang w:val="en-GB"/>
        </w:rPr>
        <w:t>The Questionnaire for Children Under Five</w:t>
      </w:r>
    </w:p>
    <w:p w14:paraId="27FB5BC7" w14:textId="77777777" w:rsidR="006226CE" w:rsidRPr="008354E9" w:rsidRDefault="006226CE" w:rsidP="006226CE">
      <w:pPr>
        <w:spacing w:after="120"/>
        <w:rPr>
          <w:lang w:val="en-GB"/>
        </w:rPr>
      </w:pPr>
    </w:p>
    <w:p w14:paraId="509BBE2F" w14:textId="5421991A" w:rsidR="00231908" w:rsidRPr="008354E9" w:rsidRDefault="0042665C" w:rsidP="006226CE">
      <w:pPr>
        <w:spacing w:after="120"/>
        <w:rPr>
          <w:lang w:val="en-GB"/>
        </w:rPr>
      </w:pPr>
      <w:r w:rsidRPr="008354E9">
        <w:rPr>
          <w:lang w:val="en-GB"/>
        </w:rPr>
        <w:t>Customisation covers the following types of changes to the standard MICS questionnaires:</w:t>
      </w:r>
    </w:p>
    <w:p w14:paraId="01DBDF61" w14:textId="5FF446EF" w:rsidR="00231908" w:rsidRPr="008354E9" w:rsidRDefault="0042665C" w:rsidP="006226CE">
      <w:pPr>
        <w:pStyle w:val="ListParagraph"/>
        <w:numPr>
          <w:ilvl w:val="0"/>
          <w:numId w:val="3"/>
        </w:numPr>
        <w:spacing w:after="120"/>
        <w:contextualSpacing w:val="0"/>
        <w:rPr>
          <w:lang w:val="en-GB"/>
        </w:rPr>
      </w:pPr>
      <w:r w:rsidRPr="008354E9">
        <w:rPr>
          <w:b/>
          <w:i/>
          <w:lang w:val="en-GB"/>
        </w:rPr>
        <w:t xml:space="preserve">Country-/Survey-specific </w:t>
      </w:r>
      <w:r w:rsidR="00EB2092" w:rsidRPr="008354E9">
        <w:rPr>
          <w:b/>
          <w:i/>
          <w:lang w:val="en-GB"/>
        </w:rPr>
        <w:t>m</w:t>
      </w:r>
      <w:r w:rsidRPr="008354E9">
        <w:rPr>
          <w:b/>
          <w:i/>
          <w:lang w:val="en-GB"/>
        </w:rPr>
        <w:t>odifications</w:t>
      </w:r>
      <w:r w:rsidRPr="008354E9">
        <w:rPr>
          <w:lang w:val="en-GB"/>
        </w:rPr>
        <w:t xml:space="preserve"> to already existing standard MICS questions and response codes as described in this document,</w:t>
      </w:r>
    </w:p>
    <w:p w14:paraId="6B153898" w14:textId="146FD6BB" w:rsidR="00231908" w:rsidRPr="008354E9" w:rsidRDefault="0042665C" w:rsidP="006226CE">
      <w:pPr>
        <w:pStyle w:val="ListParagraph"/>
        <w:numPr>
          <w:ilvl w:val="0"/>
          <w:numId w:val="3"/>
        </w:numPr>
        <w:spacing w:after="120"/>
        <w:contextualSpacing w:val="0"/>
        <w:rPr>
          <w:lang w:val="en-GB"/>
        </w:rPr>
      </w:pPr>
      <w:r w:rsidRPr="008354E9">
        <w:rPr>
          <w:b/>
          <w:i/>
          <w:lang w:val="en-GB"/>
        </w:rPr>
        <w:t>Deletions</w:t>
      </w:r>
      <w:r w:rsidRPr="008354E9">
        <w:rPr>
          <w:lang w:val="en-GB"/>
        </w:rPr>
        <w:t xml:space="preserve"> from the standard questionnaires, and</w:t>
      </w:r>
    </w:p>
    <w:p w14:paraId="28290D71" w14:textId="218D9349" w:rsidR="00231908" w:rsidRPr="008354E9" w:rsidRDefault="0042665C" w:rsidP="006226CE">
      <w:pPr>
        <w:pStyle w:val="ListParagraph"/>
        <w:numPr>
          <w:ilvl w:val="0"/>
          <w:numId w:val="3"/>
        </w:numPr>
        <w:spacing w:after="120"/>
        <w:contextualSpacing w:val="0"/>
        <w:rPr>
          <w:lang w:val="en-GB"/>
        </w:rPr>
      </w:pPr>
      <w:r w:rsidRPr="008354E9">
        <w:rPr>
          <w:b/>
          <w:i/>
          <w:lang w:val="en-GB"/>
        </w:rPr>
        <w:t>Additions</w:t>
      </w:r>
      <w:r w:rsidRPr="008354E9">
        <w:rPr>
          <w:lang w:val="en-GB"/>
        </w:rPr>
        <w:t xml:space="preserve"> to the standard questionnaires. </w:t>
      </w:r>
    </w:p>
    <w:p w14:paraId="49F579F2" w14:textId="77777777" w:rsidR="00231908" w:rsidRPr="008354E9" w:rsidRDefault="00231908" w:rsidP="006226CE">
      <w:pPr>
        <w:spacing w:after="120"/>
        <w:rPr>
          <w:lang w:val="en-GB"/>
        </w:rPr>
      </w:pPr>
    </w:p>
    <w:p w14:paraId="69542735" w14:textId="594D716F" w:rsidR="00231908" w:rsidRPr="008354E9" w:rsidRDefault="0042665C" w:rsidP="006226CE">
      <w:pPr>
        <w:spacing w:after="120"/>
        <w:rPr>
          <w:lang w:val="en-GB"/>
        </w:rPr>
      </w:pPr>
      <w:r w:rsidRPr="008354E9">
        <w:rPr>
          <w:lang w:val="en-GB"/>
        </w:rPr>
        <w:t xml:space="preserve">As further explained in this document, certain parts of the standard MICS questionnaires </w:t>
      </w:r>
      <w:r w:rsidRPr="008354E9">
        <w:rPr>
          <w:i/>
          <w:lang w:val="en-GB"/>
        </w:rPr>
        <w:t>must</w:t>
      </w:r>
      <w:r w:rsidRPr="008354E9">
        <w:rPr>
          <w:lang w:val="en-GB"/>
        </w:rPr>
        <w:t xml:space="preserve"> be modified. Therefore, (a) above applies to all MICS surveys. Indeed, in several instances, the standard questionnaires include clear directives that a change or modification </w:t>
      </w:r>
      <w:r w:rsidR="006F1A22" w:rsidRPr="008354E9">
        <w:rPr>
          <w:lang w:val="en-GB"/>
        </w:rPr>
        <w:t>must</w:t>
      </w:r>
      <w:r w:rsidRPr="008354E9">
        <w:rPr>
          <w:lang w:val="en-GB"/>
        </w:rPr>
        <w:t xml:space="preserve"> to be made. These cases </w:t>
      </w:r>
      <w:r w:rsidRPr="008354E9">
        <w:rPr>
          <w:lang w:val="en-GB"/>
        </w:rPr>
        <w:lastRenderedPageBreak/>
        <w:t xml:space="preserve">are indicated using </w:t>
      </w:r>
      <w:r w:rsidR="00A87464" w:rsidRPr="008354E9">
        <w:rPr>
          <w:color w:val="FF0000"/>
          <w:lang w:val="en-GB"/>
        </w:rPr>
        <w:t>red</w:t>
      </w:r>
      <w:r w:rsidRPr="008354E9">
        <w:rPr>
          <w:lang w:val="en-GB"/>
        </w:rPr>
        <w:t xml:space="preserve"> text such as “</w:t>
      </w:r>
      <w:r w:rsidRPr="008354E9">
        <w:rPr>
          <w:color w:val="FF0000"/>
          <w:lang w:val="en-GB"/>
        </w:rPr>
        <w:t>the civil authorities</w:t>
      </w:r>
      <w:r w:rsidR="00A87464" w:rsidRPr="008354E9">
        <w:rPr>
          <w:lang w:val="en-GB"/>
        </w:rPr>
        <w:t>” in BR2</w:t>
      </w:r>
      <w:r w:rsidRPr="008354E9">
        <w:rPr>
          <w:lang w:val="en-GB"/>
        </w:rPr>
        <w:t xml:space="preserve"> or “</w:t>
      </w:r>
      <w:r w:rsidR="006F1A22" w:rsidRPr="008354E9">
        <w:rPr>
          <w:color w:val="FF0000"/>
          <w:lang w:val="en-GB"/>
        </w:rPr>
        <w:t>L</w:t>
      </w:r>
      <w:r w:rsidRPr="008354E9">
        <w:rPr>
          <w:color w:val="FF0000"/>
          <w:lang w:val="en-GB"/>
        </w:rPr>
        <w:t>ocal name for clear broth/clear soup</w:t>
      </w:r>
      <w:r w:rsidRPr="008354E9">
        <w:rPr>
          <w:lang w:val="en-GB"/>
        </w:rPr>
        <w:t xml:space="preserve">” in BD7[C], and, </w:t>
      </w:r>
      <w:r w:rsidR="006F1A22" w:rsidRPr="008354E9">
        <w:rPr>
          <w:lang w:val="en-GB"/>
        </w:rPr>
        <w:t>questions or full segments of module that are not applicable in all settings</w:t>
      </w:r>
      <w:r w:rsidRPr="008354E9">
        <w:rPr>
          <w:lang w:val="en-GB"/>
        </w:rPr>
        <w:t xml:space="preserve">, in </w:t>
      </w:r>
      <w:r w:rsidR="006F1A22" w:rsidRPr="008354E9">
        <w:rPr>
          <w:color w:val="00B050"/>
          <w:lang w:val="en-GB"/>
        </w:rPr>
        <w:t>green</w:t>
      </w:r>
      <w:r w:rsidRPr="008354E9">
        <w:rPr>
          <w:lang w:val="en-GB"/>
        </w:rPr>
        <w:t xml:space="preserve"> colour</w:t>
      </w:r>
      <w:r w:rsidR="006F1A22" w:rsidRPr="008354E9">
        <w:rPr>
          <w:lang w:val="en-GB"/>
        </w:rPr>
        <w:t>, e.g. malaria-related questions in the Care of Illness module.</w:t>
      </w:r>
      <w:r w:rsidRPr="008354E9">
        <w:rPr>
          <w:lang w:val="en-GB"/>
        </w:rPr>
        <w:t xml:space="preserve"> </w:t>
      </w:r>
      <w:r w:rsidR="006F1A22" w:rsidRPr="008354E9">
        <w:rPr>
          <w:lang w:val="en-GB"/>
        </w:rPr>
        <w:t>Please customise for red, include or delete for green and then change font colour to black.</w:t>
      </w:r>
    </w:p>
    <w:p w14:paraId="64A4EFFE" w14:textId="36B696F2" w:rsidR="00714FF1" w:rsidRPr="008354E9" w:rsidRDefault="0042665C" w:rsidP="006226CE">
      <w:pPr>
        <w:spacing w:after="120"/>
        <w:rPr>
          <w:lang w:val="en-GB"/>
        </w:rPr>
      </w:pPr>
      <w:r w:rsidRPr="008354E9">
        <w:rPr>
          <w:lang w:val="en-GB"/>
        </w:rPr>
        <w:t xml:space="preserve">No MICS survey is recommended to retain </w:t>
      </w:r>
      <w:r w:rsidR="00E1271D" w:rsidRPr="008354E9">
        <w:rPr>
          <w:lang w:val="en-GB"/>
        </w:rPr>
        <w:t>all</w:t>
      </w:r>
      <w:r w:rsidRPr="008354E9">
        <w:rPr>
          <w:lang w:val="en-GB"/>
        </w:rPr>
        <w:t xml:space="preserve"> the modules and questions of the standard MICS questionnaires. First, there will always be some topics that will not be relevant in certain countries or regions, such as female genital cutting, polygyny, </w:t>
      </w:r>
      <w:r w:rsidR="001C2614" w:rsidRPr="008354E9">
        <w:rPr>
          <w:lang w:val="en-GB"/>
        </w:rPr>
        <w:t xml:space="preserve">or </w:t>
      </w:r>
      <w:r w:rsidRPr="008354E9">
        <w:rPr>
          <w:lang w:val="en-GB"/>
        </w:rPr>
        <w:t xml:space="preserve">malaria – which are all topics that are applicable in (relatively) well-defined regions of the world. </w:t>
      </w:r>
    </w:p>
    <w:p w14:paraId="0AC71E27" w14:textId="7AC69093" w:rsidR="00714FF1" w:rsidRPr="008354E9" w:rsidRDefault="0042665C" w:rsidP="006226CE">
      <w:pPr>
        <w:spacing w:after="120"/>
        <w:rPr>
          <w:lang w:val="en-GB"/>
        </w:rPr>
      </w:pPr>
      <w:r w:rsidRPr="008354E9">
        <w:rPr>
          <w:lang w:val="en-GB"/>
        </w:rPr>
        <w:t>Second, decisions on the content of any MICS survey will ideally be made as a result of a thorough data gap assessment</w:t>
      </w:r>
      <w:r w:rsidR="00714FF1" w:rsidRPr="008354E9">
        <w:rPr>
          <w:lang w:val="en-GB"/>
        </w:rPr>
        <w:t>, generally based on the List of MICS Indicators</w:t>
      </w:r>
      <w:r w:rsidRPr="008354E9">
        <w:rPr>
          <w:lang w:val="en-GB"/>
        </w:rPr>
        <w:t xml:space="preserve">, and, for example, when information is available from other </w:t>
      </w:r>
      <w:r w:rsidR="00714FF1" w:rsidRPr="008354E9">
        <w:rPr>
          <w:lang w:val="en-GB"/>
        </w:rPr>
        <w:t xml:space="preserve">recent </w:t>
      </w:r>
      <w:r w:rsidRPr="008354E9">
        <w:rPr>
          <w:lang w:val="en-GB"/>
        </w:rPr>
        <w:t>data sources, certain</w:t>
      </w:r>
      <w:r w:rsidR="00F26350" w:rsidRPr="008354E9">
        <w:rPr>
          <w:lang w:val="en-GB"/>
        </w:rPr>
        <w:t xml:space="preserve"> modules</w:t>
      </w:r>
      <w:r w:rsidRPr="008354E9">
        <w:rPr>
          <w:lang w:val="en-GB"/>
        </w:rPr>
        <w:t xml:space="preserve"> or sets of questions will be dropped. </w:t>
      </w:r>
      <w:r w:rsidR="00714FF1" w:rsidRPr="008354E9">
        <w:rPr>
          <w:lang w:val="en-GB"/>
        </w:rPr>
        <w:t xml:space="preserve">The process and analysis involved in a comprehensive data needs assessment will </w:t>
      </w:r>
      <w:proofErr w:type="gramStart"/>
      <w:r w:rsidR="00714FF1" w:rsidRPr="008354E9">
        <w:rPr>
          <w:lang w:val="en-GB"/>
        </w:rPr>
        <w:t>vary, but</w:t>
      </w:r>
      <w:proofErr w:type="gramEnd"/>
      <w:r w:rsidR="00714FF1" w:rsidRPr="008354E9">
        <w:rPr>
          <w:lang w:val="en-GB"/>
        </w:rPr>
        <w:t xml:space="preserve"> is a crucial step in determining the content of the survey.</w:t>
      </w:r>
    </w:p>
    <w:p w14:paraId="1B00A75A" w14:textId="4E2F33B2" w:rsidR="00714FF1" w:rsidRPr="008354E9" w:rsidRDefault="00714FF1" w:rsidP="006226CE">
      <w:pPr>
        <w:spacing w:after="120"/>
        <w:rPr>
          <w:lang w:val="en-GB"/>
        </w:rPr>
      </w:pPr>
      <w:r w:rsidRPr="008354E9">
        <w:rPr>
          <w:lang w:val="en-GB"/>
        </w:rPr>
        <w:t xml:space="preserve">Determining what to exclude from the survey is a balancing act that should take data needs into account, but also learn from countless experiences of data quality issues as a result of overloaded questionnaires. Country priorities will guide </w:t>
      </w:r>
      <w:proofErr w:type="gramStart"/>
      <w:r w:rsidRPr="008354E9">
        <w:rPr>
          <w:lang w:val="en-GB"/>
        </w:rPr>
        <w:t>decisions, but</w:t>
      </w:r>
      <w:proofErr w:type="gramEnd"/>
      <w:r w:rsidRPr="008354E9">
        <w:rPr>
          <w:lang w:val="en-GB"/>
        </w:rPr>
        <w:t xml:space="preserve"> may also work against achieving an optimum questionnaire size if negotiations turn more political than technical.</w:t>
      </w:r>
    </w:p>
    <w:p w14:paraId="57B02177" w14:textId="46DE2CC5" w:rsidR="00714FF1" w:rsidRPr="008354E9" w:rsidRDefault="00714FF1" w:rsidP="006226CE">
      <w:pPr>
        <w:spacing w:after="120"/>
        <w:rPr>
          <w:lang w:val="en-GB"/>
        </w:rPr>
      </w:pPr>
      <w:r w:rsidRPr="008354E9">
        <w:rPr>
          <w:lang w:val="en-GB"/>
        </w:rPr>
        <w:t>A final consideration will also rest with the ability to implement an adequate sample size, as this is often constrained by budget on one hand and on the other the known data quality issues associated with large sample sizes. For instance, some indicators are difficult to measure in low fertility settings, demanding higher sample sizes or complicated sample designs. Unless such issues can be technically addressed, the exclusion of such indicators may be necessary.</w:t>
      </w:r>
    </w:p>
    <w:p w14:paraId="7DF20126" w14:textId="77777777" w:rsidR="00231908" w:rsidRPr="008354E9" w:rsidRDefault="0042665C" w:rsidP="006226CE">
      <w:pPr>
        <w:spacing w:after="120"/>
        <w:rPr>
          <w:lang w:val="en-GB"/>
        </w:rPr>
      </w:pPr>
      <w:r w:rsidRPr="008354E9">
        <w:rPr>
          <w:lang w:val="en-GB"/>
        </w:rPr>
        <w:t>In all MICS surveys, therefore, it is expected that (b) above will also be applicable.</w:t>
      </w:r>
    </w:p>
    <w:p w14:paraId="01884E22" w14:textId="080052D0" w:rsidR="00231908" w:rsidRPr="008354E9" w:rsidRDefault="00714FF1" w:rsidP="006226CE">
      <w:pPr>
        <w:spacing w:after="120"/>
        <w:rPr>
          <w:lang w:val="en-GB"/>
        </w:rPr>
      </w:pPr>
      <w:r w:rsidRPr="008354E9">
        <w:rPr>
          <w:lang w:val="en-GB"/>
        </w:rPr>
        <w:t>S</w:t>
      </w:r>
      <w:r w:rsidR="0042665C" w:rsidRPr="008354E9">
        <w:rPr>
          <w:lang w:val="en-GB"/>
        </w:rPr>
        <w:t xml:space="preserve">ome MICS surveys may </w:t>
      </w:r>
      <w:r w:rsidRPr="008354E9">
        <w:rPr>
          <w:lang w:val="en-GB"/>
        </w:rPr>
        <w:t xml:space="preserve">also </w:t>
      </w:r>
      <w:r w:rsidR="0042665C" w:rsidRPr="008354E9">
        <w:rPr>
          <w:lang w:val="en-GB"/>
        </w:rPr>
        <w:t xml:space="preserve">add topics, modules and questions which are not already in the standard MICS questionnaires. These </w:t>
      </w:r>
      <w:r w:rsidRPr="008354E9">
        <w:rPr>
          <w:lang w:val="en-GB"/>
        </w:rPr>
        <w:t>could</w:t>
      </w:r>
      <w:r w:rsidR="0042665C" w:rsidRPr="008354E9">
        <w:rPr>
          <w:lang w:val="en-GB"/>
        </w:rPr>
        <w:t xml:space="preserve"> include additions that the standard MICS questionnaires already point to (for example, adding household assets to the list already in the questionnaires), or additions of modules or sets of questions that are not covered in the standard MICS questionnaires. </w:t>
      </w:r>
    </w:p>
    <w:p w14:paraId="6E7FA3B2" w14:textId="77777777" w:rsidR="00714FF1" w:rsidRPr="008354E9" w:rsidRDefault="00714FF1" w:rsidP="006226CE">
      <w:pPr>
        <w:spacing w:after="120"/>
        <w:rPr>
          <w:lang w:val="en-GB"/>
        </w:rPr>
      </w:pPr>
      <w:r w:rsidRPr="008354E9">
        <w:rPr>
          <w:lang w:val="en-GB"/>
        </w:rPr>
        <w:t>From the onset of considerations of what could be added in the MICS you should know that you will be including questions or modules that are not part of the standard package. This will affect the technical support available as well as require changes and considerations throughout the package of tools available, from sampling, training, instructions, and data entry application to tabulations and reporting.</w:t>
      </w:r>
    </w:p>
    <w:p w14:paraId="31B7CFF0" w14:textId="2722733A" w:rsidR="00714FF1" w:rsidRPr="008354E9" w:rsidRDefault="00714FF1" w:rsidP="006226CE">
      <w:pPr>
        <w:spacing w:after="120"/>
        <w:rPr>
          <w:lang w:val="en-GB"/>
        </w:rPr>
      </w:pPr>
      <w:r w:rsidRPr="008354E9">
        <w:rPr>
          <w:lang w:val="en-GB"/>
        </w:rPr>
        <w:t>As with the above exercise of deleting from the questionnaires, your entry point should be the indicator list or, alternatively, the tabulation plan. Questionnaire design is secondary to the need for precise information on what such proposed additions would be measuring and how such would be presented.</w:t>
      </w:r>
    </w:p>
    <w:p w14:paraId="73B0EFCB" w14:textId="2B51D739" w:rsidR="00714FF1" w:rsidRPr="008354E9" w:rsidRDefault="00714FF1" w:rsidP="006226CE">
      <w:pPr>
        <w:spacing w:after="120"/>
        <w:rPr>
          <w:lang w:val="en-GB"/>
        </w:rPr>
      </w:pPr>
      <w:r w:rsidRPr="008354E9">
        <w:rPr>
          <w:lang w:val="en-GB"/>
        </w:rPr>
        <w:t xml:space="preserve">Only when tabulations are clearly designed questionnaire design can commence. Some additions may only require that an extra column is inserted in </w:t>
      </w:r>
      <w:r w:rsidR="00E1271D" w:rsidRPr="008354E9">
        <w:rPr>
          <w:lang w:val="en-GB"/>
        </w:rPr>
        <w:t>an existing table</w:t>
      </w:r>
      <w:r w:rsidRPr="008354E9">
        <w:rPr>
          <w:lang w:val="en-GB"/>
        </w:rPr>
        <w:t xml:space="preserve">, others could be simple replications, and at the other end of the scale would be entirely new topics that require extensive work. The Global MICS team remains open to and flexible to additions under the appropriate circumstances, but experience shows that interest in new topics often does not extend beyond </w:t>
      </w:r>
      <w:r w:rsidRPr="008354E9">
        <w:rPr>
          <w:lang w:val="en-GB"/>
        </w:rPr>
        <w:lastRenderedPageBreak/>
        <w:t>presenting the idea of additional questions, leaving the Survey Management team with the whole responsibility of designing, collecting, and presenting the information</w:t>
      </w:r>
      <w:r w:rsidR="007D026D" w:rsidRPr="008354E9">
        <w:rPr>
          <w:lang w:val="en-GB"/>
        </w:rPr>
        <w:t xml:space="preserve"> and often resulting in significant delays</w:t>
      </w:r>
      <w:r w:rsidRPr="008354E9">
        <w:rPr>
          <w:lang w:val="en-GB"/>
        </w:rPr>
        <w:t>.</w:t>
      </w:r>
    </w:p>
    <w:p w14:paraId="65EC3521" w14:textId="0D15FAFC" w:rsidR="00714FF1" w:rsidRPr="008354E9" w:rsidRDefault="00714FF1" w:rsidP="006226CE">
      <w:pPr>
        <w:spacing w:after="120"/>
        <w:rPr>
          <w:lang w:val="en-GB"/>
        </w:rPr>
      </w:pPr>
      <w:r w:rsidRPr="008354E9">
        <w:rPr>
          <w:lang w:val="en-GB"/>
        </w:rPr>
        <w:t>Only questions that are previously well-tested and validated should be included. A full MICS is not the right tool to experiment with data collection</w:t>
      </w:r>
      <w:r w:rsidR="007D026D" w:rsidRPr="008354E9">
        <w:rPr>
          <w:lang w:val="en-GB"/>
        </w:rPr>
        <w:t>.</w:t>
      </w:r>
      <w:r w:rsidRPr="008354E9">
        <w:rPr>
          <w:lang w:val="en-GB"/>
        </w:rPr>
        <w:t xml:space="preserve"> </w:t>
      </w:r>
      <w:r w:rsidR="007D026D" w:rsidRPr="008354E9">
        <w:rPr>
          <w:lang w:val="en-GB"/>
        </w:rPr>
        <w:t>Results from questions that are not validated</w:t>
      </w:r>
      <w:r w:rsidRPr="008354E9">
        <w:rPr>
          <w:lang w:val="en-GB"/>
        </w:rPr>
        <w:t xml:space="preserve"> may be completely misleading without </w:t>
      </w:r>
      <w:r w:rsidR="007D026D" w:rsidRPr="008354E9">
        <w:rPr>
          <w:lang w:val="en-GB"/>
        </w:rPr>
        <w:t xml:space="preserve">an understanding of what </w:t>
      </w:r>
      <w:r w:rsidR="00F26350" w:rsidRPr="008354E9">
        <w:rPr>
          <w:lang w:val="en-GB"/>
        </w:rPr>
        <w:t xml:space="preserve">is being </w:t>
      </w:r>
      <w:r w:rsidR="007D026D" w:rsidRPr="008354E9">
        <w:rPr>
          <w:lang w:val="en-GB"/>
        </w:rPr>
        <w:t>measured</w:t>
      </w:r>
      <w:r w:rsidRPr="008354E9">
        <w:rPr>
          <w:lang w:val="en-GB"/>
        </w:rPr>
        <w:t xml:space="preserve">. In worst case </w:t>
      </w:r>
      <w:r w:rsidR="00E1271D" w:rsidRPr="008354E9">
        <w:rPr>
          <w:lang w:val="en-GB"/>
        </w:rPr>
        <w:t>scenarios,</w:t>
      </w:r>
      <w:r w:rsidRPr="008354E9">
        <w:rPr>
          <w:lang w:val="en-GB"/>
        </w:rPr>
        <w:t xml:space="preserve"> the additional effort may even reduce the quality of the rest of the survey.</w:t>
      </w:r>
    </w:p>
    <w:p w14:paraId="31BF32E4" w14:textId="6EE91D43" w:rsidR="00714FF1" w:rsidRPr="008354E9" w:rsidRDefault="007D026D" w:rsidP="006226CE">
      <w:pPr>
        <w:spacing w:after="120"/>
        <w:rPr>
          <w:lang w:val="en-GB"/>
        </w:rPr>
      </w:pPr>
      <w:r w:rsidRPr="008354E9">
        <w:rPr>
          <w:lang w:val="en-GB"/>
        </w:rPr>
        <w:t>Q</w:t>
      </w:r>
      <w:r w:rsidR="00714FF1" w:rsidRPr="008354E9">
        <w:rPr>
          <w:lang w:val="en-GB"/>
        </w:rPr>
        <w:t xml:space="preserve">uestions are </w:t>
      </w:r>
      <w:r w:rsidRPr="008354E9">
        <w:rPr>
          <w:lang w:val="en-GB"/>
        </w:rPr>
        <w:t xml:space="preserve">often </w:t>
      </w:r>
      <w:r w:rsidR="00714FF1" w:rsidRPr="008354E9">
        <w:rPr>
          <w:lang w:val="en-GB"/>
        </w:rPr>
        <w:t xml:space="preserve">imported from other household surveys that have been conducted in the country. This does not necessarily mean that they are </w:t>
      </w:r>
      <w:proofErr w:type="gramStart"/>
      <w:r w:rsidR="00714FF1" w:rsidRPr="008354E9">
        <w:rPr>
          <w:lang w:val="en-GB"/>
        </w:rPr>
        <w:t>validated</w:t>
      </w:r>
      <w:proofErr w:type="gramEnd"/>
      <w:r w:rsidR="00714FF1" w:rsidRPr="008354E9">
        <w:rPr>
          <w:lang w:val="en-GB"/>
        </w:rPr>
        <w:t xml:space="preserve"> nor does it mean that such questions can work within the frame of a MICS. It is however a good place to start, but one should always consider the overall package of the MICS as a multiple indicator survey targeted at collecting data on women and children.</w:t>
      </w:r>
    </w:p>
    <w:p w14:paraId="0F1030FE" w14:textId="7EEE288D" w:rsidR="00714FF1" w:rsidRPr="008354E9" w:rsidRDefault="007D026D" w:rsidP="006226CE">
      <w:pPr>
        <w:spacing w:after="120"/>
        <w:rPr>
          <w:lang w:val="en-GB"/>
        </w:rPr>
      </w:pPr>
      <w:r w:rsidRPr="008354E9">
        <w:rPr>
          <w:lang w:val="en-GB"/>
        </w:rPr>
        <w:t>If</w:t>
      </w:r>
      <w:r w:rsidR="00714FF1" w:rsidRPr="008354E9">
        <w:rPr>
          <w:lang w:val="en-GB"/>
        </w:rPr>
        <w:t xml:space="preserve"> additions are made, please ensure that formatting and coding follow the rules in place for the standard questionnaires. For entirely new topics it may be useful to build a new module and in other cases you will need to append to an existing module or insert within the existing flow.</w:t>
      </w:r>
    </w:p>
    <w:p w14:paraId="4F13235B" w14:textId="77777777" w:rsidR="00E9362F" w:rsidRPr="008354E9" w:rsidRDefault="00E9362F" w:rsidP="006226CE">
      <w:pPr>
        <w:spacing w:after="120"/>
        <w:rPr>
          <w:rFonts w:asciiTheme="majorHAnsi" w:eastAsia="Times New Roman" w:hAnsiTheme="majorHAnsi" w:cs="Andalus"/>
          <w:b/>
          <w:smallCaps/>
          <w:sz w:val="28"/>
          <w:szCs w:val="28"/>
          <w:lang w:val="en-GB"/>
        </w:rPr>
      </w:pPr>
      <w:r w:rsidRPr="008354E9">
        <w:rPr>
          <w:rFonts w:eastAsia="Times New Roman" w:cs="Andalus"/>
          <w:bCs/>
          <w:smallCaps/>
          <w:lang w:val="en-GB"/>
        </w:rPr>
        <w:br w:type="page"/>
      </w:r>
    </w:p>
    <w:p w14:paraId="442A312C" w14:textId="6B12E61F" w:rsidR="00231908" w:rsidRPr="008354E9" w:rsidRDefault="007D026D" w:rsidP="006226CE">
      <w:pPr>
        <w:pStyle w:val="Heading1"/>
        <w:keepNext/>
        <w:spacing w:before="0" w:after="120"/>
        <w:contextualSpacing w:val="0"/>
        <w:rPr>
          <w:rFonts w:eastAsia="Times New Roman" w:cs="Andalus"/>
          <w:bCs w:val="0"/>
          <w:smallCaps/>
          <w:lang w:val="en-GB"/>
        </w:rPr>
      </w:pPr>
      <w:bookmarkStart w:id="1" w:name="_Toc65661938"/>
      <w:r w:rsidRPr="008354E9">
        <w:rPr>
          <w:rFonts w:eastAsia="Times New Roman" w:cs="Andalus"/>
          <w:bCs w:val="0"/>
          <w:smallCaps/>
          <w:lang w:val="en-GB"/>
        </w:rPr>
        <w:lastRenderedPageBreak/>
        <w:t>C</w:t>
      </w:r>
      <w:r w:rsidR="0042665C" w:rsidRPr="008354E9">
        <w:rPr>
          <w:rFonts w:eastAsia="Times New Roman" w:cs="Andalus"/>
          <w:bCs w:val="0"/>
          <w:smallCaps/>
          <w:lang w:val="en-GB"/>
        </w:rPr>
        <w:t>ONTENT AND FEATURES TO RETAIN</w:t>
      </w:r>
      <w:bookmarkEnd w:id="1"/>
    </w:p>
    <w:p w14:paraId="21AD4665" w14:textId="51EA94A3" w:rsidR="00231908" w:rsidRPr="008354E9" w:rsidRDefault="007D026D" w:rsidP="006226CE">
      <w:pPr>
        <w:spacing w:after="120"/>
        <w:rPr>
          <w:lang w:val="en-GB"/>
        </w:rPr>
      </w:pPr>
      <w:r w:rsidRPr="008354E9">
        <w:rPr>
          <w:lang w:val="en-GB"/>
        </w:rPr>
        <w:t xml:space="preserve">While this document is primarily about the customisation of standard MICS questionnaires, a certain amount of rigidity needs to be exercised when adapting standard MICS questionnaires to different contexts. Some features or content will need to be retained exactly as they are in the standard MICS questionnaires, to ensure internal consistency among various survey tools and to maintain (global) comparability. Indeed, </w:t>
      </w:r>
      <w:proofErr w:type="gramStart"/>
      <w:r w:rsidRPr="008354E9">
        <w:rPr>
          <w:lang w:val="en-GB"/>
        </w:rPr>
        <w:t>a large number of</w:t>
      </w:r>
      <w:proofErr w:type="gramEnd"/>
      <w:r w:rsidRPr="008354E9">
        <w:rPr>
          <w:lang w:val="en-GB"/>
        </w:rPr>
        <w:t xml:space="preserve"> questions and modules need to be kept exactly as they are during the adaptation process. Understanding what needs to stay </w:t>
      </w:r>
      <w:proofErr w:type="gramStart"/>
      <w:r w:rsidRPr="008354E9">
        <w:rPr>
          <w:lang w:val="en-GB"/>
        </w:rPr>
        <w:t>exactly the same</w:t>
      </w:r>
      <w:proofErr w:type="gramEnd"/>
      <w:r w:rsidRPr="008354E9">
        <w:rPr>
          <w:lang w:val="en-GB"/>
        </w:rPr>
        <w:t xml:space="preserve"> is important for successful adaptation at least as much as understanding what needs to be changed. In fact, </w:t>
      </w:r>
      <w:proofErr w:type="gramStart"/>
      <w:r w:rsidRPr="008354E9">
        <w:rPr>
          <w:lang w:val="en-GB"/>
        </w:rPr>
        <w:t>retaining</w:t>
      </w:r>
      <w:proofErr w:type="gramEnd"/>
      <w:r w:rsidRPr="008354E9">
        <w:rPr>
          <w:lang w:val="en-GB"/>
        </w:rPr>
        <w:t xml:space="preserve"> certain features and content of standard MICS questionnaires can also be seen as part of the customisation process. </w:t>
      </w:r>
    </w:p>
    <w:p w14:paraId="0F724944" w14:textId="77777777" w:rsidR="00231908" w:rsidRPr="008354E9" w:rsidRDefault="0042665C" w:rsidP="006226CE">
      <w:pPr>
        <w:spacing w:after="120"/>
        <w:rPr>
          <w:lang w:val="en-GB"/>
        </w:rPr>
      </w:pPr>
      <w:r w:rsidRPr="008354E9">
        <w:rPr>
          <w:lang w:val="en-GB"/>
        </w:rPr>
        <w:t>MICS is a global household survey programme that is implemented in multiple countries and settings. Standard MICS questionnaires, together with the standard list of indicators, are designed to serve as a starting point for all surveys. As explained above, these standard questionnaires will need to be customised to each setting. However, during this process, several formatting conventions and questions need to remain intact in each survey.</w:t>
      </w:r>
    </w:p>
    <w:p w14:paraId="50A8F233" w14:textId="24ED6C9C" w:rsidR="00231908" w:rsidRPr="008354E9" w:rsidRDefault="0042665C" w:rsidP="006226CE">
      <w:pPr>
        <w:spacing w:after="120"/>
        <w:rPr>
          <w:lang w:val="en-GB"/>
        </w:rPr>
      </w:pPr>
      <w:r w:rsidRPr="008354E9">
        <w:rPr>
          <w:lang w:val="en-GB"/>
        </w:rPr>
        <w:t xml:space="preserve">There are several reasons why certain content and features need to be retained in all MICS surveys. In taking all customisation related decisions, these should be </w:t>
      </w:r>
      <w:r w:rsidR="00E1271D" w:rsidRPr="008354E9">
        <w:rPr>
          <w:lang w:val="en-GB"/>
        </w:rPr>
        <w:t>considered</w:t>
      </w:r>
      <w:r w:rsidRPr="008354E9">
        <w:rPr>
          <w:lang w:val="en-GB"/>
        </w:rPr>
        <w:t>. The main criteria for retaining content and features of standard MICS questionnaires can be summarised as follows:</w:t>
      </w:r>
    </w:p>
    <w:p w14:paraId="7C60763A" w14:textId="77777777" w:rsidR="00231908" w:rsidRPr="008354E9" w:rsidRDefault="0042665C" w:rsidP="006226CE">
      <w:pPr>
        <w:pStyle w:val="ListParagraph"/>
        <w:numPr>
          <w:ilvl w:val="0"/>
          <w:numId w:val="6"/>
        </w:numPr>
        <w:spacing w:after="120"/>
        <w:contextualSpacing w:val="0"/>
        <w:rPr>
          <w:lang w:val="en-GB"/>
        </w:rPr>
      </w:pPr>
      <w:r w:rsidRPr="008354E9">
        <w:rPr>
          <w:lang w:val="en-GB"/>
        </w:rPr>
        <w:t>Integrity of the survey tools</w:t>
      </w:r>
    </w:p>
    <w:p w14:paraId="1AFDFAC0" w14:textId="20BC97B8" w:rsidR="00231908" w:rsidRPr="008354E9" w:rsidRDefault="0042665C" w:rsidP="006226CE">
      <w:pPr>
        <w:spacing w:after="120"/>
        <w:ind w:left="1440"/>
        <w:rPr>
          <w:lang w:val="en-GB"/>
        </w:rPr>
      </w:pPr>
      <w:r w:rsidRPr="008354E9">
        <w:rPr>
          <w:lang w:val="en-GB"/>
        </w:rPr>
        <w:t xml:space="preserve">Decisions taken in one step influence others. Standard MICS questionnaires should not be seen in isolation from other standard MICS survey tools. In fact, there are various other survey tools that also use the same formatting and content as the questionnaires. For example, data entry programs use the question numbers that are in the standard MICS questionnaires. If changes are made in the standard MICS questionnaires to the question numbers, then the same changes will need to be made to the data entry programs. This will invariably increase the likelihood of errors in various steps of the survey process. Note that the same question numbers are also used in the tabulation syntax, in all the background documentation of the tabulation plan, indicator lists, all training documents, instructions for the field staff, and the like. </w:t>
      </w:r>
      <w:r w:rsidR="00E1271D" w:rsidRPr="008354E9">
        <w:rPr>
          <w:lang w:val="en-GB"/>
        </w:rPr>
        <w:t>To</w:t>
      </w:r>
      <w:r w:rsidRPr="008354E9">
        <w:rPr>
          <w:lang w:val="en-GB"/>
        </w:rPr>
        <w:t xml:space="preserve"> calculate the MICS indicators properly, you need to preserve the relevant questions and response categories as they are.</w:t>
      </w:r>
    </w:p>
    <w:p w14:paraId="1C8960E2" w14:textId="77777777" w:rsidR="00231908" w:rsidRPr="008354E9" w:rsidRDefault="0042665C" w:rsidP="006226CE">
      <w:pPr>
        <w:pStyle w:val="ListParagraph"/>
        <w:numPr>
          <w:ilvl w:val="0"/>
          <w:numId w:val="6"/>
        </w:numPr>
        <w:spacing w:after="120"/>
        <w:contextualSpacing w:val="0"/>
        <w:rPr>
          <w:lang w:val="en-GB"/>
        </w:rPr>
      </w:pPr>
      <w:r w:rsidRPr="008354E9">
        <w:rPr>
          <w:lang w:val="en-GB"/>
        </w:rPr>
        <w:t>Tested and validated questions</w:t>
      </w:r>
    </w:p>
    <w:p w14:paraId="5D567C5E" w14:textId="017D27FD" w:rsidR="00231908" w:rsidRPr="008354E9" w:rsidRDefault="0042665C" w:rsidP="006226CE">
      <w:pPr>
        <w:spacing w:after="120"/>
        <w:ind w:left="1440"/>
        <w:rPr>
          <w:lang w:val="en-GB"/>
        </w:rPr>
      </w:pPr>
      <w:r w:rsidRPr="008354E9">
        <w:rPr>
          <w:lang w:val="en-GB"/>
        </w:rPr>
        <w:t xml:space="preserve">Unless indicated otherwise in this document, all the questions (and response categories) in the standard MICS questionnaires need to be </w:t>
      </w:r>
      <w:r w:rsidR="00F26350" w:rsidRPr="008354E9">
        <w:rPr>
          <w:lang w:val="en-GB"/>
        </w:rPr>
        <w:t xml:space="preserve">kept </w:t>
      </w:r>
      <w:r w:rsidRPr="008354E9">
        <w:rPr>
          <w:lang w:val="en-GB"/>
        </w:rPr>
        <w:t xml:space="preserve">in each survey exactly as they are shown. Changes/modifications are strictly not recommended as these questions have already been tested and validated exactly as they are, including, for instance, the ordering of questions in a module, and the exact choice of words. If certain changes/modifications are deemed </w:t>
      </w:r>
      <w:r w:rsidR="00E1271D" w:rsidRPr="008354E9">
        <w:rPr>
          <w:lang w:val="en-GB"/>
        </w:rPr>
        <w:t>necessary</w:t>
      </w:r>
      <w:r w:rsidRPr="008354E9">
        <w:rPr>
          <w:lang w:val="en-GB"/>
        </w:rPr>
        <w:t xml:space="preserve"> because of country-specific reasons, ensure to start a dialogue with members of the Global MICS Team to better understand implications of such changes, and/or how exactly these should be </w:t>
      </w:r>
      <w:proofErr w:type="gramStart"/>
      <w:r w:rsidR="00F26350" w:rsidRPr="008354E9">
        <w:rPr>
          <w:lang w:val="en-GB"/>
        </w:rPr>
        <w:t>e</w:t>
      </w:r>
      <w:r w:rsidRPr="008354E9">
        <w:rPr>
          <w:lang w:val="en-GB"/>
        </w:rPr>
        <w:t>ffected</w:t>
      </w:r>
      <w:proofErr w:type="gramEnd"/>
      <w:r w:rsidRPr="008354E9">
        <w:rPr>
          <w:lang w:val="en-GB"/>
        </w:rPr>
        <w:t>.</w:t>
      </w:r>
    </w:p>
    <w:p w14:paraId="59EDF9D0" w14:textId="77777777" w:rsidR="00231908" w:rsidRPr="008354E9" w:rsidRDefault="0042665C" w:rsidP="006226CE">
      <w:pPr>
        <w:pStyle w:val="ListParagraph"/>
        <w:numPr>
          <w:ilvl w:val="0"/>
          <w:numId w:val="6"/>
        </w:numPr>
        <w:spacing w:after="120"/>
        <w:contextualSpacing w:val="0"/>
        <w:rPr>
          <w:lang w:val="en-GB"/>
        </w:rPr>
      </w:pPr>
      <w:r w:rsidRPr="008354E9">
        <w:rPr>
          <w:lang w:val="en-GB"/>
        </w:rPr>
        <w:lastRenderedPageBreak/>
        <w:t>Comparability</w:t>
      </w:r>
    </w:p>
    <w:p w14:paraId="19958E56" w14:textId="77777777" w:rsidR="00231908" w:rsidRPr="008354E9" w:rsidRDefault="0042665C" w:rsidP="006226CE">
      <w:pPr>
        <w:spacing w:after="120"/>
        <w:ind w:left="1440"/>
        <w:rPr>
          <w:lang w:val="en-GB"/>
        </w:rPr>
      </w:pPr>
      <w:r w:rsidRPr="008354E9">
        <w:rPr>
          <w:lang w:val="en-GB"/>
        </w:rPr>
        <w:t>One of the essential features of the MICS programme is that comparability needs to be maintained between surveys in different countries and settings at various levels. If questions are changed to the extent that they are not comparable across countries, it will not be possible to generate comparable indicators from different settings. Even if questions have not been changed, but the question numbers have been changed, the data sets will be different from one survey to the other, making comparative analysis using multiple surveys a very painful process, and sometimes basically impossible.</w:t>
      </w:r>
    </w:p>
    <w:p w14:paraId="198230B1" w14:textId="77777777" w:rsidR="00231908" w:rsidRPr="008354E9" w:rsidRDefault="0042665C" w:rsidP="006226CE">
      <w:pPr>
        <w:pStyle w:val="ListParagraph"/>
        <w:keepNext/>
        <w:numPr>
          <w:ilvl w:val="0"/>
          <w:numId w:val="6"/>
        </w:numPr>
        <w:spacing w:after="120"/>
        <w:contextualSpacing w:val="0"/>
        <w:rPr>
          <w:lang w:val="en-GB"/>
        </w:rPr>
      </w:pPr>
      <w:r w:rsidRPr="008354E9">
        <w:rPr>
          <w:lang w:val="en-GB"/>
        </w:rPr>
        <w:t>The quality assurance process</w:t>
      </w:r>
    </w:p>
    <w:p w14:paraId="3292B9AA" w14:textId="6411256A" w:rsidR="00231908" w:rsidRPr="008354E9" w:rsidRDefault="0042665C" w:rsidP="006226CE">
      <w:pPr>
        <w:keepNext/>
        <w:spacing w:after="120"/>
        <w:ind w:left="1440"/>
        <w:rPr>
          <w:lang w:val="en-GB"/>
        </w:rPr>
      </w:pPr>
      <w:r w:rsidRPr="008354E9">
        <w:rPr>
          <w:lang w:val="en-GB"/>
        </w:rPr>
        <w:t xml:space="preserve">One might want to remember that there will be various experts involved in the implementation of the survey, as well as providing quality assurance support to all the surveys. Changing questionnaires beyond acceptable proportions will invariably make the quality assurance process much more </w:t>
      </w:r>
      <w:proofErr w:type="gramStart"/>
      <w:r w:rsidRPr="008354E9">
        <w:rPr>
          <w:lang w:val="en-GB"/>
        </w:rPr>
        <w:t>difficult, and</w:t>
      </w:r>
      <w:proofErr w:type="gramEnd"/>
      <w:r w:rsidRPr="008354E9">
        <w:rPr>
          <w:lang w:val="en-GB"/>
        </w:rPr>
        <w:t xml:space="preserve"> will also increase the likelihood of errors. A regional or global expert reviewing questionnaires, or reviewing tabulations or SPSS program syntax, will need to spend considerably more time to understand the changes made, ensure that the same changes are made in other survey tools, and interpret specifics in any survey tool in relation to changes in the questionnaires. At the least, changes in the questionnaires should be done in such a manner that they are visible, well documented and easily detected.</w:t>
      </w:r>
    </w:p>
    <w:p w14:paraId="00D542EE" w14:textId="77777777" w:rsidR="006226CE" w:rsidRPr="008354E9" w:rsidRDefault="006226CE" w:rsidP="006226CE">
      <w:pPr>
        <w:keepNext/>
        <w:spacing w:after="120"/>
        <w:ind w:left="1440"/>
        <w:rPr>
          <w:lang w:val="en-GB"/>
        </w:rPr>
      </w:pPr>
    </w:p>
    <w:p w14:paraId="41E96D8C" w14:textId="77777777" w:rsidR="00231908" w:rsidRPr="008354E9" w:rsidRDefault="0042665C" w:rsidP="006226CE">
      <w:pPr>
        <w:pStyle w:val="Heading2"/>
        <w:spacing w:before="0" w:after="120"/>
        <w:rPr>
          <w:lang w:val="en-GB"/>
        </w:rPr>
      </w:pPr>
      <w:bookmarkStart w:id="2" w:name="_Toc65661939"/>
      <w:r w:rsidRPr="008354E9">
        <w:rPr>
          <w:lang w:val="en-GB"/>
        </w:rPr>
        <w:t>General information</w:t>
      </w:r>
      <w:bookmarkEnd w:id="2"/>
    </w:p>
    <w:p w14:paraId="65E56F79" w14:textId="7BBD9E8B" w:rsidR="00231908" w:rsidRPr="008354E9" w:rsidRDefault="0042665C" w:rsidP="006226CE">
      <w:pPr>
        <w:pStyle w:val="ListParagraph"/>
        <w:numPr>
          <w:ilvl w:val="0"/>
          <w:numId w:val="1"/>
        </w:numPr>
        <w:spacing w:after="120"/>
        <w:ind w:left="360" w:hanging="360"/>
        <w:contextualSpacing w:val="0"/>
        <w:rPr>
          <w:lang w:val="en-GB"/>
        </w:rPr>
      </w:pPr>
      <w:r w:rsidRPr="008354E9">
        <w:rPr>
          <w:lang w:val="en-GB"/>
        </w:rPr>
        <w:t>Each module starts with question number “1” preceded by two letters indicating the topic. There are exceptions to this rule: 1) In the Questionnaire for Individual Men, where the coding from the identical questions in the Questionnaire for Individual Women is retained with an added “M” in front of the two letters indicating the topic</w:t>
      </w:r>
      <w:r w:rsidR="00DA2A15" w:rsidRPr="008354E9">
        <w:rPr>
          <w:lang w:val="en-GB"/>
        </w:rPr>
        <w:t>, 2) similarly, the Chid Discipline and Child Functioning modules each have an additional letter, due to the modules being split over two questionnaires</w:t>
      </w:r>
      <w:r w:rsidR="008E06ED" w:rsidRPr="008354E9">
        <w:rPr>
          <w:lang w:val="en-GB"/>
        </w:rPr>
        <w:t xml:space="preserve"> and </w:t>
      </w:r>
      <w:r w:rsidR="00DA2A15" w:rsidRPr="008354E9">
        <w:rPr>
          <w:lang w:val="en-GB"/>
        </w:rPr>
        <w:t>3</w:t>
      </w:r>
      <w:r w:rsidR="008E06ED" w:rsidRPr="008354E9">
        <w:rPr>
          <w:lang w:val="en-GB"/>
        </w:rPr>
        <w:t>) in the Household Characteristics module in the Household Questionnaire, where the first question is HC1A (customisation explained below</w:t>
      </w:r>
      <w:r w:rsidRPr="008354E9">
        <w:rPr>
          <w:lang w:val="en-GB"/>
        </w:rPr>
        <w:t>).</w:t>
      </w:r>
    </w:p>
    <w:p w14:paraId="2DF25564" w14:textId="77777777" w:rsidR="00231908" w:rsidRPr="008354E9" w:rsidRDefault="0042665C" w:rsidP="006226CE">
      <w:pPr>
        <w:pStyle w:val="ListParagraph"/>
        <w:numPr>
          <w:ilvl w:val="0"/>
          <w:numId w:val="1"/>
        </w:numPr>
        <w:spacing w:after="120"/>
        <w:ind w:left="360" w:hanging="360"/>
        <w:contextualSpacing w:val="0"/>
        <w:rPr>
          <w:lang w:val="en-GB"/>
        </w:rPr>
      </w:pPr>
      <w:r w:rsidRPr="008354E9">
        <w:rPr>
          <w:lang w:val="en-GB"/>
        </w:rPr>
        <w:t>Question numbers appear in regular bold font (for example, “</w:t>
      </w:r>
      <w:r w:rsidRPr="008354E9">
        <w:rPr>
          <w:rFonts w:ascii="Times New Roman" w:hAnsi="Times New Roman" w:cs="Times New Roman"/>
          <w:b/>
          <w:lang w:val="en-GB"/>
        </w:rPr>
        <w:t>HH1</w:t>
      </w:r>
      <w:r w:rsidRPr="008354E9">
        <w:rPr>
          <w:lang w:val="en-GB"/>
        </w:rPr>
        <w:t>”)</w:t>
      </w:r>
    </w:p>
    <w:p w14:paraId="44C2AE67" w14:textId="32134922" w:rsidR="00231908" w:rsidRPr="008354E9" w:rsidRDefault="0042665C" w:rsidP="006226CE">
      <w:pPr>
        <w:pStyle w:val="ListParagraph"/>
        <w:numPr>
          <w:ilvl w:val="0"/>
          <w:numId w:val="1"/>
        </w:numPr>
        <w:spacing w:after="120"/>
        <w:ind w:left="360" w:hanging="360"/>
        <w:contextualSpacing w:val="0"/>
        <w:rPr>
          <w:lang w:val="en-GB"/>
        </w:rPr>
      </w:pPr>
      <w:r w:rsidRPr="008354E9">
        <w:rPr>
          <w:lang w:val="en-GB"/>
        </w:rPr>
        <w:t xml:space="preserve">Questions and introductions appear in </w:t>
      </w:r>
      <w:r w:rsidR="00DA2A15" w:rsidRPr="008354E9">
        <w:rPr>
          <w:lang w:val="en-GB"/>
        </w:rPr>
        <w:t>regular font</w:t>
      </w:r>
      <w:r w:rsidRPr="008354E9">
        <w:rPr>
          <w:lang w:val="en-GB"/>
        </w:rPr>
        <w:t xml:space="preserve"> (for example, “</w:t>
      </w:r>
      <w:r w:rsidRPr="008354E9">
        <w:rPr>
          <w:rFonts w:ascii="Times New Roman" w:hAnsi="Times New Roman" w:cs="Times New Roman"/>
          <w:lang w:val="en-GB"/>
        </w:rPr>
        <w:t>On what day, month and year was (</w:t>
      </w:r>
      <w:r w:rsidRPr="008354E9">
        <w:rPr>
          <w:rFonts w:ascii="Times New Roman" w:hAnsi="Times New Roman" w:cs="Times New Roman"/>
          <w:b/>
          <w:i/>
          <w:lang w:val="en-GB"/>
        </w:rPr>
        <w:t>name</w:t>
      </w:r>
      <w:r w:rsidRPr="008354E9">
        <w:rPr>
          <w:rFonts w:ascii="Times New Roman" w:hAnsi="Times New Roman" w:cs="Times New Roman"/>
          <w:lang w:val="en-GB"/>
        </w:rPr>
        <w:t>) born?</w:t>
      </w:r>
      <w:r w:rsidRPr="008354E9">
        <w:rPr>
          <w:lang w:val="en-GB"/>
        </w:rPr>
        <w:t>”) and must be read to the respondent.</w:t>
      </w:r>
    </w:p>
    <w:p w14:paraId="7BA96D6C" w14:textId="4DD6D0C3" w:rsidR="00231908" w:rsidRPr="008354E9" w:rsidRDefault="0042665C" w:rsidP="006226CE">
      <w:pPr>
        <w:pStyle w:val="ListParagraph"/>
        <w:numPr>
          <w:ilvl w:val="0"/>
          <w:numId w:val="1"/>
        </w:numPr>
        <w:spacing w:after="120"/>
        <w:ind w:left="360" w:hanging="360"/>
        <w:contextualSpacing w:val="0"/>
        <w:rPr>
          <w:lang w:val="en-GB"/>
        </w:rPr>
      </w:pPr>
      <w:r w:rsidRPr="008354E9">
        <w:rPr>
          <w:lang w:val="en-GB"/>
        </w:rPr>
        <w:t xml:space="preserve">Italic text within parentheses in questions indicates that it must be replaced by </w:t>
      </w:r>
      <w:r w:rsidR="00F26350" w:rsidRPr="008354E9">
        <w:rPr>
          <w:lang w:val="en-GB"/>
        </w:rPr>
        <w:t>the interviewer</w:t>
      </w:r>
      <w:r w:rsidR="00DA2A15" w:rsidRPr="008354E9">
        <w:rPr>
          <w:lang w:val="en-GB"/>
        </w:rPr>
        <w:t xml:space="preserve"> or will automatically be by the CAPI application</w:t>
      </w:r>
      <w:r w:rsidR="00F26350" w:rsidRPr="008354E9">
        <w:rPr>
          <w:lang w:val="en-GB"/>
        </w:rPr>
        <w:t xml:space="preserve"> using information </w:t>
      </w:r>
      <w:r w:rsidRPr="008354E9">
        <w:rPr>
          <w:lang w:val="en-GB"/>
        </w:rPr>
        <w:t>already collected in the interview, e.g. “</w:t>
      </w:r>
      <w:r w:rsidRPr="008354E9">
        <w:rPr>
          <w:rFonts w:ascii="Times New Roman" w:hAnsi="Times New Roman" w:cs="Times New Roman"/>
          <w:lang w:val="en-GB"/>
        </w:rPr>
        <w:t>(</w:t>
      </w:r>
      <w:r w:rsidRPr="008354E9">
        <w:rPr>
          <w:rFonts w:ascii="Times New Roman" w:hAnsi="Times New Roman" w:cs="Times New Roman"/>
          <w:b/>
          <w:i/>
          <w:lang w:val="en-GB"/>
        </w:rPr>
        <w:t>name</w:t>
      </w:r>
      <w:r w:rsidRPr="008354E9">
        <w:rPr>
          <w:rFonts w:ascii="Times New Roman" w:hAnsi="Times New Roman" w:cs="Times New Roman"/>
          <w:lang w:val="en-GB"/>
        </w:rPr>
        <w:t>)</w:t>
      </w:r>
      <w:r w:rsidRPr="008354E9">
        <w:rPr>
          <w:lang w:val="en-GB"/>
        </w:rPr>
        <w:t xml:space="preserve">” in above </w:t>
      </w:r>
      <w:r w:rsidR="00DA2A15" w:rsidRPr="008354E9">
        <w:rPr>
          <w:lang w:val="en-GB"/>
        </w:rPr>
        <w:t>will</w:t>
      </w:r>
      <w:r w:rsidRPr="008354E9">
        <w:rPr>
          <w:lang w:val="en-GB"/>
        </w:rPr>
        <w:t xml:space="preserve"> </w:t>
      </w:r>
      <w:r w:rsidR="00DA2A15" w:rsidRPr="008354E9">
        <w:rPr>
          <w:lang w:val="en-GB"/>
        </w:rPr>
        <w:t xml:space="preserve">automatically </w:t>
      </w:r>
      <w:r w:rsidRPr="008354E9">
        <w:rPr>
          <w:lang w:val="en-GB"/>
        </w:rPr>
        <w:t>be replaced with the name of the household member.</w:t>
      </w:r>
    </w:p>
    <w:p w14:paraId="4BE49A5D" w14:textId="1FDAC52A" w:rsidR="00DA2A15" w:rsidRPr="008354E9" w:rsidRDefault="0042665C" w:rsidP="006226CE">
      <w:pPr>
        <w:pStyle w:val="ListParagraph"/>
        <w:numPr>
          <w:ilvl w:val="0"/>
          <w:numId w:val="1"/>
        </w:numPr>
        <w:spacing w:after="120"/>
        <w:ind w:left="360" w:hanging="360"/>
        <w:contextualSpacing w:val="0"/>
        <w:rPr>
          <w:lang w:val="en-GB"/>
        </w:rPr>
      </w:pPr>
      <w:r w:rsidRPr="008354E9">
        <w:rPr>
          <w:lang w:val="en-GB"/>
        </w:rPr>
        <w:t xml:space="preserve">Questions that should not be asked to the respondent and must be completed by the interviewer have </w:t>
      </w:r>
      <w:r w:rsidR="008E06ED" w:rsidRPr="008354E9">
        <w:rPr>
          <w:lang w:val="en-GB"/>
        </w:rPr>
        <w:t>a</w:t>
      </w:r>
      <w:r w:rsidRPr="008354E9">
        <w:rPr>
          <w:lang w:val="en-GB"/>
        </w:rPr>
        <w:t xml:space="preserve">qua </w:t>
      </w:r>
      <w:r w:rsidR="00DA2A15" w:rsidRPr="008354E9">
        <w:rPr>
          <w:lang w:val="en-GB"/>
        </w:rPr>
        <w:t xml:space="preserve">or yellow </w:t>
      </w:r>
      <w:r w:rsidRPr="008354E9">
        <w:rPr>
          <w:lang w:val="en-GB"/>
        </w:rPr>
        <w:t>coloured background and the question text is not in small capital letters.</w:t>
      </w:r>
      <w:r w:rsidR="00DA2A15" w:rsidRPr="008354E9">
        <w:rPr>
          <w:lang w:val="en-GB"/>
        </w:rPr>
        <w:t xml:space="preserve"> The yellow colour indicates questions that are automated in CAPI. When the questionnaires are fill</w:t>
      </w:r>
      <w:r w:rsidR="000C44F5" w:rsidRPr="008354E9">
        <w:rPr>
          <w:lang w:val="en-GB"/>
        </w:rPr>
        <w:t>ed on paper (in full PAPI or as CAPI back-up), question with yellow background should be treated as if with aqua background.</w:t>
      </w:r>
    </w:p>
    <w:p w14:paraId="47A4BFB7" w14:textId="2D6B867F" w:rsidR="00231908" w:rsidRPr="008354E9" w:rsidRDefault="0042665C" w:rsidP="006226CE">
      <w:pPr>
        <w:pStyle w:val="ListParagraph"/>
        <w:numPr>
          <w:ilvl w:val="0"/>
          <w:numId w:val="1"/>
        </w:numPr>
        <w:spacing w:after="120"/>
        <w:ind w:left="360" w:hanging="360"/>
        <w:contextualSpacing w:val="0"/>
        <w:rPr>
          <w:lang w:val="en-GB"/>
        </w:rPr>
      </w:pPr>
      <w:r w:rsidRPr="008354E9">
        <w:rPr>
          <w:lang w:val="en-GB"/>
        </w:rPr>
        <w:lastRenderedPageBreak/>
        <w:t>Instructions to interviewers appear in regular italic fonts (for example, “</w:t>
      </w:r>
      <w:r w:rsidR="000C44F5" w:rsidRPr="008354E9">
        <w:rPr>
          <w:rFonts w:ascii="Times New Roman" w:hAnsi="Times New Roman" w:cs="Times New Roman"/>
          <w:i/>
          <w:lang w:val="en-GB"/>
        </w:rPr>
        <w:t>To be filled after the H</w:t>
      </w:r>
      <w:r w:rsidRPr="008354E9">
        <w:rPr>
          <w:rFonts w:ascii="Times New Roman" w:hAnsi="Times New Roman" w:cs="Times New Roman"/>
          <w:i/>
          <w:lang w:val="en-GB"/>
        </w:rPr>
        <w:t xml:space="preserve">ousehold </w:t>
      </w:r>
      <w:r w:rsidR="000C44F5" w:rsidRPr="008354E9">
        <w:rPr>
          <w:rFonts w:ascii="Times New Roman" w:hAnsi="Times New Roman" w:cs="Times New Roman"/>
          <w:i/>
          <w:lang w:val="en-GB"/>
        </w:rPr>
        <w:t>Q</w:t>
      </w:r>
      <w:r w:rsidRPr="008354E9">
        <w:rPr>
          <w:rFonts w:ascii="Times New Roman" w:hAnsi="Times New Roman" w:cs="Times New Roman"/>
          <w:i/>
          <w:lang w:val="en-GB"/>
        </w:rPr>
        <w:t xml:space="preserve">uestionnaire </w:t>
      </w:r>
      <w:r w:rsidR="000C44F5" w:rsidRPr="008354E9">
        <w:rPr>
          <w:rFonts w:ascii="Times New Roman" w:hAnsi="Times New Roman" w:cs="Times New Roman"/>
          <w:i/>
          <w:lang w:val="en-GB"/>
        </w:rPr>
        <w:t>is completed</w:t>
      </w:r>
      <w:r w:rsidRPr="008354E9">
        <w:rPr>
          <w:lang w:val="en-GB"/>
        </w:rPr>
        <w:t>”</w:t>
      </w:r>
      <w:r w:rsidR="000C44F5" w:rsidRPr="008354E9">
        <w:rPr>
          <w:lang w:val="en-GB"/>
        </w:rPr>
        <w:t>).</w:t>
      </w:r>
    </w:p>
    <w:p w14:paraId="165BB7A2" w14:textId="0C55B73B" w:rsidR="00231908" w:rsidRPr="008354E9" w:rsidRDefault="0042665C" w:rsidP="006226CE">
      <w:pPr>
        <w:pStyle w:val="ListParagraph"/>
        <w:numPr>
          <w:ilvl w:val="0"/>
          <w:numId w:val="1"/>
        </w:numPr>
        <w:spacing w:after="120"/>
        <w:ind w:left="360" w:hanging="360"/>
        <w:contextualSpacing w:val="0"/>
        <w:rPr>
          <w:lang w:val="en-GB"/>
        </w:rPr>
      </w:pPr>
      <w:r w:rsidRPr="008354E9">
        <w:rPr>
          <w:lang w:val="en-GB"/>
        </w:rPr>
        <w:t xml:space="preserve">Text in </w:t>
      </w:r>
      <w:r w:rsidR="000C44F5" w:rsidRPr="008354E9">
        <w:rPr>
          <w:b/>
          <w:bCs/>
          <w:lang w:val="en-GB"/>
        </w:rPr>
        <w:t>upper</w:t>
      </w:r>
      <w:r w:rsidRPr="008354E9">
        <w:rPr>
          <w:b/>
          <w:bCs/>
          <w:lang w:val="en-GB"/>
        </w:rPr>
        <w:t>case</w:t>
      </w:r>
      <w:r w:rsidRPr="008354E9">
        <w:rPr>
          <w:lang w:val="en-GB"/>
        </w:rPr>
        <w:t xml:space="preserve"> letters are response categories </w:t>
      </w:r>
      <w:r w:rsidR="000C44F5" w:rsidRPr="008354E9">
        <w:rPr>
          <w:lang w:val="en-GB"/>
        </w:rPr>
        <w:t>and is also used when a filter question refers to a different module or questionnaire</w:t>
      </w:r>
      <w:r w:rsidRPr="008354E9">
        <w:rPr>
          <w:lang w:val="en-GB"/>
        </w:rPr>
        <w:t>.</w:t>
      </w:r>
    </w:p>
    <w:p w14:paraId="44850960" w14:textId="27075663" w:rsidR="00231908" w:rsidRPr="008354E9" w:rsidRDefault="00BD7EE9" w:rsidP="006226CE">
      <w:pPr>
        <w:pStyle w:val="ListParagraph"/>
        <w:numPr>
          <w:ilvl w:val="0"/>
          <w:numId w:val="6"/>
        </w:numPr>
        <w:spacing w:after="120"/>
        <w:ind w:left="360"/>
        <w:contextualSpacing w:val="0"/>
        <w:rPr>
          <w:lang w:val="en-GB"/>
        </w:rPr>
      </w:pPr>
      <w:r w:rsidRPr="008354E9">
        <w:rPr>
          <w:b/>
          <w:bCs/>
          <w:lang w:val="en-GB"/>
        </w:rPr>
        <w:t>Q</w:t>
      </w:r>
      <w:r w:rsidR="0042665C" w:rsidRPr="008354E9">
        <w:rPr>
          <w:b/>
          <w:bCs/>
          <w:lang w:val="en-GB"/>
        </w:rPr>
        <w:t xml:space="preserve">uestions are not expected to be </w:t>
      </w:r>
      <w:r w:rsidR="001B3629" w:rsidRPr="008354E9">
        <w:rPr>
          <w:b/>
          <w:bCs/>
          <w:lang w:val="en-GB"/>
        </w:rPr>
        <w:t>customis</w:t>
      </w:r>
      <w:r w:rsidR="0042665C" w:rsidRPr="008354E9">
        <w:rPr>
          <w:b/>
          <w:bCs/>
          <w:lang w:val="en-GB"/>
        </w:rPr>
        <w:t>ed</w:t>
      </w:r>
      <w:r w:rsidR="0042665C" w:rsidRPr="008354E9">
        <w:rPr>
          <w:lang w:val="en-GB"/>
        </w:rPr>
        <w:t xml:space="preserve"> except for </w:t>
      </w:r>
      <w:r w:rsidRPr="008354E9">
        <w:rPr>
          <w:lang w:val="en-GB"/>
        </w:rPr>
        <w:t xml:space="preserve">1) parts indicated in </w:t>
      </w:r>
      <w:r w:rsidR="000C44F5" w:rsidRPr="008354E9">
        <w:rPr>
          <w:lang w:val="en-GB"/>
        </w:rPr>
        <w:t>red or green</w:t>
      </w:r>
      <w:r w:rsidRPr="008354E9">
        <w:rPr>
          <w:lang w:val="en-GB"/>
        </w:rPr>
        <w:t xml:space="preserve">, 2) </w:t>
      </w:r>
      <w:r w:rsidR="00A82CD9" w:rsidRPr="008354E9">
        <w:rPr>
          <w:lang w:val="en-GB"/>
        </w:rPr>
        <w:t xml:space="preserve">those </w:t>
      </w:r>
      <w:r w:rsidRPr="008354E9">
        <w:rPr>
          <w:lang w:val="en-GB"/>
        </w:rPr>
        <w:t xml:space="preserve">specifically mentioned in this manual or 3) with </w:t>
      </w:r>
      <w:r w:rsidR="0042665C" w:rsidRPr="008354E9">
        <w:rPr>
          <w:u w:val="single"/>
          <w:lang w:val="en-GB"/>
        </w:rPr>
        <w:t xml:space="preserve">comparable concepts </w:t>
      </w:r>
      <w:r w:rsidR="0042665C" w:rsidRPr="008354E9">
        <w:rPr>
          <w:lang w:val="en-GB"/>
        </w:rPr>
        <w:t>that should be used instead of the original wording to ensure appropriate understanding of th</w:t>
      </w:r>
      <w:r w:rsidR="00476A8C" w:rsidRPr="008354E9">
        <w:rPr>
          <w:lang w:val="en-GB"/>
        </w:rPr>
        <w:t>e concept in local daily use.</w:t>
      </w:r>
      <w:r w:rsidRPr="008354E9">
        <w:rPr>
          <w:lang w:val="en-GB"/>
        </w:rPr>
        <w:t xml:space="preserve"> Strong evidence for other </w:t>
      </w:r>
      <w:r w:rsidR="00A82CD9" w:rsidRPr="008354E9">
        <w:rPr>
          <w:lang w:val="en-GB"/>
        </w:rPr>
        <w:t xml:space="preserve">country-specific </w:t>
      </w:r>
      <w:r w:rsidRPr="008354E9">
        <w:rPr>
          <w:lang w:val="en-GB"/>
        </w:rPr>
        <w:t xml:space="preserve">appropriate changes are of course </w:t>
      </w:r>
      <w:r w:rsidR="00A82CD9" w:rsidRPr="008354E9">
        <w:rPr>
          <w:lang w:val="en-GB"/>
        </w:rPr>
        <w:t>for discussion</w:t>
      </w:r>
      <w:r w:rsidRPr="008354E9">
        <w:rPr>
          <w:lang w:val="en-GB"/>
        </w:rPr>
        <w:t>.</w:t>
      </w:r>
    </w:p>
    <w:p w14:paraId="378A381F" w14:textId="77777777" w:rsidR="00231908" w:rsidRPr="008354E9" w:rsidRDefault="0042665C" w:rsidP="006226CE">
      <w:pPr>
        <w:pStyle w:val="ListParagraph"/>
        <w:numPr>
          <w:ilvl w:val="0"/>
          <w:numId w:val="6"/>
        </w:numPr>
        <w:spacing w:after="120"/>
        <w:ind w:left="360"/>
        <w:contextualSpacing w:val="0"/>
        <w:rPr>
          <w:lang w:val="en-GB"/>
        </w:rPr>
      </w:pPr>
      <w:r w:rsidRPr="008354E9">
        <w:rPr>
          <w:lang w:val="en-GB"/>
        </w:rPr>
        <w:t xml:space="preserve">Two types of response categories: 1) </w:t>
      </w:r>
      <w:r w:rsidRPr="008354E9">
        <w:rPr>
          <w:b/>
          <w:bCs/>
          <w:lang w:val="en-GB"/>
        </w:rPr>
        <w:t>Numeric response codes</w:t>
      </w:r>
      <w:r w:rsidRPr="008354E9">
        <w:rPr>
          <w:lang w:val="en-GB"/>
        </w:rPr>
        <w:t xml:space="preserve">: Only one response can be circled and 2) </w:t>
      </w:r>
      <w:r w:rsidRPr="008354E9">
        <w:rPr>
          <w:b/>
          <w:lang w:val="en-GB"/>
        </w:rPr>
        <w:t>Alphabetical</w:t>
      </w:r>
      <w:r w:rsidRPr="008354E9">
        <w:rPr>
          <w:b/>
          <w:bCs/>
          <w:lang w:val="en-GB"/>
        </w:rPr>
        <w:t xml:space="preserve"> response codes</w:t>
      </w:r>
      <w:r w:rsidRPr="008354E9">
        <w:rPr>
          <w:lang w:val="en-GB"/>
        </w:rPr>
        <w:t>: Multiple responses can be circled.</w:t>
      </w:r>
    </w:p>
    <w:p w14:paraId="4C97D90C" w14:textId="77777777" w:rsidR="00231908" w:rsidRPr="008354E9" w:rsidRDefault="0042665C" w:rsidP="006226CE">
      <w:pPr>
        <w:pStyle w:val="ListParagraph"/>
        <w:numPr>
          <w:ilvl w:val="0"/>
          <w:numId w:val="6"/>
        </w:numPr>
        <w:spacing w:after="120"/>
        <w:ind w:left="360"/>
        <w:contextualSpacing w:val="0"/>
        <w:rPr>
          <w:lang w:val="en-GB"/>
        </w:rPr>
      </w:pPr>
      <w:r w:rsidRPr="008354E9">
        <w:rPr>
          <w:lang w:val="en-GB"/>
        </w:rPr>
        <w:t>Coding of ‘Don’t know’ and ‘other’ follow a standard:</w:t>
      </w:r>
    </w:p>
    <w:p w14:paraId="786E8EC0" w14:textId="77777777" w:rsidR="00231908" w:rsidRPr="008354E9" w:rsidRDefault="0042665C" w:rsidP="006226CE">
      <w:pPr>
        <w:pStyle w:val="ListParagraph"/>
        <w:spacing w:after="120"/>
        <w:ind w:left="360"/>
        <w:contextualSpacing w:val="0"/>
        <w:rPr>
          <w:lang w:val="en-GB"/>
        </w:rPr>
      </w:pPr>
      <w:r w:rsidRPr="008354E9">
        <w:rPr>
          <w:lang w:val="en-GB"/>
        </w:rPr>
        <w:t>In numeric response codes:</w:t>
      </w:r>
    </w:p>
    <w:p w14:paraId="44676372" w14:textId="5D11EE6A" w:rsidR="00231908" w:rsidRPr="008354E9" w:rsidRDefault="0042665C" w:rsidP="006226CE">
      <w:pPr>
        <w:pStyle w:val="ListParagraph"/>
        <w:spacing w:after="120"/>
        <w:ind w:left="360"/>
        <w:contextualSpacing w:val="0"/>
        <w:rPr>
          <w:rFonts w:ascii="Times New Roman" w:hAnsi="Times New Roman" w:cs="Times New Roman"/>
          <w:lang w:val="en-GB"/>
        </w:rPr>
      </w:pPr>
      <w:r w:rsidRPr="008354E9">
        <w:rPr>
          <w:rFonts w:ascii="Times New Roman" w:hAnsi="Times New Roman" w:cs="Times New Roman"/>
          <w:lang w:val="en-GB"/>
        </w:rPr>
        <w:tab/>
        <w:t xml:space="preserve">8, 98, 998, 9998 = </w:t>
      </w:r>
      <w:r w:rsidR="000C44F5" w:rsidRPr="008354E9">
        <w:rPr>
          <w:rFonts w:ascii="Times New Roman" w:hAnsi="Times New Roman" w:cs="Times New Roman"/>
          <w:lang w:val="en-GB"/>
        </w:rPr>
        <w:t>DON’T KNOW / DK</w:t>
      </w:r>
    </w:p>
    <w:p w14:paraId="4D5EE474" w14:textId="673178E0" w:rsidR="00231908" w:rsidRPr="008354E9" w:rsidRDefault="0042665C" w:rsidP="006226CE">
      <w:pPr>
        <w:pStyle w:val="ListParagraph"/>
        <w:spacing w:after="120"/>
        <w:ind w:left="360"/>
        <w:contextualSpacing w:val="0"/>
        <w:rPr>
          <w:rFonts w:ascii="Times New Roman" w:hAnsi="Times New Roman" w:cs="Times New Roman"/>
          <w:lang w:val="en-GB"/>
        </w:rPr>
      </w:pPr>
      <w:r w:rsidRPr="008354E9">
        <w:rPr>
          <w:rFonts w:ascii="Times New Roman" w:hAnsi="Times New Roman" w:cs="Times New Roman"/>
          <w:lang w:val="en-GB"/>
        </w:rPr>
        <w:tab/>
        <w:t xml:space="preserve">6, 96, 996, 9996 = </w:t>
      </w:r>
      <w:r w:rsidR="000C44F5" w:rsidRPr="008354E9">
        <w:rPr>
          <w:rFonts w:ascii="Times New Roman" w:hAnsi="Times New Roman" w:cs="Times New Roman"/>
          <w:lang w:val="en-GB"/>
        </w:rPr>
        <w:t xml:space="preserve">OTHER </w:t>
      </w:r>
      <w:r w:rsidRPr="008354E9">
        <w:rPr>
          <w:rFonts w:ascii="Times New Roman" w:hAnsi="Times New Roman" w:cs="Times New Roman"/>
          <w:lang w:val="en-GB"/>
        </w:rPr>
        <w:t>(</w:t>
      </w:r>
      <w:r w:rsidRPr="008354E9">
        <w:rPr>
          <w:rFonts w:ascii="Times New Roman" w:hAnsi="Times New Roman" w:cs="Times New Roman"/>
          <w:i/>
          <w:iCs/>
          <w:lang w:val="en-GB"/>
        </w:rPr>
        <w:t>specify</w:t>
      </w:r>
      <w:r w:rsidRPr="008354E9">
        <w:rPr>
          <w:rFonts w:ascii="Times New Roman" w:hAnsi="Times New Roman" w:cs="Times New Roman"/>
          <w:lang w:val="en-GB"/>
        </w:rPr>
        <w:t>)</w:t>
      </w:r>
    </w:p>
    <w:p w14:paraId="4C6F2063" w14:textId="50EB60E6" w:rsidR="00231908" w:rsidRPr="008354E9" w:rsidRDefault="0042665C" w:rsidP="006226CE">
      <w:pPr>
        <w:pStyle w:val="ListParagraph"/>
        <w:spacing w:after="120"/>
        <w:ind w:left="360"/>
        <w:contextualSpacing w:val="0"/>
        <w:rPr>
          <w:lang w:val="en-GB"/>
        </w:rPr>
      </w:pPr>
      <w:r w:rsidRPr="008354E9">
        <w:rPr>
          <w:lang w:val="en-GB"/>
        </w:rPr>
        <w:t>In alphabetical</w:t>
      </w:r>
      <w:r w:rsidR="00656DDE" w:rsidRPr="008354E9">
        <w:rPr>
          <w:lang w:val="en-GB"/>
        </w:rPr>
        <w:t xml:space="preserve"> </w:t>
      </w:r>
      <w:r w:rsidRPr="008354E9">
        <w:rPr>
          <w:lang w:val="en-GB"/>
        </w:rPr>
        <w:t>codes where multiple responses are expected</w:t>
      </w:r>
    </w:p>
    <w:p w14:paraId="5E3A6588" w14:textId="36069FEC" w:rsidR="00231908" w:rsidRPr="008354E9" w:rsidRDefault="000C44F5" w:rsidP="006226CE">
      <w:pPr>
        <w:pStyle w:val="ListParagraph"/>
        <w:spacing w:after="120"/>
        <w:ind w:left="360"/>
        <w:contextualSpacing w:val="0"/>
        <w:rPr>
          <w:rFonts w:ascii="Times New Roman" w:hAnsi="Times New Roman" w:cs="Times New Roman"/>
          <w:lang w:val="en-GB"/>
        </w:rPr>
      </w:pPr>
      <w:r w:rsidRPr="008354E9">
        <w:rPr>
          <w:rFonts w:ascii="Times New Roman" w:hAnsi="Times New Roman" w:cs="Times New Roman"/>
          <w:lang w:val="en-GB"/>
        </w:rPr>
        <w:tab/>
        <w:t>X = OTHER (</w:t>
      </w:r>
      <w:r w:rsidRPr="008354E9">
        <w:rPr>
          <w:rFonts w:ascii="Times New Roman" w:hAnsi="Times New Roman" w:cs="Times New Roman"/>
          <w:i/>
          <w:iCs/>
          <w:lang w:val="en-GB"/>
        </w:rPr>
        <w:t>specify</w:t>
      </w:r>
      <w:r w:rsidRPr="008354E9">
        <w:rPr>
          <w:rFonts w:ascii="Times New Roman" w:hAnsi="Times New Roman" w:cs="Times New Roman"/>
          <w:lang w:val="en-GB"/>
        </w:rPr>
        <w:t>)</w:t>
      </w:r>
    </w:p>
    <w:p w14:paraId="0155FE02" w14:textId="7D82A19B" w:rsidR="00231908" w:rsidRPr="008354E9" w:rsidRDefault="000C44F5" w:rsidP="006226CE">
      <w:pPr>
        <w:pStyle w:val="ListParagraph"/>
        <w:spacing w:after="120"/>
        <w:ind w:left="360"/>
        <w:contextualSpacing w:val="0"/>
        <w:rPr>
          <w:rFonts w:ascii="Times New Roman" w:hAnsi="Times New Roman" w:cs="Times New Roman"/>
          <w:lang w:val="en-GB"/>
        </w:rPr>
      </w:pPr>
      <w:r w:rsidRPr="008354E9">
        <w:rPr>
          <w:rFonts w:ascii="Times New Roman" w:hAnsi="Times New Roman" w:cs="Times New Roman"/>
          <w:lang w:val="en-GB"/>
        </w:rPr>
        <w:tab/>
        <w:t>Y = NONE, NO ONE</w:t>
      </w:r>
      <w:r w:rsidRPr="008354E9">
        <w:rPr>
          <w:rFonts w:cstheme="minorHAnsi"/>
          <w:lang w:val="en-GB"/>
        </w:rPr>
        <w:t xml:space="preserve">, or (additional) </w:t>
      </w:r>
      <w:r w:rsidRPr="008354E9">
        <w:rPr>
          <w:rFonts w:ascii="Times New Roman" w:hAnsi="Times New Roman" w:cs="Times New Roman"/>
          <w:lang w:val="en-GB"/>
        </w:rPr>
        <w:t>OTHER (</w:t>
      </w:r>
      <w:r w:rsidRPr="008354E9">
        <w:rPr>
          <w:rFonts w:ascii="Times New Roman" w:hAnsi="Times New Roman" w:cs="Times New Roman"/>
          <w:i/>
          <w:iCs/>
          <w:lang w:val="en-GB"/>
        </w:rPr>
        <w:t>specify</w:t>
      </w:r>
      <w:r w:rsidRPr="008354E9">
        <w:rPr>
          <w:rFonts w:ascii="Times New Roman" w:hAnsi="Times New Roman" w:cs="Times New Roman"/>
          <w:lang w:val="en-GB"/>
        </w:rPr>
        <w:t>)</w:t>
      </w:r>
    </w:p>
    <w:p w14:paraId="5AFE3FE8" w14:textId="1579294F" w:rsidR="00231908" w:rsidRPr="008354E9" w:rsidRDefault="000C44F5" w:rsidP="006226CE">
      <w:pPr>
        <w:pStyle w:val="ListParagraph"/>
        <w:spacing w:after="120"/>
        <w:ind w:left="360"/>
        <w:contextualSpacing w:val="0"/>
        <w:rPr>
          <w:rFonts w:ascii="Times New Roman" w:hAnsi="Times New Roman" w:cs="Times New Roman"/>
          <w:lang w:val="en-GB"/>
        </w:rPr>
      </w:pPr>
      <w:r w:rsidRPr="008354E9">
        <w:rPr>
          <w:rFonts w:ascii="Times New Roman" w:hAnsi="Times New Roman" w:cs="Times New Roman"/>
          <w:lang w:val="en-GB"/>
        </w:rPr>
        <w:tab/>
        <w:t>Z = DON’T KNOW / DK</w:t>
      </w:r>
    </w:p>
    <w:p w14:paraId="6432741E" w14:textId="77777777" w:rsidR="006226CE" w:rsidRPr="008354E9" w:rsidRDefault="006226CE" w:rsidP="006226CE">
      <w:pPr>
        <w:pStyle w:val="ListParagraph"/>
        <w:spacing w:after="120"/>
        <w:ind w:left="360"/>
        <w:contextualSpacing w:val="0"/>
        <w:rPr>
          <w:rFonts w:ascii="Times New Roman" w:hAnsi="Times New Roman" w:cs="Times New Roman"/>
          <w:lang w:val="en-GB"/>
        </w:rPr>
      </w:pPr>
    </w:p>
    <w:p w14:paraId="36FF5C5A" w14:textId="5F23495F" w:rsidR="00231908" w:rsidRPr="008354E9" w:rsidRDefault="0042665C" w:rsidP="006226CE">
      <w:pPr>
        <w:pStyle w:val="Heading2"/>
        <w:spacing w:before="0" w:after="120"/>
        <w:rPr>
          <w:lang w:val="en-GB"/>
        </w:rPr>
      </w:pPr>
      <w:bookmarkStart w:id="3" w:name="_Toc65661940"/>
      <w:r w:rsidRPr="008354E9">
        <w:rPr>
          <w:lang w:val="en-GB"/>
        </w:rPr>
        <w:t xml:space="preserve">Rules and Useful Tips for </w:t>
      </w:r>
      <w:r w:rsidR="001B3629" w:rsidRPr="008354E9">
        <w:rPr>
          <w:lang w:val="en-GB"/>
        </w:rPr>
        <w:t>Customis</w:t>
      </w:r>
      <w:r w:rsidRPr="008354E9">
        <w:rPr>
          <w:lang w:val="en-GB"/>
        </w:rPr>
        <w:t>ation</w:t>
      </w:r>
      <w:bookmarkEnd w:id="3"/>
    </w:p>
    <w:p w14:paraId="33F9296E" w14:textId="77777777" w:rsidR="00231908" w:rsidRPr="008354E9" w:rsidRDefault="0042665C" w:rsidP="006226CE">
      <w:pPr>
        <w:pStyle w:val="ListParagraph"/>
        <w:spacing w:after="120"/>
        <w:ind w:left="0"/>
        <w:contextualSpacing w:val="0"/>
        <w:rPr>
          <w:highlight w:val="yellow"/>
          <w:lang w:val="en-GB"/>
        </w:rPr>
      </w:pPr>
      <w:r w:rsidRPr="008354E9">
        <w:rPr>
          <w:lang w:val="en-GB"/>
        </w:rPr>
        <w:t>While customising the survey questionnaires where a translation is involved, it is recommended that you</w:t>
      </w:r>
    </w:p>
    <w:p w14:paraId="78B71E06" w14:textId="52AA3297" w:rsidR="00231908" w:rsidRPr="008354E9" w:rsidRDefault="0042665C" w:rsidP="006226CE">
      <w:pPr>
        <w:pStyle w:val="ListParagraph"/>
        <w:numPr>
          <w:ilvl w:val="1"/>
          <w:numId w:val="6"/>
        </w:numPr>
        <w:spacing w:after="120"/>
        <w:contextualSpacing w:val="0"/>
        <w:rPr>
          <w:lang w:val="en-GB"/>
        </w:rPr>
      </w:pPr>
      <w:r w:rsidRPr="008354E9">
        <w:rPr>
          <w:lang w:val="en-GB"/>
        </w:rPr>
        <w:t>Check percentages of population spea</w:t>
      </w:r>
      <w:r w:rsidR="00476A8C" w:rsidRPr="008354E9">
        <w:rPr>
          <w:lang w:val="en-GB"/>
        </w:rPr>
        <w:t xml:space="preserve">king different local languages </w:t>
      </w:r>
      <w:r w:rsidRPr="008354E9">
        <w:rPr>
          <w:lang w:val="en-GB"/>
        </w:rPr>
        <w:t>and consider translation to all major languages spoken among the survey population</w:t>
      </w:r>
    </w:p>
    <w:p w14:paraId="2407CDCF" w14:textId="30419832" w:rsidR="00231908" w:rsidRPr="008354E9" w:rsidRDefault="0042665C" w:rsidP="006226CE">
      <w:pPr>
        <w:pStyle w:val="ListParagraph"/>
        <w:numPr>
          <w:ilvl w:val="1"/>
          <w:numId w:val="6"/>
        </w:numPr>
        <w:spacing w:after="120"/>
        <w:contextualSpacing w:val="0"/>
        <w:rPr>
          <w:lang w:val="en-GB"/>
        </w:rPr>
      </w:pPr>
      <w:r w:rsidRPr="008354E9">
        <w:rPr>
          <w:lang w:val="en-GB"/>
        </w:rPr>
        <w:t xml:space="preserve">Check previous surveys to see how the </w:t>
      </w:r>
      <w:r w:rsidR="001B3629" w:rsidRPr="008354E9">
        <w:rPr>
          <w:lang w:val="en-GB"/>
        </w:rPr>
        <w:t>customis</w:t>
      </w:r>
      <w:r w:rsidRPr="008354E9">
        <w:rPr>
          <w:lang w:val="en-GB"/>
        </w:rPr>
        <w:t xml:space="preserve">ation was done </w:t>
      </w:r>
    </w:p>
    <w:p w14:paraId="5A6F3AF7" w14:textId="77777777" w:rsidR="00231908" w:rsidRPr="008354E9" w:rsidRDefault="0042665C" w:rsidP="006226CE">
      <w:pPr>
        <w:pStyle w:val="ListParagraph"/>
        <w:numPr>
          <w:ilvl w:val="1"/>
          <w:numId w:val="6"/>
        </w:numPr>
        <w:spacing w:after="120"/>
        <w:contextualSpacing w:val="0"/>
        <w:rPr>
          <w:lang w:val="en-GB"/>
        </w:rPr>
      </w:pPr>
      <w:r w:rsidRPr="008354E9">
        <w:rPr>
          <w:lang w:val="en-GB"/>
        </w:rPr>
        <w:t>Consider the use of a language that could be understood by everyone</w:t>
      </w:r>
    </w:p>
    <w:p w14:paraId="7835FB7B" w14:textId="77777777" w:rsidR="00231908" w:rsidRPr="008354E9" w:rsidRDefault="0042665C" w:rsidP="006226CE">
      <w:pPr>
        <w:pStyle w:val="ListParagraph"/>
        <w:numPr>
          <w:ilvl w:val="1"/>
          <w:numId w:val="6"/>
        </w:numPr>
        <w:spacing w:after="120"/>
        <w:contextualSpacing w:val="0"/>
        <w:rPr>
          <w:lang w:val="en-GB"/>
        </w:rPr>
      </w:pPr>
      <w:r w:rsidRPr="008354E9">
        <w:rPr>
          <w:lang w:val="en-GB"/>
        </w:rPr>
        <w:t xml:space="preserve">Pre-test the translated version to make sure that the questions are </w:t>
      </w:r>
      <w:proofErr w:type="gramStart"/>
      <w:r w:rsidRPr="008354E9">
        <w:rPr>
          <w:lang w:val="en-GB"/>
        </w:rPr>
        <w:t>understood</w:t>
      </w:r>
      <w:proofErr w:type="gramEnd"/>
      <w:r w:rsidRPr="008354E9">
        <w:rPr>
          <w:lang w:val="en-GB"/>
        </w:rPr>
        <w:t xml:space="preserve"> and the response categories are meaningful</w:t>
      </w:r>
    </w:p>
    <w:p w14:paraId="3FEEF6F3" w14:textId="77777777" w:rsidR="006226CE" w:rsidRPr="008354E9" w:rsidRDefault="006226CE" w:rsidP="006226CE">
      <w:pPr>
        <w:spacing w:after="120"/>
        <w:rPr>
          <w:lang w:val="en-GB"/>
        </w:rPr>
      </w:pPr>
    </w:p>
    <w:p w14:paraId="49FD9126" w14:textId="1B7DB0A9" w:rsidR="00231908" w:rsidRPr="008354E9" w:rsidRDefault="001B3629" w:rsidP="006226CE">
      <w:pPr>
        <w:spacing w:after="120"/>
        <w:rPr>
          <w:lang w:val="en-GB"/>
        </w:rPr>
      </w:pPr>
      <w:r w:rsidRPr="008354E9">
        <w:rPr>
          <w:lang w:val="en-GB"/>
        </w:rPr>
        <w:t>Customis</w:t>
      </w:r>
      <w:r w:rsidR="0042665C" w:rsidRPr="008354E9">
        <w:rPr>
          <w:lang w:val="en-GB"/>
        </w:rPr>
        <w:t xml:space="preserve">ation of the </w:t>
      </w:r>
      <w:r w:rsidR="0042665C" w:rsidRPr="008354E9">
        <w:rPr>
          <w:u w:val="single"/>
          <w:lang w:val="en-GB"/>
        </w:rPr>
        <w:t>Questionnaires</w:t>
      </w:r>
      <w:r w:rsidR="0042665C" w:rsidRPr="008354E9">
        <w:rPr>
          <w:lang w:val="en-GB"/>
        </w:rPr>
        <w:t xml:space="preserve">, </w:t>
      </w:r>
      <w:r w:rsidR="0042665C" w:rsidRPr="008354E9">
        <w:rPr>
          <w:u w:val="single"/>
          <w:lang w:val="en-GB"/>
        </w:rPr>
        <w:t>Modules</w:t>
      </w:r>
      <w:r w:rsidR="0042665C" w:rsidRPr="008354E9">
        <w:rPr>
          <w:lang w:val="en-GB"/>
        </w:rPr>
        <w:t xml:space="preserve">, </w:t>
      </w:r>
      <w:r w:rsidR="0042665C" w:rsidRPr="008354E9">
        <w:rPr>
          <w:u w:val="single"/>
          <w:lang w:val="en-GB"/>
        </w:rPr>
        <w:t>Questions</w:t>
      </w:r>
      <w:r w:rsidR="0042665C" w:rsidRPr="008354E9">
        <w:rPr>
          <w:lang w:val="en-GB"/>
        </w:rPr>
        <w:t xml:space="preserve">, </w:t>
      </w:r>
      <w:r w:rsidR="00476A8C" w:rsidRPr="008354E9">
        <w:rPr>
          <w:lang w:val="en-GB"/>
        </w:rPr>
        <w:t xml:space="preserve">and </w:t>
      </w:r>
      <w:r w:rsidR="0042665C" w:rsidRPr="008354E9">
        <w:rPr>
          <w:u w:val="single"/>
          <w:lang w:val="en-GB"/>
        </w:rPr>
        <w:t xml:space="preserve">Response Categories </w:t>
      </w:r>
      <w:r w:rsidR="0042665C" w:rsidRPr="008354E9">
        <w:rPr>
          <w:lang w:val="en-GB"/>
        </w:rPr>
        <w:t>is necessary for at least two basic reasons:</w:t>
      </w:r>
    </w:p>
    <w:p w14:paraId="1FB63533" w14:textId="4FBC39E2" w:rsidR="00231908" w:rsidRPr="008354E9" w:rsidRDefault="0042665C" w:rsidP="006226CE">
      <w:pPr>
        <w:pStyle w:val="ListParagraph"/>
        <w:numPr>
          <w:ilvl w:val="1"/>
          <w:numId w:val="6"/>
        </w:numPr>
        <w:spacing w:after="120"/>
        <w:contextualSpacing w:val="0"/>
        <w:rPr>
          <w:lang w:val="en-GB"/>
        </w:rPr>
      </w:pPr>
      <w:r w:rsidRPr="008354E9">
        <w:rPr>
          <w:lang w:val="en-GB"/>
        </w:rPr>
        <w:t>No single country/survey is expected o</w:t>
      </w:r>
      <w:r w:rsidR="00E1271D" w:rsidRPr="008354E9">
        <w:rPr>
          <w:lang w:val="en-GB"/>
        </w:rPr>
        <w:t xml:space="preserve">r recommended to use all </w:t>
      </w:r>
      <w:r w:rsidRPr="008354E9">
        <w:rPr>
          <w:lang w:val="en-GB"/>
        </w:rPr>
        <w:t>modules in</w:t>
      </w:r>
      <w:r w:rsidR="00E1271D" w:rsidRPr="008354E9">
        <w:rPr>
          <w:lang w:val="en-GB"/>
        </w:rPr>
        <w:t xml:space="preserve"> the</w:t>
      </w:r>
      <w:r w:rsidRPr="008354E9">
        <w:rPr>
          <w:lang w:val="en-GB"/>
        </w:rPr>
        <w:t xml:space="preserve"> standard questionnaires</w:t>
      </w:r>
    </w:p>
    <w:p w14:paraId="2C23A990" w14:textId="77777777" w:rsidR="00231908" w:rsidRPr="008354E9" w:rsidRDefault="0042665C" w:rsidP="006226CE">
      <w:pPr>
        <w:pStyle w:val="ListParagraph"/>
        <w:numPr>
          <w:ilvl w:val="1"/>
          <w:numId w:val="6"/>
        </w:numPr>
        <w:spacing w:after="120"/>
        <w:contextualSpacing w:val="0"/>
        <w:rPr>
          <w:lang w:val="en-GB"/>
        </w:rPr>
      </w:pPr>
      <w:r w:rsidRPr="008354E9">
        <w:rPr>
          <w:lang w:val="en-GB"/>
        </w:rPr>
        <w:t>No single standard questionnaire can accurately represent all human experience around the globe</w:t>
      </w:r>
    </w:p>
    <w:p w14:paraId="6F2CD074" w14:textId="17C25396" w:rsidR="00231908" w:rsidRPr="008354E9" w:rsidRDefault="001B3629" w:rsidP="006226CE">
      <w:pPr>
        <w:spacing w:after="120"/>
        <w:rPr>
          <w:lang w:val="en-GB"/>
        </w:rPr>
      </w:pPr>
      <w:r w:rsidRPr="008354E9">
        <w:rPr>
          <w:lang w:val="en-GB"/>
        </w:rPr>
        <w:t>Customis</w:t>
      </w:r>
      <w:r w:rsidR="0042665C" w:rsidRPr="008354E9">
        <w:rPr>
          <w:lang w:val="en-GB"/>
        </w:rPr>
        <w:t>e to country/survey needs, but do not compromise global comparability.</w:t>
      </w:r>
    </w:p>
    <w:p w14:paraId="2545D57F" w14:textId="6F343F44" w:rsidR="00231908" w:rsidRPr="008354E9" w:rsidRDefault="0042665C" w:rsidP="006226CE">
      <w:pPr>
        <w:spacing w:after="120"/>
        <w:rPr>
          <w:lang w:val="en-GB"/>
        </w:rPr>
      </w:pPr>
      <w:r w:rsidRPr="008354E9">
        <w:rPr>
          <w:lang w:val="en-GB"/>
        </w:rPr>
        <w:lastRenderedPageBreak/>
        <w:t xml:space="preserve">For implementation or questionnaire flow, </w:t>
      </w:r>
      <w:r w:rsidR="00E1271D" w:rsidRPr="008354E9">
        <w:rPr>
          <w:u w:val="single"/>
          <w:lang w:val="en-GB"/>
        </w:rPr>
        <w:t>c</w:t>
      </w:r>
      <w:r w:rsidRPr="008354E9">
        <w:rPr>
          <w:u w:val="single"/>
          <w:lang w:val="en-GB"/>
        </w:rPr>
        <w:t>heck for all skips</w:t>
      </w:r>
      <w:r w:rsidR="00E1271D" w:rsidRPr="008354E9">
        <w:rPr>
          <w:lang w:val="en-GB"/>
        </w:rPr>
        <w:t>.</w:t>
      </w:r>
    </w:p>
    <w:p w14:paraId="031C3D96" w14:textId="073423E7" w:rsidR="00231908" w:rsidRPr="008354E9" w:rsidRDefault="0042665C" w:rsidP="006226CE">
      <w:pPr>
        <w:spacing w:after="120"/>
        <w:rPr>
          <w:lang w:val="en-GB"/>
        </w:rPr>
      </w:pPr>
      <w:r w:rsidRPr="008354E9">
        <w:rPr>
          <w:lang w:val="en-GB"/>
        </w:rPr>
        <w:t xml:space="preserve">For data analysis, </w:t>
      </w:r>
      <w:r w:rsidR="00CE1E60" w:rsidRPr="008354E9">
        <w:rPr>
          <w:u w:val="single"/>
          <w:lang w:val="en-GB"/>
        </w:rPr>
        <w:t>c</w:t>
      </w:r>
      <w:r w:rsidRPr="008354E9">
        <w:rPr>
          <w:u w:val="single"/>
          <w:lang w:val="en-GB"/>
        </w:rPr>
        <w:t>heck for the indicators you need and ensure that all required questions to calculate the indicators are included</w:t>
      </w:r>
      <w:r w:rsidR="00CE1E60" w:rsidRPr="008354E9">
        <w:rPr>
          <w:lang w:val="en-GB"/>
        </w:rPr>
        <w:t>.</w:t>
      </w:r>
      <w:r w:rsidRPr="008354E9">
        <w:rPr>
          <w:u w:val="single"/>
          <w:lang w:val="en-GB"/>
        </w:rPr>
        <w:t xml:space="preserve"> </w:t>
      </w:r>
    </w:p>
    <w:p w14:paraId="6D734BCD" w14:textId="77777777" w:rsidR="00231908" w:rsidRPr="008354E9" w:rsidRDefault="0042665C" w:rsidP="006226CE">
      <w:pPr>
        <w:spacing w:after="120"/>
        <w:rPr>
          <w:lang w:val="en-GB"/>
        </w:rPr>
      </w:pPr>
      <w:r w:rsidRPr="008354E9">
        <w:rPr>
          <w:u w:val="single"/>
          <w:lang w:val="en-GB"/>
        </w:rPr>
        <w:t xml:space="preserve">Retain the standard question numbers </w:t>
      </w:r>
      <w:r w:rsidRPr="008354E9">
        <w:rPr>
          <w:lang w:val="en-GB"/>
        </w:rPr>
        <w:t xml:space="preserve">even if some of the questions within the module have been excluded. This is </w:t>
      </w:r>
      <w:proofErr w:type="gramStart"/>
      <w:r w:rsidRPr="008354E9">
        <w:rPr>
          <w:lang w:val="en-GB"/>
        </w:rPr>
        <w:t>especially</w:t>
      </w:r>
      <w:proofErr w:type="gramEnd"/>
      <w:r w:rsidRPr="008354E9">
        <w:rPr>
          <w:lang w:val="en-GB"/>
        </w:rPr>
        <w:t xml:space="preserve"> to assist the stage of data processing and for having datasets which are globally comparable. It will also prevent skip pattern problems. It does not matter (for interviewers as well as the respondent) if the numbering is not completely sequential.</w:t>
      </w:r>
    </w:p>
    <w:p w14:paraId="7B2FED09" w14:textId="77777777" w:rsidR="00231908" w:rsidRPr="008354E9" w:rsidRDefault="0042665C" w:rsidP="006226CE">
      <w:pPr>
        <w:spacing w:after="120"/>
        <w:rPr>
          <w:lang w:val="en-GB"/>
        </w:rPr>
      </w:pPr>
      <w:r w:rsidRPr="008354E9">
        <w:rPr>
          <w:lang w:val="en-GB"/>
        </w:rPr>
        <w:t xml:space="preserve">If new questions are added, do not assign question numbers that are already being used in the model questionnaire. </w:t>
      </w:r>
    </w:p>
    <w:p w14:paraId="78A562E2" w14:textId="5756487E" w:rsidR="00231908" w:rsidRPr="008354E9" w:rsidRDefault="005705B8" w:rsidP="006226CE">
      <w:pPr>
        <w:pStyle w:val="ListParagraph"/>
        <w:numPr>
          <w:ilvl w:val="0"/>
          <w:numId w:val="6"/>
        </w:numPr>
        <w:spacing w:after="120"/>
        <w:contextualSpacing w:val="0"/>
        <w:rPr>
          <w:lang w:val="en-GB"/>
        </w:rPr>
      </w:pPr>
      <w:r w:rsidRPr="008354E9">
        <w:rPr>
          <w:lang w:val="en-GB"/>
        </w:rPr>
        <w:t>I</w:t>
      </w:r>
      <w:r w:rsidR="0042665C" w:rsidRPr="008354E9">
        <w:rPr>
          <w:lang w:val="en-GB"/>
        </w:rPr>
        <w:t>f inserting between two standard questions, use A, B, C; e.g., HC12A, HC12B to be inserted between HC12 and HC13</w:t>
      </w:r>
    </w:p>
    <w:p w14:paraId="7BCF789A" w14:textId="1A604280" w:rsidR="00231908" w:rsidRPr="008354E9" w:rsidRDefault="005705B8" w:rsidP="006226CE">
      <w:pPr>
        <w:pStyle w:val="ListParagraph"/>
        <w:numPr>
          <w:ilvl w:val="0"/>
          <w:numId w:val="6"/>
        </w:numPr>
        <w:spacing w:after="120"/>
        <w:contextualSpacing w:val="0"/>
        <w:rPr>
          <w:lang w:val="en-GB"/>
        </w:rPr>
      </w:pPr>
      <w:r w:rsidRPr="008354E9">
        <w:rPr>
          <w:lang w:val="en-GB"/>
        </w:rPr>
        <w:t>I</w:t>
      </w:r>
      <w:r w:rsidR="0042665C" w:rsidRPr="008354E9">
        <w:rPr>
          <w:lang w:val="en-GB"/>
        </w:rPr>
        <w:t>f inserting at the end of the module; continue from the last question; e.g., CP</w:t>
      </w:r>
      <w:r w:rsidRPr="008354E9">
        <w:rPr>
          <w:lang w:val="en-GB"/>
        </w:rPr>
        <w:t>5</w:t>
      </w:r>
      <w:r w:rsidR="0042665C" w:rsidRPr="008354E9">
        <w:rPr>
          <w:lang w:val="en-GB"/>
        </w:rPr>
        <w:t>, CP</w:t>
      </w:r>
      <w:r w:rsidRPr="008354E9">
        <w:rPr>
          <w:lang w:val="en-GB"/>
        </w:rPr>
        <w:t>6 after the standard question CP4</w:t>
      </w:r>
    </w:p>
    <w:p w14:paraId="1C294C83" w14:textId="77777777" w:rsidR="006226CE" w:rsidRPr="008354E9" w:rsidRDefault="006226CE" w:rsidP="006226CE">
      <w:pPr>
        <w:spacing w:after="120"/>
        <w:rPr>
          <w:lang w:val="en-GB"/>
        </w:rPr>
      </w:pPr>
    </w:p>
    <w:p w14:paraId="61529990" w14:textId="20313E21" w:rsidR="00231908" w:rsidRPr="008354E9" w:rsidRDefault="0042665C" w:rsidP="006226CE">
      <w:pPr>
        <w:spacing w:after="120"/>
        <w:rPr>
          <w:lang w:val="en-GB"/>
        </w:rPr>
      </w:pPr>
      <w:r w:rsidRPr="008354E9">
        <w:rPr>
          <w:lang w:val="en-GB"/>
        </w:rPr>
        <w:t xml:space="preserve">Understand what response categories are attempting to capture. Country-specific response categories may be already there, under a different terminology. In the same vein, you may add terms to an existing response category to make it more </w:t>
      </w:r>
      <w:proofErr w:type="gramStart"/>
      <w:r w:rsidRPr="008354E9">
        <w:rPr>
          <w:lang w:val="en-GB"/>
        </w:rPr>
        <w:t>country-specific</w:t>
      </w:r>
      <w:proofErr w:type="gramEnd"/>
      <w:r w:rsidRPr="008354E9">
        <w:rPr>
          <w:lang w:val="en-GB"/>
        </w:rPr>
        <w:t>. F</w:t>
      </w:r>
      <w:r w:rsidR="005705B8" w:rsidRPr="008354E9">
        <w:rPr>
          <w:lang w:val="en-GB"/>
        </w:rPr>
        <w:t>or example, in answer “B” of WS10</w:t>
      </w:r>
      <w:r w:rsidRPr="008354E9">
        <w:rPr>
          <w:lang w:val="en-GB"/>
        </w:rPr>
        <w:t>, you may add to “Add bleach / chlorine” the commercial name of a common chlorine-based water disinfection product used in your country.</w:t>
      </w:r>
    </w:p>
    <w:p w14:paraId="38DA1FA0" w14:textId="16FF1ED1" w:rsidR="00231908" w:rsidRPr="008354E9" w:rsidRDefault="0042665C" w:rsidP="006226CE">
      <w:pPr>
        <w:spacing w:after="120"/>
        <w:rPr>
          <w:lang w:val="en-GB"/>
        </w:rPr>
      </w:pPr>
      <w:r w:rsidRPr="008354E9">
        <w:rPr>
          <w:lang w:val="en-GB"/>
        </w:rPr>
        <w:t>Use the pre</w:t>
      </w:r>
      <w:r w:rsidR="001B3629" w:rsidRPr="008354E9">
        <w:rPr>
          <w:lang w:val="en-GB"/>
        </w:rPr>
        <w:t>-</w:t>
      </w:r>
      <w:r w:rsidRPr="008354E9">
        <w:rPr>
          <w:lang w:val="en-GB"/>
        </w:rPr>
        <w:t>test to see</w:t>
      </w:r>
      <w:r w:rsidR="00F26350" w:rsidRPr="008354E9">
        <w:rPr>
          <w:lang w:val="en-GB"/>
        </w:rPr>
        <w:t>:</w:t>
      </w:r>
      <w:r w:rsidRPr="008354E9">
        <w:rPr>
          <w:lang w:val="en-GB"/>
        </w:rPr>
        <w:t xml:space="preserve"> </w:t>
      </w:r>
    </w:p>
    <w:p w14:paraId="22FC0FB3" w14:textId="0AF1422D" w:rsidR="00231908" w:rsidRPr="008354E9" w:rsidRDefault="0042665C" w:rsidP="006226CE">
      <w:pPr>
        <w:pStyle w:val="ListParagraph"/>
        <w:numPr>
          <w:ilvl w:val="0"/>
          <w:numId w:val="6"/>
        </w:numPr>
        <w:spacing w:after="120"/>
        <w:contextualSpacing w:val="0"/>
        <w:rPr>
          <w:lang w:val="en-GB"/>
        </w:rPr>
      </w:pPr>
      <w:r w:rsidRPr="008354E9">
        <w:rPr>
          <w:lang w:val="en-GB"/>
        </w:rPr>
        <w:t>if changes have affected the flow of the questionnaires</w:t>
      </w:r>
      <w:r w:rsidR="00F26350" w:rsidRPr="008354E9">
        <w:rPr>
          <w:lang w:val="en-GB"/>
        </w:rPr>
        <w:t>;</w:t>
      </w:r>
    </w:p>
    <w:p w14:paraId="3AF2FFF3" w14:textId="64ABCE42" w:rsidR="00231908" w:rsidRPr="008354E9" w:rsidRDefault="0042665C" w:rsidP="006226CE">
      <w:pPr>
        <w:pStyle w:val="ListParagraph"/>
        <w:numPr>
          <w:ilvl w:val="0"/>
          <w:numId w:val="6"/>
        </w:numPr>
        <w:spacing w:after="120"/>
        <w:contextualSpacing w:val="0"/>
        <w:rPr>
          <w:lang w:val="en-GB"/>
        </w:rPr>
      </w:pPr>
      <w:r w:rsidRPr="008354E9">
        <w:rPr>
          <w:lang w:val="en-GB"/>
        </w:rPr>
        <w:t xml:space="preserve">if response categories are comprehensive; any answer falling into the “other (specify)” category of a </w:t>
      </w:r>
      <w:r w:rsidR="00CE1E60" w:rsidRPr="008354E9">
        <w:rPr>
          <w:lang w:val="en-GB"/>
        </w:rPr>
        <w:t>multiple-choice</w:t>
      </w:r>
      <w:r w:rsidRPr="008354E9">
        <w:rPr>
          <w:lang w:val="en-GB"/>
        </w:rPr>
        <w:t xml:space="preserve"> question and that constitutes about </w:t>
      </w:r>
      <w:r w:rsidR="00C114DD" w:rsidRPr="008354E9">
        <w:rPr>
          <w:lang w:val="en-GB"/>
        </w:rPr>
        <w:t>5 per</w:t>
      </w:r>
      <w:r w:rsidRPr="008354E9">
        <w:rPr>
          <w:lang w:val="en-GB"/>
        </w:rPr>
        <w:t>cent or more of all answers to that question should be considered as a serious candidate for a sepa</w:t>
      </w:r>
      <w:r w:rsidR="00F26350" w:rsidRPr="008354E9">
        <w:rPr>
          <w:lang w:val="en-GB"/>
        </w:rPr>
        <w:t>rate answer category of its own; and</w:t>
      </w:r>
    </w:p>
    <w:p w14:paraId="1751D06A" w14:textId="2B81B021" w:rsidR="00231908" w:rsidRPr="008354E9" w:rsidRDefault="0042665C" w:rsidP="006226CE">
      <w:pPr>
        <w:pStyle w:val="ListParagraph"/>
        <w:numPr>
          <w:ilvl w:val="0"/>
          <w:numId w:val="6"/>
        </w:numPr>
        <w:spacing w:after="120"/>
        <w:contextualSpacing w:val="0"/>
        <w:rPr>
          <w:lang w:val="en-GB"/>
        </w:rPr>
      </w:pPr>
      <w:r w:rsidRPr="008354E9">
        <w:rPr>
          <w:lang w:val="en-GB"/>
        </w:rPr>
        <w:t>if translated questionnaires are working</w:t>
      </w:r>
      <w:r w:rsidR="00F26350" w:rsidRPr="008354E9">
        <w:rPr>
          <w:lang w:val="en-GB"/>
        </w:rPr>
        <w:t>.</w:t>
      </w:r>
    </w:p>
    <w:p w14:paraId="0A9B18DC" w14:textId="77777777" w:rsidR="006226CE" w:rsidRPr="008354E9" w:rsidRDefault="006226CE" w:rsidP="006226CE">
      <w:pPr>
        <w:spacing w:after="120"/>
        <w:rPr>
          <w:lang w:val="en-GB"/>
        </w:rPr>
      </w:pPr>
    </w:p>
    <w:p w14:paraId="38B542C2" w14:textId="0F6757AC" w:rsidR="00231908" w:rsidRPr="008354E9" w:rsidRDefault="0042665C" w:rsidP="006226CE">
      <w:pPr>
        <w:spacing w:after="120"/>
        <w:rPr>
          <w:lang w:val="en-GB"/>
        </w:rPr>
      </w:pPr>
      <w:r w:rsidRPr="008354E9">
        <w:rPr>
          <w:lang w:val="en-GB"/>
        </w:rPr>
        <w:t xml:space="preserve">If not </w:t>
      </w:r>
      <w:r w:rsidR="00CE1E60" w:rsidRPr="008354E9">
        <w:rPr>
          <w:lang w:val="en-GB"/>
        </w:rPr>
        <w:t>necessary</w:t>
      </w:r>
      <w:r w:rsidRPr="008354E9">
        <w:rPr>
          <w:lang w:val="en-GB"/>
        </w:rPr>
        <w:t xml:space="preserve">, do not change ordering of modules or questions. Check with the </w:t>
      </w:r>
      <w:r w:rsidR="005705B8" w:rsidRPr="008354E9">
        <w:rPr>
          <w:lang w:val="en-GB"/>
        </w:rPr>
        <w:t xml:space="preserve">Regional </w:t>
      </w:r>
      <w:r w:rsidRPr="008354E9">
        <w:rPr>
          <w:lang w:val="en-GB"/>
        </w:rPr>
        <w:t xml:space="preserve">MICS </w:t>
      </w:r>
      <w:r w:rsidR="005705B8" w:rsidRPr="008354E9">
        <w:rPr>
          <w:lang w:val="en-GB"/>
        </w:rPr>
        <w:t>Coordinator</w:t>
      </w:r>
      <w:r w:rsidRPr="008354E9">
        <w:rPr>
          <w:lang w:val="en-GB"/>
        </w:rPr>
        <w:t xml:space="preserve"> before attempting</w:t>
      </w:r>
      <w:r w:rsidR="00F26350" w:rsidRPr="008354E9">
        <w:rPr>
          <w:lang w:val="en-GB"/>
        </w:rPr>
        <w:t xml:space="preserve"> such a change.</w:t>
      </w:r>
    </w:p>
    <w:p w14:paraId="0F6CB92B" w14:textId="0DE44267" w:rsidR="00231908" w:rsidRPr="008354E9" w:rsidRDefault="0042665C" w:rsidP="006226CE">
      <w:pPr>
        <w:spacing w:after="120"/>
        <w:rPr>
          <w:lang w:val="en-GB"/>
        </w:rPr>
      </w:pPr>
      <w:r w:rsidRPr="008354E9">
        <w:rPr>
          <w:lang w:val="en-GB"/>
        </w:rPr>
        <w:t>It is very important that the eligibility criteria, usually expressed in age ranges, not be changed</w:t>
      </w:r>
      <w:r w:rsidR="006226CE" w:rsidRPr="008354E9">
        <w:rPr>
          <w:lang w:val="en-GB"/>
        </w:rPr>
        <w:t xml:space="preserve"> as c</w:t>
      </w:r>
      <w:r w:rsidRPr="008354E9">
        <w:rPr>
          <w:lang w:val="en-GB"/>
        </w:rPr>
        <w:t>hanges may result in the inability to measure the indicator</w:t>
      </w:r>
      <w:r w:rsidR="006226CE" w:rsidRPr="008354E9">
        <w:rPr>
          <w:lang w:val="en-GB"/>
        </w:rPr>
        <w:t xml:space="preserve">. </w:t>
      </w:r>
      <w:r w:rsidRPr="008354E9">
        <w:rPr>
          <w:lang w:val="en-GB"/>
        </w:rPr>
        <w:t>Change can only be safe if done to capture a wider group,</w:t>
      </w:r>
      <w:r w:rsidR="00E9362F" w:rsidRPr="008354E9">
        <w:rPr>
          <w:lang w:val="en-GB"/>
        </w:rPr>
        <w:t xml:space="preserve"> e.g.</w:t>
      </w:r>
      <w:r w:rsidR="006226CE" w:rsidRPr="008354E9">
        <w:rPr>
          <w:lang w:val="en-GB"/>
        </w:rPr>
        <w:t xml:space="preserve"> </w:t>
      </w:r>
      <w:r w:rsidRPr="008354E9">
        <w:rPr>
          <w:lang w:val="en-GB"/>
        </w:rPr>
        <w:t xml:space="preserve">asking men questionnaire to age group 15-59 rather than 15-49 </w:t>
      </w:r>
      <w:r w:rsidR="006226CE" w:rsidRPr="008354E9">
        <w:rPr>
          <w:lang w:val="en-GB"/>
        </w:rPr>
        <w:t xml:space="preserve">or </w:t>
      </w:r>
      <w:r w:rsidRPr="008354E9">
        <w:rPr>
          <w:lang w:val="en-GB"/>
        </w:rPr>
        <w:t>askin</w:t>
      </w:r>
      <w:r w:rsidR="005705B8" w:rsidRPr="008354E9">
        <w:rPr>
          <w:lang w:val="en-GB"/>
        </w:rPr>
        <w:t>g Education module questions ED9</w:t>
      </w:r>
      <w:r w:rsidRPr="008354E9">
        <w:rPr>
          <w:lang w:val="en-GB"/>
        </w:rPr>
        <w:t>-ED</w:t>
      </w:r>
      <w:r w:rsidR="005705B8" w:rsidRPr="008354E9">
        <w:rPr>
          <w:lang w:val="en-GB"/>
        </w:rPr>
        <w:t>16</w:t>
      </w:r>
      <w:r w:rsidRPr="008354E9">
        <w:rPr>
          <w:lang w:val="en-GB"/>
        </w:rPr>
        <w:t xml:space="preserve"> to age group </w:t>
      </w:r>
      <w:r w:rsidR="005705B8" w:rsidRPr="008354E9">
        <w:rPr>
          <w:lang w:val="en-GB"/>
        </w:rPr>
        <w:t>3</w:t>
      </w:r>
      <w:r w:rsidRPr="008354E9">
        <w:rPr>
          <w:lang w:val="en-GB"/>
        </w:rPr>
        <w:t>-2</w:t>
      </w:r>
      <w:r w:rsidR="005705B8" w:rsidRPr="008354E9">
        <w:rPr>
          <w:lang w:val="en-GB"/>
        </w:rPr>
        <w:t>5</w:t>
      </w:r>
      <w:r w:rsidRPr="008354E9">
        <w:rPr>
          <w:lang w:val="en-GB"/>
        </w:rPr>
        <w:t xml:space="preserve"> instead of </w:t>
      </w:r>
      <w:r w:rsidR="005705B8" w:rsidRPr="008354E9">
        <w:rPr>
          <w:lang w:val="en-GB"/>
        </w:rPr>
        <w:t>3</w:t>
      </w:r>
      <w:r w:rsidRPr="008354E9">
        <w:rPr>
          <w:lang w:val="en-GB"/>
        </w:rPr>
        <w:t>-24</w:t>
      </w:r>
      <w:r w:rsidR="006226CE" w:rsidRPr="008354E9">
        <w:rPr>
          <w:lang w:val="en-GB"/>
        </w:rPr>
        <w:t>.</w:t>
      </w:r>
    </w:p>
    <w:p w14:paraId="66E11111" w14:textId="77777777" w:rsidR="007A4E5F" w:rsidRPr="008354E9" w:rsidRDefault="007A4E5F" w:rsidP="006226CE">
      <w:pPr>
        <w:spacing w:after="120"/>
        <w:rPr>
          <w:rFonts w:asciiTheme="majorHAnsi" w:eastAsia="Times New Roman" w:hAnsiTheme="majorHAnsi" w:cs="Andalus"/>
          <w:b/>
          <w:smallCaps/>
          <w:sz w:val="28"/>
          <w:szCs w:val="28"/>
          <w:lang w:val="en-GB"/>
        </w:rPr>
      </w:pPr>
      <w:r w:rsidRPr="008354E9">
        <w:rPr>
          <w:rFonts w:eastAsia="Times New Roman" w:cs="Andalus"/>
          <w:bCs/>
          <w:smallCaps/>
          <w:lang w:val="en-GB"/>
        </w:rPr>
        <w:br w:type="page"/>
      </w:r>
    </w:p>
    <w:p w14:paraId="6EAD3EAD" w14:textId="63E51846" w:rsidR="00231908" w:rsidRPr="008354E9" w:rsidRDefault="0042665C" w:rsidP="006226CE">
      <w:pPr>
        <w:pStyle w:val="Heading1"/>
        <w:keepNext/>
        <w:spacing w:before="0" w:after="120"/>
        <w:contextualSpacing w:val="0"/>
        <w:rPr>
          <w:rFonts w:eastAsia="Times New Roman" w:cs="Andalus"/>
          <w:bCs w:val="0"/>
          <w:smallCaps/>
          <w:lang w:val="en-GB"/>
        </w:rPr>
      </w:pPr>
      <w:bookmarkStart w:id="4" w:name="_Toc65661941"/>
      <w:r w:rsidRPr="008354E9">
        <w:rPr>
          <w:rFonts w:eastAsia="Times New Roman" w:cs="Andalus"/>
          <w:bCs w:val="0"/>
          <w:smallCaps/>
          <w:lang w:val="en-GB"/>
        </w:rPr>
        <w:lastRenderedPageBreak/>
        <w:t>CHANGING/MODIFYING STANDARD MICS QUESTIONNAIRES</w:t>
      </w:r>
      <w:bookmarkEnd w:id="4"/>
    </w:p>
    <w:p w14:paraId="074A67BD" w14:textId="77777777" w:rsidR="00231908" w:rsidRPr="008354E9" w:rsidRDefault="00231908" w:rsidP="006226CE">
      <w:pPr>
        <w:spacing w:after="120"/>
        <w:rPr>
          <w:lang w:val="en-GB"/>
        </w:rPr>
      </w:pPr>
    </w:p>
    <w:p w14:paraId="12640598" w14:textId="1F52D576" w:rsidR="00231908" w:rsidRPr="008354E9" w:rsidRDefault="0042665C" w:rsidP="006226CE">
      <w:pPr>
        <w:spacing w:after="120"/>
        <w:rPr>
          <w:lang w:val="en-GB"/>
        </w:rPr>
      </w:pPr>
      <w:r w:rsidRPr="008354E9">
        <w:rPr>
          <w:lang w:val="en-GB"/>
        </w:rPr>
        <w:t>This section is intended to outline the major changes and modifications that may need to be made to th</w:t>
      </w:r>
      <w:r w:rsidR="00476A8C" w:rsidRPr="008354E9">
        <w:rPr>
          <w:lang w:val="en-GB"/>
        </w:rPr>
        <w:t>e standard MICS questionnaires.</w:t>
      </w:r>
    </w:p>
    <w:p w14:paraId="2237543D" w14:textId="2B2E31A2" w:rsidR="00231908" w:rsidRPr="008354E9" w:rsidRDefault="0042665C" w:rsidP="006226CE">
      <w:pPr>
        <w:spacing w:after="120"/>
        <w:rPr>
          <w:lang w:val="en-GB"/>
        </w:rPr>
      </w:pPr>
      <w:r w:rsidRPr="008354E9">
        <w:rPr>
          <w:lang w:val="en-GB"/>
        </w:rPr>
        <w:t xml:space="preserve">The following general rules need to be </w:t>
      </w:r>
      <w:r w:rsidR="00CE1E60" w:rsidRPr="008354E9">
        <w:rPr>
          <w:lang w:val="en-GB"/>
        </w:rPr>
        <w:t>considered</w:t>
      </w:r>
      <w:r w:rsidRPr="008354E9">
        <w:rPr>
          <w:lang w:val="en-GB"/>
        </w:rPr>
        <w:t xml:space="preserve"> when taking decisions to making changes or modifications to the standard MICS questionnaires:</w:t>
      </w:r>
    </w:p>
    <w:p w14:paraId="3FA76E98" w14:textId="0ECF649D" w:rsidR="00231908" w:rsidRPr="008354E9" w:rsidRDefault="0042665C" w:rsidP="006226CE">
      <w:pPr>
        <w:pStyle w:val="ListParagraph"/>
        <w:numPr>
          <w:ilvl w:val="0"/>
          <w:numId w:val="5"/>
        </w:numPr>
        <w:spacing w:after="120"/>
        <w:contextualSpacing w:val="0"/>
        <w:rPr>
          <w:lang w:val="en-GB"/>
        </w:rPr>
      </w:pPr>
      <w:r w:rsidRPr="008354E9">
        <w:rPr>
          <w:lang w:val="en-GB"/>
        </w:rPr>
        <w:t xml:space="preserve">If available, use the previous surveys implemented under global survey programmes like MICS and/or DHS to help </w:t>
      </w:r>
      <w:r w:rsidR="001B3629" w:rsidRPr="008354E9">
        <w:rPr>
          <w:lang w:val="en-GB"/>
        </w:rPr>
        <w:t>customis</w:t>
      </w:r>
      <w:r w:rsidRPr="008354E9">
        <w:rPr>
          <w:lang w:val="en-GB"/>
        </w:rPr>
        <w:t xml:space="preserve">ation of the questionnaires, </w:t>
      </w:r>
      <w:r w:rsidR="00A47F4F" w:rsidRPr="008354E9">
        <w:rPr>
          <w:lang w:val="en-GB"/>
        </w:rPr>
        <w:t>e</w:t>
      </w:r>
      <w:r w:rsidRPr="008354E9">
        <w:rPr>
          <w:lang w:val="en-GB"/>
        </w:rPr>
        <w:t xml:space="preserve">specially the response categories. Do not make changes to questions or response categories blindly </w:t>
      </w:r>
      <w:r w:rsidR="00CE1E60" w:rsidRPr="008354E9">
        <w:rPr>
          <w:lang w:val="en-GB"/>
        </w:rPr>
        <w:t>per</w:t>
      </w:r>
      <w:r w:rsidRPr="008354E9">
        <w:rPr>
          <w:lang w:val="en-GB"/>
        </w:rPr>
        <w:t xml:space="preserve"> previous surveys; investigate the results and employ diligence.</w:t>
      </w:r>
    </w:p>
    <w:p w14:paraId="154A8D2C" w14:textId="2602B150" w:rsidR="00231908" w:rsidRPr="008354E9" w:rsidRDefault="0042665C" w:rsidP="006226CE">
      <w:pPr>
        <w:pStyle w:val="ListParagraph"/>
        <w:numPr>
          <w:ilvl w:val="0"/>
          <w:numId w:val="5"/>
        </w:numPr>
        <w:spacing w:after="120"/>
        <w:contextualSpacing w:val="0"/>
        <w:rPr>
          <w:lang w:val="en-GB"/>
        </w:rPr>
      </w:pPr>
      <w:r w:rsidRPr="008354E9">
        <w:rPr>
          <w:lang w:val="en-GB"/>
        </w:rPr>
        <w:t>Always assess the implications of changes, in terms of (a) all other survey tools and (b) the technical aspects/validity; test rigorously, document, and modify all other rel</w:t>
      </w:r>
      <w:r w:rsidR="00476A8C" w:rsidRPr="008354E9">
        <w:rPr>
          <w:lang w:val="en-GB"/>
        </w:rPr>
        <w:t>evant survey tools accordingly.</w:t>
      </w:r>
    </w:p>
    <w:p w14:paraId="505904A8" w14:textId="77777777" w:rsidR="006226CE" w:rsidRPr="008354E9" w:rsidRDefault="006226CE" w:rsidP="006226CE">
      <w:pPr>
        <w:pStyle w:val="ListParagraph"/>
        <w:spacing w:after="120"/>
        <w:contextualSpacing w:val="0"/>
        <w:rPr>
          <w:lang w:val="en-GB"/>
        </w:rPr>
      </w:pPr>
    </w:p>
    <w:p w14:paraId="41CDA115" w14:textId="77777777" w:rsidR="00231908" w:rsidRPr="008354E9" w:rsidRDefault="0042665C" w:rsidP="006226CE">
      <w:pPr>
        <w:pStyle w:val="Heading2"/>
        <w:spacing w:before="0" w:after="120"/>
        <w:rPr>
          <w:lang w:val="en-GB"/>
        </w:rPr>
      </w:pPr>
      <w:bookmarkStart w:id="5" w:name="_Toc65661942"/>
      <w:r w:rsidRPr="008354E9">
        <w:rPr>
          <w:lang w:val="en-GB"/>
        </w:rPr>
        <w:t>Household Questionnaire</w:t>
      </w:r>
      <w:bookmarkEnd w:id="5"/>
    </w:p>
    <w:p w14:paraId="42098739" w14:textId="77777777" w:rsidR="00995ECF" w:rsidRPr="008354E9" w:rsidRDefault="00995ECF" w:rsidP="006226CE">
      <w:pPr>
        <w:spacing w:after="120"/>
        <w:rPr>
          <w:b/>
          <w:lang w:val="en-GB"/>
        </w:rPr>
      </w:pPr>
    </w:p>
    <w:p w14:paraId="6B719E3C" w14:textId="5652EAB3" w:rsidR="00231908" w:rsidRPr="008354E9" w:rsidRDefault="0042665C" w:rsidP="006226CE">
      <w:pPr>
        <w:spacing w:after="120"/>
        <w:rPr>
          <w:b/>
          <w:lang w:val="en-GB"/>
        </w:rPr>
      </w:pPr>
      <w:r w:rsidRPr="008354E9">
        <w:rPr>
          <w:b/>
          <w:lang w:val="en-GB"/>
        </w:rPr>
        <w:t>Household Information Panel</w:t>
      </w:r>
      <w:r w:rsidR="001627A3" w:rsidRPr="008354E9">
        <w:rPr>
          <w:b/>
          <w:lang w:val="en-GB"/>
        </w:rPr>
        <w:t xml:space="preserve"> (page 1)</w:t>
      </w:r>
    </w:p>
    <w:p w14:paraId="2AC45DEB" w14:textId="3DFBC4BC" w:rsidR="00995ECF" w:rsidRPr="008354E9" w:rsidRDefault="00995ECF" w:rsidP="00476C94">
      <w:pPr>
        <w:spacing w:after="120"/>
        <w:rPr>
          <w:lang w:val="en-GB"/>
        </w:rPr>
      </w:pPr>
      <w:r w:rsidRPr="008354E9">
        <w:rPr>
          <w:lang w:val="en-GB"/>
        </w:rPr>
        <w:t>Replace ‘</w:t>
      </w:r>
      <w:r w:rsidRPr="008354E9">
        <w:rPr>
          <w:rStyle w:val="adaptationnoteChar"/>
          <w:rFonts w:ascii="Times New Roman" w:eastAsiaTheme="minorHAnsi" w:hAnsi="Times New Roman"/>
          <w:b w:val="0"/>
          <w:i w:val="0"/>
          <w:iCs/>
          <w:color w:val="FF0000"/>
          <w:sz w:val="22"/>
          <w:lang w:val="en-GB"/>
        </w:rPr>
        <w:t>Name and year of survey</w:t>
      </w:r>
      <w:r w:rsidRPr="008354E9">
        <w:rPr>
          <w:lang w:val="en-GB"/>
        </w:rPr>
        <w:t>’ with the name and year</w:t>
      </w:r>
      <w:r w:rsidR="000D24D2" w:rsidRPr="008354E9">
        <w:rPr>
          <w:lang w:val="en-GB"/>
        </w:rPr>
        <w:t>(s)</w:t>
      </w:r>
      <w:r w:rsidRPr="008354E9">
        <w:rPr>
          <w:lang w:val="en-GB"/>
        </w:rPr>
        <w:t xml:space="preserve"> of fieldwork of the survey.</w:t>
      </w:r>
    </w:p>
    <w:p w14:paraId="00D0523F" w14:textId="4CBBEA27" w:rsidR="00231908" w:rsidRPr="008354E9" w:rsidRDefault="0042665C" w:rsidP="006226CE">
      <w:pPr>
        <w:spacing w:after="120"/>
        <w:rPr>
          <w:b/>
          <w:lang w:val="en-GB"/>
        </w:rPr>
      </w:pPr>
      <w:r w:rsidRPr="008354E9">
        <w:rPr>
          <w:b/>
          <w:lang w:val="en-GB"/>
        </w:rPr>
        <w:t>HH1</w:t>
      </w:r>
    </w:p>
    <w:p w14:paraId="52EFE479" w14:textId="58F202A6" w:rsidR="00231908" w:rsidRPr="008354E9" w:rsidRDefault="0042665C" w:rsidP="006226CE">
      <w:pPr>
        <w:spacing w:after="120"/>
        <w:ind w:left="720"/>
        <w:rPr>
          <w:lang w:val="en-GB"/>
        </w:rPr>
      </w:pPr>
      <w:r w:rsidRPr="008354E9">
        <w:rPr>
          <w:lang w:val="en-GB"/>
        </w:rPr>
        <w:t xml:space="preserve">MICS uses anonymous cluster numbers. Use of real enumeration area </w:t>
      </w:r>
      <w:r w:rsidR="00E4636F" w:rsidRPr="008354E9">
        <w:rPr>
          <w:lang w:val="en-GB"/>
        </w:rPr>
        <w:t xml:space="preserve">codes from the sample frame </w:t>
      </w:r>
      <w:r w:rsidRPr="008354E9">
        <w:rPr>
          <w:lang w:val="en-GB"/>
        </w:rPr>
        <w:t>compromise</w:t>
      </w:r>
      <w:r w:rsidR="00E4636F" w:rsidRPr="008354E9">
        <w:rPr>
          <w:lang w:val="en-GB"/>
        </w:rPr>
        <w:t>s</w:t>
      </w:r>
      <w:r w:rsidRPr="008354E9">
        <w:rPr>
          <w:lang w:val="en-GB"/>
        </w:rPr>
        <w:t xml:space="preserve"> confidentiality. Therefore, anonymous cluster numbers (from 001 to xxx, depending on the total numbers of clusters) are assigned to each selected enumeration area. The sequential coding of the cluster number should therefore be retained in all surveys.</w:t>
      </w:r>
    </w:p>
    <w:p w14:paraId="581CC887" w14:textId="77777777" w:rsidR="00231908" w:rsidRPr="008354E9" w:rsidRDefault="0042665C" w:rsidP="006226CE">
      <w:pPr>
        <w:spacing w:after="120"/>
        <w:rPr>
          <w:b/>
          <w:lang w:val="en-GB"/>
        </w:rPr>
      </w:pPr>
      <w:r w:rsidRPr="008354E9">
        <w:rPr>
          <w:b/>
          <w:lang w:val="en-GB"/>
        </w:rPr>
        <w:t>HH2</w:t>
      </w:r>
    </w:p>
    <w:p w14:paraId="6345CECA" w14:textId="18724DA6" w:rsidR="00231908" w:rsidRPr="008354E9" w:rsidRDefault="0042665C" w:rsidP="006226CE">
      <w:pPr>
        <w:spacing w:after="120"/>
        <w:ind w:left="720"/>
        <w:rPr>
          <w:lang w:val="en-GB"/>
        </w:rPr>
      </w:pPr>
      <w:r w:rsidRPr="008354E9">
        <w:rPr>
          <w:lang w:val="en-GB"/>
        </w:rPr>
        <w:t>As with HH1 above, anonymous household numbers should be used in MICS surveys. Household numbers from enumeration areas, building numbers in the regular address system</w:t>
      </w:r>
      <w:r w:rsidR="001B3629" w:rsidRPr="008354E9">
        <w:rPr>
          <w:lang w:val="en-GB"/>
        </w:rPr>
        <w:t>,</w:t>
      </w:r>
      <w:r w:rsidRPr="008354E9">
        <w:rPr>
          <w:lang w:val="en-GB"/>
        </w:rPr>
        <w:t xml:space="preserve"> etc</w:t>
      </w:r>
      <w:r w:rsidR="001B3629" w:rsidRPr="008354E9">
        <w:rPr>
          <w:lang w:val="en-GB"/>
        </w:rPr>
        <w:t>.</w:t>
      </w:r>
      <w:r w:rsidRPr="008354E9">
        <w:rPr>
          <w:lang w:val="en-GB"/>
        </w:rPr>
        <w:t xml:space="preserve"> should not be used. Households selected in each cluster should be numbered from 01 to xx (depending on the size of the cluster) prior to fieldwork and these numbers should be used by fieldwork teams to complete the questionnaires.</w:t>
      </w:r>
    </w:p>
    <w:p w14:paraId="0E639031" w14:textId="69E4C10B" w:rsidR="00231908" w:rsidRPr="008354E9" w:rsidRDefault="00E4636F" w:rsidP="006226CE">
      <w:pPr>
        <w:spacing w:after="120"/>
        <w:rPr>
          <w:b/>
          <w:lang w:val="en-GB"/>
        </w:rPr>
      </w:pPr>
      <w:r w:rsidRPr="008354E9">
        <w:rPr>
          <w:b/>
          <w:lang w:val="en-GB"/>
        </w:rPr>
        <w:t>HH3</w:t>
      </w:r>
      <w:r w:rsidRPr="008354E9">
        <w:rPr>
          <w:lang w:val="en-GB"/>
        </w:rPr>
        <w:t xml:space="preserve"> and</w:t>
      </w:r>
      <w:r w:rsidR="0042665C" w:rsidRPr="008354E9">
        <w:rPr>
          <w:lang w:val="en-GB"/>
        </w:rPr>
        <w:t xml:space="preserve"> </w:t>
      </w:r>
      <w:r w:rsidR="0042665C" w:rsidRPr="008354E9">
        <w:rPr>
          <w:b/>
          <w:lang w:val="en-GB"/>
        </w:rPr>
        <w:t>HH4</w:t>
      </w:r>
    </w:p>
    <w:p w14:paraId="39686340" w14:textId="5505B178" w:rsidR="00E4636F" w:rsidRPr="008354E9" w:rsidRDefault="0042665C" w:rsidP="006226CE">
      <w:pPr>
        <w:spacing w:after="120"/>
        <w:ind w:left="720"/>
        <w:rPr>
          <w:lang w:val="en-GB"/>
        </w:rPr>
      </w:pPr>
      <w:r w:rsidRPr="008354E9">
        <w:rPr>
          <w:lang w:val="en-GB"/>
        </w:rPr>
        <w:t xml:space="preserve">Each </w:t>
      </w:r>
      <w:r w:rsidR="00E4636F" w:rsidRPr="008354E9">
        <w:rPr>
          <w:lang w:val="en-GB"/>
        </w:rPr>
        <w:t>field team member (</w:t>
      </w:r>
      <w:r w:rsidRPr="008354E9">
        <w:rPr>
          <w:lang w:val="en-GB"/>
        </w:rPr>
        <w:t xml:space="preserve">interviewer, supervisor, </w:t>
      </w:r>
      <w:r w:rsidR="00E4636F" w:rsidRPr="008354E9">
        <w:rPr>
          <w:lang w:val="en-GB"/>
        </w:rPr>
        <w:t xml:space="preserve">measurer) </w:t>
      </w:r>
      <w:r w:rsidRPr="008354E9">
        <w:rPr>
          <w:lang w:val="en-GB"/>
        </w:rPr>
        <w:t xml:space="preserve">should be assigned </w:t>
      </w:r>
      <w:proofErr w:type="gramStart"/>
      <w:r w:rsidRPr="008354E9">
        <w:rPr>
          <w:lang w:val="en-GB"/>
        </w:rPr>
        <w:t>t</w:t>
      </w:r>
      <w:r w:rsidR="00E4636F" w:rsidRPr="008354E9">
        <w:rPr>
          <w:lang w:val="en-GB"/>
        </w:rPr>
        <w:t>hree</w:t>
      </w:r>
      <w:r w:rsidRPr="008354E9">
        <w:rPr>
          <w:lang w:val="en-GB"/>
        </w:rPr>
        <w:t xml:space="preserve"> digit</w:t>
      </w:r>
      <w:proofErr w:type="gramEnd"/>
      <w:r w:rsidRPr="008354E9">
        <w:rPr>
          <w:lang w:val="en-GB"/>
        </w:rPr>
        <w:t xml:space="preserve"> codes prior to the start of the survey. </w:t>
      </w:r>
      <w:r w:rsidR="00A82CD9" w:rsidRPr="008354E9">
        <w:rPr>
          <w:lang w:val="en-GB"/>
        </w:rPr>
        <w:t xml:space="preserve">In experience, such numbers can even be assigned at the start of the fieldwork training and no particular pattern is necessary, </w:t>
      </w:r>
      <w:proofErr w:type="gramStart"/>
      <w:r w:rsidR="00A82CD9" w:rsidRPr="008354E9">
        <w:rPr>
          <w:lang w:val="en-GB"/>
        </w:rPr>
        <w:t>i.e.</w:t>
      </w:r>
      <w:proofErr w:type="gramEnd"/>
      <w:r w:rsidR="00A82CD9" w:rsidRPr="008354E9">
        <w:rPr>
          <w:lang w:val="en-GB"/>
        </w:rPr>
        <w:t xml:space="preserve"> the</w:t>
      </w:r>
      <w:r w:rsidR="00065A46" w:rsidRPr="008354E9">
        <w:rPr>
          <w:lang w:val="en-GB"/>
        </w:rPr>
        <w:t>r</w:t>
      </w:r>
      <w:r w:rsidR="00A82CD9" w:rsidRPr="008354E9">
        <w:rPr>
          <w:lang w:val="en-GB"/>
        </w:rPr>
        <w:t>e is no value added to for instance assign</w:t>
      </w:r>
      <w:r w:rsidR="00E4636F" w:rsidRPr="008354E9">
        <w:rPr>
          <w:lang w:val="en-GB"/>
        </w:rPr>
        <w:t xml:space="preserve">ing supervisors with number </w:t>
      </w:r>
      <w:r w:rsidR="001346B2" w:rsidRPr="008354E9">
        <w:rPr>
          <w:lang w:val="en-GB"/>
        </w:rPr>
        <w:t>00</w:t>
      </w:r>
      <w:r w:rsidR="00E4636F" w:rsidRPr="008354E9">
        <w:rPr>
          <w:lang w:val="en-GB"/>
        </w:rPr>
        <w:t>1-</w:t>
      </w:r>
      <w:r w:rsidR="001346B2" w:rsidRPr="008354E9">
        <w:rPr>
          <w:lang w:val="en-GB"/>
        </w:rPr>
        <w:t>0</w:t>
      </w:r>
      <w:r w:rsidR="00E4636F" w:rsidRPr="008354E9">
        <w:rPr>
          <w:lang w:val="en-GB"/>
        </w:rPr>
        <w:t>99</w:t>
      </w:r>
      <w:r w:rsidR="00A82CD9" w:rsidRPr="008354E9">
        <w:rPr>
          <w:lang w:val="en-GB"/>
        </w:rPr>
        <w:t xml:space="preserve">, </w:t>
      </w:r>
      <w:r w:rsidR="00E4636F" w:rsidRPr="008354E9">
        <w:rPr>
          <w:lang w:val="en-GB"/>
        </w:rPr>
        <w:t>measurer</w:t>
      </w:r>
      <w:r w:rsidR="00A82CD9" w:rsidRPr="008354E9">
        <w:rPr>
          <w:lang w:val="en-GB"/>
        </w:rPr>
        <w:t>s with 1</w:t>
      </w:r>
      <w:r w:rsidR="00E4636F" w:rsidRPr="008354E9">
        <w:rPr>
          <w:lang w:val="en-GB"/>
        </w:rPr>
        <w:t>00</w:t>
      </w:r>
      <w:r w:rsidR="00A82CD9" w:rsidRPr="008354E9">
        <w:rPr>
          <w:lang w:val="en-GB"/>
        </w:rPr>
        <w:t>-</w:t>
      </w:r>
      <w:r w:rsidR="00E4636F" w:rsidRPr="008354E9">
        <w:rPr>
          <w:lang w:val="en-GB"/>
        </w:rPr>
        <w:t>199</w:t>
      </w:r>
      <w:r w:rsidR="00A82CD9" w:rsidRPr="008354E9">
        <w:rPr>
          <w:lang w:val="en-GB"/>
        </w:rPr>
        <w:t xml:space="preserve">, etc. </w:t>
      </w:r>
      <w:r w:rsidR="00065A46" w:rsidRPr="008354E9">
        <w:rPr>
          <w:lang w:val="en-GB"/>
        </w:rPr>
        <w:t>If</w:t>
      </w:r>
      <w:r w:rsidR="00A82CD9" w:rsidRPr="008354E9">
        <w:rPr>
          <w:lang w:val="en-GB"/>
        </w:rPr>
        <w:t xml:space="preserve"> a few individuals change </w:t>
      </w:r>
      <w:r w:rsidR="00384892" w:rsidRPr="008354E9">
        <w:rPr>
          <w:lang w:val="en-GB"/>
        </w:rPr>
        <w:t xml:space="preserve">their </w:t>
      </w:r>
      <w:r w:rsidR="00A82CD9" w:rsidRPr="008354E9">
        <w:rPr>
          <w:lang w:val="en-GB"/>
        </w:rPr>
        <w:t xml:space="preserve">positions </w:t>
      </w:r>
      <w:r w:rsidR="00CE1E60" w:rsidRPr="008354E9">
        <w:rPr>
          <w:lang w:val="en-GB"/>
        </w:rPr>
        <w:t>during</w:t>
      </w:r>
      <w:r w:rsidR="00A82CD9" w:rsidRPr="008354E9">
        <w:rPr>
          <w:lang w:val="en-GB"/>
        </w:rPr>
        <w:t xml:space="preserve"> fieldwork</w:t>
      </w:r>
      <w:r w:rsidR="00065A46" w:rsidRPr="008354E9">
        <w:rPr>
          <w:lang w:val="en-GB"/>
        </w:rPr>
        <w:t xml:space="preserve">, </w:t>
      </w:r>
      <w:r w:rsidR="00A82CD9" w:rsidRPr="008354E9">
        <w:rPr>
          <w:lang w:val="en-GB"/>
        </w:rPr>
        <w:t xml:space="preserve">it is </w:t>
      </w:r>
      <w:r w:rsidR="00CE1E60" w:rsidRPr="008354E9">
        <w:rPr>
          <w:lang w:val="en-GB"/>
        </w:rPr>
        <w:t>necessary</w:t>
      </w:r>
      <w:r w:rsidR="00A82CD9" w:rsidRPr="008354E9">
        <w:rPr>
          <w:lang w:val="en-GB"/>
        </w:rPr>
        <w:t xml:space="preserve"> that </w:t>
      </w:r>
      <w:r w:rsidR="00065A46" w:rsidRPr="008354E9">
        <w:rPr>
          <w:lang w:val="en-GB"/>
        </w:rPr>
        <w:t>they</w:t>
      </w:r>
      <w:r w:rsidR="00A82CD9" w:rsidRPr="008354E9">
        <w:rPr>
          <w:lang w:val="en-GB"/>
        </w:rPr>
        <w:t xml:space="preserve"> retain the same code throughout the survey.</w:t>
      </w:r>
    </w:p>
    <w:p w14:paraId="28AB8266" w14:textId="52100CBC" w:rsidR="00231908" w:rsidRPr="008354E9" w:rsidRDefault="0042665C" w:rsidP="006226CE">
      <w:pPr>
        <w:keepNext/>
        <w:spacing w:after="120"/>
        <w:rPr>
          <w:b/>
          <w:lang w:val="en-GB"/>
        </w:rPr>
      </w:pPr>
      <w:r w:rsidRPr="008354E9">
        <w:rPr>
          <w:b/>
          <w:lang w:val="en-GB"/>
        </w:rPr>
        <w:lastRenderedPageBreak/>
        <w:t>HH6</w:t>
      </w:r>
    </w:p>
    <w:p w14:paraId="56B640DF" w14:textId="7A54A408" w:rsidR="00231908" w:rsidRPr="008354E9" w:rsidRDefault="0042665C" w:rsidP="006226CE">
      <w:pPr>
        <w:keepNext/>
        <w:keepLines/>
        <w:spacing w:after="120"/>
        <w:ind w:left="720"/>
        <w:rPr>
          <w:lang w:val="en-GB"/>
        </w:rPr>
      </w:pPr>
      <w:r w:rsidRPr="008354E9">
        <w:rPr>
          <w:lang w:val="en-GB"/>
        </w:rPr>
        <w:t xml:space="preserve">Normally, this is expected to remain as it is on the standard questionnaires. In some surveys, however, survey managers prefer to incorporate further detail in the classification of place of residence. In such cases, it is recommended that HH6 remains intact, but an additional question is added to capture the extra information. In accordance with the general rule of customisation described above, the new question would be numbered HH6A. For example, HH6A may read like this: Capital city (1), Other urban (2), Rural (3). In such a case, it is advisable to remove HH6 from the questionnaire, but allow the variable to be generated </w:t>
      </w:r>
      <w:r w:rsidR="00CE1E60" w:rsidRPr="008354E9">
        <w:rPr>
          <w:lang w:val="en-GB"/>
        </w:rPr>
        <w:t>per</w:t>
      </w:r>
      <w:r w:rsidRPr="008354E9">
        <w:rPr>
          <w:lang w:val="en-GB"/>
        </w:rPr>
        <w:t xml:space="preserve"> standard in data processing, using the information collected in HH6A, i.e. recode HH6A=1,2 into HH6=1 and HH6A=3 into HH6=2.</w:t>
      </w:r>
    </w:p>
    <w:p w14:paraId="28E37F3C" w14:textId="77777777" w:rsidR="00231908" w:rsidRPr="008354E9" w:rsidRDefault="0042665C" w:rsidP="006226CE">
      <w:pPr>
        <w:spacing w:after="120"/>
        <w:rPr>
          <w:b/>
          <w:lang w:val="en-GB"/>
        </w:rPr>
      </w:pPr>
      <w:r w:rsidRPr="008354E9">
        <w:rPr>
          <w:b/>
          <w:lang w:val="en-GB"/>
        </w:rPr>
        <w:t>HH7</w:t>
      </w:r>
    </w:p>
    <w:p w14:paraId="3A94DA91" w14:textId="3EA2E084" w:rsidR="00231908" w:rsidRPr="008354E9" w:rsidRDefault="0042665C" w:rsidP="006226CE">
      <w:pPr>
        <w:spacing w:after="120"/>
        <w:ind w:left="720"/>
        <w:rPr>
          <w:lang w:val="en-GB"/>
        </w:rPr>
      </w:pPr>
      <w:r w:rsidRPr="008354E9">
        <w:rPr>
          <w:lang w:val="en-GB"/>
        </w:rPr>
        <w:t xml:space="preserve">Standard MICS questionnaires assume that regions are used as the main geographical or administrative divisions. Even when regions are used, the response categories should be replaced by the names of regions used in the survey. If other main types of divisions are used, such as states, provinces, districts, governorates, then HH7 should be modified to reflect this. In some cases, survey managers </w:t>
      </w:r>
      <w:r w:rsidR="00CE1E60" w:rsidRPr="008354E9">
        <w:rPr>
          <w:lang w:val="en-GB"/>
        </w:rPr>
        <w:t>prefer</w:t>
      </w:r>
      <w:r w:rsidRPr="008354E9">
        <w:rPr>
          <w:lang w:val="en-GB"/>
        </w:rPr>
        <w:t xml:space="preserve"> an additional divisional identification </w:t>
      </w:r>
      <w:r w:rsidR="00E4636F" w:rsidRPr="008354E9">
        <w:rPr>
          <w:lang w:val="en-GB"/>
        </w:rPr>
        <w:t>in</w:t>
      </w:r>
      <w:r w:rsidRPr="008354E9">
        <w:rPr>
          <w:lang w:val="en-GB"/>
        </w:rPr>
        <w:t xml:space="preserve"> the questionnaires. If for example, in addition to regions, there is a request to also code the next level of administrative division, for example district, </w:t>
      </w:r>
      <w:r w:rsidR="00A47F4F" w:rsidRPr="008354E9">
        <w:rPr>
          <w:lang w:val="en-GB"/>
        </w:rPr>
        <w:t xml:space="preserve">this </w:t>
      </w:r>
      <w:r w:rsidRPr="008354E9">
        <w:rPr>
          <w:lang w:val="en-GB"/>
        </w:rPr>
        <w:t xml:space="preserve">then </w:t>
      </w:r>
      <w:r w:rsidR="00A47F4F" w:rsidRPr="008354E9">
        <w:rPr>
          <w:lang w:val="en-GB"/>
        </w:rPr>
        <w:t>could</w:t>
      </w:r>
      <w:r w:rsidRPr="008354E9">
        <w:rPr>
          <w:lang w:val="en-GB"/>
        </w:rPr>
        <w:t xml:space="preserve"> be inserted as HH7A.</w:t>
      </w:r>
    </w:p>
    <w:p w14:paraId="7B91C83C" w14:textId="77777777" w:rsidR="00231908" w:rsidRPr="008354E9" w:rsidRDefault="0042665C" w:rsidP="006226CE">
      <w:pPr>
        <w:spacing w:after="120"/>
        <w:rPr>
          <w:b/>
          <w:lang w:val="en-GB"/>
        </w:rPr>
      </w:pPr>
      <w:r w:rsidRPr="008354E9">
        <w:rPr>
          <w:b/>
          <w:lang w:val="en-GB"/>
        </w:rPr>
        <w:t>HH8</w:t>
      </w:r>
    </w:p>
    <w:p w14:paraId="22BBA4A7" w14:textId="6AC0D4FB" w:rsidR="00231908" w:rsidRPr="008354E9" w:rsidRDefault="0042665C" w:rsidP="006226CE">
      <w:pPr>
        <w:spacing w:after="120"/>
        <w:ind w:left="720"/>
        <w:rPr>
          <w:lang w:val="en-GB"/>
        </w:rPr>
      </w:pPr>
      <w:r w:rsidRPr="008354E9">
        <w:rPr>
          <w:lang w:val="en-GB"/>
        </w:rPr>
        <w:t>This question should be kept only if the survey is including a Questionnaire for Individual Men to be administered in a subsample of households. This question should be deleted if the Questionnaire for Individual Men is not included or if the Questionnaire for Individual Men is included and will be administered in all households.</w:t>
      </w:r>
    </w:p>
    <w:p w14:paraId="13A86214" w14:textId="1CFAD289" w:rsidR="00231908" w:rsidRPr="008354E9" w:rsidRDefault="0042665C" w:rsidP="006226CE">
      <w:pPr>
        <w:spacing w:after="120"/>
        <w:ind w:left="720"/>
        <w:rPr>
          <w:lang w:val="en-GB"/>
        </w:rPr>
      </w:pPr>
      <w:r w:rsidRPr="008354E9">
        <w:rPr>
          <w:lang w:val="en-GB"/>
        </w:rPr>
        <w:t xml:space="preserve">As outlined above, </w:t>
      </w:r>
      <w:r w:rsidR="00CE1E60" w:rsidRPr="008354E9">
        <w:rPr>
          <w:lang w:val="en-GB"/>
        </w:rPr>
        <w:t>if</w:t>
      </w:r>
      <w:r w:rsidRPr="008354E9">
        <w:rPr>
          <w:lang w:val="en-GB"/>
        </w:rPr>
        <w:t xml:space="preserve"> this question is deleted, question numbers for the rest of the questions in this section should remain the same; no re-numbering of the questions should be attempted.</w:t>
      </w:r>
    </w:p>
    <w:p w14:paraId="3F58CCD9" w14:textId="65DE0790" w:rsidR="00E4636F" w:rsidRPr="008354E9" w:rsidRDefault="00E4636F" w:rsidP="006226CE">
      <w:pPr>
        <w:spacing w:after="120"/>
        <w:rPr>
          <w:b/>
          <w:lang w:val="en-GB"/>
        </w:rPr>
      </w:pPr>
      <w:r w:rsidRPr="008354E9">
        <w:rPr>
          <w:b/>
          <w:lang w:val="en-GB"/>
        </w:rPr>
        <w:t>HH9</w:t>
      </w:r>
      <w:r w:rsidRPr="008354E9">
        <w:rPr>
          <w:lang w:val="en-GB"/>
        </w:rPr>
        <w:t xml:space="preserve"> and </w:t>
      </w:r>
      <w:r w:rsidRPr="008354E9">
        <w:rPr>
          <w:b/>
          <w:lang w:val="en-GB"/>
        </w:rPr>
        <w:t>HH10</w:t>
      </w:r>
    </w:p>
    <w:p w14:paraId="67F1AA82" w14:textId="357E8F2A" w:rsidR="00E4636F" w:rsidRPr="008354E9" w:rsidRDefault="00E4636F" w:rsidP="006226CE">
      <w:pPr>
        <w:spacing w:after="120"/>
        <w:rPr>
          <w:lang w:val="en-GB"/>
        </w:rPr>
      </w:pPr>
      <w:r w:rsidRPr="008354E9">
        <w:rPr>
          <w:lang w:val="en-GB"/>
        </w:rPr>
        <w:tab/>
      </w:r>
      <w:r w:rsidR="00E97C20" w:rsidRPr="008354E9">
        <w:rPr>
          <w:lang w:val="en-GB"/>
        </w:rPr>
        <w:t xml:space="preserve">Similarly, these questions should only be kept if the survey is including Water Quality Testing </w:t>
      </w:r>
      <w:r w:rsidR="00E97C20" w:rsidRPr="008354E9">
        <w:rPr>
          <w:lang w:val="en-GB"/>
        </w:rPr>
        <w:tab/>
        <w:t>to be conducted in a subsample of households.</w:t>
      </w:r>
    </w:p>
    <w:p w14:paraId="7E58EE93" w14:textId="5758189D" w:rsidR="00E97C20" w:rsidRPr="008354E9" w:rsidRDefault="00E97C20" w:rsidP="006226CE">
      <w:pPr>
        <w:spacing w:after="120"/>
        <w:rPr>
          <w:b/>
          <w:lang w:val="en-GB"/>
        </w:rPr>
      </w:pPr>
      <w:r w:rsidRPr="008354E9">
        <w:rPr>
          <w:b/>
          <w:lang w:val="en-GB"/>
        </w:rPr>
        <w:t>HH11</w:t>
      </w:r>
    </w:p>
    <w:p w14:paraId="69B5205D" w14:textId="5FD2648A" w:rsidR="00E97C20" w:rsidRPr="008354E9" w:rsidRDefault="00E97C20" w:rsidP="006226CE">
      <w:pPr>
        <w:spacing w:after="120"/>
        <w:ind w:left="720"/>
        <w:rPr>
          <w:lang w:val="en-GB"/>
        </w:rPr>
      </w:pPr>
      <w:r w:rsidRPr="008354E9">
        <w:rPr>
          <w:lang w:val="en-GB"/>
        </w:rPr>
        <w:t xml:space="preserve">Hours and minutes are recorded in </w:t>
      </w:r>
      <w:r w:rsidR="00995ECF" w:rsidRPr="008354E9">
        <w:rPr>
          <w:lang w:val="en-GB"/>
        </w:rPr>
        <w:t>24-hour</w:t>
      </w:r>
      <w:r w:rsidRPr="008354E9">
        <w:rPr>
          <w:lang w:val="en-GB"/>
        </w:rPr>
        <w:t xml:space="preserve"> format. As this is automatically collected by the CAPI application there is no need to change if AM/PM format is more common in the country. However, it should be stressed during training that </w:t>
      </w:r>
      <w:r w:rsidR="00995ECF" w:rsidRPr="008354E9">
        <w:rPr>
          <w:lang w:val="en-GB"/>
        </w:rPr>
        <w:t>24-hour</w:t>
      </w:r>
      <w:r w:rsidRPr="008354E9">
        <w:rPr>
          <w:lang w:val="en-GB"/>
        </w:rPr>
        <w:t xml:space="preserve"> format should be used if paper questionnaires are filled</w:t>
      </w:r>
      <w:r w:rsidR="00995ECF" w:rsidRPr="008354E9">
        <w:rPr>
          <w:lang w:val="en-GB"/>
        </w:rPr>
        <w:t>, for instance when a tablet fails.</w:t>
      </w:r>
    </w:p>
    <w:p w14:paraId="2567E15E" w14:textId="1096E7E8" w:rsidR="00AF2C6D" w:rsidRPr="008354E9" w:rsidRDefault="00AF2C6D" w:rsidP="006226CE">
      <w:pPr>
        <w:spacing w:after="120"/>
        <w:ind w:left="720"/>
        <w:rPr>
          <w:lang w:val="en-GB"/>
        </w:rPr>
      </w:pPr>
      <w:r w:rsidRPr="008354E9">
        <w:rPr>
          <w:lang w:val="en-GB"/>
        </w:rPr>
        <w:t>Hours and minutes are recorded at the start and end of each questionnaire and any customisation should be replicated to those questions as well.</w:t>
      </w:r>
    </w:p>
    <w:p w14:paraId="3DC750B7" w14:textId="085D4CD3" w:rsidR="00231908" w:rsidRPr="008354E9" w:rsidRDefault="00E97C20" w:rsidP="00476C94">
      <w:pPr>
        <w:keepNext/>
        <w:keepLines/>
        <w:spacing w:after="120"/>
        <w:rPr>
          <w:b/>
          <w:lang w:val="en-GB"/>
        </w:rPr>
      </w:pPr>
      <w:r w:rsidRPr="008354E9">
        <w:rPr>
          <w:b/>
          <w:lang w:val="en-GB"/>
        </w:rPr>
        <w:lastRenderedPageBreak/>
        <w:t>HH12</w:t>
      </w:r>
    </w:p>
    <w:p w14:paraId="474E0042" w14:textId="60A80FA5" w:rsidR="00231908" w:rsidRPr="008354E9" w:rsidRDefault="0042665C" w:rsidP="00476C94">
      <w:pPr>
        <w:keepNext/>
        <w:keepLines/>
        <w:spacing w:after="120"/>
        <w:ind w:left="720"/>
        <w:rPr>
          <w:lang w:val="en-GB"/>
        </w:rPr>
      </w:pPr>
      <w:r w:rsidRPr="008354E9">
        <w:rPr>
          <w:lang w:val="en-GB"/>
        </w:rPr>
        <w:t>Replace ‘</w:t>
      </w:r>
      <w:r w:rsidR="00995ECF" w:rsidRPr="008354E9">
        <w:rPr>
          <w:rFonts w:ascii="Times New Roman" w:hAnsi="Times New Roman" w:cs="Times New Roman"/>
          <w:color w:val="C00000"/>
          <w:lang w:val="en-GB"/>
        </w:rPr>
        <w:t>National Statistical Office</w:t>
      </w:r>
      <w:r w:rsidRPr="008354E9">
        <w:rPr>
          <w:lang w:val="en-GB"/>
        </w:rPr>
        <w:t xml:space="preserve">’ with the name of the agency </w:t>
      </w:r>
      <w:r w:rsidR="00995ECF" w:rsidRPr="008354E9">
        <w:rPr>
          <w:lang w:val="en-GB"/>
        </w:rPr>
        <w:t xml:space="preserve">conducting the fieldwork </w:t>
      </w:r>
      <w:r w:rsidRPr="008354E9">
        <w:rPr>
          <w:lang w:val="en-GB"/>
        </w:rPr>
        <w:t>in your country. Estimate the approximate duration of an interview from the pre-test and replace ‘</w:t>
      </w:r>
      <w:r w:rsidRPr="008354E9">
        <w:rPr>
          <w:rFonts w:ascii="Times New Roman" w:hAnsi="Times New Roman" w:cs="Times New Roman"/>
          <w:color w:val="C00000"/>
          <w:lang w:val="en-GB"/>
        </w:rPr>
        <w:t>number</w:t>
      </w:r>
      <w:r w:rsidRPr="008354E9">
        <w:rPr>
          <w:lang w:val="en-GB"/>
        </w:rPr>
        <w:t>’ with this estimate.</w:t>
      </w:r>
    </w:p>
    <w:p w14:paraId="166CC610" w14:textId="4388EFEF" w:rsidR="00231908" w:rsidRPr="008354E9" w:rsidRDefault="0042665C" w:rsidP="006226CE">
      <w:pPr>
        <w:spacing w:after="120"/>
        <w:ind w:left="720"/>
        <w:rPr>
          <w:lang w:val="en-GB"/>
        </w:rPr>
      </w:pPr>
      <w:r w:rsidRPr="008354E9">
        <w:rPr>
          <w:lang w:val="en-GB"/>
        </w:rPr>
        <w:t>Normally, further changes to the wording of these sentences are not required. However, if this is deemed necessary, the meaning of the sentences should remain intact.</w:t>
      </w:r>
    </w:p>
    <w:p w14:paraId="13E1B73E" w14:textId="77777777" w:rsidR="00E97C20" w:rsidRPr="008354E9" w:rsidRDefault="00E97C20" w:rsidP="006226CE">
      <w:pPr>
        <w:keepNext/>
        <w:spacing w:after="120"/>
        <w:rPr>
          <w:b/>
          <w:lang w:val="en-GB"/>
        </w:rPr>
      </w:pPr>
      <w:r w:rsidRPr="008354E9">
        <w:rPr>
          <w:b/>
          <w:lang w:val="en-GB"/>
        </w:rPr>
        <w:t>HH46</w:t>
      </w:r>
    </w:p>
    <w:p w14:paraId="553F75C7" w14:textId="77777777" w:rsidR="00E97C20" w:rsidRPr="008354E9" w:rsidRDefault="00E97C20" w:rsidP="006226CE">
      <w:pPr>
        <w:spacing w:after="120"/>
        <w:ind w:left="720"/>
        <w:rPr>
          <w:lang w:val="en-GB"/>
        </w:rPr>
      </w:pPr>
      <w:r w:rsidRPr="008354E9">
        <w:rPr>
          <w:lang w:val="en-GB"/>
        </w:rPr>
        <w:t>The categories of “Result of household interview:” should not be changed, even if other categories may be in use in other household surveys conducted in the country. The existing codes are used to calculate completion and response rates.</w:t>
      </w:r>
    </w:p>
    <w:p w14:paraId="65F6FE5F" w14:textId="46D417DF" w:rsidR="00231908" w:rsidRPr="008354E9" w:rsidRDefault="0042665C" w:rsidP="006226CE">
      <w:pPr>
        <w:keepNext/>
        <w:keepLines/>
        <w:spacing w:after="120"/>
        <w:rPr>
          <w:lang w:val="en-GB"/>
        </w:rPr>
      </w:pPr>
      <w:r w:rsidRPr="008354E9">
        <w:rPr>
          <w:b/>
          <w:lang w:val="en-GB"/>
        </w:rPr>
        <w:t>HH</w:t>
      </w:r>
      <w:r w:rsidR="001627A3" w:rsidRPr="008354E9">
        <w:rPr>
          <w:b/>
          <w:lang w:val="en-GB"/>
        </w:rPr>
        <w:t>50</w:t>
      </w:r>
      <w:r w:rsidRPr="008354E9">
        <w:rPr>
          <w:b/>
          <w:lang w:val="en-GB"/>
        </w:rPr>
        <w:t xml:space="preserve"> </w:t>
      </w:r>
      <w:r w:rsidR="008C5FC2" w:rsidRPr="008354E9">
        <w:rPr>
          <w:lang w:val="en-GB"/>
        </w:rPr>
        <w:t>and</w:t>
      </w:r>
      <w:r w:rsidRPr="008354E9">
        <w:rPr>
          <w:b/>
          <w:lang w:val="en-GB"/>
        </w:rPr>
        <w:t xml:space="preserve"> HH</w:t>
      </w:r>
      <w:r w:rsidR="001627A3" w:rsidRPr="008354E9">
        <w:rPr>
          <w:b/>
          <w:lang w:val="en-GB"/>
        </w:rPr>
        <w:t>54</w:t>
      </w:r>
    </w:p>
    <w:p w14:paraId="4F8962F2" w14:textId="0CD9BC79" w:rsidR="00231908" w:rsidRPr="008354E9" w:rsidRDefault="0042665C" w:rsidP="006226CE">
      <w:pPr>
        <w:keepNext/>
        <w:keepLines/>
        <w:spacing w:after="120"/>
        <w:ind w:left="720"/>
        <w:rPr>
          <w:lang w:val="en-GB"/>
        </w:rPr>
      </w:pPr>
      <w:r w:rsidRPr="008354E9">
        <w:rPr>
          <w:lang w:val="en-GB"/>
        </w:rPr>
        <w:t xml:space="preserve">Delete these questions </w:t>
      </w:r>
      <w:r w:rsidR="001627A3" w:rsidRPr="008354E9">
        <w:rPr>
          <w:lang w:val="en-GB"/>
        </w:rPr>
        <w:t xml:space="preserve">(the entire row) </w:t>
      </w:r>
      <w:r w:rsidRPr="008354E9">
        <w:rPr>
          <w:lang w:val="en-GB"/>
        </w:rPr>
        <w:t>if the survey does not include the Questionnaire for Individual Men.</w:t>
      </w:r>
    </w:p>
    <w:p w14:paraId="64A5AEFC" w14:textId="77777777" w:rsidR="00231908" w:rsidRPr="008354E9" w:rsidRDefault="0042665C" w:rsidP="006226CE">
      <w:pPr>
        <w:spacing w:after="120"/>
        <w:ind w:left="720"/>
        <w:rPr>
          <w:lang w:val="en-GB"/>
        </w:rPr>
      </w:pPr>
      <w:r w:rsidRPr="008354E9">
        <w:rPr>
          <w:lang w:val="en-GB"/>
        </w:rPr>
        <w:t>Delete the interviewer instruction ‘if the household is selected for Questionnaire for Individual Men:’ if the survey includes all men.</w:t>
      </w:r>
    </w:p>
    <w:p w14:paraId="4336E7EB" w14:textId="6DFFEC8D" w:rsidR="00231908" w:rsidRPr="008354E9" w:rsidRDefault="00231908" w:rsidP="006226CE">
      <w:pPr>
        <w:spacing w:after="120"/>
        <w:rPr>
          <w:b/>
          <w:lang w:val="en-GB"/>
        </w:rPr>
      </w:pPr>
    </w:p>
    <w:p w14:paraId="765A1B37" w14:textId="23676E62" w:rsidR="001627A3" w:rsidRPr="008354E9" w:rsidRDefault="001627A3" w:rsidP="006226CE">
      <w:pPr>
        <w:spacing w:after="120"/>
        <w:rPr>
          <w:b/>
          <w:lang w:val="en-GB"/>
        </w:rPr>
      </w:pPr>
      <w:r w:rsidRPr="008354E9">
        <w:rPr>
          <w:b/>
          <w:lang w:val="en-GB"/>
        </w:rPr>
        <w:t>Household Information Panel (page 21-23)</w:t>
      </w:r>
    </w:p>
    <w:p w14:paraId="0E22C766" w14:textId="7C425EB8" w:rsidR="001627A3" w:rsidRPr="008354E9" w:rsidRDefault="001627A3" w:rsidP="006226CE">
      <w:pPr>
        <w:spacing w:after="120"/>
        <w:rPr>
          <w:b/>
          <w:lang w:val="en-GB"/>
        </w:rPr>
      </w:pPr>
      <w:r w:rsidRPr="008354E9">
        <w:rPr>
          <w:b/>
          <w:lang w:val="en-GB"/>
        </w:rPr>
        <w:t>HH13</w:t>
      </w:r>
    </w:p>
    <w:p w14:paraId="1938C5C9" w14:textId="61DE5061" w:rsidR="001627A3" w:rsidRPr="008354E9" w:rsidRDefault="001627A3" w:rsidP="006226CE">
      <w:pPr>
        <w:spacing w:after="120"/>
        <w:rPr>
          <w:lang w:val="en-GB"/>
        </w:rPr>
      </w:pPr>
      <w:r w:rsidRPr="008354E9">
        <w:rPr>
          <w:lang w:val="en-GB"/>
        </w:rPr>
        <w:tab/>
        <w:t>See comments to HH11 above.</w:t>
      </w:r>
    </w:p>
    <w:p w14:paraId="28BE78EC" w14:textId="1ADD59EE" w:rsidR="001627A3" w:rsidRPr="008354E9" w:rsidRDefault="001627A3" w:rsidP="006226CE">
      <w:pPr>
        <w:spacing w:after="120"/>
        <w:rPr>
          <w:b/>
          <w:lang w:val="en-GB"/>
        </w:rPr>
      </w:pPr>
      <w:r w:rsidRPr="008354E9">
        <w:rPr>
          <w:b/>
          <w:lang w:val="en-GB"/>
        </w:rPr>
        <w:t>HH14</w:t>
      </w:r>
    </w:p>
    <w:p w14:paraId="38CFCFA3" w14:textId="546A7EE9" w:rsidR="001627A3" w:rsidRPr="008354E9" w:rsidRDefault="001627A3" w:rsidP="006226CE">
      <w:pPr>
        <w:spacing w:after="120"/>
        <w:rPr>
          <w:lang w:val="en-GB"/>
        </w:rPr>
      </w:pPr>
      <w:r w:rsidRPr="008354E9">
        <w:rPr>
          <w:lang w:val="en-GB"/>
        </w:rPr>
        <w:tab/>
        <w:t>The response categories should include all language versions of the questionnaires.</w:t>
      </w:r>
    </w:p>
    <w:p w14:paraId="14938D8F" w14:textId="3334918B" w:rsidR="001627A3" w:rsidRPr="008354E9" w:rsidRDefault="001627A3" w:rsidP="006226CE">
      <w:pPr>
        <w:spacing w:after="120"/>
        <w:rPr>
          <w:lang w:val="en-GB"/>
        </w:rPr>
      </w:pPr>
      <w:r w:rsidRPr="008354E9">
        <w:rPr>
          <w:b/>
          <w:lang w:val="en-GB"/>
        </w:rPr>
        <w:t>HH15</w:t>
      </w:r>
    </w:p>
    <w:p w14:paraId="341F311E" w14:textId="77777777" w:rsidR="001627A3" w:rsidRPr="008354E9" w:rsidRDefault="001627A3" w:rsidP="006226CE">
      <w:pPr>
        <w:spacing w:after="120"/>
        <w:rPr>
          <w:lang w:val="en-GB"/>
        </w:rPr>
      </w:pPr>
      <w:r w:rsidRPr="008354E9">
        <w:rPr>
          <w:lang w:val="en-GB"/>
        </w:rPr>
        <w:tab/>
        <w:t>All languages used by interviewers should be included here.</w:t>
      </w:r>
    </w:p>
    <w:p w14:paraId="481E7081" w14:textId="77777777" w:rsidR="001627A3" w:rsidRPr="008354E9" w:rsidRDefault="001627A3" w:rsidP="006226CE">
      <w:pPr>
        <w:spacing w:after="120"/>
        <w:rPr>
          <w:lang w:val="en-GB"/>
        </w:rPr>
      </w:pPr>
      <w:r w:rsidRPr="008354E9">
        <w:rPr>
          <w:b/>
          <w:lang w:val="en-GB"/>
        </w:rPr>
        <w:t>HH16</w:t>
      </w:r>
    </w:p>
    <w:p w14:paraId="669FB145" w14:textId="14ED68CE" w:rsidR="001627A3" w:rsidRPr="008354E9" w:rsidRDefault="001627A3" w:rsidP="006226CE">
      <w:pPr>
        <w:spacing w:after="120"/>
        <w:rPr>
          <w:lang w:val="en-GB"/>
        </w:rPr>
      </w:pPr>
      <w:r w:rsidRPr="008354E9">
        <w:rPr>
          <w:lang w:val="en-GB"/>
        </w:rPr>
        <w:tab/>
        <w:t>All major languages natively spoken by respondents should be included her</w:t>
      </w:r>
      <w:r w:rsidR="003E280C" w:rsidRPr="008354E9">
        <w:rPr>
          <w:lang w:val="en-GB"/>
        </w:rPr>
        <w:t>e.</w:t>
      </w:r>
    </w:p>
    <w:p w14:paraId="3A97BEAD" w14:textId="52202533" w:rsidR="001627A3" w:rsidRPr="008354E9" w:rsidRDefault="001627A3" w:rsidP="006226CE">
      <w:pPr>
        <w:spacing w:after="120"/>
        <w:rPr>
          <w:lang w:val="en-GB"/>
        </w:rPr>
      </w:pPr>
      <w:r w:rsidRPr="008354E9">
        <w:rPr>
          <w:b/>
          <w:lang w:val="en-GB"/>
        </w:rPr>
        <w:t>HH34</w:t>
      </w:r>
      <w:r w:rsidRPr="008354E9">
        <w:rPr>
          <w:lang w:val="en-GB"/>
        </w:rPr>
        <w:t xml:space="preserve"> </w:t>
      </w:r>
      <w:r w:rsidR="00FA3C9C" w:rsidRPr="008354E9">
        <w:rPr>
          <w:lang w:val="en-GB"/>
        </w:rPr>
        <w:t>–</w:t>
      </w:r>
      <w:r w:rsidRPr="008354E9">
        <w:rPr>
          <w:lang w:val="en-GB"/>
        </w:rPr>
        <w:t xml:space="preserve"> </w:t>
      </w:r>
      <w:r w:rsidR="00FA3C9C" w:rsidRPr="008354E9">
        <w:rPr>
          <w:b/>
          <w:lang w:val="en-GB"/>
        </w:rPr>
        <w:t>HH39</w:t>
      </w:r>
    </w:p>
    <w:p w14:paraId="363FFF67" w14:textId="0575C16D" w:rsidR="00FA3C9C" w:rsidRPr="008354E9" w:rsidRDefault="00FA3C9C" w:rsidP="006226CE">
      <w:pPr>
        <w:spacing w:after="120"/>
        <w:ind w:left="720"/>
        <w:rPr>
          <w:lang w:val="en-GB"/>
        </w:rPr>
      </w:pPr>
      <w:r w:rsidRPr="008354E9">
        <w:rPr>
          <w:lang w:val="en-GB"/>
        </w:rPr>
        <w:t>These questions should be deleted if the survey does not include the Individual Questionnaire for Men. All skips to HH34 should be changed to HH40 (in HH29, HH31, HH32 and HH33).</w:t>
      </w:r>
    </w:p>
    <w:p w14:paraId="25CACE49" w14:textId="20E8388F" w:rsidR="00FA3C9C" w:rsidRPr="008354E9" w:rsidRDefault="00FA3C9C" w:rsidP="006226CE">
      <w:pPr>
        <w:spacing w:after="120"/>
        <w:ind w:left="720"/>
        <w:rPr>
          <w:lang w:val="en-GB"/>
        </w:rPr>
      </w:pPr>
      <w:r w:rsidRPr="008354E9">
        <w:rPr>
          <w:lang w:val="en-GB"/>
        </w:rPr>
        <w:t>If the Questionnaire for Individual Men is included and will be administered in all households only question HH34 should be deleted. All skips to HH34 should be changed to HH35 (in HH29, HH31, HH32 and HH33).</w:t>
      </w:r>
    </w:p>
    <w:p w14:paraId="375B0A87" w14:textId="463B861B" w:rsidR="00FA3C9C" w:rsidRPr="008354E9" w:rsidRDefault="00FA3C9C" w:rsidP="00476C94">
      <w:pPr>
        <w:keepNext/>
        <w:keepLines/>
        <w:spacing w:after="120"/>
        <w:rPr>
          <w:lang w:val="en-GB"/>
        </w:rPr>
      </w:pPr>
      <w:r w:rsidRPr="008354E9">
        <w:rPr>
          <w:b/>
          <w:lang w:val="en-GB"/>
        </w:rPr>
        <w:lastRenderedPageBreak/>
        <w:t>HH42</w:t>
      </w:r>
      <w:r w:rsidRPr="008354E9">
        <w:rPr>
          <w:lang w:val="en-GB"/>
        </w:rPr>
        <w:t xml:space="preserve"> – </w:t>
      </w:r>
      <w:r w:rsidRPr="008354E9">
        <w:rPr>
          <w:b/>
          <w:lang w:val="en-GB"/>
        </w:rPr>
        <w:t>HH4</w:t>
      </w:r>
      <w:r w:rsidR="0099043F" w:rsidRPr="008354E9">
        <w:rPr>
          <w:b/>
          <w:lang w:val="en-GB"/>
        </w:rPr>
        <w:t>5</w:t>
      </w:r>
    </w:p>
    <w:p w14:paraId="1700AF8D" w14:textId="538E4797" w:rsidR="00FA3C9C" w:rsidRPr="008354E9" w:rsidRDefault="00FA3C9C" w:rsidP="00476C94">
      <w:pPr>
        <w:keepNext/>
        <w:keepLines/>
        <w:spacing w:after="120"/>
        <w:ind w:left="720"/>
        <w:rPr>
          <w:lang w:val="en-GB"/>
        </w:rPr>
      </w:pPr>
      <w:r w:rsidRPr="008354E9">
        <w:rPr>
          <w:lang w:val="en-GB"/>
        </w:rPr>
        <w:t>These questions should be deleted if the survey does not include Water Quality Testing. Additionally, the skip instruction in HH40 should be changed to HH45 and the skip instruction in HH42 should be deleted</w:t>
      </w:r>
      <w:r w:rsidR="0099043F" w:rsidRPr="008354E9">
        <w:rPr>
          <w:lang w:val="en-GB"/>
        </w:rPr>
        <w:t xml:space="preserve">. The last instruction in HH45 </w:t>
      </w:r>
      <w:r w:rsidR="008C7E27" w:rsidRPr="008354E9">
        <w:rPr>
          <w:lang w:val="en-GB"/>
        </w:rPr>
        <w:t xml:space="preserve">should </w:t>
      </w:r>
      <w:r w:rsidR="0099043F" w:rsidRPr="008354E9">
        <w:rPr>
          <w:lang w:val="en-GB"/>
        </w:rPr>
        <w:t xml:space="preserve">have the reference to the Water Quality Testing Questionnaire removed as well. </w:t>
      </w:r>
    </w:p>
    <w:p w14:paraId="704B1AB9" w14:textId="23219B3E" w:rsidR="0099043F" w:rsidRPr="008354E9" w:rsidRDefault="0099043F" w:rsidP="006226CE">
      <w:pPr>
        <w:spacing w:after="120"/>
        <w:ind w:left="720"/>
        <w:rPr>
          <w:lang w:val="en-GB"/>
        </w:rPr>
      </w:pPr>
      <w:r w:rsidRPr="008354E9">
        <w:rPr>
          <w:lang w:val="en-GB"/>
        </w:rPr>
        <w:t>HH44 includes an instruction to interviewers that may need customisation if the survey management cannot ensure feedback on test results to local authorities.</w:t>
      </w:r>
    </w:p>
    <w:p w14:paraId="161B46B2" w14:textId="77777777" w:rsidR="00E67E54" w:rsidRPr="008354E9" w:rsidRDefault="00E67E54" w:rsidP="006226CE">
      <w:pPr>
        <w:spacing w:after="120"/>
        <w:rPr>
          <w:b/>
          <w:lang w:val="en-GB"/>
        </w:rPr>
      </w:pPr>
    </w:p>
    <w:p w14:paraId="2C6BEB34" w14:textId="614D0123" w:rsidR="00231908" w:rsidRPr="008354E9" w:rsidRDefault="0042665C" w:rsidP="006226CE">
      <w:pPr>
        <w:spacing w:after="120"/>
        <w:rPr>
          <w:b/>
          <w:lang w:val="en-GB"/>
        </w:rPr>
      </w:pPr>
      <w:r w:rsidRPr="008354E9">
        <w:rPr>
          <w:b/>
          <w:lang w:val="en-GB"/>
        </w:rPr>
        <w:t>List of Household Members</w:t>
      </w:r>
    </w:p>
    <w:p w14:paraId="432AF2A5" w14:textId="1D6C0FBE" w:rsidR="00231908" w:rsidRPr="008354E9" w:rsidRDefault="0042665C" w:rsidP="006226CE">
      <w:pPr>
        <w:keepNext/>
        <w:keepLines/>
        <w:spacing w:after="120"/>
        <w:rPr>
          <w:lang w:val="en-GB"/>
        </w:rPr>
      </w:pPr>
      <w:r w:rsidRPr="008354E9">
        <w:rPr>
          <w:lang w:val="en-GB"/>
        </w:rPr>
        <w:t>Check the definition of ‘household’ in use in your country. This will normally be the definition used in your census. Use this definition in the survey</w:t>
      </w:r>
      <w:r w:rsidR="00F80586" w:rsidRPr="008354E9">
        <w:rPr>
          <w:lang w:val="en-GB"/>
        </w:rPr>
        <w:t xml:space="preserve"> to ascertain the members of the households</w:t>
      </w:r>
      <w:r w:rsidRPr="008354E9">
        <w:rPr>
          <w:lang w:val="en-GB"/>
        </w:rPr>
        <w:t>. Consult other MICS documents for definitions of households, such as the Manual for Mapping and Household Listing and the Instructions for Supervisors.</w:t>
      </w:r>
    </w:p>
    <w:p w14:paraId="0D2A3AA1" w14:textId="77777777" w:rsidR="00231908" w:rsidRPr="008354E9" w:rsidRDefault="0042665C" w:rsidP="006226CE">
      <w:pPr>
        <w:spacing w:after="120"/>
        <w:rPr>
          <w:b/>
          <w:lang w:val="en-GB"/>
        </w:rPr>
      </w:pPr>
      <w:r w:rsidRPr="008354E9">
        <w:rPr>
          <w:b/>
          <w:lang w:val="en-GB"/>
        </w:rPr>
        <w:t>HL5</w:t>
      </w:r>
    </w:p>
    <w:p w14:paraId="2817F806" w14:textId="74F237CE" w:rsidR="00231908" w:rsidRPr="008354E9" w:rsidRDefault="0042665C" w:rsidP="006226CE">
      <w:pPr>
        <w:spacing w:after="120"/>
        <w:ind w:left="720"/>
        <w:rPr>
          <w:lang w:val="en-GB"/>
        </w:rPr>
      </w:pPr>
      <w:r w:rsidRPr="008354E9">
        <w:rPr>
          <w:lang w:val="en-GB"/>
        </w:rPr>
        <w:t>Check previous household data, census data, and consult experts: If dates of birth are unlikely to be known by the general population, you may remove this question. However, date of birth information must be collected in the individual questionnaires. If you remove HL5, you will also need to change the reference to this question in the instructions part of this module.</w:t>
      </w:r>
    </w:p>
    <w:p w14:paraId="3A92C73C" w14:textId="329A6992" w:rsidR="00231908" w:rsidRPr="008354E9" w:rsidRDefault="0042665C" w:rsidP="006226CE">
      <w:pPr>
        <w:spacing w:after="120"/>
        <w:rPr>
          <w:lang w:val="en-GB"/>
        </w:rPr>
      </w:pPr>
      <w:r w:rsidRPr="008354E9">
        <w:rPr>
          <w:b/>
          <w:lang w:val="en-GB"/>
        </w:rPr>
        <w:t>HL</w:t>
      </w:r>
      <w:r w:rsidR="00CD2DB0" w:rsidRPr="008354E9">
        <w:rPr>
          <w:b/>
          <w:lang w:val="en-GB"/>
        </w:rPr>
        <w:t>7</w:t>
      </w:r>
      <w:r w:rsidRPr="008354E9">
        <w:rPr>
          <w:lang w:val="en-GB"/>
        </w:rPr>
        <w:t xml:space="preserve"> </w:t>
      </w:r>
    </w:p>
    <w:p w14:paraId="2BF22675" w14:textId="77777777" w:rsidR="00231908" w:rsidRPr="008354E9" w:rsidRDefault="0042665C" w:rsidP="006226CE">
      <w:pPr>
        <w:spacing w:after="120"/>
        <w:ind w:left="720"/>
        <w:rPr>
          <w:lang w:val="en-GB"/>
        </w:rPr>
      </w:pPr>
      <w:r w:rsidRPr="008354E9">
        <w:rPr>
          <w:lang w:val="en-GB"/>
        </w:rPr>
        <w:t>This information is needed only for the construction of indicators on malaria, in conjunction with the Insecticide Treated Nets module. Keep this question if you are including this module. Otherwise, remove this question.</w:t>
      </w:r>
    </w:p>
    <w:p w14:paraId="03BA324C" w14:textId="228E3325" w:rsidR="00231908" w:rsidRPr="008354E9" w:rsidRDefault="0042665C" w:rsidP="006226CE">
      <w:pPr>
        <w:spacing w:after="120"/>
        <w:rPr>
          <w:lang w:val="en-GB"/>
        </w:rPr>
      </w:pPr>
      <w:r w:rsidRPr="008354E9">
        <w:rPr>
          <w:b/>
          <w:lang w:val="en-GB"/>
        </w:rPr>
        <w:t>HL</w:t>
      </w:r>
      <w:r w:rsidR="00CD2DB0" w:rsidRPr="008354E9">
        <w:rPr>
          <w:b/>
          <w:lang w:val="en-GB"/>
        </w:rPr>
        <w:t>9</w:t>
      </w:r>
    </w:p>
    <w:p w14:paraId="19282E48" w14:textId="77777777" w:rsidR="00231908" w:rsidRPr="008354E9" w:rsidRDefault="0042665C" w:rsidP="006226CE">
      <w:pPr>
        <w:spacing w:after="120"/>
        <w:ind w:left="720"/>
        <w:rPr>
          <w:lang w:val="en-GB"/>
        </w:rPr>
      </w:pPr>
      <w:r w:rsidRPr="008354E9">
        <w:rPr>
          <w:lang w:val="en-GB"/>
        </w:rPr>
        <w:t>Delete this question if the survey does not include the Questionnaire for Individual Men.</w:t>
      </w:r>
    </w:p>
    <w:p w14:paraId="35843B20" w14:textId="7DE7D39C" w:rsidR="00231908" w:rsidRPr="008354E9" w:rsidRDefault="0042665C" w:rsidP="006226CE">
      <w:pPr>
        <w:spacing w:after="120"/>
        <w:ind w:left="720"/>
        <w:rPr>
          <w:lang w:val="en-GB"/>
        </w:rPr>
      </w:pPr>
      <w:r w:rsidRPr="008354E9">
        <w:rPr>
          <w:lang w:val="en-GB"/>
        </w:rPr>
        <w:t xml:space="preserve">Delete the part of the instruction text stating ‘…and </w:t>
      </w:r>
      <w:r w:rsidR="00CD2DB0" w:rsidRPr="008354E9">
        <w:rPr>
          <w:lang w:val="en-GB"/>
        </w:rPr>
        <w:t>HH8 is yes’</w:t>
      </w:r>
      <w:r w:rsidRPr="008354E9">
        <w:rPr>
          <w:lang w:val="en-GB"/>
        </w:rPr>
        <w:t xml:space="preserve"> if the survey includes all men.</w:t>
      </w:r>
    </w:p>
    <w:p w14:paraId="2CDD1298" w14:textId="7014A326" w:rsidR="00231908" w:rsidRPr="008354E9" w:rsidRDefault="0042665C" w:rsidP="006226CE">
      <w:pPr>
        <w:spacing w:after="120"/>
        <w:rPr>
          <w:b/>
          <w:lang w:val="en-GB"/>
        </w:rPr>
      </w:pPr>
      <w:r w:rsidRPr="008354E9">
        <w:rPr>
          <w:b/>
          <w:lang w:val="en-GB"/>
        </w:rPr>
        <w:t>HL1</w:t>
      </w:r>
      <w:r w:rsidR="00CD2DB0" w:rsidRPr="008354E9">
        <w:rPr>
          <w:b/>
          <w:lang w:val="en-GB"/>
        </w:rPr>
        <w:t>5</w:t>
      </w:r>
      <w:r w:rsidRPr="008354E9">
        <w:rPr>
          <w:b/>
          <w:lang w:val="en-GB"/>
        </w:rPr>
        <w:t xml:space="preserve"> </w:t>
      </w:r>
      <w:r w:rsidR="008C5FC2" w:rsidRPr="008354E9">
        <w:rPr>
          <w:lang w:val="en-GB"/>
        </w:rPr>
        <w:t>and</w:t>
      </w:r>
      <w:r w:rsidRPr="008354E9">
        <w:rPr>
          <w:b/>
          <w:lang w:val="en-GB"/>
        </w:rPr>
        <w:t xml:space="preserve"> HL1</w:t>
      </w:r>
      <w:r w:rsidR="00CD2DB0" w:rsidRPr="008354E9">
        <w:rPr>
          <w:b/>
          <w:lang w:val="en-GB"/>
        </w:rPr>
        <w:t>9</w:t>
      </w:r>
    </w:p>
    <w:p w14:paraId="381F0E23" w14:textId="32F60CDD" w:rsidR="00231908" w:rsidRPr="008354E9" w:rsidRDefault="00CD2DB0" w:rsidP="006226CE">
      <w:pPr>
        <w:spacing w:after="120"/>
        <w:ind w:left="720"/>
        <w:rPr>
          <w:lang w:val="en-GB"/>
        </w:rPr>
      </w:pPr>
      <w:r w:rsidRPr="008354E9">
        <w:rPr>
          <w:lang w:val="en-GB"/>
        </w:rPr>
        <w:t>The word ‘</w:t>
      </w:r>
      <w:r w:rsidR="00E67E54" w:rsidRPr="008354E9">
        <w:rPr>
          <w:rFonts w:ascii="Times New Roman" w:hAnsi="Times New Roman" w:cs="Times New Roman"/>
          <w:color w:val="FF0000"/>
          <w:lang w:val="en-GB"/>
        </w:rPr>
        <w:t>REGION</w:t>
      </w:r>
      <w:r w:rsidRPr="008354E9">
        <w:rPr>
          <w:lang w:val="en-GB"/>
        </w:rPr>
        <w:t>’ in response code</w:t>
      </w:r>
      <w:r w:rsidR="00E67E54" w:rsidRPr="008354E9">
        <w:rPr>
          <w:lang w:val="en-GB"/>
        </w:rPr>
        <w:t>s 2 and</w:t>
      </w:r>
      <w:r w:rsidRPr="008354E9">
        <w:rPr>
          <w:lang w:val="en-GB"/>
        </w:rPr>
        <w:t xml:space="preserve"> 3 may need customisation</w:t>
      </w:r>
      <w:r w:rsidR="00E67E54" w:rsidRPr="008354E9">
        <w:rPr>
          <w:lang w:val="en-GB"/>
        </w:rPr>
        <w:t xml:space="preserve"> to match the term used in HH7.</w:t>
      </w:r>
    </w:p>
    <w:p w14:paraId="00B8DCA1" w14:textId="77777777" w:rsidR="00231908" w:rsidRPr="008354E9" w:rsidRDefault="00231908" w:rsidP="006226CE">
      <w:pPr>
        <w:spacing w:after="120"/>
        <w:rPr>
          <w:b/>
          <w:lang w:val="en-GB"/>
        </w:rPr>
      </w:pPr>
    </w:p>
    <w:p w14:paraId="4EF4C283" w14:textId="77777777" w:rsidR="00231908" w:rsidRPr="008354E9" w:rsidRDefault="0042665C" w:rsidP="006226CE">
      <w:pPr>
        <w:spacing w:after="120"/>
        <w:rPr>
          <w:b/>
          <w:lang w:val="en-GB"/>
        </w:rPr>
      </w:pPr>
      <w:r w:rsidRPr="008354E9">
        <w:rPr>
          <w:b/>
          <w:lang w:val="en-GB"/>
        </w:rPr>
        <w:t>Education Module</w:t>
      </w:r>
    </w:p>
    <w:p w14:paraId="5F008E7E" w14:textId="55475129" w:rsidR="00726723" w:rsidRPr="008354E9" w:rsidRDefault="00726723" w:rsidP="006226CE">
      <w:pPr>
        <w:spacing w:after="120"/>
        <w:rPr>
          <w:lang w:val="en-GB"/>
        </w:rPr>
      </w:pPr>
      <w:r w:rsidRPr="008354E9">
        <w:rPr>
          <w:lang w:val="en-GB"/>
        </w:rPr>
        <w:t>C</w:t>
      </w:r>
      <w:r w:rsidR="00156EE9" w:rsidRPr="008354E9">
        <w:rPr>
          <w:lang w:val="en-GB"/>
        </w:rPr>
        <w:t>ustomi</w:t>
      </w:r>
      <w:r w:rsidR="00A87464" w:rsidRPr="008354E9">
        <w:rPr>
          <w:lang w:val="en-GB"/>
        </w:rPr>
        <w:t>s</w:t>
      </w:r>
      <w:r w:rsidR="00156EE9" w:rsidRPr="008354E9">
        <w:rPr>
          <w:lang w:val="en-GB"/>
        </w:rPr>
        <w:t>ation should be founded o</w:t>
      </w:r>
      <w:r w:rsidRPr="008354E9">
        <w:rPr>
          <w:lang w:val="en-GB"/>
        </w:rPr>
        <w:t>n a description of the country’s education system</w:t>
      </w:r>
      <w:r w:rsidR="00213B2D" w:rsidRPr="008354E9">
        <w:rPr>
          <w:lang w:val="en-GB"/>
        </w:rPr>
        <w:t xml:space="preserve"> including Early Childhood Education</w:t>
      </w:r>
      <w:r w:rsidRPr="008354E9">
        <w:rPr>
          <w:lang w:val="en-GB"/>
        </w:rPr>
        <w:t xml:space="preserve">, detailing starting age, different levels, number of grades at each level, ISCED comparison, etc. This information is a required appendix </w:t>
      </w:r>
      <w:r w:rsidR="00E67E54" w:rsidRPr="008354E9">
        <w:rPr>
          <w:lang w:val="en-GB"/>
        </w:rPr>
        <w:t xml:space="preserve">(C.2 and C.3) </w:t>
      </w:r>
      <w:r w:rsidRPr="008354E9">
        <w:rPr>
          <w:lang w:val="en-GB"/>
        </w:rPr>
        <w:t>to the Survey Plan and Budget.</w:t>
      </w:r>
    </w:p>
    <w:p w14:paraId="25EC5B71" w14:textId="31785EC4" w:rsidR="00CB6DC2" w:rsidRPr="008354E9" w:rsidRDefault="00CB6DC2" w:rsidP="006226CE">
      <w:pPr>
        <w:spacing w:after="120"/>
        <w:rPr>
          <w:lang w:val="en-GB"/>
        </w:rPr>
      </w:pPr>
      <w:r w:rsidRPr="008354E9">
        <w:rPr>
          <w:lang w:val="en-GB"/>
        </w:rPr>
        <w:t xml:space="preserve">All household members age 3 and above are eligible for the module. A few countries should change the lower age criteria to match the availability of pre-primary ECE programmes (see below). Some </w:t>
      </w:r>
      <w:r w:rsidRPr="008354E9">
        <w:rPr>
          <w:lang w:val="en-GB"/>
        </w:rPr>
        <w:lastRenderedPageBreak/>
        <w:t>countries do not offer any programmes that includes organised learning at age 3. Such a change, e.g. changing eligibility from age 3+ to age 4+, should be matched by a similar change in the Under-five’s Background module</w:t>
      </w:r>
    </w:p>
    <w:p w14:paraId="124CA9D9" w14:textId="3535EE50" w:rsidR="00E67E54" w:rsidRPr="008354E9" w:rsidRDefault="00E67E54" w:rsidP="00AD14FE">
      <w:pPr>
        <w:keepNext/>
        <w:keepLines/>
        <w:spacing w:after="120"/>
        <w:rPr>
          <w:lang w:val="en-GB"/>
        </w:rPr>
      </w:pPr>
      <w:r w:rsidRPr="008354E9">
        <w:rPr>
          <w:b/>
          <w:lang w:val="en-GB"/>
        </w:rPr>
        <w:t>ED4</w:t>
      </w:r>
    </w:p>
    <w:p w14:paraId="710443AF" w14:textId="18270678" w:rsidR="00E67E54" w:rsidRPr="008354E9" w:rsidRDefault="00E67E54" w:rsidP="00AD14FE">
      <w:pPr>
        <w:keepNext/>
        <w:keepLines/>
        <w:spacing w:after="120"/>
        <w:ind w:left="720"/>
        <w:rPr>
          <w:lang w:val="en-GB"/>
        </w:rPr>
      </w:pPr>
      <w:r w:rsidRPr="008354E9">
        <w:rPr>
          <w:lang w:val="en-GB"/>
        </w:rPr>
        <w:t>‘Early Childhood Education’</w:t>
      </w:r>
      <w:r w:rsidR="00445A97" w:rsidRPr="008354E9">
        <w:rPr>
          <w:lang w:val="en-GB"/>
        </w:rPr>
        <w:t>,</w:t>
      </w:r>
      <w:r w:rsidRPr="008354E9">
        <w:rPr>
          <w:lang w:val="en-GB"/>
        </w:rPr>
        <w:t xml:space="preserve"> or ‘ECE’ </w:t>
      </w:r>
      <w:r w:rsidR="00445A97" w:rsidRPr="008354E9">
        <w:rPr>
          <w:lang w:val="en-GB"/>
        </w:rPr>
        <w:t>as is the acronym used in the response codes throughout the module, may need customisation to better capture a broad array of such education that includes any organised learning at pre-primary level. This will depend on the terminology used in the country. Interviewers should be trained to distinguish. In question UB6 in the Questionnaire for Children Under Five, described later, examples should be included.</w:t>
      </w:r>
    </w:p>
    <w:p w14:paraId="1ED6F402" w14:textId="143C261B" w:rsidR="00231908" w:rsidRPr="008354E9" w:rsidRDefault="0042665C" w:rsidP="006226CE">
      <w:pPr>
        <w:keepNext/>
        <w:spacing w:after="120"/>
        <w:rPr>
          <w:lang w:val="en-GB"/>
        </w:rPr>
      </w:pPr>
      <w:r w:rsidRPr="008354E9">
        <w:rPr>
          <w:b/>
          <w:lang w:val="en-GB"/>
        </w:rPr>
        <w:t>ED</w:t>
      </w:r>
      <w:r w:rsidR="00E67E54" w:rsidRPr="008354E9">
        <w:rPr>
          <w:b/>
          <w:lang w:val="en-GB"/>
        </w:rPr>
        <w:t>5</w:t>
      </w:r>
    </w:p>
    <w:p w14:paraId="375BBC8E" w14:textId="350EA550" w:rsidR="00231908" w:rsidRPr="008354E9" w:rsidRDefault="00350FF1" w:rsidP="006226CE">
      <w:pPr>
        <w:spacing w:after="120"/>
        <w:ind w:left="720"/>
        <w:rPr>
          <w:lang w:val="en-GB"/>
        </w:rPr>
      </w:pPr>
      <w:r w:rsidRPr="008354E9">
        <w:rPr>
          <w:lang w:val="en-GB"/>
        </w:rPr>
        <w:t xml:space="preserve">It is important to retain </w:t>
      </w:r>
      <w:r w:rsidR="0042665C" w:rsidRPr="008354E9">
        <w:rPr>
          <w:lang w:val="en-GB"/>
        </w:rPr>
        <w:t>levels of formal school and not customise to, for instance, include various types of schools or degrees. As with all customisation, assess the impact with the broader implications in mind. This question is used to disaggregate results with the background characteristic of education level.</w:t>
      </w:r>
    </w:p>
    <w:p w14:paraId="2E5FD416" w14:textId="03D2F82C" w:rsidR="00350FF1" w:rsidRPr="008354E9" w:rsidRDefault="0042665C" w:rsidP="006226CE">
      <w:pPr>
        <w:spacing w:after="120"/>
        <w:ind w:left="720"/>
        <w:rPr>
          <w:lang w:val="en-GB"/>
        </w:rPr>
      </w:pPr>
      <w:r w:rsidRPr="008354E9">
        <w:rPr>
          <w:lang w:val="en-GB"/>
        </w:rPr>
        <w:t xml:space="preserve">Any customisation </w:t>
      </w:r>
      <w:r w:rsidR="00FF1CB4" w:rsidRPr="008354E9">
        <w:rPr>
          <w:lang w:val="en-GB"/>
        </w:rPr>
        <w:t xml:space="preserve">to levels </w:t>
      </w:r>
      <w:r w:rsidR="00350FF1" w:rsidRPr="008354E9">
        <w:rPr>
          <w:lang w:val="en-GB"/>
        </w:rPr>
        <w:t>in ED5</w:t>
      </w:r>
      <w:r w:rsidRPr="008354E9">
        <w:rPr>
          <w:lang w:val="en-GB"/>
        </w:rPr>
        <w:t xml:space="preserve"> should be replicated in ED</w:t>
      </w:r>
      <w:r w:rsidR="00445A97" w:rsidRPr="008354E9">
        <w:rPr>
          <w:lang w:val="en-GB"/>
        </w:rPr>
        <w:t>10</w:t>
      </w:r>
      <w:r w:rsidRPr="008354E9">
        <w:rPr>
          <w:lang w:val="en-GB"/>
        </w:rPr>
        <w:t xml:space="preserve"> and ED</w:t>
      </w:r>
      <w:r w:rsidR="00445A97" w:rsidRPr="008354E9">
        <w:rPr>
          <w:lang w:val="en-GB"/>
        </w:rPr>
        <w:t>15</w:t>
      </w:r>
      <w:r w:rsidRPr="008354E9">
        <w:rPr>
          <w:lang w:val="en-GB"/>
        </w:rPr>
        <w:t xml:space="preserve"> here in the Education mo</w:t>
      </w:r>
      <w:r w:rsidR="00350FF1" w:rsidRPr="008354E9">
        <w:rPr>
          <w:lang w:val="en-GB"/>
        </w:rPr>
        <w:t>dule, as well as in</w:t>
      </w:r>
    </w:p>
    <w:p w14:paraId="69BA0848" w14:textId="3F0E982A" w:rsidR="00350FF1" w:rsidRPr="008354E9" w:rsidRDefault="00445A97" w:rsidP="006226CE">
      <w:pPr>
        <w:pStyle w:val="ListParagraph"/>
        <w:numPr>
          <w:ilvl w:val="0"/>
          <w:numId w:val="22"/>
        </w:numPr>
        <w:spacing w:after="120"/>
        <w:contextualSpacing w:val="0"/>
        <w:rPr>
          <w:lang w:val="en-GB"/>
        </w:rPr>
      </w:pPr>
      <w:r w:rsidRPr="008354E9">
        <w:rPr>
          <w:lang w:val="en-GB"/>
        </w:rPr>
        <w:t>WB</w:t>
      </w:r>
      <w:r w:rsidR="00350FF1" w:rsidRPr="008354E9">
        <w:rPr>
          <w:lang w:val="en-GB"/>
        </w:rPr>
        <w:t xml:space="preserve">6, WB10 and WB12 in the Questionnaire for Individual Women, </w:t>
      </w:r>
    </w:p>
    <w:p w14:paraId="36A4EBBA" w14:textId="65EFE5F1" w:rsidR="00350FF1" w:rsidRPr="008354E9" w:rsidRDefault="00445A97" w:rsidP="006226CE">
      <w:pPr>
        <w:pStyle w:val="ListParagraph"/>
        <w:numPr>
          <w:ilvl w:val="0"/>
          <w:numId w:val="22"/>
        </w:numPr>
        <w:spacing w:after="120"/>
        <w:contextualSpacing w:val="0"/>
        <w:rPr>
          <w:lang w:val="en-GB"/>
        </w:rPr>
      </w:pPr>
      <w:r w:rsidRPr="008354E9">
        <w:rPr>
          <w:lang w:val="en-GB"/>
        </w:rPr>
        <w:t>MWB6</w:t>
      </w:r>
      <w:r w:rsidR="00350FF1" w:rsidRPr="008354E9">
        <w:rPr>
          <w:lang w:val="en-GB"/>
        </w:rPr>
        <w:t>,</w:t>
      </w:r>
      <w:r w:rsidRPr="008354E9">
        <w:rPr>
          <w:lang w:val="en-GB"/>
        </w:rPr>
        <w:t xml:space="preserve"> </w:t>
      </w:r>
      <w:r w:rsidR="00350FF1" w:rsidRPr="008354E9">
        <w:rPr>
          <w:lang w:val="en-GB"/>
        </w:rPr>
        <w:t>MWB</w:t>
      </w:r>
      <w:r w:rsidRPr="008354E9">
        <w:rPr>
          <w:lang w:val="en-GB"/>
        </w:rPr>
        <w:t>10</w:t>
      </w:r>
      <w:r w:rsidR="00350FF1" w:rsidRPr="008354E9">
        <w:rPr>
          <w:lang w:val="en-GB"/>
        </w:rPr>
        <w:t xml:space="preserve"> and</w:t>
      </w:r>
      <w:r w:rsidRPr="008354E9">
        <w:rPr>
          <w:lang w:val="en-GB"/>
        </w:rPr>
        <w:t xml:space="preserve"> </w:t>
      </w:r>
      <w:r w:rsidR="00350FF1" w:rsidRPr="008354E9">
        <w:rPr>
          <w:lang w:val="en-GB"/>
        </w:rPr>
        <w:t>MWB</w:t>
      </w:r>
      <w:r w:rsidRPr="008354E9">
        <w:rPr>
          <w:lang w:val="en-GB"/>
        </w:rPr>
        <w:t>12</w:t>
      </w:r>
      <w:r w:rsidR="00350FF1" w:rsidRPr="008354E9">
        <w:rPr>
          <w:lang w:val="en-GB"/>
        </w:rPr>
        <w:t xml:space="preserve"> in the Questionnaire for Individual Women, and</w:t>
      </w:r>
    </w:p>
    <w:p w14:paraId="555D6688" w14:textId="5A3E21B9" w:rsidR="00231908" w:rsidRPr="008354E9" w:rsidRDefault="00350FF1" w:rsidP="006226CE">
      <w:pPr>
        <w:pStyle w:val="ListParagraph"/>
        <w:numPr>
          <w:ilvl w:val="0"/>
          <w:numId w:val="22"/>
        </w:numPr>
        <w:spacing w:after="120"/>
        <w:contextualSpacing w:val="0"/>
        <w:rPr>
          <w:lang w:val="en-GB"/>
        </w:rPr>
      </w:pPr>
      <w:r w:rsidRPr="008354E9">
        <w:rPr>
          <w:lang w:val="en-GB"/>
        </w:rPr>
        <w:t>CB5, CB8 and CB10</w:t>
      </w:r>
      <w:r w:rsidR="0042665C" w:rsidRPr="008354E9">
        <w:rPr>
          <w:lang w:val="en-GB"/>
        </w:rPr>
        <w:t xml:space="preserve"> in the </w:t>
      </w:r>
      <w:r w:rsidRPr="008354E9">
        <w:rPr>
          <w:lang w:val="en-GB"/>
        </w:rPr>
        <w:t>Q</w:t>
      </w:r>
      <w:r w:rsidR="0042665C" w:rsidRPr="008354E9">
        <w:rPr>
          <w:lang w:val="en-GB"/>
        </w:rPr>
        <w:t>uestionnaire</w:t>
      </w:r>
      <w:r w:rsidRPr="008354E9">
        <w:rPr>
          <w:lang w:val="en-GB"/>
        </w:rPr>
        <w:t xml:space="preserve"> for Children Age 5-17</w:t>
      </w:r>
    </w:p>
    <w:p w14:paraId="1CA0A33B" w14:textId="28862538" w:rsidR="00350FF1" w:rsidRPr="008354E9" w:rsidRDefault="00350FF1" w:rsidP="006226CE">
      <w:pPr>
        <w:spacing w:after="120"/>
        <w:rPr>
          <w:lang w:val="en-GB"/>
        </w:rPr>
      </w:pPr>
    </w:p>
    <w:p w14:paraId="3D4E92C9" w14:textId="3174F167" w:rsidR="00350FF1" w:rsidRPr="008354E9" w:rsidRDefault="00FF1CB4" w:rsidP="006226CE">
      <w:pPr>
        <w:spacing w:after="120"/>
        <w:ind w:left="720"/>
        <w:rPr>
          <w:lang w:val="en-GB"/>
        </w:rPr>
      </w:pPr>
      <w:r w:rsidRPr="008354E9">
        <w:rPr>
          <w:lang w:val="en-GB"/>
        </w:rPr>
        <w:t>‘</w:t>
      </w:r>
      <w:r w:rsidRPr="008354E9">
        <w:rPr>
          <w:rFonts w:ascii="Times New Roman" w:hAnsi="Times New Roman" w:cs="Times New Roman"/>
          <w:lang w:val="en-GB"/>
        </w:rPr>
        <w:t>GRADE/YEAR</w:t>
      </w:r>
      <w:r w:rsidRPr="008354E9">
        <w:rPr>
          <w:lang w:val="en-GB"/>
        </w:rPr>
        <w:t>’ may also need customisation to country-specific terms, such as ‘form’, ‘standard’ or ‘class’. I</w:t>
      </w:r>
      <w:r w:rsidR="00350FF1" w:rsidRPr="008354E9">
        <w:rPr>
          <w:lang w:val="en-GB"/>
        </w:rPr>
        <w:t xml:space="preserve">f ‘grade/year’ </w:t>
      </w:r>
      <w:r w:rsidRPr="008354E9">
        <w:rPr>
          <w:lang w:val="en-GB"/>
        </w:rPr>
        <w:t>is</w:t>
      </w:r>
      <w:r w:rsidR="00350FF1" w:rsidRPr="008354E9">
        <w:rPr>
          <w:lang w:val="en-GB"/>
        </w:rPr>
        <w:t xml:space="preserve"> customised, this need</w:t>
      </w:r>
      <w:r w:rsidRPr="008354E9">
        <w:rPr>
          <w:lang w:val="en-GB"/>
        </w:rPr>
        <w:t>s to be reflected in question text and response category headers and should be replicated in the questions in other questionnaires listed above.</w:t>
      </w:r>
    </w:p>
    <w:p w14:paraId="560EBD05" w14:textId="5673B251" w:rsidR="004D6E23" w:rsidRPr="008354E9" w:rsidRDefault="004D6E23" w:rsidP="006226CE">
      <w:pPr>
        <w:spacing w:after="120"/>
        <w:rPr>
          <w:lang w:val="en-GB"/>
        </w:rPr>
      </w:pPr>
      <w:r w:rsidRPr="008354E9">
        <w:rPr>
          <w:b/>
          <w:lang w:val="en-GB"/>
        </w:rPr>
        <w:t>ED9</w:t>
      </w:r>
    </w:p>
    <w:p w14:paraId="2F8CABC3" w14:textId="1FF03C55" w:rsidR="004D6E23" w:rsidRPr="008354E9" w:rsidRDefault="004D6E23" w:rsidP="006226CE">
      <w:pPr>
        <w:spacing w:after="120"/>
        <w:ind w:left="720"/>
        <w:rPr>
          <w:lang w:val="en-GB"/>
        </w:rPr>
      </w:pPr>
      <w:r w:rsidRPr="008354E9">
        <w:rPr>
          <w:lang w:val="en-GB"/>
        </w:rPr>
        <w:t xml:space="preserve">The question uses the term ‘current’ school year. Current refers to the school year that is currently in progress and the definition is that a school year ends on the day before the first day of the new school year. For example, if a school year starts on September 1 and ends on June 30, we </w:t>
      </w:r>
      <w:r w:rsidR="00300190" w:rsidRPr="008354E9">
        <w:rPr>
          <w:lang w:val="en-GB"/>
        </w:rPr>
        <w:t xml:space="preserve">still </w:t>
      </w:r>
      <w:r w:rsidRPr="008354E9">
        <w:rPr>
          <w:lang w:val="en-GB"/>
        </w:rPr>
        <w:t xml:space="preserve">consider </w:t>
      </w:r>
      <w:r w:rsidR="00300190" w:rsidRPr="008354E9">
        <w:rPr>
          <w:lang w:val="en-GB"/>
        </w:rPr>
        <w:t>all of July and August as part of that school year when we refer to ‘current’.</w:t>
      </w:r>
    </w:p>
    <w:p w14:paraId="6008F899" w14:textId="44A71325" w:rsidR="00300190" w:rsidRPr="008354E9" w:rsidRDefault="00300190" w:rsidP="006226CE">
      <w:pPr>
        <w:spacing w:after="120"/>
        <w:ind w:left="720"/>
        <w:rPr>
          <w:lang w:val="en-GB"/>
        </w:rPr>
      </w:pPr>
      <w:r w:rsidRPr="008354E9">
        <w:rPr>
          <w:lang w:val="en-GB"/>
        </w:rPr>
        <w:t>Nevertheless, it may improve the question to refer specifically to the ongoing school year if all fieldwork takes place while school is in session, i.e. February to April in the mentioned example. In such a case, you could change ‘</w:t>
      </w:r>
      <w:r w:rsidRPr="008354E9">
        <w:rPr>
          <w:rFonts w:ascii="Times New Roman" w:hAnsi="Times New Roman" w:cs="Times New Roman"/>
          <w:color w:val="FF0000"/>
          <w:lang w:val="en-GB"/>
        </w:rPr>
        <w:t>current</w:t>
      </w:r>
      <w:r w:rsidRPr="008354E9">
        <w:rPr>
          <w:lang w:val="en-GB"/>
        </w:rPr>
        <w:t>’ to ‘</w:t>
      </w:r>
      <w:r w:rsidRPr="008354E9">
        <w:rPr>
          <w:rFonts w:ascii="Times New Roman" w:hAnsi="Times New Roman" w:cs="Times New Roman"/>
          <w:color w:val="FF0000"/>
          <w:lang w:val="en-GB"/>
        </w:rPr>
        <w:t>2016/17</w:t>
      </w:r>
      <w:r w:rsidRPr="008354E9">
        <w:rPr>
          <w:lang w:val="en-GB"/>
        </w:rPr>
        <w:t>’.</w:t>
      </w:r>
    </w:p>
    <w:p w14:paraId="41797FAB" w14:textId="089F7C8C" w:rsidR="00300190" w:rsidRPr="008354E9" w:rsidRDefault="00300190" w:rsidP="006226CE">
      <w:pPr>
        <w:spacing w:after="120"/>
        <w:ind w:left="720"/>
        <w:rPr>
          <w:lang w:val="en-GB"/>
        </w:rPr>
      </w:pPr>
      <w:r w:rsidRPr="008354E9">
        <w:rPr>
          <w:lang w:val="en-GB"/>
        </w:rPr>
        <w:t>If customisation is done, this should be replicated in ED10 (and ED12 and ED14 if included) in this module and in background modules of all individual questionnaires as mentioned above in relation to customisation of ED5. Additionally, a similar customisation should be made for references to ‘previous’ school year in ED15 and ED16, as well as in the background modules of the individual questionnaires.</w:t>
      </w:r>
    </w:p>
    <w:p w14:paraId="4ADF5EFC" w14:textId="7ACC594B" w:rsidR="00EA5114" w:rsidRPr="008354E9" w:rsidRDefault="00FF1CB4" w:rsidP="00CC1F19">
      <w:pPr>
        <w:keepNext/>
        <w:keepLines/>
        <w:spacing w:after="120"/>
        <w:rPr>
          <w:lang w:val="en-GB"/>
        </w:rPr>
      </w:pPr>
      <w:r w:rsidRPr="008354E9">
        <w:rPr>
          <w:b/>
          <w:lang w:val="en-GB"/>
        </w:rPr>
        <w:lastRenderedPageBreak/>
        <w:t>ED11</w:t>
      </w:r>
      <w:r w:rsidRPr="008354E9">
        <w:rPr>
          <w:lang w:val="en-GB"/>
        </w:rPr>
        <w:t xml:space="preserve"> – </w:t>
      </w:r>
      <w:r w:rsidRPr="008354E9">
        <w:rPr>
          <w:b/>
          <w:lang w:val="en-GB"/>
        </w:rPr>
        <w:t>ED14</w:t>
      </w:r>
    </w:p>
    <w:p w14:paraId="0C8A86FD" w14:textId="54C21105" w:rsidR="00FF1CB4" w:rsidRPr="008354E9" w:rsidRDefault="004D6E23" w:rsidP="00CC1F19">
      <w:pPr>
        <w:keepNext/>
        <w:keepLines/>
        <w:spacing w:after="120"/>
        <w:ind w:left="720"/>
        <w:rPr>
          <w:lang w:val="en-GB"/>
        </w:rPr>
      </w:pPr>
      <w:r w:rsidRPr="008354E9">
        <w:rPr>
          <w:lang w:val="en-GB"/>
        </w:rPr>
        <w:t>These four question</w:t>
      </w:r>
      <w:r w:rsidR="00CC1F19" w:rsidRPr="008354E9">
        <w:rPr>
          <w:lang w:val="en-GB"/>
        </w:rPr>
        <w:t>s</w:t>
      </w:r>
      <w:r w:rsidRPr="008354E9">
        <w:rPr>
          <w:lang w:val="en-GB"/>
        </w:rPr>
        <w:t xml:space="preserve"> ‘belong’ to the topic of Social Tran</w:t>
      </w:r>
      <w:r w:rsidR="00CE1E60" w:rsidRPr="008354E9">
        <w:rPr>
          <w:lang w:val="en-GB"/>
        </w:rPr>
        <w:t>s</w:t>
      </w:r>
      <w:r w:rsidRPr="008354E9">
        <w:rPr>
          <w:lang w:val="en-GB"/>
        </w:rPr>
        <w:t>fers. If this topic (and module) is not included in the survey the questions can be deleted.</w:t>
      </w:r>
    </w:p>
    <w:p w14:paraId="707DF28F" w14:textId="77777777" w:rsidR="00231908" w:rsidRPr="008354E9" w:rsidRDefault="00231908" w:rsidP="006226CE">
      <w:pPr>
        <w:spacing w:after="120"/>
        <w:rPr>
          <w:b/>
          <w:lang w:val="en-GB"/>
        </w:rPr>
      </w:pPr>
    </w:p>
    <w:p w14:paraId="2ACF46FF" w14:textId="77777777" w:rsidR="00231908" w:rsidRPr="008354E9" w:rsidRDefault="0042665C" w:rsidP="006226CE">
      <w:pPr>
        <w:keepNext/>
        <w:keepLines/>
        <w:spacing w:after="120"/>
        <w:rPr>
          <w:b/>
          <w:lang w:val="en-GB"/>
        </w:rPr>
      </w:pPr>
      <w:r w:rsidRPr="008354E9">
        <w:rPr>
          <w:b/>
          <w:lang w:val="en-GB"/>
        </w:rPr>
        <w:t>Household Characteristics Module</w:t>
      </w:r>
    </w:p>
    <w:p w14:paraId="6CE35F9A" w14:textId="4FD1A358" w:rsidR="00231908" w:rsidRPr="008354E9" w:rsidRDefault="0042665C" w:rsidP="006226CE">
      <w:pPr>
        <w:keepNext/>
        <w:keepLines/>
        <w:spacing w:after="120"/>
        <w:rPr>
          <w:b/>
          <w:lang w:val="en-GB"/>
        </w:rPr>
      </w:pPr>
      <w:r w:rsidRPr="008354E9">
        <w:rPr>
          <w:b/>
          <w:lang w:val="en-GB"/>
        </w:rPr>
        <w:t>HC1A</w:t>
      </w:r>
      <w:r w:rsidR="00407EEF" w:rsidRPr="008354E9">
        <w:rPr>
          <w:lang w:val="en-GB"/>
        </w:rPr>
        <w:t xml:space="preserve">, </w:t>
      </w:r>
      <w:r w:rsidRPr="008354E9">
        <w:rPr>
          <w:b/>
          <w:lang w:val="en-GB"/>
        </w:rPr>
        <w:t>HC1B</w:t>
      </w:r>
      <w:r w:rsidR="008C5FC2" w:rsidRPr="008354E9">
        <w:rPr>
          <w:b/>
          <w:lang w:val="en-GB"/>
        </w:rPr>
        <w:t xml:space="preserve"> </w:t>
      </w:r>
      <w:r w:rsidR="008C5FC2" w:rsidRPr="008354E9">
        <w:rPr>
          <w:lang w:val="en-GB"/>
        </w:rPr>
        <w:t>and</w:t>
      </w:r>
      <w:r w:rsidR="00407EEF" w:rsidRPr="008354E9">
        <w:rPr>
          <w:b/>
          <w:lang w:val="en-GB"/>
        </w:rPr>
        <w:t xml:space="preserve"> HC2</w:t>
      </w:r>
    </w:p>
    <w:p w14:paraId="69D79546" w14:textId="6BFD1306" w:rsidR="00231908" w:rsidRPr="008354E9" w:rsidRDefault="0042665C" w:rsidP="006226CE">
      <w:pPr>
        <w:keepNext/>
        <w:keepLines/>
        <w:spacing w:after="120"/>
        <w:ind w:left="720"/>
        <w:rPr>
          <w:lang w:val="en-GB"/>
        </w:rPr>
      </w:pPr>
      <w:r w:rsidRPr="008354E9">
        <w:rPr>
          <w:lang w:val="en-GB"/>
        </w:rPr>
        <w:t xml:space="preserve">Questions on religion, language and ethnicity should be adapted to the country-specific setting. These questions are intended to identify the sociocultural background of the households. Some sociocultural groups tend to be more vulnerable or disadvantaged than others. Depending on the criteria used in your country to differentiate between these groups, you may want to delete one or </w:t>
      </w:r>
      <w:r w:rsidR="00407EEF" w:rsidRPr="008354E9">
        <w:rPr>
          <w:lang w:val="en-GB"/>
        </w:rPr>
        <w:t>both</w:t>
      </w:r>
      <w:r w:rsidRPr="008354E9">
        <w:rPr>
          <w:lang w:val="en-GB"/>
        </w:rPr>
        <w:t xml:space="preserve"> of questions </w:t>
      </w:r>
      <w:r w:rsidR="00407EEF" w:rsidRPr="008354E9">
        <w:rPr>
          <w:lang w:val="en-GB"/>
        </w:rPr>
        <w:t xml:space="preserve">HC1A and HC1B </w:t>
      </w:r>
      <w:r w:rsidRPr="008354E9">
        <w:rPr>
          <w:lang w:val="en-GB"/>
        </w:rPr>
        <w:t xml:space="preserve">if </w:t>
      </w:r>
      <w:r w:rsidR="00407EEF" w:rsidRPr="008354E9">
        <w:rPr>
          <w:lang w:val="en-GB"/>
        </w:rPr>
        <w:t>just one</w:t>
      </w:r>
      <w:r w:rsidRPr="008354E9">
        <w:rPr>
          <w:lang w:val="en-GB"/>
        </w:rPr>
        <w:t xml:space="preserve"> is </w:t>
      </w:r>
      <w:proofErr w:type="gramStart"/>
      <w:r w:rsidRPr="008354E9">
        <w:rPr>
          <w:lang w:val="en-GB"/>
        </w:rPr>
        <w:t>sufficient, or</w:t>
      </w:r>
      <w:proofErr w:type="gramEnd"/>
      <w:r w:rsidRPr="008354E9">
        <w:rPr>
          <w:lang w:val="en-GB"/>
        </w:rPr>
        <w:t xml:space="preserve"> add a similar question which uses a criterion other than religion, ethnic group or mother tongue. For instance, in some countries, asking about the nationality may be necessary to differ</w:t>
      </w:r>
      <w:r w:rsidR="00476A8C" w:rsidRPr="008354E9">
        <w:rPr>
          <w:lang w:val="en-GB"/>
        </w:rPr>
        <w:t>entiate between various groups.</w:t>
      </w:r>
    </w:p>
    <w:p w14:paraId="21D907ED" w14:textId="4E1EE3AF" w:rsidR="00407EEF" w:rsidRPr="008354E9" w:rsidRDefault="00407EEF" w:rsidP="006226CE">
      <w:pPr>
        <w:keepNext/>
        <w:keepLines/>
        <w:spacing w:after="120"/>
        <w:ind w:left="720"/>
        <w:rPr>
          <w:lang w:val="en-GB"/>
        </w:rPr>
      </w:pPr>
      <w:r w:rsidRPr="008354E9">
        <w:rPr>
          <w:lang w:val="en-GB"/>
        </w:rPr>
        <w:t>It is recommended to retain question HC2, as ethnicity is mentioned as part of the overarching principle of disaggregation of SDG indicators. Countries in which ethnicity is a highly sensitive topic and where such a question may harm the rapport between interviewer and respondent, the question should be considered for deletion.</w:t>
      </w:r>
    </w:p>
    <w:p w14:paraId="30890787" w14:textId="76762638" w:rsidR="00407EEF" w:rsidRPr="008354E9" w:rsidRDefault="00407EEF" w:rsidP="006226CE">
      <w:pPr>
        <w:keepNext/>
        <w:keepLines/>
        <w:spacing w:after="120"/>
        <w:ind w:left="720"/>
        <w:rPr>
          <w:lang w:val="en-GB"/>
        </w:rPr>
      </w:pPr>
      <w:r w:rsidRPr="008354E9">
        <w:rPr>
          <w:lang w:val="en-GB"/>
        </w:rPr>
        <w:t>Additionally, the question may not function very well in certain settings and a rewording may be useful to match already applied methods in household surveys in the country. For instance, a question such as “With what ethnic group does (</w:t>
      </w:r>
      <w:r w:rsidRPr="008354E9">
        <w:rPr>
          <w:b/>
          <w:i/>
          <w:lang w:val="en-GB"/>
        </w:rPr>
        <w:t>name of the head of the household</w:t>
      </w:r>
      <w:r w:rsidRPr="008354E9">
        <w:rPr>
          <w:lang w:val="en-GB"/>
        </w:rPr>
        <w:t xml:space="preserve">) </w:t>
      </w:r>
      <w:r w:rsidR="004D6E23" w:rsidRPr="008354E9">
        <w:rPr>
          <w:lang w:val="en-GB"/>
        </w:rPr>
        <w:t xml:space="preserve">mainly </w:t>
      </w:r>
      <w:r w:rsidRPr="008354E9">
        <w:rPr>
          <w:lang w:val="en-GB"/>
        </w:rPr>
        <w:t xml:space="preserve">identify?” is acceptable if it has been shown to work better. </w:t>
      </w:r>
    </w:p>
    <w:p w14:paraId="0E8681DD" w14:textId="0901608C" w:rsidR="00231908" w:rsidRPr="008354E9" w:rsidRDefault="0042665C" w:rsidP="006226CE">
      <w:pPr>
        <w:spacing w:after="120"/>
        <w:rPr>
          <w:b/>
          <w:lang w:val="en-GB"/>
        </w:rPr>
      </w:pPr>
      <w:r w:rsidRPr="008354E9">
        <w:rPr>
          <w:b/>
          <w:lang w:val="en-GB"/>
        </w:rPr>
        <w:t>HC</w:t>
      </w:r>
      <w:r w:rsidR="00AA3C00" w:rsidRPr="008354E9">
        <w:rPr>
          <w:b/>
          <w:lang w:val="en-GB"/>
        </w:rPr>
        <w:t>4</w:t>
      </w:r>
    </w:p>
    <w:p w14:paraId="5930B02F" w14:textId="7F3840C2" w:rsidR="00231908" w:rsidRPr="008354E9" w:rsidRDefault="0042665C" w:rsidP="006226CE">
      <w:pPr>
        <w:spacing w:after="120"/>
        <w:ind w:left="720"/>
        <w:rPr>
          <w:lang w:val="en-GB"/>
        </w:rPr>
      </w:pPr>
      <w:r w:rsidRPr="008354E9">
        <w:rPr>
          <w:lang w:val="en-GB"/>
        </w:rPr>
        <w:t>Adapt the response categories to include locally relevant floor materials and to exclude those not applicable.</w:t>
      </w:r>
      <w:r w:rsidR="000B4CD6" w:rsidRPr="008354E9">
        <w:rPr>
          <w:lang w:val="en-GB"/>
        </w:rPr>
        <w:t xml:space="preserve"> If some material commonly used in the country is </w:t>
      </w:r>
      <w:proofErr w:type="gramStart"/>
      <w:r w:rsidR="000B4CD6" w:rsidRPr="008354E9">
        <w:rPr>
          <w:lang w:val="en-GB"/>
        </w:rPr>
        <w:t>similar to</w:t>
      </w:r>
      <w:proofErr w:type="gramEnd"/>
      <w:r w:rsidR="000B4CD6" w:rsidRPr="008354E9">
        <w:rPr>
          <w:lang w:val="en-GB"/>
        </w:rPr>
        <w:t xml:space="preserve"> another already included in one of the answer categories, you may simply add that material to the line.</w:t>
      </w:r>
    </w:p>
    <w:p w14:paraId="3BE3DE0E" w14:textId="7408581D" w:rsidR="00231908" w:rsidRPr="008354E9" w:rsidRDefault="00AA3C00" w:rsidP="006226CE">
      <w:pPr>
        <w:spacing w:after="120"/>
        <w:rPr>
          <w:b/>
          <w:lang w:val="en-GB"/>
        </w:rPr>
      </w:pPr>
      <w:r w:rsidRPr="008354E9">
        <w:rPr>
          <w:b/>
          <w:lang w:val="en-GB"/>
        </w:rPr>
        <w:t>HC5</w:t>
      </w:r>
    </w:p>
    <w:p w14:paraId="2FCA96E7" w14:textId="620FD455" w:rsidR="00231908" w:rsidRPr="008354E9" w:rsidRDefault="0042665C" w:rsidP="006226CE">
      <w:pPr>
        <w:spacing w:after="120"/>
        <w:ind w:left="720"/>
        <w:rPr>
          <w:lang w:val="en-GB"/>
        </w:rPr>
      </w:pPr>
      <w:r w:rsidRPr="008354E9">
        <w:rPr>
          <w:lang w:val="en-GB"/>
        </w:rPr>
        <w:t>Adapt the response categories to include locally relevant roof materials and to exclude those not applicable.</w:t>
      </w:r>
      <w:r w:rsidR="000B4CD6" w:rsidRPr="008354E9">
        <w:rPr>
          <w:lang w:val="en-GB"/>
        </w:rPr>
        <w:t xml:space="preserve"> If some material commonly used in the country is </w:t>
      </w:r>
      <w:proofErr w:type="gramStart"/>
      <w:r w:rsidR="000B4CD6" w:rsidRPr="008354E9">
        <w:rPr>
          <w:lang w:val="en-GB"/>
        </w:rPr>
        <w:t>similar to</w:t>
      </w:r>
      <w:proofErr w:type="gramEnd"/>
      <w:r w:rsidR="000B4CD6" w:rsidRPr="008354E9">
        <w:rPr>
          <w:lang w:val="en-GB"/>
        </w:rPr>
        <w:t xml:space="preserve"> another already included in one of the answer categories, you may simply add that material to the line.</w:t>
      </w:r>
    </w:p>
    <w:p w14:paraId="0A0BF144" w14:textId="6BFF74FA" w:rsidR="00231908" w:rsidRPr="008354E9" w:rsidRDefault="00AA3C00" w:rsidP="006226CE">
      <w:pPr>
        <w:spacing w:after="120"/>
        <w:rPr>
          <w:b/>
          <w:lang w:val="en-GB"/>
        </w:rPr>
      </w:pPr>
      <w:r w:rsidRPr="008354E9">
        <w:rPr>
          <w:b/>
          <w:lang w:val="en-GB"/>
        </w:rPr>
        <w:t>HC6</w:t>
      </w:r>
    </w:p>
    <w:p w14:paraId="07336CE9" w14:textId="1E01C478" w:rsidR="00231908" w:rsidRPr="008354E9" w:rsidRDefault="0042665C" w:rsidP="006226CE">
      <w:pPr>
        <w:spacing w:after="120"/>
        <w:ind w:left="720"/>
        <w:rPr>
          <w:lang w:val="en-GB"/>
        </w:rPr>
      </w:pPr>
      <w:r w:rsidRPr="008354E9">
        <w:rPr>
          <w:lang w:val="en-GB"/>
        </w:rPr>
        <w:t>Adapt the response categories to include locally relevant wall materials and to exclude those not applicable.</w:t>
      </w:r>
      <w:r w:rsidR="000B4CD6" w:rsidRPr="008354E9">
        <w:rPr>
          <w:lang w:val="en-GB"/>
        </w:rPr>
        <w:t xml:space="preserve"> If some material commonly used in the country is </w:t>
      </w:r>
      <w:proofErr w:type="gramStart"/>
      <w:r w:rsidR="000B4CD6" w:rsidRPr="008354E9">
        <w:rPr>
          <w:lang w:val="en-GB"/>
        </w:rPr>
        <w:t>similar to</w:t>
      </w:r>
      <w:proofErr w:type="gramEnd"/>
      <w:r w:rsidR="000B4CD6" w:rsidRPr="008354E9">
        <w:rPr>
          <w:lang w:val="en-GB"/>
        </w:rPr>
        <w:t xml:space="preserve"> another already included in one of the answer categories, you may simply add that material to the line.</w:t>
      </w:r>
    </w:p>
    <w:p w14:paraId="5AE5EAC1" w14:textId="044F5D47" w:rsidR="00231908" w:rsidRPr="008354E9" w:rsidRDefault="0042665C" w:rsidP="00CC1F19">
      <w:pPr>
        <w:keepNext/>
        <w:keepLines/>
        <w:spacing w:after="120"/>
        <w:rPr>
          <w:b/>
          <w:lang w:val="en-GB"/>
        </w:rPr>
      </w:pPr>
      <w:r w:rsidRPr="008354E9">
        <w:rPr>
          <w:b/>
          <w:lang w:val="en-GB"/>
        </w:rPr>
        <w:lastRenderedPageBreak/>
        <w:t>HC</w:t>
      </w:r>
      <w:r w:rsidR="00847F76" w:rsidRPr="008354E9">
        <w:rPr>
          <w:b/>
          <w:lang w:val="en-GB"/>
        </w:rPr>
        <w:t>7</w:t>
      </w:r>
      <w:r w:rsidR="00847F76" w:rsidRPr="008354E9">
        <w:rPr>
          <w:lang w:val="en-GB"/>
        </w:rPr>
        <w:t xml:space="preserve"> </w:t>
      </w:r>
      <w:r w:rsidR="008C5FC2" w:rsidRPr="008354E9">
        <w:rPr>
          <w:lang w:val="en-GB"/>
        </w:rPr>
        <w:t>and</w:t>
      </w:r>
      <w:r w:rsidR="00847F76" w:rsidRPr="008354E9">
        <w:rPr>
          <w:lang w:val="en-GB"/>
        </w:rPr>
        <w:t xml:space="preserve"> </w:t>
      </w:r>
      <w:r w:rsidR="00847F76" w:rsidRPr="008354E9">
        <w:rPr>
          <w:b/>
          <w:lang w:val="en-GB"/>
        </w:rPr>
        <w:t>HC9</w:t>
      </w:r>
    </w:p>
    <w:p w14:paraId="416BCC39" w14:textId="2A7D19EF" w:rsidR="00231908" w:rsidRPr="008354E9" w:rsidRDefault="0042665C" w:rsidP="00CC1F19">
      <w:pPr>
        <w:keepNext/>
        <w:keepLines/>
        <w:spacing w:after="120"/>
        <w:ind w:left="720"/>
        <w:rPr>
          <w:lang w:val="en-GB"/>
        </w:rPr>
      </w:pPr>
      <w:r w:rsidRPr="008354E9">
        <w:rPr>
          <w:lang w:val="en-GB"/>
        </w:rPr>
        <w:t xml:space="preserve">If available, use previous surveys implemented under global survey programmes like MICS and/or DHS to help </w:t>
      </w:r>
      <w:r w:rsidR="001B3629" w:rsidRPr="008354E9">
        <w:rPr>
          <w:lang w:val="en-GB"/>
        </w:rPr>
        <w:t>customis</w:t>
      </w:r>
      <w:r w:rsidR="00847F76" w:rsidRPr="008354E9">
        <w:rPr>
          <w:lang w:val="en-GB"/>
        </w:rPr>
        <w:t>ation of the</w:t>
      </w:r>
      <w:r w:rsidRPr="008354E9">
        <w:rPr>
          <w:lang w:val="en-GB"/>
        </w:rPr>
        <w:t>s</w:t>
      </w:r>
      <w:r w:rsidR="00847F76" w:rsidRPr="008354E9">
        <w:rPr>
          <w:lang w:val="en-GB"/>
        </w:rPr>
        <w:t>e</w:t>
      </w:r>
      <w:r w:rsidRPr="008354E9">
        <w:rPr>
          <w:lang w:val="en-GB"/>
        </w:rPr>
        <w:t xml:space="preserve"> question. Do not make changes to response categories blindly </w:t>
      </w:r>
      <w:r w:rsidR="00CE1E60" w:rsidRPr="008354E9">
        <w:rPr>
          <w:lang w:val="en-GB"/>
        </w:rPr>
        <w:t>per</w:t>
      </w:r>
      <w:r w:rsidRPr="008354E9">
        <w:rPr>
          <w:lang w:val="en-GB"/>
        </w:rPr>
        <w:t xml:space="preserve"> previous surveys; investigate the results and employ diligence.</w:t>
      </w:r>
    </w:p>
    <w:p w14:paraId="46CD4338" w14:textId="1F947EB2" w:rsidR="00231908" w:rsidRPr="008354E9" w:rsidRDefault="0042665C" w:rsidP="006226CE">
      <w:pPr>
        <w:spacing w:after="120"/>
        <w:ind w:left="720"/>
        <w:rPr>
          <w:lang w:val="en-GB"/>
        </w:rPr>
      </w:pPr>
      <w:r w:rsidRPr="008354E9">
        <w:rPr>
          <w:lang w:val="en-GB"/>
        </w:rPr>
        <w:t xml:space="preserve">Each survey should add to the list </w:t>
      </w:r>
      <w:r w:rsidR="00847F76" w:rsidRPr="008354E9">
        <w:rPr>
          <w:lang w:val="en-GB"/>
        </w:rPr>
        <w:t xml:space="preserve">in HC7 </w:t>
      </w:r>
      <w:r w:rsidRPr="008354E9">
        <w:rPr>
          <w:u w:val="single"/>
          <w:lang w:val="en-GB"/>
        </w:rPr>
        <w:t>at least</w:t>
      </w:r>
      <w:r w:rsidRPr="008354E9">
        <w:rPr>
          <w:lang w:val="en-GB"/>
        </w:rPr>
        <w:t xml:space="preserve"> five items of furniture</w:t>
      </w:r>
      <w:r w:rsidR="00847F76" w:rsidRPr="008354E9">
        <w:rPr>
          <w:lang w:val="en-GB"/>
        </w:rPr>
        <w:t>,</w:t>
      </w:r>
      <w:r w:rsidRPr="008354E9">
        <w:rPr>
          <w:lang w:val="en-GB"/>
        </w:rPr>
        <w:t xml:space="preserve"> such as a table, a chair, a sofa, a bed, an ar</w:t>
      </w:r>
      <w:r w:rsidR="00847F76" w:rsidRPr="008354E9">
        <w:rPr>
          <w:lang w:val="en-GB"/>
        </w:rPr>
        <w:t>moire, a cupboard or cabinet</w:t>
      </w:r>
      <w:r w:rsidR="0027035C" w:rsidRPr="008354E9">
        <w:rPr>
          <w:lang w:val="en-GB"/>
        </w:rPr>
        <w:t>, water storage tank</w:t>
      </w:r>
      <w:r w:rsidR="00847F76" w:rsidRPr="008354E9">
        <w:rPr>
          <w:lang w:val="en-GB"/>
        </w:rPr>
        <w:t>, or other items that do not run on electricity</w:t>
      </w:r>
      <w:r w:rsidRPr="008354E9">
        <w:rPr>
          <w:lang w:val="en-GB"/>
        </w:rPr>
        <w:t xml:space="preserve">. </w:t>
      </w:r>
    </w:p>
    <w:p w14:paraId="3915ACEF" w14:textId="328FA84B" w:rsidR="00231908" w:rsidRPr="008354E9" w:rsidRDefault="0042665C" w:rsidP="006226CE">
      <w:pPr>
        <w:spacing w:after="120"/>
        <w:ind w:left="720"/>
        <w:rPr>
          <w:lang w:val="en-GB"/>
        </w:rPr>
      </w:pPr>
      <w:r w:rsidRPr="008354E9">
        <w:rPr>
          <w:lang w:val="en-GB"/>
        </w:rPr>
        <w:t xml:space="preserve">In addition, each survey should add </w:t>
      </w:r>
      <w:r w:rsidR="00847F76" w:rsidRPr="008354E9">
        <w:rPr>
          <w:u w:val="single"/>
          <w:lang w:val="en-GB"/>
        </w:rPr>
        <w:t>at least</w:t>
      </w:r>
      <w:r w:rsidR="00847F76" w:rsidRPr="008354E9">
        <w:rPr>
          <w:lang w:val="en-GB"/>
        </w:rPr>
        <w:t xml:space="preserve"> four </w:t>
      </w:r>
      <w:r w:rsidRPr="008354E9">
        <w:rPr>
          <w:lang w:val="en-GB"/>
        </w:rPr>
        <w:t xml:space="preserve">additional household appliances so that the list </w:t>
      </w:r>
      <w:r w:rsidR="00847F76" w:rsidRPr="008354E9">
        <w:rPr>
          <w:lang w:val="en-GB"/>
        </w:rPr>
        <w:t xml:space="preserve">in HC9 </w:t>
      </w:r>
      <w:r w:rsidRPr="008354E9">
        <w:rPr>
          <w:lang w:val="en-GB"/>
        </w:rPr>
        <w:t>includes at least t</w:t>
      </w:r>
      <w:r w:rsidR="00847F76" w:rsidRPr="008354E9">
        <w:rPr>
          <w:lang w:val="en-GB"/>
        </w:rPr>
        <w:t>wo</w:t>
      </w:r>
      <w:r w:rsidRPr="008354E9">
        <w:rPr>
          <w:lang w:val="en-GB"/>
        </w:rPr>
        <w:t xml:space="preserve"> items that even a poor household may have, at least t</w:t>
      </w:r>
      <w:r w:rsidR="00847F76" w:rsidRPr="008354E9">
        <w:rPr>
          <w:lang w:val="en-GB"/>
        </w:rPr>
        <w:t>wo</w:t>
      </w:r>
      <w:r w:rsidRPr="008354E9">
        <w:rPr>
          <w:lang w:val="en-GB"/>
        </w:rPr>
        <w:t xml:space="preserve"> items that a </w:t>
      </w:r>
      <w:r w:rsidR="00CE1E60" w:rsidRPr="008354E9">
        <w:rPr>
          <w:lang w:val="en-GB"/>
        </w:rPr>
        <w:t>middle-income</w:t>
      </w:r>
      <w:r w:rsidRPr="008354E9">
        <w:rPr>
          <w:lang w:val="en-GB"/>
        </w:rPr>
        <w:t xml:space="preserve"> household may have, and at least t</w:t>
      </w:r>
      <w:r w:rsidR="00847F76" w:rsidRPr="008354E9">
        <w:rPr>
          <w:lang w:val="en-GB"/>
        </w:rPr>
        <w:t>wo</w:t>
      </w:r>
      <w:r w:rsidRPr="008354E9">
        <w:rPr>
          <w:lang w:val="en-GB"/>
        </w:rPr>
        <w:t xml:space="preserve"> items that a </w:t>
      </w:r>
      <w:r w:rsidR="00CE1E60" w:rsidRPr="008354E9">
        <w:rPr>
          <w:lang w:val="en-GB"/>
        </w:rPr>
        <w:t>high-income</w:t>
      </w:r>
      <w:r w:rsidRPr="008354E9">
        <w:rPr>
          <w:lang w:val="en-GB"/>
        </w:rPr>
        <w:t xml:space="preserve"> household may have. Some possible additions are clock, water pump, grain grinder, fan, blender, wa</w:t>
      </w:r>
      <w:r w:rsidR="00847F76" w:rsidRPr="008354E9">
        <w:rPr>
          <w:lang w:val="en-GB"/>
        </w:rPr>
        <w:t xml:space="preserve">ter heater, </w:t>
      </w:r>
      <w:r w:rsidRPr="008354E9">
        <w:rPr>
          <w:lang w:val="en-GB"/>
        </w:rPr>
        <w:t xml:space="preserve">washing machine, microwave oven, DVD player, </w:t>
      </w:r>
      <w:r w:rsidR="001B3629" w:rsidRPr="008354E9">
        <w:rPr>
          <w:lang w:val="en-GB"/>
        </w:rPr>
        <w:t>CD</w:t>
      </w:r>
      <w:r w:rsidRPr="008354E9">
        <w:rPr>
          <w:lang w:val="en-GB"/>
        </w:rPr>
        <w:t xml:space="preserve"> player, camera, air conditioner</w:t>
      </w:r>
      <w:r w:rsidR="00847F76" w:rsidRPr="008354E9">
        <w:rPr>
          <w:lang w:val="en-GB"/>
        </w:rPr>
        <w:t>, water cooler,</w:t>
      </w:r>
      <w:r w:rsidR="000B4CD6" w:rsidRPr="008354E9">
        <w:rPr>
          <w:lang w:val="en-GB"/>
        </w:rPr>
        <w:t xml:space="preserve"> </w:t>
      </w:r>
      <w:r w:rsidRPr="008354E9">
        <w:rPr>
          <w:lang w:val="en-GB"/>
        </w:rPr>
        <w:t>sewing machine</w:t>
      </w:r>
      <w:r w:rsidR="00847F76" w:rsidRPr="008354E9">
        <w:rPr>
          <w:lang w:val="en-GB"/>
        </w:rPr>
        <w:t>, etc</w:t>
      </w:r>
      <w:r w:rsidRPr="008354E9">
        <w:rPr>
          <w:lang w:val="en-GB"/>
        </w:rPr>
        <w:t>.</w:t>
      </w:r>
    </w:p>
    <w:p w14:paraId="0F982791" w14:textId="7AE5743D" w:rsidR="00231908" w:rsidRPr="008354E9" w:rsidRDefault="0042665C" w:rsidP="006226CE">
      <w:pPr>
        <w:spacing w:after="120"/>
        <w:rPr>
          <w:b/>
          <w:lang w:val="en-GB"/>
        </w:rPr>
      </w:pPr>
      <w:r w:rsidRPr="008354E9">
        <w:rPr>
          <w:b/>
          <w:lang w:val="en-GB"/>
        </w:rPr>
        <w:t>HC</w:t>
      </w:r>
      <w:r w:rsidR="00FC7558" w:rsidRPr="008354E9">
        <w:rPr>
          <w:b/>
          <w:lang w:val="en-GB"/>
        </w:rPr>
        <w:t>10</w:t>
      </w:r>
    </w:p>
    <w:p w14:paraId="5B3297E0" w14:textId="4A561751" w:rsidR="00231908" w:rsidRPr="008354E9" w:rsidRDefault="0042665C" w:rsidP="006226CE">
      <w:pPr>
        <w:spacing w:after="120"/>
        <w:ind w:left="720"/>
        <w:rPr>
          <w:lang w:val="en-GB"/>
        </w:rPr>
      </w:pPr>
      <w:r w:rsidRPr="008354E9">
        <w:rPr>
          <w:lang w:val="en-GB"/>
        </w:rPr>
        <w:t>You may add o</w:t>
      </w:r>
      <w:r w:rsidR="00FC7558" w:rsidRPr="008354E9">
        <w:rPr>
          <w:lang w:val="en-GB"/>
        </w:rPr>
        <w:t>ther personal items to the list.</w:t>
      </w:r>
    </w:p>
    <w:p w14:paraId="63C948AE" w14:textId="064856D6" w:rsidR="00FC7558" w:rsidRPr="008354E9" w:rsidRDefault="00FC7558" w:rsidP="006226CE">
      <w:pPr>
        <w:spacing w:after="120"/>
        <w:rPr>
          <w:b/>
          <w:lang w:val="en-GB"/>
        </w:rPr>
      </w:pPr>
      <w:r w:rsidRPr="008354E9">
        <w:rPr>
          <w:b/>
          <w:lang w:val="en-GB"/>
        </w:rPr>
        <w:t>HC11</w:t>
      </w:r>
    </w:p>
    <w:p w14:paraId="523BAC46" w14:textId="6C0B1D01" w:rsidR="00FC7558" w:rsidRPr="008354E9" w:rsidRDefault="005356AC" w:rsidP="006226CE">
      <w:pPr>
        <w:spacing w:after="120"/>
        <w:ind w:left="720"/>
        <w:rPr>
          <w:lang w:val="en-GB"/>
        </w:rPr>
      </w:pPr>
      <w:r w:rsidRPr="008354E9">
        <w:rPr>
          <w:lang w:val="en-GB"/>
        </w:rPr>
        <w:t>It is possible to</w:t>
      </w:r>
      <w:r w:rsidR="00FC7558" w:rsidRPr="008354E9">
        <w:rPr>
          <w:lang w:val="en-GB"/>
        </w:rPr>
        <w:t xml:space="preserve"> add an additional question (HC11A) with multiple responses allowed to capture which devices (desktop, laptop, tablet (or similar handheld computer). If included, a ‘no’ to HC11 should have skip instruction to send to HC12.</w:t>
      </w:r>
    </w:p>
    <w:p w14:paraId="1056B334" w14:textId="3D0EFF94" w:rsidR="00FC7558" w:rsidRPr="008354E9" w:rsidRDefault="00FC7558" w:rsidP="006226CE">
      <w:pPr>
        <w:spacing w:after="120"/>
        <w:ind w:left="720"/>
        <w:rPr>
          <w:lang w:val="en-GB"/>
        </w:rPr>
      </w:pPr>
      <w:r w:rsidRPr="008354E9">
        <w:rPr>
          <w:lang w:val="en-GB"/>
        </w:rPr>
        <w:t>Do not include equipment with some embedded computing abilities, such as smart TV sets, and devices with telephony as their primary function, such as smartphones.</w:t>
      </w:r>
    </w:p>
    <w:p w14:paraId="537208D7" w14:textId="3D35C94C" w:rsidR="00FC7558" w:rsidRPr="008354E9" w:rsidRDefault="00FC7558" w:rsidP="006226CE">
      <w:pPr>
        <w:spacing w:after="120"/>
        <w:rPr>
          <w:lang w:val="en-GB"/>
        </w:rPr>
      </w:pPr>
      <w:r w:rsidRPr="008354E9">
        <w:rPr>
          <w:b/>
          <w:lang w:val="en-GB"/>
        </w:rPr>
        <w:t>HC12</w:t>
      </w:r>
    </w:p>
    <w:p w14:paraId="537835C9" w14:textId="18518855" w:rsidR="00FC7558" w:rsidRPr="008354E9" w:rsidRDefault="005356AC" w:rsidP="006226CE">
      <w:pPr>
        <w:spacing w:after="120"/>
        <w:ind w:left="720"/>
        <w:rPr>
          <w:lang w:val="en-GB"/>
        </w:rPr>
      </w:pPr>
      <w:r w:rsidRPr="008354E9">
        <w:rPr>
          <w:lang w:val="en-GB"/>
        </w:rPr>
        <w:t xml:space="preserve">Similarly, to HC11, an additional question can be added to capture whether household members have a smartphone (computing ability, internet access, touchscreen) or </w:t>
      </w:r>
      <w:r w:rsidR="009A2A17" w:rsidRPr="008354E9">
        <w:rPr>
          <w:lang w:val="en-GB"/>
        </w:rPr>
        <w:t xml:space="preserve">a basic mobile phone </w:t>
      </w:r>
      <w:r w:rsidRPr="008354E9">
        <w:rPr>
          <w:lang w:val="en-GB"/>
        </w:rPr>
        <w:t xml:space="preserve">(also called </w:t>
      </w:r>
      <w:r w:rsidR="009A2A17" w:rsidRPr="008354E9">
        <w:rPr>
          <w:lang w:val="en-GB"/>
        </w:rPr>
        <w:t xml:space="preserve">non-smartphone, </w:t>
      </w:r>
      <w:r w:rsidRPr="008354E9">
        <w:rPr>
          <w:lang w:val="en-GB"/>
        </w:rPr>
        <w:t>feature phone</w:t>
      </w:r>
      <w:r w:rsidR="009A2A17" w:rsidRPr="008354E9">
        <w:rPr>
          <w:lang w:val="en-GB"/>
        </w:rPr>
        <w:t xml:space="preserve"> or dumbphone</w:t>
      </w:r>
      <w:r w:rsidRPr="008354E9">
        <w:rPr>
          <w:lang w:val="en-GB"/>
        </w:rPr>
        <w:t xml:space="preserve"> – a phone that can do little</w:t>
      </w:r>
      <w:r w:rsidR="009A2A17" w:rsidRPr="008354E9">
        <w:rPr>
          <w:lang w:val="en-GB"/>
        </w:rPr>
        <w:t xml:space="preserve"> other </w:t>
      </w:r>
      <w:r w:rsidR="003E280C" w:rsidRPr="008354E9">
        <w:rPr>
          <w:lang w:val="en-GB"/>
        </w:rPr>
        <w:t>than make and receive calls).</w:t>
      </w:r>
    </w:p>
    <w:p w14:paraId="3EF9610A" w14:textId="6DE1172C" w:rsidR="00231908" w:rsidRPr="008354E9" w:rsidRDefault="009A2A17" w:rsidP="006226CE">
      <w:pPr>
        <w:spacing w:after="120"/>
        <w:rPr>
          <w:b/>
          <w:lang w:val="en-GB"/>
        </w:rPr>
      </w:pPr>
      <w:r w:rsidRPr="008354E9">
        <w:rPr>
          <w:b/>
          <w:lang w:val="en-GB"/>
        </w:rPr>
        <w:t>HC16</w:t>
      </w:r>
    </w:p>
    <w:p w14:paraId="000C8F5C" w14:textId="6B94D004" w:rsidR="00231908" w:rsidRPr="008354E9" w:rsidRDefault="0042665C" w:rsidP="006226CE">
      <w:pPr>
        <w:spacing w:after="120"/>
        <w:ind w:left="720"/>
        <w:rPr>
          <w:lang w:val="en-GB"/>
        </w:rPr>
      </w:pPr>
      <w:r w:rsidRPr="008354E9">
        <w:rPr>
          <w:lang w:val="en-GB"/>
        </w:rPr>
        <w:t>If measurement units other than hectares are commonly used, adapt the question to allow for the recording of commonly used units, e.g. acres or m</w:t>
      </w:r>
      <w:r w:rsidRPr="008354E9">
        <w:rPr>
          <w:vertAlign w:val="superscript"/>
          <w:lang w:val="en-GB"/>
        </w:rPr>
        <w:t>2</w:t>
      </w:r>
      <w:r w:rsidRPr="008354E9">
        <w:rPr>
          <w:lang w:val="en-GB"/>
        </w:rPr>
        <w:t>. For example, if respondents are expected to sometime</w:t>
      </w:r>
      <w:r w:rsidR="000B4CD6" w:rsidRPr="008354E9">
        <w:rPr>
          <w:lang w:val="en-GB"/>
        </w:rPr>
        <w:t>s answer</w:t>
      </w:r>
      <w:r w:rsidRPr="008354E9">
        <w:rPr>
          <w:lang w:val="en-GB"/>
        </w:rPr>
        <w:t xml:space="preserve"> in hectares and sometime</w:t>
      </w:r>
      <w:r w:rsidR="000B4CD6" w:rsidRPr="008354E9">
        <w:rPr>
          <w:lang w:val="en-GB"/>
        </w:rPr>
        <w:t>s</w:t>
      </w:r>
      <w:r w:rsidRPr="008354E9">
        <w:rPr>
          <w:lang w:val="en-GB"/>
        </w:rPr>
        <w:t xml:space="preserve"> in acres, you may change the </w:t>
      </w:r>
      <w:proofErr w:type="gramStart"/>
      <w:r w:rsidRPr="008354E9">
        <w:rPr>
          <w:lang w:val="en-GB"/>
        </w:rPr>
        <w:t>question and answer</w:t>
      </w:r>
      <w:proofErr w:type="gramEnd"/>
      <w:r w:rsidRPr="008354E9">
        <w:rPr>
          <w:lang w:val="en-GB"/>
        </w:rPr>
        <w:t xml:space="preserve"> categories </w:t>
      </w:r>
      <w:r w:rsidR="009A2A17" w:rsidRPr="008354E9">
        <w:rPr>
          <w:lang w:val="en-GB"/>
        </w:rPr>
        <w:t>similar to this example</w:t>
      </w:r>
      <w:r w:rsidRPr="008354E9">
        <w:rPr>
          <w:lang w:val="en-GB"/>
        </w:rPr>
        <w:t>:</w:t>
      </w:r>
    </w:p>
    <w:tbl>
      <w:tblPr>
        <w:tblW w:w="9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1"/>
        <w:gridCol w:w="4378"/>
        <w:gridCol w:w="1225"/>
      </w:tblGrid>
      <w:tr w:rsidR="00231908" w:rsidRPr="008354E9" w14:paraId="52488841" w14:textId="77777777">
        <w:trPr>
          <w:jc w:val="center"/>
        </w:trPr>
        <w:tc>
          <w:tcPr>
            <w:tcW w:w="4221" w:type="dxa"/>
            <w:tcBorders>
              <w:left w:val="double" w:sz="4" w:space="0" w:color="auto"/>
              <w:bottom w:val="single" w:sz="4" w:space="0" w:color="auto"/>
            </w:tcBorders>
            <w:tcMar>
              <w:top w:w="43" w:type="dxa"/>
              <w:left w:w="115" w:type="dxa"/>
              <w:bottom w:w="43" w:type="dxa"/>
              <w:right w:w="115" w:type="dxa"/>
            </w:tcMar>
          </w:tcPr>
          <w:p w14:paraId="5FF3BB44" w14:textId="3F556011" w:rsidR="00231908" w:rsidRPr="008354E9" w:rsidRDefault="0042665C" w:rsidP="006226CE">
            <w:pPr>
              <w:pStyle w:val="1Intvwqst"/>
              <w:spacing w:after="120" w:line="276" w:lineRule="auto"/>
              <w:ind w:left="102" w:hanging="102"/>
              <w:rPr>
                <w:rFonts w:ascii="Times New Roman" w:hAnsi="Times New Roman" w:cs="Times New Roman"/>
                <w:smallCaps w:val="0"/>
                <w:lang w:val="en-GB"/>
              </w:rPr>
            </w:pPr>
            <w:r w:rsidRPr="008354E9">
              <w:rPr>
                <w:rFonts w:ascii="Times New Roman" w:hAnsi="Times New Roman" w:cs="Times New Roman"/>
                <w:b/>
                <w:smallCaps w:val="0"/>
                <w:lang w:val="en-GB"/>
              </w:rPr>
              <w:t>HC1</w:t>
            </w:r>
            <w:r w:rsidR="009A2A17" w:rsidRPr="008354E9">
              <w:rPr>
                <w:rFonts w:ascii="Times New Roman" w:hAnsi="Times New Roman" w:cs="Times New Roman"/>
                <w:b/>
                <w:smallCaps w:val="0"/>
                <w:lang w:val="en-GB"/>
              </w:rPr>
              <w:t>6</w:t>
            </w:r>
            <w:r w:rsidRPr="008354E9">
              <w:rPr>
                <w:rFonts w:ascii="Times New Roman" w:hAnsi="Times New Roman" w:cs="Times New Roman"/>
                <w:smallCaps w:val="0"/>
                <w:lang w:val="en-GB"/>
              </w:rPr>
              <w:t xml:space="preserve">. </w:t>
            </w:r>
            <w:r w:rsidR="009A2A17" w:rsidRPr="008354E9">
              <w:rPr>
                <w:rFonts w:ascii="Times New Roman" w:hAnsi="Times New Roman" w:cs="Times New Roman"/>
                <w:smallCaps w:val="0"/>
                <w:lang w:val="en-GB"/>
              </w:rPr>
              <w:t>How many hectares or acres of agricultural land do members of this household own?</w:t>
            </w:r>
          </w:p>
          <w:p w14:paraId="2463FE7D" w14:textId="77777777" w:rsidR="00231908" w:rsidRPr="008354E9" w:rsidRDefault="00231908" w:rsidP="006226CE">
            <w:pPr>
              <w:pStyle w:val="1Intvwqst"/>
              <w:spacing w:after="120" w:line="276" w:lineRule="auto"/>
              <w:ind w:left="102" w:hanging="102"/>
              <w:rPr>
                <w:rFonts w:ascii="Times New Roman" w:hAnsi="Times New Roman" w:cs="Times New Roman"/>
                <w:smallCaps w:val="0"/>
                <w:lang w:val="en-GB"/>
              </w:rPr>
            </w:pPr>
          </w:p>
          <w:p w14:paraId="2B26D2A2" w14:textId="7CA5944A" w:rsidR="00231908" w:rsidRPr="008354E9" w:rsidRDefault="0042665C" w:rsidP="006226CE">
            <w:pPr>
              <w:pStyle w:val="1Intvwqst"/>
              <w:spacing w:after="120" w:line="276" w:lineRule="auto"/>
              <w:ind w:left="102" w:hanging="102"/>
              <w:rPr>
                <w:rFonts w:ascii="Times New Roman" w:hAnsi="Times New Roman" w:cs="Times New Roman"/>
                <w:smallCaps w:val="0"/>
                <w:lang w:val="en-GB"/>
              </w:rPr>
            </w:pPr>
            <w:r w:rsidRPr="008354E9">
              <w:rPr>
                <w:rFonts w:ascii="Times New Roman" w:hAnsi="Times New Roman" w:cs="Times New Roman"/>
                <w:smallCaps w:val="0"/>
                <w:lang w:val="en-GB"/>
              </w:rPr>
              <w:tab/>
            </w:r>
            <w:r w:rsidR="009A2A17" w:rsidRPr="008354E9">
              <w:rPr>
                <w:rFonts w:ascii="Times New Roman" w:hAnsi="Times New Roman" w:cs="Times New Roman"/>
                <w:i/>
                <w:smallCaps w:val="0"/>
                <w:lang w:val="en-GB"/>
              </w:rPr>
              <w:t>First record</w:t>
            </w:r>
            <w:r w:rsidR="00C114DD" w:rsidRPr="008354E9">
              <w:rPr>
                <w:rFonts w:ascii="Times New Roman" w:hAnsi="Times New Roman" w:cs="Times New Roman"/>
                <w:i/>
                <w:smallCaps w:val="0"/>
                <w:lang w:val="en-GB"/>
              </w:rPr>
              <w:t xml:space="preserve"> the unit of measurement</w:t>
            </w:r>
            <w:r w:rsidRPr="008354E9">
              <w:rPr>
                <w:rFonts w:ascii="Times New Roman" w:hAnsi="Times New Roman" w:cs="Times New Roman"/>
                <w:i/>
                <w:smallCaps w:val="0"/>
                <w:lang w:val="en-GB"/>
              </w:rPr>
              <w:t xml:space="preserve">. If </w:t>
            </w:r>
            <w:r w:rsidR="009A2A17" w:rsidRPr="008354E9">
              <w:rPr>
                <w:rFonts w:ascii="Times New Roman" w:hAnsi="Times New Roman" w:cs="Times New Roman"/>
                <w:i/>
                <w:smallCaps w:val="0"/>
                <w:lang w:val="en-GB"/>
              </w:rPr>
              <w:t xml:space="preserve">size is </w:t>
            </w:r>
            <w:r w:rsidRPr="008354E9">
              <w:rPr>
                <w:rFonts w:ascii="Times New Roman" w:hAnsi="Times New Roman" w:cs="Times New Roman"/>
                <w:i/>
                <w:smallCaps w:val="0"/>
                <w:lang w:val="en-GB"/>
              </w:rPr>
              <w:t xml:space="preserve">less than 1, record </w:t>
            </w:r>
            <w:r w:rsidR="009A2A17" w:rsidRPr="008354E9">
              <w:rPr>
                <w:rFonts w:ascii="Times New Roman" w:hAnsi="Times New Roman" w:cs="Times New Roman"/>
                <w:i/>
                <w:smallCaps w:val="0"/>
                <w:lang w:val="en-GB"/>
              </w:rPr>
              <w:t>‘00’</w:t>
            </w:r>
            <w:r w:rsidRPr="008354E9">
              <w:rPr>
                <w:rFonts w:ascii="Times New Roman" w:hAnsi="Times New Roman" w:cs="Times New Roman"/>
                <w:i/>
                <w:smallCaps w:val="0"/>
                <w:lang w:val="en-GB"/>
              </w:rPr>
              <w:t xml:space="preserve">. If 95 or more, record </w:t>
            </w:r>
            <w:r w:rsidR="009A2A17" w:rsidRPr="008354E9">
              <w:rPr>
                <w:rFonts w:ascii="Times New Roman" w:hAnsi="Times New Roman" w:cs="Times New Roman"/>
                <w:i/>
                <w:smallCaps w:val="0"/>
                <w:lang w:val="en-GB"/>
              </w:rPr>
              <w:t>‘</w:t>
            </w:r>
            <w:r w:rsidRPr="008354E9">
              <w:rPr>
                <w:rFonts w:ascii="Times New Roman" w:hAnsi="Times New Roman" w:cs="Times New Roman"/>
                <w:i/>
                <w:smallCaps w:val="0"/>
                <w:lang w:val="en-GB"/>
              </w:rPr>
              <w:t>95</w:t>
            </w:r>
            <w:r w:rsidR="009A2A17" w:rsidRPr="008354E9">
              <w:rPr>
                <w:rFonts w:ascii="Times New Roman" w:hAnsi="Times New Roman" w:cs="Times New Roman"/>
                <w:i/>
                <w:smallCaps w:val="0"/>
                <w:lang w:val="en-GB"/>
              </w:rPr>
              <w:t>’</w:t>
            </w:r>
            <w:r w:rsidRPr="008354E9">
              <w:rPr>
                <w:rFonts w:ascii="Times New Roman" w:hAnsi="Times New Roman" w:cs="Times New Roman"/>
                <w:i/>
                <w:smallCaps w:val="0"/>
                <w:lang w:val="en-GB"/>
              </w:rPr>
              <w:t xml:space="preserve">. If unknown, circle </w:t>
            </w:r>
            <w:r w:rsidR="009A2A17" w:rsidRPr="008354E9">
              <w:rPr>
                <w:rFonts w:ascii="Times New Roman" w:hAnsi="Times New Roman" w:cs="Times New Roman"/>
                <w:i/>
                <w:smallCaps w:val="0"/>
                <w:lang w:val="en-GB"/>
              </w:rPr>
              <w:t>‘</w:t>
            </w:r>
            <w:r w:rsidRPr="008354E9">
              <w:rPr>
                <w:rFonts w:ascii="Times New Roman" w:hAnsi="Times New Roman" w:cs="Times New Roman"/>
                <w:i/>
                <w:smallCaps w:val="0"/>
                <w:lang w:val="en-GB"/>
              </w:rPr>
              <w:t>998</w:t>
            </w:r>
            <w:r w:rsidR="009A2A17" w:rsidRPr="008354E9">
              <w:rPr>
                <w:rFonts w:ascii="Times New Roman" w:hAnsi="Times New Roman" w:cs="Times New Roman"/>
                <w:i/>
                <w:smallCaps w:val="0"/>
                <w:lang w:val="en-GB"/>
              </w:rPr>
              <w:t>’</w:t>
            </w:r>
            <w:r w:rsidRPr="008354E9">
              <w:rPr>
                <w:rFonts w:ascii="Times New Roman" w:hAnsi="Times New Roman" w:cs="Times New Roman"/>
                <w:i/>
                <w:smallCaps w:val="0"/>
                <w:lang w:val="en-GB"/>
              </w:rPr>
              <w:t>.</w:t>
            </w:r>
          </w:p>
        </w:tc>
        <w:tc>
          <w:tcPr>
            <w:tcW w:w="4378" w:type="dxa"/>
            <w:tcBorders>
              <w:bottom w:val="single" w:sz="4" w:space="0" w:color="auto"/>
            </w:tcBorders>
            <w:tcMar>
              <w:top w:w="43" w:type="dxa"/>
              <w:left w:w="115" w:type="dxa"/>
              <w:bottom w:w="43" w:type="dxa"/>
              <w:right w:w="115" w:type="dxa"/>
            </w:tcMar>
          </w:tcPr>
          <w:p w14:paraId="0B6B66CC" w14:textId="4B4708D1" w:rsidR="00231908" w:rsidRPr="008354E9" w:rsidRDefault="009A2A17" w:rsidP="006226CE">
            <w:pPr>
              <w:pStyle w:val="Responsecategs"/>
              <w:spacing w:after="120" w:line="276" w:lineRule="auto"/>
              <w:ind w:left="215" w:hanging="215"/>
              <w:rPr>
                <w:rFonts w:ascii="Times New Roman" w:hAnsi="Times New Roman"/>
                <w:sz w:val="22"/>
                <w:szCs w:val="22"/>
                <w:lang w:val="en-GB"/>
              </w:rPr>
            </w:pPr>
            <w:r w:rsidRPr="008354E9">
              <w:rPr>
                <w:rFonts w:ascii="Times New Roman" w:hAnsi="Times New Roman"/>
                <w:sz w:val="22"/>
                <w:szCs w:val="22"/>
                <w:lang w:val="en-GB"/>
              </w:rPr>
              <w:t>HECTARES</w:t>
            </w:r>
            <w:r w:rsidRPr="008354E9">
              <w:rPr>
                <w:rFonts w:ascii="Times New Roman" w:hAnsi="Times New Roman"/>
                <w:sz w:val="22"/>
                <w:szCs w:val="22"/>
                <w:lang w:val="en-GB"/>
              </w:rPr>
              <w:tab/>
              <w:t>1 ___ ___</w:t>
            </w:r>
          </w:p>
          <w:p w14:paraId="325360B3" w14:textId="77777777" w:rsidR="00231908" w:rsidRPr="008354E9" w:rsidRDefault="00231908" w:rsidP="006226CE">
            <w:pPr>
              <w:pStyle w:val="Responsecategs"/>
              <w:spacing w:after="120" w:line="276" w:lineRule="auto"/>
              <w:rPr>
                <w:rFonts w:ascii="Times New Roman" w:hAnsi="Times New Roman"/>
                <w:sz w:val="22"/>
                <w:szCs w:val="22"/>
                <w:lang w:val="en-GB"/>
              </w:rPr>
            </w:pPr>
          </w:p>
          <w:p w14:paraId="43B17C88" w14:textId="0AA44AA1" w:rsidR="00231908" w:rsidRPr="008354E9" w:rsidRDefault="009A2A17" w:rsidP="006226CE">
            <w:pPr>
              <w:pStyle w:val="Responsecategs"/>
              <w:spacing w:after="120" w:line="276" w:lineRule="auto"/>
              <w:rPr>
                <w:rFonts w:ascii="Times New Roman" w:hAnsi="Times New Roman"/>
                <w:sz w:val="22"/>
                <w:szCs w:val="22"/>
                <w:lang w:val="en-GB"/>
              </w:rPr>
            </w:pPr>
            <w:r w:rsidRPr="008354E9">
              <w:rPr>
                <w:rFonts w:ascii="Times New Roman" w:hAnsi="Times New Roman"/>
                <w:sz w:val="22"/>
                <w:szCs w:val="22"/>
                <w:lang w:val="en-GB"/>
              </w:rPr>
              <w:t>ACRES</w:t>
            </w:r>
            <w:r w:rsidRPr="008354E9">
              <w:rPr>
                <w:rFonts w:ascii="Times New Roman" w:hAnsi="Times New Roman"/>
                <w:sz w:val="22"/>
                <w:szCs w:val="22"/>
                <w:lang w:val="en-GB"/>
              </w:rPr>
              <w:tab/>
              <w:t>2 ___ ___</w:t>
            </w:r>
          </w:p>
          <w:p w14:paraId="12B01FBC" w14:textId="77777777" w:rsidR="00231908" w:rsidRPr="008354E9" w:rsidRDefault="00231908" w:rsidP="006226CE">
            <w:pPr>
              <w:pStyle w:val="Responsecategs"/>
              <w:spacing w:after="120" w:line="276" w:lineRule="auto"/>
              <w:rPr>
                <w:rFonts w:ascii="Times New Roman" w:hAnsi="Times New Roman"/>
                <w:sz w:val="22"/>
                <w:szCs w:val="22"/>
                <w:lang w:val="en-GB"/>
              </w:rPr>
            </w:pPr>
          </w:p>
          <w:p w14:paraId="09BE3B81" w14:textId="4DC630E6" w:rsidR="00231908" w:rsidRPr="008354E9" w:rsidRDefault="009A2A17" w:rsidP="006226CE">
            <w:pPr>
              <w:pStyle w:val="Responsecategs"/>
              <w:spacing w:after="120" w:line="276" w:lineRule="auto"/>
              <w:ind w:left="215" w:hanging="215"/>
              <w:rPr>
                <w:rFonts w:ascii="Times New Roman" w:hAnsi="Times New Roman"/>
                <w:sz w:val="22"/>
                <w:szCs w:val="22"/>
                <w:lang w:val="en-GB"/>
              </w:rPr>
            </w:pPr>
            <w:r w:rsidRPr="008354E9">
              <w:rPr>
                <w:rFonts w:ascii="Times New Roman" w:hAnsi="Times New Roman"/>
                <w:sz w:val="22"/>
                <w:szCs w:val="22"/>
                <w:lang w:val="en-GB"/>
              </w:rPr>
              <w:t>DK</w:t>
            </w:r>
            <w:r w:rsidRPr="008354E9">
              <w:rPr>
                <w:rFonts w:ascii="Times New Roman" w:hAnsi="Times New Roman"/>
                <w:sz w:val="22"/>
                <w:szCs w:val="22"/>
                <w:lang w:val="en-GB"/>
              </w:rPr>
              <w:tab/>
              <w:t>998</w:t>
            </w:r>
          </w:p>
        </w:tc>
        <w:tc>
          <w:tcPr>
            <w:tcW w:w="1225" w:type="dxa"/>
            <w:tcBorders>
              <w:bottom w:val="single" w:sz="4" w:space="0" w:color="auto"/>
              <w:right w:val="double" w:sz="4" w:space="0" w:color="auto"/>
            </w:tcBorders>
            <w:tcMar>
              <w:top w:w="43" w:type="dxa"/>
              <w:left w:w="115" w:type="dxa"/>
              <w:bottom w:w="43" w:type="dxa"/>
              <w:right w:w="115" w:type="dxa"/>
            </w:tcMar>
          </w:tcPr>
          <w:p w14:paraId="61FD6CEC" w14:textId="77777777" w:rsidR="00231908" w:rsidRPr="008354E9" w:rsidRDefault="00231908" w:rsidP="006226CE">
            <w:pPr>
              <w:pStyle w:val="skipcolumn"/>
              <w:spacing w:after="120" w:line="276" w:lineRule="auto"/>
              <w:jc w:val="right"/>
              <w:rPr>
                <w:rFonts w:ascii="Times New Roman" w:hAnsi="Times New Roman"/>
                <w:smallCaps w:val="0"/>
                <w:sz w:val="22"/>
                <w:szCs w:val="22"/>
                <w:highlight w:val="cyan"/>
                <w:lang w:val="en-GB"/>
              </w:rPr>
            </w:pPr>
          </w:p>
        </w:tc>
      </w:tr>
    </w:tbl>
    <w:p w14:paraId="6BA1FC1D" w14:textId="6ACEC07F" w:rsidR="00231908" w:rsidRPr="008354E9" w:rsidRDefault="009A2A17" w:rsidP="00AD14FE">
      <w:pPr>
        <w:keepNext/>
        <w:keepLines/>
        <w:spacing w:after="120"/>
        <w:rPr>
          <w:b/>
          <w:lang w:val="en-GB"/>
        </w:rPr>
      </w:pPr>
      <w:r w:rsidRPr="008354E9">
        <w:rPr>
          <w:b/>
          <w:lang w:val="en-GB"/>
        </w:rPr>
        <w:lastRenderedPageBreak/>
        <w:t>HC18</w:t>
      </w:r>
    </w:p>
    <w:p w14:paraId="4051CD6F" w14:textId="2F8B630E" w:rsidR="00231908" w:rsidRPr="008354E9" w:rsidRDefault="0042665C" w:rsidP="00AD14FE">
      <w:pPr>
        <w:keepNext/>
        <w:keepLines/>
        <w:spacing w:after="120"/>
        <w:ind w:left="720"/>
        <w:rPr>
          <w:lang w:val="en-GB"/>
        </w:rPr>
      </w:pPr>
      <w:r w:rsidRPr="008354E9">
        <w:rPr>
          <w:lang w:val="en-GB"/>
        </w:rPr>
        <w:t>Add country-specific animals to the list, as appropriate, such as oxen, water buffalo, camels, llamas, alpacas, ducks, or geese.</w:t>
      </w:r>
      <w:r w:rsidR="00C114DD" w:rsidRPr="008354E9">
        <w:rPr>
          <w:lang w:val="en-GB"/>
        </w:rPr>
        <w:t xml:space="preserve"> Do </w:t>
      </w:r>
      <w:r w:rsidR="00C114DD" w:rsidRPr="008354E9">
        <w:rPr>
          <w:u w:val="single"/>
          <w:lang w:val="en-GB"/>
        </w:rPr>
        <w:t>not</w:t>
      </w:r>
      <w:r w:rsidR="00C114DD" w:rsidRPr="008354E9">
        <w:rPr>
          <w:lang w:val="en-GB"/>
        </w:rPr>
        <w:t xml:space="preserve"> add an unspecific category such as </w:t>
      </w:r>
      <w:r w:rsidR="00FC5970" w:rsidRPr="008354E9">
        <w:rPr>
          <w:lang w:val="en-GB"/>
        </w:rPr>
        <w:t>‘</w:t>
      </w:r>
      <w:r w:rsidR="00C114DD" w:rsidRPr="008354E9">
        <w:rPr>
          <w:lang w:val="en-GB"/>
        </w:rPr>
        <w:t>Other (</w:t>
      </w:r>
      <w:r w:rsidR="00C114DD" w:rsidRPr="008354E9">
        <w:rPr>
          <w:i/>
          <w:lang w:val="en-GB"/>
        </w:rPr>
        <w:t>specify</w:t>
      </w:r>
      <w:r w:rsidR="00C114DD" w:rsidRPr="008354E9">
        <w:rPr>
          <w:lang w:val="en-GB"/>
        </w:rPr>
        <w:t>)</w:t>
      </w:r>
      <w:r w:rsidR="00FC5970" w:rsidRPr="008354E9">
        <w:rPr>
          <w:lang w:val="en-GB"/>
        </w:rPr>
        <w:t>’ or ‘Other fowl’</w:t>
      </w:r>
      <w:r w:rsidR="00C114DD" w:rsidRPr="008354E9">
        <w:rPr>
          <w:lang w:val="en-GB"/>
        </w:rPr>
        <w:t xml:space="preserve"> unless it is only for purpose of pre-testing.</w:t>
      </w:r>
      <w:r w:rsidR="00FC5970" w:rsidRPr="008354E9">
        <w:rPr>
          <w:lang w:val="en-GB"/>
        </w:rPr>
        <w:t xml:space="preserve"> Such categories will generally be unusable in contribution to computation of wealth index.</w:t>
      </w:r>
    </w:p>
    <w:p w14:paraId="1163D732" w14:textId="4DBA8A0D" w:rsidR="00FC5970" w:rsidRPr="008354E9" w:rsidRDefault="00FC5970" w:rsidP="00AD14FE">
      <w:pPr>
        <w:keepNext/>
        <w:keepLines/>
        <w:spacing w:after="120"/>
        <w:rPr>
          <w:lang w:val="en-GB"/>
        </w:rPr>
      </w:pPr>
      <w:r w:rsidRPr="008354E9">
        <w:rPr>
          <w:b/>
          <w:lang w:val="en-GB"/>
        </w:rPr>
        <w:t>HC19</w:t>
      </w:r>
    </w:p>
    <w:p w14:paraId="084EE127" w14:textId="1CB36CE9" w:rsidR="00FC5970" w:rsidRPr="008354E9" w:rsidRDefault="00FC5970" w:rsidP="00AD14FE">
      <w:pPr>
        <w:keepNext/>
        <w:keepLines/>
        <w:spacing w:after="120"/>
        <w:ind w:left="720"/>
        <w:rPr>
          <w:lang w:val="en-GB"/>
        </w:rPr>
      </w:pPr>
      <w:r w:rsidRPr="008354E9">
        <w:rPr>
          <w:lang w:val="en-GB"/>
        </w:rPr>
        <w:t>In countries where mobile money services are very prevalent it may be helpful to add an additional question before HC19 to ensure that the respondent distinguishes between a traditional bank account and mobile services.</w:t>
      </w:r>
    </w:p>
    <w:p w14:paraId="1D43008E" w14:textId="5661CBBD" w:rsidR="00231908" w:rsidRPr="008354E9" w:rsidRDefault="00231908" w:rsidP="006226CE">
      <w:pPr>
        <w:spacing w:after="120"/>
        <w:rPr>
          <w:b/>
          <w:lang w:val="en-GB"/>
        </w:rPr>
      </w:pPr>
    </w:p>
    <w:p w14:paraId="00D1FC4A" w14:textId="2AD0F6DA" w:rsidR="00A061C0" w:rsidRPr="008354E9" w:rsidRDefault="00A061C0" w:rsidP="006226CE">
      <w:pPr>
        <w:spacing w:after="120"/>
        <w:rPr>
          <w:lang w:val="en-GB"/>
        </w:rPr>
      </w:pPr>
      <w:r w:rsidRPr="008354E9">
        <w:rPr>
          <w:b/>
          <w:lang w:val="en-GB"/>
        </w:rPr>
        <w:t>Social Transfers Module</w:t>
      </w:r>
    </w:p>
    <w:p w14:paraId="2DBC6634" w14:textId="29F62032" w:rsidR="00EA275E" w:rsidRPr="008354E9" w:rsidRDefault="00EA275E" w:rsidP="006226CE">
      <w:pPr>
        <w:spacing w:after="120"/>
        <w:rPr>
          <w:lang w:val="en-GB"/>
        </w:rPr>
      </w:pPr>
      <w:r w:rsidRPr="008354E9">
        <w:rPr>
          <w:lang w:val="en-GB"/>
        </w:rPr>
        <w:t xml:space="preserve">If this module is considered for inclusion, </w:t>
      </w:r>
      <w:r w:rsidR="00AD14FE" w:rsidRPr="008354E9">
        <w:rPr>
          <w:lang w:val="en-GB"/>
        </w:rPr>
        <w:t xml:space="preserve">please refer to </w:t>
      </w:r>
      <w:r w:rsidRPr="008354E9">
        <w:rPr>
          <w:lang w:val="en-GB"/>
        </w:rPr>
        <w:t xml:space="preserve">Appendix C </w:t>
      </w:r>
      <w:r w:rsidR="00AD14FE" w:rsidRPr="008354E9">
        <w:rPr>
          <w:lang w:val="en-GB"/>
        </w:rPr>
        <w:t xml:space="preserve">which </w:t>
      </w:r>
      <w:r w:rsidRPr="008354E9">
        <w:rPr>
          <w:lang w:val="en-GB"/>
        </w:rPr>
        <w:t xml:space="preserve">gives detailed guidance on key considerations necessary at the onset and lists under which conditions the module is most likely to provide useful data. </w:t>
      </w:r>
    </w:p>
    <w:p w14:paraId="6700DD6E" w14:textId="77777777" w:rsidR="00EA275E" w:rsidRPr="008354E9" w:rsidRDefault="00A061C0" w:rsidP="006226CE">
      <w:pPr>
        <w:spacing w:after="120"/>
        <w:rPr>
          <w:lang w:val="en-GB"/>
        </w:rPr>
      </w:pPr>
      <w:r w:rsidRPr="008354E9">
        <w:rPr>
          <w:lang w:val="en-GB"/>
        </w:rPr>
        <w:t xml:space="preserve">The questions in this module are not expected to change. There is, however, significant and lengthy customisation work involved in selecting the individual types of </w:t>
      </w:r>
      <w:r w:rsidR="00EA275E" w:rsidRPr="008354E9">
        <w:rPr>
          <w:lang w:val="en-GB"/>
        </w:rPr>
        <w:t>transfers</w:t>
      </w:r>
      <w:r w:rsidRPr="008354E9">
        <w:rPr>
          <w:lang w:val="en-GB"/>
        </w:rPr>
        <w:t xml:space="preserve"> that must be included in the roster</w:t>
      </w:r>
      <w:r w:rsidR="00CC1F19" w:rsidRPr="008354E9">
        <w:rPr>
          <w:lang w:val="en-GB"/>
        </w:rPr>
        <w:t>’s column</w:t>
      </w:r>
      <w:r w:rsidRPr="008354E9">
        <w:rPr>
          <w:lang w:val="en-GB"/>
        </w:rPr>
        <w:t xml:space="preserve"> headers.</w:t>
      </w:r>
    </w:p>
    <w:p w14:paraId="2D9AD3AD" w14:textId="600AE537" w:rsidR="00A061C0" w:rsidRPr="008354E9" w:rsidRDefault="00EA275E" w:rsidP="006226CE">
      <w:pPr>
        <w:spacing w:after="120"/>
        <w:rPr>
          <w:lang w:val="en-GB"/>
        </w:rPr>
      </w:pPr>
      <w:r w:rsidRPr="008354E9">
        <w:rPr>
          <w:lang w:val="en-GB"/>
        </w:rPr>
        <w:t>Please n</w:t>
      </w:r>
      <w:r w:rsidR="00DB6D88" w:rsidRPr="008354E9">
        <w:rPr>
          <w:lang w:val="en-GB"/>
        </w:rPr>
        <w:t>ote that questions ED11-ED14, as mentioned above</w:t>
      </w:r>
      <w:r w:rsidR="00AD14FE" w:rsidRPr="008354E9">
        <w:rPr>
          <w:lang w:val="en-GB"/>
        </w:rPr>
        <w:t>, should be deleted if the Social Transfers module is not included in the survey.</w:t>
      </w:r>
      <w:r w:rsidR="00CC1F19" w:rsidRPr="008354E9">
        <w:rPr>
          <w:lang w:val="en-GB"/>
        </w:rPr>
        <w:t xml:space="preserve"> </w:t>
      </w:r>
    </w:p>
    <w:p w14:paraId="185D4E7C" w14:textId="707063E5" w:rsidR="0059405E" w:rsidRPr="008354E9" w:rsidRDefault="0059405E" w:rsidP="006226CE">
      <w:pPr>
        <w:spacing w:after="120"/>
        <w:rPr>
          <w:lang w:val="en-GB"/>
        </w:rPr>
      </w:pPr>
    </w:p>
    <w:p w14:paraId="5BD9A369" w14:textId="77777777" w:rsidR="0059405E" w:rsidRPr="008354E9" w:rsidRDefault="0059405E" w:rsidP="006226CE">
      <w:pPr>
        <w:spacing w:after="120"/>
        <w:rPr>
          <w:b/>
          <w:lang w:val="en-GB"/>
        </w:rPr>
      </w:pPr>
      <w:r w:rsidRPr="008354E9">
        <w:rPr>
          <w:b/>
          <w:lang w:val="en-GB"/>
        </w:rPr>
        <w:t>Household Energy Use Module</w:t>
      </w:r>
    </w:p>
    <w:p w14:paraId="36ECEEAC" w14:textId="166775AD" w:rsidR="00F647D6" w:rsidRPr="008354E9" w:rsidRDefault="00F647D6" w:rsidP="006226CE">
      <w:pPr>
        <w:spacing w:after="120"/>
        <w:rPr>
          <w:lang w:val="en-GB"/>
        </w:rPr>
      </w:pPr>
      <w:r w:rsidRPr="008354E9">
        <w:rPr>
          <w:lang w:val="en-GB"/>
        </w:rPr>
        <w:t xml:space="preserve">The objective of this module is to collect information on fuels and technologies used the most time for cooking, space heating and lighting (i.e., primary reliance). </w:t>
      </w:r>
      <w:r w:rsidR="00F41C26" w:rsidRPr="008354E9">
        <w:rPr>
          <w:lang w:val="en-GB"/>
        </w:rPr>
        <w:t xml:space="preserve">The </w:t>
      </w:r>
      <w:hyperlink r:id="rId16" w:history="1">
        <w:r w:rsidR="00F41C26" w:rsidRPr="008354E9">
          <w:rPr>
            <w:rStyle w:val="Hyperlink"/>
            <w:lang w:val="en-GB"/>
          </w:rPr>
          <w:t>Household Energy Use Catalogue</w:t>
        </w:r>
      </w:hyperlink>
      <w:r w:rsidR="00F41C26" w:rsidRPr="008354E9">
        <w:rPr>
          <w:lang w:val="en-GB"/>
        </w:rPr>
        <w:t xml:space="preserve"> prepared by WHO should be used during the train</w:t>
      </w:r>
      <w:r w:rsidR="001346B2" w:rsidRPr="008354E9">
        <w:rPr>
          <w:lang w:val="en-GB"/>
        </w:rPr>
        <w:t>ing of the fieldworkers and, later,</w:t>
      </w:r>
      <w:r w:rsidR="00F41C26" w:rsidRPr="008354E9">
        <w:rPr>
          <w:lang w:val="en-GB"/>
        </w:rPr>
        <w:t xml:space="preserve"> the fieldwork staff should have access to this catalogue during data collection.</w:t>
      </w:r>
    </w:p>
    <w:p w14:paraId="76F4FCA1" w14:textId="1F4CB312" w:rsidR="00F41C26" w:rsidRPr="008354E9" w:rsidRDefault="00F41C26" w:rsidP="006226CE">
      <w:pPr>
        <w:spacing w:after="120"/>
        <w:rPr>
          <w:lang w:val="en-GB"/>
        </w:rPr>
      </w:pPr>
      <w:r w:rsidRPr="008354E9">
        <w:rPr>
          <w:lang w:val="en-GB"/>
        </w:rPr>
        <w:t>The categories of the questions EU1 and EU4 (cookin</w:t>
      </w:r>
      <w:r w:rsidR="001346B2" w:rsidRPr="008354E9">
        <w:rPr>
          <w:lang w:val="en-GB"/>
        </w:rPr>
        <w:t>g), EU6 and EU8 (space heating)</w:t>
      </w:r>
      <w:r w:rsidRPr="008354E9">
        <w:rPr>
          <w:lang w:val="en-GB"/>
        </w:rPr>
        <w:t xml:space="preserve"> and EU9 (lighting) </w:t>
      </w:r>
      <w:r w:rsidR="001346B2" w:rsidRPr="008354E9">
        <w:rPr>
          <w:lang w:val="en-GB"/>
        </w:rPr>
        <w:t>are</w:t>
      </w:r>
      <w:r w:rsidRPr="008354E9">
        <w:rPr>
          <w:lang w:val="en-GB"/>
        </w:rPr>
        <w:t xml:space="preserve"> customi</w:t>
      </w:r>
      <w:r w:rsidR="001346B2" w:rsidRPr="008354E9">
        <w:rPr>
          <w:lang w:val="en-GB"/>
        </w:rPr>
        <w:t>sed</w:t>
      </w:r>
      <w:r w:rsidRPr="008354E9">
        <w:rPr>
          <w:lang w:val="en-GB"/>
        </w:rPr>
        <w:t xml:space="preserve"> by removing the categories that are not applicable </w:t>
      </w:r>
      <w:r w:rsidR="001346B2" w:rsidRPr="008354E9">
        <w:rPr>
          <w:lang w:val="en-GB"/>
        </w:rPr>
        <w:t>anywhere in the</w:t>
      </w:r>
      <w:r w:rsidRPr="008354E9">
        <w:rPr>
          <w:lang w:val="en-GB"/>
        </w:rPr>
        <w:t xml:space="preserve"> survey area and/or </w:t>
      </w:r>
      <w:r w:rsidR="001346B2" w:rsidRPr="008354E9">
        <w:rPr>
          <w:lang w:val="en-GB"/>
        </w:rPr>
        <w:t xml:space="preserve">inserting </w:t>
      </w:r>
      <w:r w:rsidRPr="008354E9">
        <w:rPr>
          <w:lang w:val="en-GB"/>
        </w:rPr>
        <w:t xml:space="preserve">local terms that are fully corresponding to the labels used in existing categories. </w:t>
      </w:r>
    </w:p>
    <w:p w14:paraId="672EE17D" w14:textId="77777777" w:rsidR="00F647D6" w:rsidRPr="008354E9" w:rsidRDefault="00F647D6" w:rsidP="006226CE">
      <w:pPr>
        <w:spacing w:after="120"/>
        <w:rPr>
          <w:b/>
          <w:lang w:val="en-GB"/>
        </w:rPr>
      </w:pPr>
      <w:r w:rsidRPr="008354E9">
        <w:rPr>
          <w:b/>
          <w:lang w:val="en-GB"/>
        </w:rPr>
        <w:t>EU6</w:t>
      </w:r>
      <w:r w:rsidRPr="008354E9">
        <w:rPr>
          <w:lang w:val="en-GB"/>
        </w:rPr>
        <w:t xml:space="preserve"> – </w:t>
      </w:r>
      <w:r w:rsidRPr="008354E9">
        <w:rPr>
          <w:b/>
          <w:lang w:val="en-GB"/>
        </w:rPr>
        <w:t xml:space="preserve">EU8 </w:t>
      </w:r>
    </w:p>
    <w:p w14:paraId="12B21743" w14:textId="38409191" w:rsidR="00F41C26" w:rsidRPr="008354E9" w:rsidRDefault="00F647D6" w:rsidP="00F41C26">
      <w:pPr>
        <w:spacing w:after="120"/>
        <w:ind w:left="720"/>
        <w:rPr>
          <w:lang w:val="en-GB"/>
        </w:rPr>
      </w:pPr>
      <w:r w:rsidRPr="008354E9">
        <w:rPr>
          <w:lang w:val="en-GB"/>
        </w:rPr>
        <w:t>Certain countries may choose to omit these question</w:t>
      </w:r>
      <w:r w:rsidR="0082284E" w:rsidRPr="008354E9">
        <w:rPr>
          <w:lang w:val="en-GB"/>
        </w:rPr>
        <w:t>s</w:t>
      </w:r>
      <w:r w:rsidRPr="008354E9">
        <w:rPr>
          <w:lang w:val="en-GB"/>
        </w:rPr>
        <w:t xml:space="preserve"> on heating if not applicable in </w:t>
      </w:r>
      <w:r w:rsidR="0082284E" w:rsidRPr="008354E9">
        <w:rPr>
          <w:lang w:val="en-GB"/>
        </w:rPr>
        <w:t>anywhere in the</w:t>
      </w:r>
      <w:r w:rsidRPr="008354E9">
        <w:rPr>
          <w:lang w:val="en-GB"/>
        </w:rPr>
        <w:t xml:space="preserve"> country. However, </w:t>
      </w:r>
      <w:r w:rsidR="0082284E" w:rsidRPr="008354E9">
        <w:rPr>
          <w:lang w:val="en-GB"/>
        </w:rPr>
        <w:t>if space heating is used</w:t>
      </w:r>
      <w:r w:rsidRPr="008354E9">
        <w:rPr>
          <w:lang w:val="en-GB"/>
        </w:rPr>
        <w:t xml:space="preserve"> in only certain parts of the country</w:t>
      </w:r>
      <w:r w:rsidR="0082284E" w:rsidRPr="008354E9">
        <w:rPr>
          <w:lang w:val="en-GB"/>
        </w:rPr>
        <w:t xml:space="preserve"> (e.g. mountainous),</w:t>
      </w:r>
      <w:r w:rsidRPr="008354E9">
        <w:rPr>
          <w:lang w:val="en-GB"/>
        </w:rPr>
        <w:t xml:space="preserve"> the questions should be kept</w:t>
      </w:r>
      <w:r w:rsidR="0082284E" w:rsidRPr="008354E9">
        <w:rPr>
          <w:lang w:val="en-GB"/>
        </w:rPr>
        <w:t>. I</w:t>
      </w:r>
      <w:r w:rsidRPr="008354E9">
        <w:rPr>
          <w:lang w:val="en-GB"/>
        </w:rPr>
        <w:t xml:space="preserve">t is expected that in areas where space heating is not </w:t>
      </w:r>
      <w:r w:rsidR="0082284E" w:rsidRPr="008354E9">
        <w:rPr>
          <w:lang w:val="en-GB"/>
        </w:rPr>
        <w:t>used</w:t>
      </w:r>
      <w:r w:rsidRPr="008354E9">
        <w:rPr>
          <w:lang w:val="en-GB"/>
        </w:rPr>
        <w:t>, the last c</w:t>
      </w:r>
      <w:r w:rsidR="0082284E" w:rsidRPr="008354E9">
        <w:rPr>
          <w:lang w:val="en-GB"/>
        </w:rPr>
        <w:t xml:space="preserve">ategory will be </w:t>
      </w:r>
      <w:proofErr w:type="gramStart"/>
      <w:r w:rsidR="0082284E" w:rsidRPr="008354E9">
        <w:rPr>
          <w:lang w:val="en-GB"/>
        </w:rPr>
        <w:t>chosen</w:t>
      </w:r>
      <w:proofErr w:type="gramEnd"/>
      <w:r w:rsidR="0082284E" w:rsidRPr="008354E9">
        <w:rPr>
          <w:lang w:val="en-GB"/>
        </w:rPr>
        <w:t xml:space="preserve"> and </w:t>
      </w:r>
      <w:r w:rsidRPr="008354E9">
        <w:rPr>
          <w:lang w:val="en-GB"/>
        </w:rPr>
        <w:t>the skip instruction will be followed.</w:t>
      </w:r>
    </w:p>
    <w:p w14:paraId="71FFB64B" w14:textId="77777777" w:rsidR="0082284E" w:rsidRPr="008354E9" w:rsidRDefault="0082284E" w:rsidP="00F41C26">
      <w:pPr>
        <w:spacing w:after="120"/>
        <w:ind w:left="720"/>
        <w:rPr>
          <w:lang w:val="en-GB"/>
        </w:rPr>
      </w:pPr>
    </w:p>
    <w:p w14:paraId="2E790A46" w14:textId="414FEEBF" w:rsidR="00231908" w:rsidRPr="008354E9" w:rsidRDefault="0042665C" w:rsidP="006226CE">
      <w:pPr>
        <w:spacing w:after="120"/>
        <w:rPr>
          <w:b/>
          <w:lang w:val="en-GB"/>
        </w:rPr>
      </w:pPr>
      <w:r w:rsidRPr="008354E9">
        <w:rPr>
          <w:b/>
          <w:lang w:val="en-GB"/>
        </w:rPr>
        <w:t>Insecticide Treated Nets Module</w:t>
      </w:r>
    </w:p>
    <w:p w14:paraId="748BEC3A" w14:textId="7B9D44F2" w:rsidR="00231908" w:rsidRPr="008354E9" w:rsidRDefault="0042665C" w:rsidP="006226CE">
      <w:pPr>
        <w:spacing w:after="120"/>
        <w:rPr>
          <w:lang w:val="en-GB"/>
        </w:rPr>
      </w:pPr>
      <w:r w:rsidRPr="008354E9">
        <w:rPr>
          <w:lang w:val="en-GB"/>
        </w:rPr>
        <w:t>This module should be deleted in surveys that do no</w:t>
      </w:r>
      <w:r w:rsidR="00476A8C" w:rsidRPr="008354E9">
        <w:rPr>
          <w:lang w:val="en-GB"/>
        </w:rPr>
        <w:t>t cover malaria-affected areas.</w:t>
      </w:r>
    </w:p>
    <w:p w14:paraId="0E623C14" w14:textId="77777777" w:rsidR="00231908" w:rsidRPr="008354E9" w:rsidRDefault="0042665C" w:rsidP="006226CE">
      <w:pPr>
        <w:spacing w:after="120"/>
        <w:rPr>
          <w:b/>
          <w:lang w:val="en-GB"/>
        </w:rPr>
      </w:pPr>
      <w:r w:rsidRPr="008354E9">
        <w:rPr>
          <w:b/>
          <w:lang w:val="en-GB"/>
        </w:rPr>
        <w:lastRenderedPageBreak/>
        <w:t>TN5</w:t>
      </w:r>
    </w:p>
    <w:p w14:paraId="69A77EAA" w14:textId="62FEF539" w:rsidR="00231908" w:rsidRPr="008354E9" w:rsidRDefault="0042665C" w:rsidP="006226CE">
      <w:pPr>
        <w:spacing w:after="120"/>
        <w:ind w:left="720"/>
        <w:rPr>
          <w:lang w:val="en-GB"/>
        </w:rPr>
      </w:pPr>
      <w:r w:rsidRPr="008354E9">
        <w:rPr>
          <w:lang w:val="en-GB"/>
        </w:rPr>
        <w:t xml:space="preserve">The response categories will require adjustment. Please consult the national malaria control programme for assistance in identifying brands of mosquito nets and obtaining photographs and/or descriptions of brand logos to serve as aids in the field. You should insert the brand names of </w:t>
      </w:r>
      <w:r w:rsidR="0059405E" w:rsidRPr="008354E9">
        <w:rPr>
          <w:lang w:val="en-GB"/>
        </w:rPr>
        <w:t>LLINs</w:t>
      </w:r>
      <w:r w:rsidRPr="008354E9">
        <w:rPr>
          <w:lang w:val="en-GB"/>
        </w:rPr>
        <w:t xml:space="preserve">. You can also insert brand names of </w:t>
      </w:r>
      <w:r w:rsidR="0059405E" w:rsidRPr="008354E9">
        <w:rPr>
          <w:lang w:val="en-GB"/>
        </w:rPr>
        <w:t>non-LLINs if such are prevalent enough to warrant attention</w:t>
      </w:r>
      <w:r w:rsidRPr="008354E9">
        <w:rPr>
          <w:lang w:val="en-GB"/>
        </w:rPr>
        <w:t xml:space="preserve">, </w:t>
      </w:r>
      <w:r w:rsidR="0059405E" w:rsidRPr="008354E9">
        <w:rPr>
          <w:lang w:val="en-GB"/>
        </w:rPr>
        <w:t>are commonly known</w:t>
      </w:r>
      <w:r w:rsidRPr="008354E9">
        <w:rPr>
          <w:lang w:val="en-GB"/>
        </w:rPr>
        <w:t xml:space="preserve"> and identifiable.</w:t>
      </w:r>
    </w:p>
    <w:p w14:paraId="2FEB3A7C" w14:textId="5D98CA3A" w:rsidR="0059405E" w:rsidRPr="008354E9" w:rsidRDefault="0059405E" w:rsidP="006226CE">
      <w:pPr>
        <w:spacing w:after="120"/>
        <w:rPr>
          <w:lang w:val="en-GB"/>
        </w:rPr>
      </w:pPr>
      <w:r w:rsidRPr="008354E9">
        <w:rPr>
          <w:b/>
          <w:lang w:val="en-GB"/>
        </w:rPr>
        <w:t>TN10</w:t>
      </w:r>
    </w:p>
    <w:p w14:paraId="23F6364D" w14:textId="2A56B98A" w:rsidR="00AF2F87" w:rsidRPr="008354E9" w:rsidRDefault="00AF2F87" w:rsidP="006226CE">
      <w:pPr>
        <w:spacing w:after="120"/>
        <w:ind w:left="720"/>
        <w:rPr>
          <w:lang w:val="en-GB"/>
        </w:rPr>
      </w:pPr>
      <w:r w:rsidRPr="008354E9">
        <w:rPr>
          <w:lang w:val="en-GB"/>
        </w:rPr>
        <w:t>The question text in red, “</w:t>
      </w:r>
      <w:r w:rsidRPr="008354E9">
        <w:rPr>
          <w:rFonts w:ascii="Times New Roman" w:hAnsi="Times New Roman"/>
          <w:color w:val="FF0000"/>
          <w:lang w:val="en-GB"/>
        </w:rPr>
        <w:t xml:space="preserve">local name of mass distribution </w:t>
      </w:r>
      <w:proofErr w:type="gramStart"/>
      <w:r w:rsidRPr="008354E9">
        <w:rPr>
          <w:rFonts w:ascii="Times New Roman" w:hAnsi="Times New Roman"/>
          <w:color w:val="FF0000"/>
          <w:lang w:val="en-GB"/>
        </w:rPr>
        <w:t>campaign</w:t>
      </w:r>
      <w:r w:rsidRPr="008354E9">
        <w:rPr>
          <w:lang w:val="en-GB"/>
        </w:rPr>
        <w:t>“</w:t>
      </w:r>
      <w:proofErr w:type="gramEnd"/>
      <w:r w:rsidR="00746CE9" w:rsidRPr="008354E9">
        <w:rPr>
          <w:lang w:val="en-GB"/>
        </w:rPr>
        <w:t>,</w:t>
      </w:r>
      <w:r w:rsidRPr="008354E9">
        <w:rPr>
          <w:lang w:val="en-GB"/>
        </w:rPr>
        <w:t xml:space="preserve"> should be customised. The same name should be used in customisation of response category 1.</w:t>
      </w:r>
    </w:p>
    <w:p w14:paraId="4993063C" w14:textId="11508CC4" w:rsidR="0059405E" w:rsidRPr="008354E9" w:rsidRDefault="00AF2F87" w:rsidP="006226CE">
      <w:pPr>
        <w:spacing w:after="120"/>
        <w:ind w:left="720"/>
        <w:rPr>
          <w:lang w:val="en-GB"/>
        </w:rPr>
      </w:pPr>
      <w:r w:rsidRPr="008354E9">
        <w:rPr>
          <w:lang w:val="en-GB"/>
        </w:rPr>
        <w:t xml:space="preserve">If more than one recent campaign is of interest, an additional response category may be introduced. </w:t>
      </w:r>
    </w:p>
    <w:p w14:paraId="2508E7FA" w14:textId="374BCBCA" w:rsidR="0059405E" w:rsidRPr="008354E9" w:rsidRDefault="0059405E" w:rsidP="006226CE">
      <w:pPr>
        <w:spacing w:after="120"/>
        <w:rPr>
          <w:lang w:val="en-GB"/>
        </w:rPr>
      </w:pPr>
      <w:r w:rsidRPr="008354E9">
        <w:rPr>
          <w:b/>
          <w:lang w:val="en-GB"/>
        </w:rPr>
        <w:t>TN12</w:t>
      </w:r>
    </w:p>
    <w:p w14:paraId="74790B7A" w14:textId="163FBB25" w:rsidR="0059405E" w:rsidRPr="008354E9" w:rsidRDefault="004D2253" w:rsidP="006226CE">
      <w:pPr>
        <w:spacing w:after="120"/>
        <w:ind w:left="720"/>
        <w:rPr>
          <w:lang w:val="en-GB"/>
        </w:rPr>
      </w:pPr>
      <w:r w:rsidRPr="008354E9">
        <w:rPr>
          <w:lang w:val="en-GB"/>
        </w:rPr>
        <w:t>The response categories may require customisation, in particular “COMMUNITY HEALTH WORKER”, to match country-specific terminology. Many categories are repeatedly used across the questionnaires in questions relating to health providers, so mark this question for revisit in the customisation and pre-testing to ensure comparability with response categories elsewhere.</w:t>
      </w:r>
    </w:p>
    <w:p w14:paraId="25FB3423" w14:textId="77777777" w:rsidR="004D2253" w:rsidRPr="008354E9" w:rsidRDefault="004D2253" w:rsidP="006226CE">
      <w:pPr>
        <w:spacing w:after="120"/>
        <w:ind w:left="720"/>
        <w:rPr>
          <w:b/>
          <w:lang w:val="en-GB"/>
        </w:rPr>
      </w:pPr>
    </w:p>
    <w:p w14:paraId="2D02E41F" w14:textId="28541DBA" w:rsidR="00231908" w:rsidRPr="008354E9" w:rsidRDefault="0042665C" w:rsidP="006226CE">
      <w:pPr>
        <w:spacing w:after="120"/>
        <w:rPr>
          <w:b/>
          <w:lang w:val="en-GB"/>
        </w:rPr>
      </w:pPr>
      <w:r w:rsidRPr="008354E9">
        <w:rPr>
          <w:b/>
          <w:lang w:val="en-GB"/>
        </w:rPr>
        <w:t>Water and Sanitation Module</w:t>
      </w:r>
    </w:p>
    <w:p w14:paraId="62F63AF9" w14:textId="35AFF231" w:rsidR="00231908" w:rsidRPr="008354E9" w:rsidRDefault="0042665C" w:rsidP="006226CE">
      <w:pPr>
        <w:spacing w:after="120"/>
        <w:rPr>
          <w:b/>
          <w:lang w:val="en-GB"/>
        </w:rPr>
      </w:pPr>
      <w:r w:rsidRPr="008354E9">
        <w:rPr>
          <w:b/>
          <w:lang w:val="en-GB"/>
        </w:rPr>
        <w:t>WS1</w:t>
      </w:r>
      <w:r w:rsidR="008C5FC2" w:rsidRPr="008354E9">
        <w:rPr>
          <w:b/>
          <w:lang w:val="en-GB"/>
        </w:rPr>
        <w:t xml:space="preserve"> </w:t>
      </w:r>
      <w:r w:rsidR="008C5FC2" w:rsidRPr="008354E9">
        <w:rPr>
          <w:lang w:val="en-GB"/>
        </w:rPr>
        <w:t xml:space="preserve">– </w:t>
      </w:r>
      <w:r w:rsidRPr="008354E9">
        <w:rPr>
          <w:b/>
          <w:lang w:val="en-GB"/>
        </w:rPr>
        <w:t>WS2</w:t>
      </w:r>
    </w:p>
    <w:p w14:paraId="7407EBE6" w14:textId="259BC57F" w:rsidR="004D2253" w:rsidRPr="008354E9" w:rsidRDefault="0042665C" w:rsidP="006226CE">
      <w:pPr>
        <w:spacing w:after="120"/>
        <w:ind w:left="720"/>
        <w:rPr>
          <w:lang w:val="en-GB"/>
        </w:rPr>
      </w:pPr>
      <w:r w:rsidRPr="008354E9">
        <w:rPr>
          <w:lang w:val="en-GB"/>
        </w:rPr>
        <w:t>From previous surveys and with expert advice, determine if any additional water sources are typically used in your locality and add these to the response categories in WS1 and WS2. Be sure to retain the categories (and delete only if you are certain that a category is not applicable in your survey) as well as the category headings shown in the questionnaire.</w:t>
      </w:r>
    </w:p>
    <w:p w14:paraId="1B4147C3" w14:textId="4F7715BB" w:rsidR="00231908" w:rsidRPr="008354E9" w:rsidRDefault="002568CA" w:rsidP="002568CA">
      <w:pPr>
        <w:spacing w:after="120"/>
        <w:ind w:left="720"/>
        <w:rPr>
          <w:lang w:val="en-GB"/>
        </w:rPr>
      </w:pPr>
      <w:r w:rsidRPr="008354E9">
        <w:rPr>
          <w:lang w:val="en-GB"/>
        </w:rPr>
        <w:t>Category ‘72’, Water Kiosk, should be deleted if not applicable in your setting.</w:t>
      </w:r>
      <w:r w:rsidR="0042665C" w:rsidRPr="008354E9">
        <w:rPr>
          <w:lang w:val="en-GB"/>
        </w:rPr>
        <w:t xml:space="preserve"> </w:t>
      </w:r>
    </w:p>
    <w:p w14:paraId="05DA9DDE" w14:textId="6E1D6610" w:rsidR="004344BA" w:rsidRPr="008354E9" w:rsidRDefault="004344BA" w:rsidP="006226CE">
      <w:pPr>
        <w:spacing w:after="120"/>
        <w:rPr>
          <w:b/>
          <w:lang w:val="en-GB"/>
        </w:rPr>
      </w:pPr>
      <w:r w:rsidRPr="008354E9">
        <w:rPr>
          <w:b/>
          <w:lang w:val="en-GB"/>
        </w:rPr>
        <w:t>WS8</w:t>
      </w:r>
    </w:p>
    <w:p w14:paraId="065AC906" w14:textId="3BA95E92" w:rsidR="004E640C" w:rsidRPr="008354E9" w:rsidRDefault="004E640C" w:rsidP="004E640C">
      <w:pPr>
        <w:spacing w:after="120"/>
        <w:ind w:left="720"/>
        <w:rPr>
          <w:lang w:val="en-GB"/>
        </w:rPr>
      </w:pPr>
      <w:r w:rsidRPr="008354E9">
        <w:rPr>
          <w:lang w:val="en-GB"/>
        </w:rPr>
        <w:t xml:space="preserve">This question is optional. If </w:t>
      </w:r>
      <w:r w:rsidR="0082284E" w:rsidRPr="008354E9">
        <w:rPr>
          <w:lang w:val="en-GB"/>
        </w:rPr>
        <w:t>delete</w:t>
      </w:r>
      <w:r w:rsidRPr="008354E9">
        <w:rPr>
          <w:lang w:val="en-GB"/>
        </w:rPr>
        <w:t xml:space="preserve">, the </w:t>
      </w:r>
      <w:r w:rsidR="0082284E" w:rsidRPr="008354E9">
        <w:rPr>
          <w:lang w:val="en-GB"/>
        </w:rPr>
        <w:t xml:space="preserve">skips from </w:t>
      </w:r>
      <w:r w:rsidRPr="008354E9">
        <w:rPr>
          <w:lang w:val="en-GB"/>
        </w:rPr>
        <w:t xml:space="preserve">categories </w:t>
      </w:r>
      <w:r w:rsidR="0082284E" w:rsidRPr="008354E9">
        <w:rPr>
          <w:lang w:val="en-GB"/>
        </w:rPr>
        <w:t>‘</w:t>
      </w:r>
      <w:r w:rsidRPr="008354E9">
        <w:rPr>
          <w:lang w:val="en-GB"/>
        </w:rPr>
        <w:t>2’ and ‘8’ in previous question</w:t>
      </w:r>
      <w:r w:rsidR="0082284E" w:rsidRPr="008354E9">
        <w:rPr>
          <w:lang w:val="en-GB"/>
        </w:rPr>
        <w:t xml:space="preserve"> should be deleted.</w:t>
      </w:r>
      <w:r w:rsidRPr="008354E9">
        <w:rPr>
          <w:lang w:val="en-GB"/>
        </w:rPr>
        <w:t xml:space="preserve"> The intention is to collect information about the main reason </w:t>
      </w:r>
      <w:r w:rsidR="0082284E" w:rsidRPr="008354E9">
        <w:rPr>
          <w:lang w:val="en-GB"/>
        </w:rPr>
        <w:t xml:space="preserve">for inability to access water in sufficient quantities, </w:t>
      </w:r>
      <w:r w:rsidRPr="008354E9">
        <w:rPr>
          <w:lang w:val="en-GB"/>
        </w:rPr>
        <w:t xml:space="preserve">but </w:t>
      </w:r>
      <w:r w:rsidR="0082284E" w:rsidRPr="008354E9">
        <w:rPr>
          <w:lang w:val="en-GB"/>
        </w:rPr>
        <w:t xml:space="preserve">the MICS Programme is still reviewing </w:t>
      </w:r>
      <w:r w:rsidRPr="008354E9">
        <w:rPr>
          <w:lang w:val="en-GB"/>
        </w:rPr>
        <w:t>evidence</w:t>
      </w:r>
      <w:r w:rsidR="0082284E" w:rsidRPr="008354E9">
        <w:rPr>
          <w:lang w:val="en-GB"/>
        </w:rPr>
        <w:t xml:space="preserve"> on whether the question in its present form </w:t>
      </w:r>
      <w:r w:rsidRPr="008354E9">
        <w:rPr>
          <w:lang w:val="en-GB"/>
        </w:rPr>
        <w:t xml:space="preserve">would </w:t>
      </w:r>
      <w:proofErr w:type="gramStart"/>
      <w:r w:rsidRPr="008354E9">
        <w:rPr>
          <w:lang w:val="en-GB"/>
        </w:rPr>
        <w:t>provide</w:t>
      </w:r>
      <w:proofErr w:type="gramEnd"/>
      <w:r w:rsidRPr="008354E9">
        <w:rPr>
          <w:lang w:val="en-GB"/>
        </w:rPr>
        <w:t xml:space="preserve"> useful information.</w:t>
      </w:r>
    </w:p>
    <w:p w14:paraId="4CB778B2" w14:textId="0D5EB88C" w:rsidR="0059405E" w:rsidRPr="008354E9" w:rsidRDefault="00671209" w:rsidP="006226CE">
      <w:pPr>
        <w:spacing w:after="120"/>
        <w:rPr>
          <w:b/>
          <w:lang w:val="en-GB"/>
        </w:rPr>
      </w:pPr>
      <w:r w:rsidRPr="008354E9">
        <w:rPr>
          <w:b/>
          <w:lang w:val="en-GB"/>
        </w:rPr>
        <w:t>WS</w:t>
      </w:r>
      <w:r w:rsidR="004344BA" w:rsidRPr="008354E9">
        <w:rPr>
          <w:b/>
          <w:lang w:val="en-GB"/>
        </w:rPr>
        <w:t>9 – WS10</w:t>
      </w:r>
    </w:p>
    <w:p w14:paraId="7AE9B5B7" w14:textId="605B9613" w:rsidR="00747464" w:rsidRPr="008354E9" w:rsidRDefault="004344BA" w:rsidP="004344BA">
      <w:pPr>
        <w:spacing w:after="120"/>
        <w:ind w:left="720"/>
        <w:rPr>
          <w:lang w:val="en-GB"/>
        </w:rPr>
      </w:pPr>
      <w:r w:rsidRPr="008354E9">
        <w:rPr>
          <w:lang w:val="en-GB"/>
        </w:rPr>
        <w:t xml:space="preserve">Questions WS9-WS10 are </w:t>
      </w:r>
      <w:r w:rsidR="004E640C" w:rsidRPr="008354E9">
        <w:rPr>
          <w:lang w:val="en-GB"/>
        </w:rPr>
        <w:t xml:space="preserve">optional and only </w:t>
      </w:r>
      <w:r w:rsidRPr="008354E9">
        <w:rPr>
          <w:lang w:val="en-GB"/>
        </w:rPr>
        <w:t>recommended for inclusion in order to calculate the indicator “Water Treatment” which is the “Percentage of household members in households using unimproved drinking water who use an appropriate treatment method”. This indicator was part of the MICS5 Indicator List (#5.2) but has been dropped from the MICS6 list. If desired, these three questions are required to be included.</w:t>
      </w:r>
    </w:p>
    <w:p w14:paraId="35394B10" w14:textId="614E632A" w:rsidR="004344BA" w:rsidRPr="008354E9" w:rsidRDefault="004344BA" w:rsidP="004344BA">
      <w:pPr>
        <w:spacing w:after="120"/>
        <w:ind w:left="720"/>
        <w:rPr>
          <w:lang w:val="en-GB"/>
        </w:rPr>
      </w:pPr>
      <w:r w:rsidRPr="008354E9">
        <w:rPr>
          <w:lang w:val="en-GB"/>
        </w:rPr>
        <w:t>However, please note that similar questions are included in the Water Quality Testing Questionnaire as it is essential to know this information and use it in interpreting the water quality testing results.</w:t>
      </w:r>
    </w:p>
    <w:p w14:paraId="465A49D1" w14:textId="3CF228E0" w:rsidR="00231908" w:rsidRPr="008354E9" w:rsidRDefault="0042665C" w:rsidP="006226CE">
      <w:pPr>
        <w:spacing w:after="120"/>
        <w:ind w:left="720"/>
        <w:rPr>
          <w:lang w:val="en-GB"/>
        </w:rPr>
      </w:pPr>
      <w:r w:rsidRPr="008354E9">
        <w:rPr>
          <w:lang w:val="en-GB"/>
        </w:rPr>
        <w:lastRenderedPageBreak/>
        <w:t>(B): Free chlorine may be used in the form of liquid sodium hypochlorite, solid calcium hypochlorite and bleaching powder (chloride of lime)</w:t>
      </w:r>
      <w:r w:rsidR="00476A8C" w:rsidRPr="008354E9">
        <w:rPr>
          <w:lang w:val="en-GB"/>
        </w:rPr>
        <w:t>.</w:t>
      </w:r>
    </w:p>
    <w:p w14:paraId="10CEB81C" w14:textId="77777777" w:rsidR="00231908" w:rsidRPr="008354E9" w:rsidRDefault="0042665C" w:rsidP="006226CE">
      <w:pPr>
        <w:spacing w:after="120"/>
        <w:ind w:left="720"/>
        <w:rPr>
          <w:lang w:val="en-GB"/>
        </w:rPr>
      </w:pPr>
      <w:r w:rsidRPr="008354E9">
        <w:rPr>
          <w:lang w:val="en-GB"/>
        </w:rPr>
        <w:t>(D): Ceramic may include clays, diatomaceous earth, glass and other fine particles.</w:t>
      </w:r>
    </w:p>
    <w:p w14:paraId="6579D433" w14:textId="1FF82873" w:rsidR="00231908" w:rsidRPr="008354E9" w:rsidRDefault="00671209" w:rsidP="006226CE">
      <w:pPr>
        <w:spacing w:after="120"/>
        <w:rPr>
          <w:b/>
          <w:lang w:val="en-GB"/>
        </w:rPr>
      </w:pPr>
      <w:r w:rsidRPr="008354E9">
        <w:rPr>
          <w:b/>
          <w:lang w:val="en-GB"/>
        </w:rPr>
        <w:t>WS11</w:t>
      </w:r>
    </w:p>
    <w:p w14:paraId="1493ADC7" w14:textId="0B907709" w:rsidR="002568CA" w:rsidRPr="008354E9" w:rsidRDefault="0042665C" w:rsidP="002568CA">
      <w:pPr>
        <w:spacing w:after="120"/>
        <w:ind w:left="720"/>
        <w:rPr>
          <w:lang w:val="en-GB"/>
        </w:rPr>
      </w:pPr>
      <w:r w:rsidRPr="008354E9">
        <w:rPr>
          <w:lang w:val="en-GB"/>
        </w:rPr>
        <w:t>Any other usual types of facilities that do not fit into these categories should also be listed here. However, be sure to retain the categories (and delete only if you are certain that a category is not applicable in your survey) shown on the standard MICS questionnaire.</w:t>
      </w:r>
      <w:r w:rsidR="002568CA" w:rsidRPr="008354E9">
        <w:rPr>
          <w:lang w:val="en-GB"/>
        </w:rPr>
        <w:t xml:space="preserve"> </w:t>
      </w:r>
    </w:p>
    <w:p w14:paraId="007E625F" w14:textId="14DE7F74" w:rsidR="002568CA" w:rsidRPr="008354E9" w:rsidRDefault="002568CA" w:rsidP="002568CA">
      <w:pPr>
        <w:spacing w:after="120"/>
        <w:ind w:left="720"/>
        <w:rPr>
          <w:lang w:val="en-GB"/>
        </w:rPr>
      </w:pPr>
      <w:r w:rsidRPr="008354E9">
        <w:rPr>
          <w:lang w:val="en-GB"/>
        </w:rPr>
        <w:t>Category ‘21’, Ventilated Improved Pit Latrine (or VIP), should be deleted if not applicable in your setting.</w:t>
      </w:r>
    </w:p>
    <w:p w14:paraId="36B0CF09" w14:textId="05C5E94C" w:rsidR="00747464" w:rsidRPr="008354E9" w:rsidRDefault="00747464" w:rsidP="002568CA">
      <w:pPr>
        <w:spacing w:after="120"/>
        <w:ind w:left="720"/>
        <w:rPr>
          <w:lang w:val="en-GB"/>
        </w:rPr>
      </w:pPr>
    </w:p>
    <w:p w14:paraId="6643ECDF" w14:textId="77777777" w:rsidR="00231908" w:rsidRPr="008354E9" w:rsidRDefault="0042665C" w:rsidP="006226CE">
      <w:pPr>
        <w:spacing w:after="120"/>
        <w:rPr>
          <w:b/>
          <w:lang w:val="en-GB"/>
        </w:rPr>
      </w:pPr>
      <w:r w:rsidRPr="008354E9">
        <w:rPr>
          <w:b/>
          <w:lang w:val="en-GB"/>
        </w:rPr>
        <w:t>Handwashing Module</w:t>
      </w:r>
    </w:p>
    <w:p w14:paraId="56E3274A" w14:textId="77777777" w:rsidR="00231908" w:rsidRPr="008354E9" w:rsidRDefault="0042665C" w:rsidP="006226CE">
      <w:pPr>
        <w:spacing w:after="120"/>
        <w:rPr>
          <w:b/>
          <w:lang w:val="en-GB"/>
        </w:rPr>
      </w:pPr>
      <w:r w:rsidRPr="008354E9">
        <w:rPr>
          <w:b/>
          <w:lang w:val="en-GB"/>
        </w:rPr>
        <w:t>HW1</w:t>
      </w:r>
    </w:p>
    <w:p w14:paraId="63671A85" w14:textId="46EB894E" w:rsidR="00231908" w:rsidRPr="008354E9" w:rsidRDefault="0042665C" w:rsidP="006226CE">
      <w:pPr>
        <w:spacing w:after="120"/>
        <w:ind w:left="720"/>
        <w:rPr>
          <w:b/>
          <w:lang w:val="en-GB"/>
        </w:rPr>
      </w:pPr>
      <w:r w:rsidRPr="008354E9">
        <w:rPr>
          <w:lang w:val="en-GB"/>
        </w:rPr>
        <w:t xml:space="preserve">If </w:t>
      </w:r>
      <w:r w:rsidR="00671209" w:rsidRPr="008354E9">
        <w:rPr>
          <w:lang w:val="en-GB"/>
        </w:rPr>
        <w:t xml:space="preserve">mobile objects </w:t>
      </w:r>
      <w:r w:rsidRPr="008354E9">
        <w:rPr>
          <w:rFonts w:ascii="Calibri" w:hAnsi="Calibri"/>
          <w:lang w:val="en-GB"/>
        </w:rPr>
        <w:t xml:space="preserve">such as a bucket, </w:t>
      </w:r>
      <w:r w:rsidR="00671209" w:rsidRPr="008354E9">
        <w:rPr>
          <w:rFonts w:ascii="Calibri" w:hAnsi="Calibri"/>
          <w:lang w:val="en-GB"/>
        </w:rPr>
        <w:t>jug or kettle</w:t>
      </w:r>
      <w:r w:rsidRPr="008354E9">
        <w:rPr>
          <w:rFonts w:ascii="Calibri" w:hAnsi="Calibri"/>
          <w:lang w:val="en-GB"/>
        </w:rPr>
        <w:t xml:space="preserve"> is </w:t>
      </w:r>
      <w:r w:rsidR="00671209" w:rsidRPr="008354E9">
        <w:rPr>
          <w:rFonts w:ascii="Calibri" w:hAnsi="Calibri"/>
          <w:lang w:val="en-GB"/>
        </w:rPr>
        <w:t xml:space="preserve">not used by the population to wash or rinse </w:t>
      </w:r>
      <w:r w:rsidRPr="008354E9">
        <w:rPr>
          <w:rFonts w:ascii="Calibri" w:hAnsi="Calibri"/>
          <w:lang w:val="en-GB"/>
        </w:rPr>
        <w:t>hands</w:t>
      </w:r>
      <w:r w:rsidR="00671209" w:rsidRPr="008354E9">
        <w:rPr>
          <w:rFonts w:ascii="Calibri" w:hAnsi="Calibri"/>
          <w:lang w:val="en-GB"/>
        </w:rPr>
        <w:t xml:space="preserve"> you may delete response category 3</w:t>
      </w:r>
      <w:r w:rsidR="00C114DD" w:rsidRPr="008354E9">
        <w:rPr>
          <w:lang w:val="en-GB"/>
        </w:rPr>
        <w:t>.</w:t>
      </w:r>
      <w:r w:rsidR="00671209" w:rsidRPr="008354E9">
        <w:rPr>
          <w:lang w:val="en-GB"/>
        </w:rPr>
        <w:t xml:space="preserve"> This should be deleted in question HW4 as well.</w:t>
      </w:r>
    </w:p>
    <w:p w14:paraId="68E147E0" w14:textId="49790719" w:rsidR="00231908" w:rsidRPr="008354E9" w:rsidRDefault="0042665C" w:rsidP="006226CE">
      <w:pPr>
        <w:spacing w:after="120"/>
        <w:rPr>
          <w:b/>
          <w:lang w:val="en-GB"/>
        </w:rPr>
      </w:pPr>
      <w:r w:rsidRPr="008354E9">
        <w:rPr>
          <w:b/>
          <w:lang w:val="en-GB"/>
        </w:rPr>
        <w:t>HW3</w:t>
      </w:r>
      <w:r w:rsidR="00671209" w:rsidRPr="008354E9">
        <w:rPr>
          <w:lang w:val="en-GB"/>
        </w:rPr>
        <w:t xml:space="preserve">, </w:t>
      </w:r>
      <w:r w:rsidRPr="008354E9">
        <w:rPr>
          <w:b/>
          <w:lang w:val="en-GB"/>
        </w:rPr>
        <w:t>HW</w:t>
      </w:r>
      <w:r w:rsidR="00671209" w:rsidRPr="008354E9">
        <w:rPr>
          <w:b/>
          <w:lang w:val="en-GB"/>
        </w:rPr>
        <w:t xml:space="preserve">5 </w:t>
      </w:r>
      <w:r w:rsidR="008C5FC2" w:rsidRPr="008354E9">
        <w:rPr>
          <w:lang w:val="en-GB"/>
        </w:rPr>
        <w:t>and</w:t>
      </w:r>
      <w:r w:rsidR="00671209" w:rsidRPr="008354E9">
        <w:rPr>
          <w:lang w:val="en-GB"/>
        </w:rPr>
        <w:t xml:space="preserve"> </w:t>
      </w:r>
      <w:r w:rsidRPr="008354E9">
        <w:rPr>
          <w:b/>
          <w:lang w:val="en-GB"/>
        </w:rPr>
        <w:t>HW</w:t>
      </w:r>
      <w:r w:rsidR="00671209" w:rsidRPr="008354E9">
        <w:rPr>
          <w:b/>
          <w:lang w:val="en-GB"/>
        </w:rPr>
        <w:t>7</w:t>
      </w:r>
    </w:p>
    <w:p w14:paraId="258F4AF9" w14:textId="24274040" w:rsidR="00231908" w:rsidRPr="008354E9" w:rsidRDefault="00671209" w:rsidP="006226CE">
      <w:pPr>
        <w:spacing w:after="120"/>
        <w:ind w:left="720"/>
        <w:rPr>
          <w:lang w:val="en-GB"/>
        </w:rPr>
      </w:pPr>
      <w:r w:rsidRPr="008354E9">
        <w:rPr>
          <w:lang w:val="en-GB"/>
        </w:rPr>
        <w:t xml:space="preserve">Adapt </w:t>
      </w:r>
      <w:r w:rsidR="0042665C" w:rsidRPr="008354E9">
        <w:rPr>
          <w:lang w:val="en-GB"/>
        </w:rPr>
        <w:t>so that locally used cleansing agents (ash/mud/sand) are only included if in use.</w:t>
      </w:r>
    </w:p>
    <w:p w14:paraId="39DFE837" w14:textId="77777777" w:rsidR="00B20512" w:rsidRPr="008354E9" w:rsidRDefault="00B20512" w:rsidP="006226CE">
      <w:pPr>
        <w:spacing w:after="120"/>
        <w:rPr>
          <w:b/>
          <w:lang w:val="en-GB"/>
        </w:rPr>
      </w:pPr>
    </w:p>
    <w:p w14:paraId="66864CC5" w14:textId="6FB1B747" w:rsidR="00231908" w:rsidRPr="008354E9" w:rsidRDefault="0042665C" w:rsidP="006226CE">
      <w:pPr>
        <w:spacing w:after="120"/>
        <w:rPr>
          <w:b/>
          <w:lang w:val="en-GB"/>
        </w:rPr>
      </w:pPr>
      <w:r w:rsidRPr="008354E9">
        <w:rPr>
          <w:b/>
          <w:lang w:val="en-GB"/>
        </w:rPr>
        <w:t>Salt Iodi</w:t>
      </w:r>
      <w:r w:rsidR="00CF3A80">
        <w:rPr>
          <w:b/>
          <w:lang w:val="en-GB"/>
        </w:rPr>
        <w:t>s</w:t>
      </w:r>
      <w:r w:rsidRPr="008354E9">
        <w:rPr>
          <w:b/>
          <w:lang w:val="en-GB"/>
        </w:rPr>
        <w:t>ation Module</w:t>
      </w:r>
    </w:p>
    <w:p w14:paraId="546A79BD" w14:textId="2622872F" w:rsidR="00CF3A80" w:rsidRDefault="0042665C" w:rsidP="006226CE">
      <w:pPr>
        <w:spacing w:after="120"/>
        <w:rPr>
          <w:lang w:val="en-GB"/>
        </w:rPr>
      </w:pPr>
      <w:r w:rsidRPr="008354E9">
        <w:rPr>
          <w:lang w:val="en-GB"/>
        </w:rPr>
        <w:t xml:space="preserve">Salt containing 15 parts per million (ppm) or more of iodate/iodide </w:t>
      </w:r>
      <w:r w:rsidR="00031535" w:rsidRPr="008354E9">
        <w:rPr>
          <w:lang w:val="en-GB"/>
        </w:rPr>
        <w:t>was</w:t>
      </w:r>
      <w:r w:rsidRPr="008354E9">
        <w:rPr>
          <w:lang w:val="en-GB"/>
        </w:rPr>
        <w:t xml:space="preserve"> </w:t>
      </w:r>
      <w:r w:rsidR="00031535" w:rsidRPr="008354E9">
        <w:rPr>
          <w:lang w:val="en-GB"/>
        </w:rPr>
        <w:t xml:space="preserve">until recently </w:t>
      </w:r>
      <w:r w:rsidRPr="008354E9">
        <w:rPr>
          <w:lang w:val="en-GB"/>
        </w:rPr>
        <w:t>considered adequately iodi</w:t>
      </w:r>
      <w:r w:rsidR="00CF3A80">
        <w:rPr>
          <w:lang w:val="en-GB"/>
        </w:rPr>
        <w:t>s</w:t>
      </w:r>
      <w:r w:rsidRPr="008354E9">
        <w:rPr>
          <w:lang w:val="en-GB"/>
        </w:rPr>
        <w:t xml:space="preserve">ed, in accordance with </w:t>
      </w:r>
      <w:r w:rsidR="00031535" w:rsidRPr="008354E9">
        <w:rPr>
          <w:lang w:val="en-GB"/>
        </w:rPr>
        <w:t>an</w:t>
      </w:r>
      <w:r w:rsidRPr="008354E9">
        <w:rPr>
          <w:lang w:val="en-GB"/>
        </w:rPr>
        <w:t xml:space="preserve"> internationally agreed indicator for iodi</w:t>
      </w:r>
      <w:r w:rsidR="00CF3A80">
        <w:rPr>
          <w:lang w:val="en-GB"/>
        </w:rPr>
        <w:t>s</w:t>
      </w:r>
      <w:r w:rsidRPr="008354E9">
        <w:rPr>
          <w:lang w:val="en-GB"/>
        </w:rPr>
        <w:t xml:space="preserve">ed salt consumption. </w:t>
      </w:r>
      <w:r w:rsidR="00CF3A80">
        <w:rPr>
          <w:lang w:val="en-GB"/>
        </w:rPr>
        <w:t xml:space="preserve">However, due to unavailability of a test kit measuring </w:t>
      </w:r>
      <w:r w:rsidR="009F2967">
        <w:rPr>
          <w:lang w:val="en-GB"/>
        </w:rPr>
        <w:t xml:space="preserve">just </w:t>
      </w:r>
      <w:r w:rsidR="00CF3A80">
        <w:rPr>
          <w:lang w:val="en-GB"/>
        </w:rPr>
        <w:t xml:space="preserve">presence/absence of iodate/iodide, MICS </w:t>
      </w:r>
      <w:r w:rsidR="009F2967">
        <w:rPr>
          <w:lang w:val="en-GB"/>
        </w:rPr>
        <w:t xml:space="preserve">previously </w:t>
      </w:r>
      <w:r w:rsidR="00CF3A80">
        <w:rPr>
          <w:lang w:val="en-GB"/>
        </w:rPr>
        <w:t xml:space="preserve">recommended continued use of the existing kit, indicating 0, 0-15 and 15+ ppm. </w:t>
      </w:r>
      <w:r w:rsidR="009F2967">
        <w:rPr>
          <w:lang w:val="en-GB"/>
        </w:rPr>
        <w:t>However, i</w:t>
      </w:r>
      <w:r w:rsidR="00CF3A80">
        <w:rPr>
          <w:lang w:val="en-GB"/>
        </w:rPr>
        <w:t>n mid-2019, an improved kit became available and MICS now recommends its use. The improved kit has only two categories: “No reaction” and “Reaction” (to test).</w:t>
      </w:r>
    </w:p>
    <w:p w14:paraId="33E465EC" w14:textId="22F3E898" w:rsidR="00CF3A80" w:rsidRDefault="00CF3A80" w:rsidP="006226CE">
      <w:pPr>
        <w:spacing w:after="120"/>
        <w:rPr>
          <w:lang w:val="en-GB"/>
        </w:rPr>
      </w:pPr>
      <w:r>
        <w:rPr>
          <w:lang w:val="en-GB"/>
        </w:rPr>
        <w:t xml:space="preserve">The previous kit will be phased out before 2020 and in the meantime, the standard questionnaire accommodates both the “old” and “new”: Questions SA1 and SA2 now has text indicated in red where customisation is required. </w:t>
      </w:r>
      <w:r w:rsidR="009F2967">
        <w:rPr>
          <w:lang w:val="en-GB"/>
        </w:rPr>
        <w:t>If the improved kit is employed, response categories (and skip instructions) 2 and 3 can be deleted. If the previous kit is used, response category 5 (and skip) can be deleted. A similar necessary customisation is indicated in red in the instructions on the questions.</w:t>
      </w:r>
    </w:p>
    <w:p w14:paraId="493C0AD7" w14:textId="43ADC882" w:rsidR="00231908" w:rsidRPr="008354E9" w:rsidRDefault="009F2967" w:rsidP="006226CE">
      <w:pPr>
        <w:spacing w:after="120"/>
        <w:rPr>
          <w:lang w:val="en-GB"/>
        </w:rPr>
      </w:pPr>
      <w:r>
        <w:rPr>
          <w:lang w:val="en-GB"/>
        </w:rPr>
        <w:t>Regardless of this, e</w:t>
      </w:r>
      <w:r w:rsidR="0042665C" w:rsidRPr="008354E9">
        <w:rPr>
          <w:lang w:val="en-GB"/>
        </w:rPr>
        <w:t>nsure that you have the appropriate test kit(s) for the type of fortificant(s) used in your country.</w:t>
      </w:r>
    </w:p>
    <w:p w14:paraId="0EB2F0C3" w14:textId="535DD1F2" w:rsidR="00EA5114" w:rsidRPr="008354E9" w:rsidRDefault="00EA5114" w:rsidP="006226CE">
      <w:pPr>
        <w:spacing w:after="120"/>
        <w:rPr>
          <w:lang w:val="en-GB"/>
        </w:rPr>
      </w:pPr>
      <w:r w:rsidRPr="008354E9">
        <w:rPr>
          <w:lang w:val="en-GB"/>
        </w:rPr>
        <w:t>Normally, testing for either iodate or iodide is adequate, however, in a few countries both types of iodi</w:t>
      </w:r>
      <w:r w:rsidR="009F2967">
        <w:rPr>
          <w:lang w:val="en-GB"/>
        </w:rPr>
        <w:t>s</w:t>
      </w:r>
      <w:r w:rsidRPr="008354E9">
        <w:rPr>
          <w:lang w:val="en-GB"/>
        </w:rPr>
        <w:t>ed salt are commonly available. This is typically the case for nations or areas where all or a significant proportion of available salt is imported. It is necessary to discuss this with appropriate experts</w:t>
      </w:r>
      <w:r w:rsidR="006F7DB4" w:rsidRPr="008354E9">
        <w:rPr>
          <w:lang w:val="en-GB"/>
        </w:rPr>
        <w:t>, i.e. either UNICEF nutrition staff at the Country or Regional Office, the ministry of health, or the expert group engaged to customise the Breastfeeding and Dietary Intake module in the Questionnaire for Children Under 5.</w:t>
      </w:r>
    </w:p>
    <w:p w14:paraId="6EA65E90" w14:textId="2614CED3" w:rsidR="006F7DB4" w:rsidRPr="008354E9" w:rsidRDefault="006F7DB4" w:rsidP="006226CE">
      <w:pPr>
        <w:spacing w:after="120"/>
        <w:rPr>
          <w:lang w:val="en-GB"/>
        </w:rPr>
      </w:pPr>
      <w:r w:rsidRPr="008354E9">
        <w:rPr>
          <w:lang w:val="en-GB"/>
        </w:rPr>
        <w:lastRenderedPageBreak/>
        <w:t xml:space="preserve">If </w:t>
      </w:r>
      <w:r w:rsidR="00357F4D" w:rsidRPr="008354E9">
        <w:rPr>
          <w:lang w:val="en-GB"/>
        </w:rPr>
        <w:t>both types of salt are prevalent in the country</w:t>
      </w:r>
      <w:r w:rsidRPr="008354E9">
        <w:rPr>
          <w:lang w:val="en-GB"/>
        </w:rPr>
        <w:t>, you must test for both methods of iodi</w:t>
      </w:r>
      <w:r w:rsidR="009F2967">
        <w:rPr>
          <w:lang w:val="en-GB"/>
        </w:rPr>
        <w:t>s</w:t>
      </w:r>
      <w:r w:rsidRPr="008354E9">
        <w:rPr>
          <w:lang w:val="en-GB"/>
        </w:rPr>
        <w:t>ation. This will require the use of both types of test kits. The Salt Iodi</w:t>
      </w:r>
      <w:r w:rsidR="009F2967">
        <w:rPr>
          <w:lang w:val="en-GB"/>
        </w:rPr>
        <w:t>s</w:t>
      </w:r>
      <w:r w:rsidRPr="008354E9">
        <w:rPr>
          <w:lang w:val="en-GB"/>
        </w:rPr>
        <w:t>ation module must be customised to include the result</w:t>
      </w:r>
      <w:r w:rsidR="00357F4D" w:rsidRPr="008354E9">
        <w:rPr>
          <w:lang w:val="en-GB"/>
        </w:rPr>
        <w:t>s</w:t>
      </w:r>
      <w:r w:rsidRPr="008354E9">
        <w:rPr>
          <w:lang w:val="en-GB"/>
        </w:rPr>
        <w:t xml:space="preserve"> of both tests; the first test should be on the most prevalent method of iodi</w:t>
      </w:r>
      <w:r w:rsidR="00975E3C">
        <w:rPr>
          <w:lang w:val="en-GB"/>
        </w:rPr>
        <w:t>s</w:t>
      </w:r>
      <w:r w:rsidRPr="008354E9">
        <w:rPr>
          <w:lang w:val="en-GB"/>
        </w:rPr>
        <w:t>ation</w:t>
      </w:r>
      <w:r w:rsidR="00357F4D" w:rsidRPr="008354E9">
        <w:rPr>
          <w:lang w:val="en-GB"/>
        </w:rPr>
        <w:t>, as this will save lots of time in the field</w:t>
      </w:r>
      <w:r w:rsidR="00F95C05" w:rsidRPr="008354E9">
        <w:rPr>
          <w:lang w:val="en-GB"/>
        </w:rPr>
        <w:t>.</w:t>
      </w:r>
    </w:p>
    <w:p w14:paraId="5A970151" w14:textId="478C5605" w:rsidR="0061660C" w:rsidRPr="008354E9" w:rsidRDefault="00F95C05" w:rsidP="006226CE">
      <w:pPr>
        <w:spacing w:after="120"/>
        <w:rPr>
          <w:lang w:val="en-GB"/>
        </w:rPr>
      </w:pPr>
      <w:r w:rsidRPr="008354E9">
        <w:rPr>
          <w:lang w:val="en-GB"/>
        </w:rPr>
        <w:t xml:space="preserve">The following </w:t>
      </w:r>
      <w:r w:rsidR="001B3629" w:rsidRPr="008354E9">
        <w:rPr>
          <w:lang w:val="en-GB"/>
        </w:rPr>
        <w:t>customis</w:t>
      </w:r>
      <w:r w:rsidRPr="008354E9">
        <w:rPr>
          <w:lang w:val="en-GB"/>
        </w:rPr>
        <w:t>ation example assumes that iodate is the most common method of iodi</w:t>
      </w:r>
      <w:r w:rsidR="009F2967">
        <w:rPr>
          <w:lang w:val="en-GB"/>
        </w:rPr>
        <w:t>s</w:t>
      </w:r>
      <w:r w:rsidRPr="008354E9">
        <w:rPr>
          <w:lang w:val="en-GB"/>
        </w:rPr>
        <w:t>ation, as this</w:t>
      </w:r>
      <w:r w:rsidR="00B20512" w:rsidRPr="008354E9">
        <w:rPr>
          <w:lang w:val="en-GB"/>
        </w:rPr>
        <w:t xml:space="preserve"> is the case in most countries.</w:t>
      </w:r>
      <w:r w:rsidR="009F2967">
        <w:rPr>
          <w:lang w:val="en-GB"/>
        </w:rPr>
        <w:t xml:space="preserve"> The example also assumes the new, improved kits are being used in the survey.</w:t>
      </w:r>
      <w:r w:rsidR="00975E3C">
        <w:rPr>
          <w:lang w:val="en-GB"/>
        </w:rPr>
        <w:t xml:space="preserve"> Besides adding questions SA3 and SA4, the example indicates in red the changes necessary.</w:t>
      </w:r>
    </w:p>
    <w:p w14:paraId="341772BE" w14:textId="0CE50945" w:rsidR="00B20512" w:rsidRPr="008354E9" w:rsidRDefault="00B20512" w:rsidP="006226CE">
      <w:pPr>
        <w:spacing w:after="120"/>
        <w:rPr>
          <w:lang w:val="en-GB"/>
        </w:rPr>
      </w:pP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6"/>
        <w:gridCol w:w="3909"/>
        <w:gridCol w:w="1024"/>
      </w:tblGrid>
      <w:tr w:rsidR="00975E3C" w:rsidRPr="00472ACF" w14:paraId="7466F72F" w14:textId="77777777" w:rsidTr="00975E3C">
        <w:trPr>
          <w:jc w:val="center"/>
        </w:trPr>
        <w:tc>
          <w:tcPr>
            <w:tcW w:w="5000" w:type="pct"/>
            <w:gridSpan w:val="3"/>
            <w:tcBorders>
              <w:top w:val="double" w:sz="4" w:space="0" w:color="auto"/>
              <w:left w:val="double" w:sz="4" w:space="0" w:color="auto"/>
              <w:bottom w:val="single" w:sz="4" w:space="0" w:color="auto"/>
              <w:right w:val="double" w:sz="4" w:space="0" w:color="auto"/>
            </w:tcBorders>
            <w:shd w:val="pct25" w:color="auto" w:fill="000000"/>
            <w:tcMar>
              <w:top w:w="43" w:type="dxa"/>
              <w:left w:w="115" w:type="dxa"/>
              <w:bottom w:w="43" w:type="dxa"/>
              <w:right w:w="115" w:type="dxa"/>
            </w:tcMar>
          </w:tcPr>
          <w:p w14:paraId="493AEB70" w14:textId="77777777" w:rsidR="00975E3C" w:rsidRPr="00472ACF" w:rsidRDefault="00975E3C" w:rsidP="003D7BF9">
            <w:pPr>
              <w:pStyle w:val="modulename"/>
              <w:tabs>
                <w:tab w:val="right" w:pos="10206"/>
              </w:tabs>
              <w:spacing w:line="276" w:lineRule="auto"/>
              <w:ind w:left="144" w:hanging="144"/>
              <w:contextualSpacing/>
              <w:rPr>
                <w:color w:val="FFFFFF"/>
                <w:sz w:val="20"/>
                <w:lang w:val="en-GB"/>
              </w:rPr>
            </w:pPr>
            <w:r>
              <w:rPr>
                <w:color w:val="FFFFFF"/>
                <w:sz w:val="20"/>
                <w:lang w:val="en-GB"/>
              </w:rPr>
              <w:t>salt iodis</w:t>
            </w:r>
            <w:r w:rsidRPr="00472ACF">
              <w:rPr>
                <w:color w:val="FFFFFF"/>
                <w:sz w:val="20"/>
                <w:lang w:val="en-GB"/>
              </w:rPr>
              <w:t>ation</w:t>
            </w:r>
            <w:r w:rsidRPr="00472ACF">
              <w:rPr>
                <w:color w:val="FFFFFF"/>
                <w:sz w:val="20"/>
                <w:lang w:val="en-GB"/>
              </w:rPr>
              <w:tab/>
              <w:t>S</w:t>
            </w:r>
            <w:r>
              <w:rPr>
                <w:color w:val="FFFFFF"/>
                <w:sz w:val="20"/>
                <w:lang w:val="en-GB"/>
              </w:rPr>
              <w:t>A</w:t>
            </w:r>
          </w:p>
        </w:tc>
      </w:tr>
      <w:tr w:rsidR="001562EA" w:rsidRPr="00472ACF" w14:paraId="57A96CDA" w14:textId="77777777" w:rsidTr="00975E3C">
        <w:trPr>
          <w:jc w:val="center"/>
        </w:trPr>
        <w:tc>
          <w:tcPr>
            <w:tcW w:w="2259" w:type="pct"/>
            <w:tcBorders>
              <w:left w:val="double" w:sz="4" w:space="0" w:color="auto"/>
              <w:bottom w:val="single" w:sz="4" w:space="0" w:color="auto"/>
            </w:tcBorders>
            <w:tcMar>
              <w:top w:w="43" w:type="dxa"/>
              <w:left w:w="115" w:type="dxa"/>
              <w:bottom w:w="43" w:type="dxa"/>
              <w:right w:w="115" w:type="dxa"/>
            </w:tcMar>
          </w:tcPr>
          <w:p w14:paraId="11CFF97B" w14:textId="77777777" w:rsidR="001562EA" w:rsidRPr="00472ACF" w:rsidRDefault="001562EA" w:rsidP="003D7BF9">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S</w:t>
            </w:r>
            <w:r>
              <w:rPr>
                <w:rFonts w:ascii="Times New Roman" w:hAnsi="Times New Roman"/>
                <w:b/>
                <w:smallCaps w:val="0"/>
                <w:lang w:val="en-GB"/>
              </w:rPr>
              <w:t>A</w:t>
            </w:r>
            <w:r w:rsidRPr="00472ACF">
              <w:rPr>
                <w:rFonts w:ascii="Times New Roman" w:hAnsi="Times New Roman"/>
                <w:b/>
                <w:smallCaps w:val="0"/>
                <w:lang w:val="en-GB"/>
              </w:rPr>
              <w:t>1</w:t>
            </w:r>
            <w:r w:rsidRPr="00472ACF">
              <w:rPr>
                <w:rFonts w:ascii="Times New Roman" w:hAnsi="Times New Roman"/>
                <w:smallCaps w:val="0"/>
                <w:lang w:val="en-GB"/>
              </w:rPr>
              <w:t>. We would like to check whether the salt used in your household is iodi</w:t>
            </w:r>
            <w:r>
              <w:rPr>
                <w:rFonts w:ascii="Times New Roman" w:hAnsi="Times New Roman"/>
                <w:smallCaps w:val="0"/>
                <w:lang w:val="en-GB"/>
              </w:rPr>
              <w:t>s</w:t>
            </w:r>
            <w:r w:rsidRPr="00472ACF">
              <w:rPr>
                <w:rFonts w:ascii="Times New Roman" w:hAnsi="Times New Roman"/>
                <w:smallCaps w:val="0"/>
                <w:lang w:val="en-GB"/>
              </w:rPr>
              <w:t xml:space="preserve">ed. May I have a sample of the salt used </w:t>
            </w:r>
            <w:r w:rsidRPr="00472ACF">
              <w:rPr>
                <w:rFonts w:ascii="Times New Roman" w:hAnsi="Times New Roman"/>
                <w:smallCaps w:val="0"/>
                <w:u w:val="single"/>
                <w:lang w:val="en-GB"/>
              </w:rPr>
              <w:t>to cook meals</w:t>
            </w:r>
            <w:r w:rsidRPr="00472ACF">
              <w:rPr>
                <w:rFonts w:ascii="Times New Roman" w:hAnsi="Times New Roman"/>
                <w:smallCaps w:val="0"/>
                <w:lang w:val="en-GB"/>
              </w:rPr>
              <w:t xml:space="preserve"> in your household?</w:t>
            </w:r>
          </w:p>
          <w:p w14:paraId="72A2985B" w14:textId="77777777" w:rsidR="001562EA" w:rsidRPr="00472ACF" w:rsidRDefault="001562EA" w:rsidP="003D7BF9">
            <w:pPr>
              <w:pStyle w:val="1IntvwqstCharCharChar"/>
              <w:spacing w:line="276" w:lineRule="auto"/>
              <w:ind w:left="144" w:hanging="144"/>
              <w:contextualSpacing/>
              <w:rPr>
                <w:rFonts w:ascii="Times New Roman" w:hAnsi="Times New Roman"/>
                <w:smallCaps w:val="0"/>
                <w:lang w:val="en-GB"/>
              </w:rPr>
            </w:pPr>
          </w:p>
          <w:p w14:paraId="62BBCF7F" w14:textId="6D6B25E1" w:rsidR="001562EA" w:rsidRPr="00472ACF" w:rsidRDefault="001562EA" w:rsidP="003D7BF9">
            <w:pPr>
              <w:pStyle w:val="InstructionstointvwCharCharChar"/>
              <w:spacing w:line="276" w:lineRule="auto"/>
              <w:ind w:left="144" w:hanging="144"/>
              <w:contextualSpacing/>
              <w:rPr>
                <w:b w:val="0"/>
                <w:caps w:val="0"/>
                <w:sz w:val="20"/>
                <w:lang w:val="en-GB"/>
              </w:rPr>
            </w:pPr>
            <w:r w:rsidRPr="00472ACF">
              <w:rPr>
                <w:b w:val="0"/>
                <w:caps w:val="0"/>
                <w:sz w:val="20"/>
                <w:lang w:val="en-GB"/>
              </w:rPr>
              <w:tab/>
            </w:r>
            <w:r w:rsidR="00975E3C" w:rsidRPr="00975E3C">
              <w:rPr>
                <w:b w:val="0"/>
                <w:caps w:val="0"/>
                <w:color w:val="FF0000"/>
                <w:sz w:val="20"/>
                <w:lang w:val="en-GB"/>
              </w:rPr>
              <w:t xml:space="preserve">Use </w:t>
            </w:r>
            <w:r w:rsidR="00975E3C" w:rsidRPr="00975E3C">
              <w:rPr>
                <w:b w:val="0"/>
                <w:caps w:val="0"/>
                <w:color w:val="FF0000"/>
                <w:sz w:val="20"/>
                <w:u w:val="single"/>
                <w:lang w:val="en-GB"/>
              </w:rPr>
              <w:t>blue-labelled</w:t>
            </w:r>
            <w:r w:rsidR="00975E3C" w:rsidRPr="00975E3C">
              <w:rPr>
                <w:b w:val="0"/>
                <w:caps w:val="0"/>
                <w:color w:val="FF0000"/>
                <w:sz w:val="20"/>
                <w:lang w:val="en-GB"/>
              </w:rPr>
              <w:t xml:space="preserve"> test kit (iodate): </w:t>
            </w:r>
            <w:r w:rsidRPr="00472ACF">
              <w:rPr>
                <w:b w:val="0"/>
                <w:caps w:val="0"/>
                <w:sz w:val="20"/>
                <w:lang w:val="en-GB"/>
              </w:rPr>
              <w:t>Apply 2 drops of test solution</w:t>
            </w:r>
            <w:r>
              <w:rPr>
                <w:b w:val="0"/>
                <w:caps w:val="0"/>
                <w:sz w:val="20"/>
                <w:lang w:val="en-GB"/>
              </w:rPr>
              <w:t xml:space="preserve">, observe the darkest reaction within </w:t>
            </w:r>
            <w:r w:rsidRPr="00472ACF">
              <w:rPr>
                <w:b w:val="0"/>
                <w:caps w:val="0"/>
                <w:sz w:val="20"/>
                <w:lang w:val="en-GB"/>
              </w:rPr>
              <w:t>30 seconds</w:t>
            </w:r>
            <w:r>
              <w:rPr>
                <w:b w:val="0"/>
                <w:caps w:val="0"/>
                <w:sz w:val="20"/>
                <w:lang w:val="en-GB"/>
              </w:rPr>
              <w:t xml:space="preserve">, compare to the colour chart </w:t>
            </w:r>
            <w:r w:rsidRPr="00472ACF">
              <w:rPr>
                <w:b w:val="0"/>
                <w:caps w:val="0"/>
                <w:sz w:val="20"/>
                <w:lang w:val="en-GB"/>
              </w:rPr>
              <w:t xml:space="preserve">and then </w:t>
            </w:r>
            <w:r>
              <w:rPr>
                <w:b w:val="0"/>
                <w:caps w:val="0"/>
                <w:sz w:val="20"/>
                <w:lang w:val="en-GB"/>
              </w:rPr>
              <w:t>record</w:t>
            </w:r>
            <w:r w:rsidRPr="00472ACF">
              <w:rPr>
                <w:b w:val="0"/>
                <w:caps w:val="0"/>
                <w:sz w:val="20"/>
                <w:lang w:val="en-GB"/>
              </w:rPr>
              <w:t xml:space="preserve"> </w:t>
            </w:r>
            <w:r>
              <w:rPr>
                <w:b w:val="0"/>
                <w:caps w:val="0"/>
                <w:sz w:val="20"/>
                <w:lang w:val="en-GB"/>
              </w:rPr>
              <w:t>the result</w:t>
            </w:r>
            <w:r w:rsidRPr="00472ACF">
              <w:rPr>
                <w:b w:val="0"/>
                <w:caps w:val="0"/>
                <w:sz w:val="20"/>
                <w:lang w:val="en-GB"/>
              </w:rPr>
              <w:t xml:space="preserve"> </w:t>
            </w:r>
            <w:r w:rsidRPr="00105D02">
              <w:rPr>
                <w:b w:val="0"/>
                <w:caps w:val="0"/>
                <w:color w:val="FF0000"/>
                <w:sz w:val="20"/>
                <w:lang w:val="en-GB"/>
              </w:rPr>
              <w:t>(1 or 5)</w:t>
            </w:r>
            <w:r>
              <w:rPr>
                <w:b w:val="0"/>
                <w:caps w:val="0"/>
                <w:sz w:val="20"/>
                <w:lang w:val="en-GB"/>
              </w:rPr>
              <w:t xml:space="preserve"> </w:t>
            </w:r>
            <w:r w:rsidRPr="00472ACF">
              <w:rPr>
                <w:b w:val="0"/>
                <w:caps w:val="0"/>
                <w:sz w:val="20"/>
                <w:lang w:val="en-GB"/>
              </w:rPr>
              <w:t>that corresponds to test outcome.</w:t>
            </w:r>
          </w:p>
        </w:tc>
        <w:tc>
          <w:tcPr>
            <w:tcW w:w="2172" w:type="pct"/>
            <w:tcBorders>
              <w:bottom w:val="single" w:sz="4" w:space="0" w:color="auto"/>
            </w:tcBorders>
            <w:tcMar>
              <w:top w:w="43" w:type="dxa"/>
              <w:left w:w="115" w:type="dxa"/>
              <w:bottom w:w="43" w:type="dxa"/>
              <w:right w:w="115" w:type="dxa"/>
            </w:tcMar>
          </w:tcPr>
          <w:p w14:paraId="5A141F77" w14:textId="77777777" w:rsidR="001562EA" w:rsidRPr="001562EA" w:rsidRDefault="001562EA" w:rsidP="001562EA">
            <w:pPr>
              <w:tabs>
                <w:tab w:val="right" w:leader="dot" w:pos="4305"/>
              </w:tabs>
              <w:spacing w:after="0"/>
              <w:ind w:left="144" w:hanging="144"/>
              <w:contextualSpacing/>
              <w:rPr>
                <w:rFonts w:ascii="Times New Roman" w:hAnsi="Times New Roman"/>
                <w:b/>
                <w:caps/>
                <w:sz w:val="20"/>
                <w:szCs w:val="20"/>
                <w:lang w:val="en-GB"/>
              </w:rPr>
            </w:pPr>
            <w:r w:rsidRPr="001562EA">
              <w:rPr>
                <w:rFonts w:ascii="Times New Roman" w:hAnsi="Times New Roman"/>
                <w:b/>
                <w:caps/>
                <w:sz w:val="20"/>
                <w:szCs w:val="20"/>
                <w:lang w:val="en-GB"/>
              </w:rPr>
              <w:t>Salt tested</w:t>
            </w:r>
          </w:p>
          <w:p w14:paraId="5107FA63" w14:textId="77777777" w:rsidR="001562EA" w:rsidRPr="001562EA" w:rsidRDefault="001562EA" w:rsidP="001562EA">
            <w:pPr>
              <w:tabs>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t>0 PPM (No reaction)</w:t>
            </w:r>
            <w:r w:rsidRPr="001562EA">
              <w:rPr>
                <w:rFonts w:ascii="Times New Roman" w:hAnsi="Times New Roman"/>
                <w:caps/>
                <w:sz w:val="20"/>
                <w:szCs w:val="20"/>
                <w:lang w:val="en-GB"/>
              </w:rPr>
              <w:tab/>
              <w:t>1</w:t>
            </w:r>
          </w:p>
          <w:p w14:paraId="6B5FCC75" w14:textId="4B7EAB6B" w:rsidR="001562EA" w:rsidRPr="001562EA" w:rsidRDefault="001562EA" w:rsidP="001562EA">
            <w:pPr>
              <w:tabs>
                <w:tab w:val="left" w:pos="264"/>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r>
            <w:r w:rsidRPr="001562EA">
              <w:rPr>
                <w:rFonts w:ascii="Times New Roman" w:hAnsi="Times New Roman"/>
                <w:caps/>
                <w:color w:val="FF0000"/>
                <w:sz w:val="20"/>
                <w:szCs w:val="20"/>
                <w:lang w:val="en-GB"/>
              </w:rPr>
              <w:t>Reaction</w:t>
            </w:r>
            <w:r w:rsidRPr="001562EA">
              <w:rPr>
                <w:rFonts w:ascii="Times New Roman" w:hAnsi="Times New Roman"/>
                <w:caps/>
                <w:color w:val="FF0000"/>
                <w:sz w:val="20"/>
                <w:szCs w:val="20"/>
                <w:lang w:val="en-GB"/>
              </w:rPr>
              <w:tab/>
              <w:t>5</w:t>
            </w:r>
          </w:p>
          <w:p w14:paraId="55338F5A" w14:textId="77777777" w:rsidR="001562EA" w:rsidRPr="001562EA" w:rsidRDefault="001562EA" w:rsidP="001562EA">
            <w:pPr>
              <w:tabs>
                <w:tab w:val="right" w:leader="dot" w:pos="4305"/>
              </w:tabs>
              <w:spacing w:after="0"/>
              <w:ind w:left="144" w:hanging="144"/>
              <w:contextualSpacing/>
              <w:rPr>
                <w:rFonts w:ascii="Times New Roman" w:hAnsi="Times New Roman"/>
                <w:caps/>
                <w:sz w:val="20"/>
                <w:szCs w:val="20"/>
                <w:lang w:val="en-GB"/>
              </w:rPr>
            </w:pPr>
          </w:p>
          <w:p w14:paraId="360F4A6F" w14:textId="77777777" w:rsidR="001562EA" w:rsidRPr="001562EA" w:rsidRDefault="001562EA" w:rsidP="001562EA">
            <w:pPr>
              <w:tabs>
                <w:tab w:val="right" w:leader="dot" w:pos="4305"/>
              </w:tabs>
              <w:spacing w:after="0"/>
              <w:ind w:left="144" w:hanging="144"/>
              <w:contextualSpacing/>
              <w:rPr>
                <w:rFonts w:ascii="Times New Roman" w:hAnsi="Times New Roman"/>
                <w:b/>
                <w:caps/>
                <w:sz w:val="20"/>
                <w:szCs w:val="20"/>
                <w:lang w:val="en-GB"/>
              </w:rPr>
            </w:pPr>
            <w:r w:rsidRPr="001562EA">
              <w:rPr>
                <w:rFonts w:ascii="Times New Roman" w:hAnsi="Times New Roman"/>
                <w:b/>
                <w:caps/>
                <w:sz w:val="20"/>
                <w:szCs w:val="20"/>
                <w:lang w:val="en-GB"/>
              </w:rPr>
              <w:t>Salt not tested</w:t>
            </w:r>
          </w:p>
          <w:p w14:paraId="03A75CE5" w14:textId="77777777" w:rsidR="001562EA" w:rsidRPr="001562EA" w:rsidRDefault="001562EA" w:rsidP="001562EA">
            <w:pPr>
              <w:tabs>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t>No salt in the house</w:t>
            </w:r>
            <w:r w:rsidRPr="001562EA">
              <w:rPr>
                <w:rFonts w:ascii="Times New Roman" w:hAnsi="Times New Roman"/>
                <w:caps/>
                <w:sz w:val="20"/>
                <w:szCs w:val="20"/>
                <w:lang w:val="en-GB"/>
              </w:rPr>
              <w:tab/>
              <w:t>4</w:t>
            </w:r>
          </w:p>
          <w:p w14:paraId="46A36521" w14:textId="77777777" w:rsidR="001562EA" w:rsidRPr="001562EA" w:rsidRDefault="001562EA" w:rsidP="001562EA">
            <w:pPr>
              <w:tabs>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t>Other reason</w:t>
            </w:r>
          </w:p>
          <w:p w14:paraId="056B75B7" w14:textId="77777777" w:rsidR="001562EA" w:rsidRPr="001562EA" w:rsidRDefault="001562EA" w:rsidP="001562EA">
            <w:pPr>
              <w:tabs>
                <w:tab w:val="left" w:pos="246"/>
                <w:tab w:val="right" w:leader="underscore"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r>
            <w:r w:rsidRPr="001562EA">
              <w:rPr>
                <w:rFonts w:ascii="Times New Roman" w:hAnsi="Times New Roman"/>
                <w:caps/>
                <w:sz w:val="20"/>
                <w:szCs w:val="20"/>
                <w:lang w:val="en-GB"/>
              </w:rPr>
              <w:tab/>
              <w:t>(</w:t>
            </w:r>
            <w:r w:rsidRPr="001562EA">
              <w:rPr>
                <w:rStyle w:val="Instructionsinparens"/>
                <w:lang w:val="en-GB"/>
              </w:rPr>
              <w:t>specify</w:t>
            </w:r>
            <w:r w:rsidRPr="001562EA">
              <w:rPr>
                <w:rFonts w:ascii="Times New Roman" w:hAnsi="Times New Roman"/>
                <w:caps/>
                <w:sz w:val="20"/>
                <w:szCs w:val="20"/>
                <w:lang w:val="en-GB"/>
              </w:rPr>
              <w:t>)</w:t>
            </w:r>
            <w:r w:rsidRPr="001562EA">
              <w:rPr>
                <w:rFonts w:ascii="Times New Roman" w:hAnsi="Times New Roman"/>
                <w:caps/>
                <w:sz w:val="20"/>
                <w:szCs w:val="20"/>
                <w:lang w:val="en-GB"/>
              </w:rPr>
              <w:tab/>
              <w:t>6</w:t>
            </w:r>
          </w:p>
        </w:tc>
        <w:tc>
          <w:tcPr>
            <w:tcW w:w="570" w:type="pct"/>
            <w:tcBorders>
              <w:bottom w:val="single" w:sz="4" w:space="0" w:color="auto"/>
              <w:right w:val="double" w:sz="4" w:space="0" w:color="auto"/>
            </w:tcBorders>
            <w:tcMar>
              <w:top w:w="43" w:type="dxa"/>
              <w:left w:w="115" w:type="dxa"/>
              <w:bottom w:w="43" w:type="dxa"/>
              <w:right w:w="115" w:type="dxa"/>
            </w:tcMar>
          </w:tcPr>
          <w:p w14:paraId="068F8EFA" w14:textId="77777777" w:rsidR="001562EA" w:rsidRPr="00472ACF" w:rsidRDefault="001562EA" w:rsidP="003D7BF9">
            <w:pPr>
              <w:pStyle w:val="skipcolumn"/>
              <w:spacing w:line="276" w:lineRule="auto"/>
              <w:ind w:left="144" w:hanging="144"/>
              <w:contextualSpacing/>
              <w:rPr>
                <w:rFonts w:ascii="Times New Roman" w:hAnsi="Times New Roman"/>
                <w:caps/>
                <w:smallCaps w:val="0"/>
              </w:rPr>
            </w:pPr>
          </w:p>
          <w:p w14:paraId="4C6CC7B7" w14:textId="77777777" w:rsidR="001562EA" w:rsidRPr="00472ACF" w:rsidRDefault="001562EA" w:rsidP="003D7BF9">
            <w:pPr>
              <w:pStyle w:val="skipcolumn"/>
              <w:spacing w:line="276" w:lineRule="auto"/>
              <w:ind w:left="144" w:hanging="144"/>
              <w:contextualSpacing/>
              <w:rPr>
                <w:rFonts w:ascii="Times New Roman" w:hAnsi="Times New Roman"/>
                <w:caps/>
                <w:smallCaps w:val="0"/>
              </w:rPr>
            </w:pPr>
          </w:p>
          <w:p w14:paraId="1FAF6129" w14:textId="77777777" w:rsidR="001562EA" w:rsidRPr="00472ACF" w:rsidRDefault="001562EA" w:rsidP="003D7BF9">
            <w:pPr>
              <w:pStyle w:val="skipcolumn"/>
              <w:spacing w:line="276" w:lineRule="auto"/>
              <w:ind w:left="144" w:hanging="144"/>
              <w:contextualSpacing/>
              <w:rPr>
                <w:rFonts w:ascii="Times New Roman" w:hAnsi="Times New Roman"/>
                <w:caps/>
                <w:smallCaps w:val="0"/>
              </w:rPr>
            </w:pPr>
            <w:r w:rsidRPr="00105D02">
              <w:rPr>
                <w:rFonts w:ascii="Times New Roman" w:hAnsi="Times New Roman"/>
                <w:caps/>
                <w:smallCaps w:val="0"/>
                <w:color w:val="FF0000"/>
              </w:rPr>
              <w:t>5</w:t>
            </w:r>
            <w:r w:rsidRPr="00105D02">
              <w:rPr>
                <w:rFonts w:ascii="Times New Roman" w:hAnsi="Times New Roman"/>
                <w:i/>
                <w:caps/>
                <w:smallCaps w:val="0"/>
                <w:color w:val="FF0000"/>
              </w:rPr>
              <w:sym w:font="Wingdings" w:char="F0F0"/>
            </w:r>
            <w:r w:rsidRPr="00105D02">
              <w:rPr>
                <w:rFonts w:ascii="Times New Roman" w:hAnsi="Times New Roman"/>
                <w:i/>
                <w:caps/>
                <w:smallCaps w:val="0"/>
                <w:color w:val="FF0000"/>
              </w:rPr>
              <w:t>HH13</w:t>
            </w:r>
          </w:p>
          <w:p w14:paraId="262F2A47" w14:textId="77777777" w:rsidR="001562EA" w:rsidRDefault="001562EA" w:rsidP="003D7BF9">
            <w:pPr>
              <w:pStyle w:val="skipcolumn"/>
              <w:spacing w:line="276" w:lineRule="auto"/>
              <w:ind w:left="144" w:hanging="144"/>
              <w:contextualSpacing/>
              <w:rPr>
                <w:rFonts w:ascii="Times New Roman" w:hAnsi="Times New Roman"/>
                <w:caps/>
                <w:smallCaps w:val="0"/>
              </w:rPr>
            </w:pPr>
          </w:p>
          <w:p w14:paraId="7A75AB19" w14:textId="77777777" w:rsidR="001562EA" w:rsidRPr="00472ACF" w:rsidRDefault="001562EA" w:rsidP="003D7BF9">
            <w:pPr>
              <w:pStyle w:val="skipcolumn"/>
              <w:spacing w:line="276" w:lineRule="auto"/>
              <w:ind w:left="144" w:hanging="144"/>
              <w:contextualSpacing/>
              <w:rPr>
                <w:rFonts w:ascii="Times New Roman" w:hAnsi="Times New Roman"/>
                <w:caps/>
                <w:smallCaps w:val="0"/>
              </w:rPr>
            </w:pPr>
          </w:p>
          <w:p w14:paraId="0F31DEF6" w14:textId="77777777" w:rsidR="001562EA" w:rsidRPr="00472ACF" w:rsidRDefault="001562EA" w:rsidP="003D7BF9">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4</w:t>
            </w:r>
            <w:r w:rsidRPr="00472ACF">
              <w:rPr>
                <w:rFonts w:ascii="Times New Roman" w:hAnsi="Times New Roman"/>
                <w:i/>
                <w:caps/>
                <w:smallCaps w:val="0"/>
              </w:rPr>
              <w:sym w:font="Wingdings" w:char="F0F0"/>
            </w:r>
            <w:r w:rsidRPr="00472ACF">
              <w:rPr>
                <w:rFonts w:ascii="Times New Roman" w:hAnsi="Times New Roman"/>
                <w:i/>
                <w:caps/>
                <w:smallCaps w:val="0"/>
              </w:rPr>
              <w:t>HH1</w:t>
            </w:r>
            <w:r>
              <w:rPr>
                <w:rFonts w:ascii="Times New Roman" w:hAnsi="Times New Roman"/>
                <w:i/>
                <w:caps/>
                <w:smallCaps w:val="0"/>
              </w:rPr>
              <w:t>3</w:t>
            </w:r>
          </w:p>
          <w:p w14:paraId="07434708" w14:textId="77777777" w:rsidR="001562EA" w:rsidRPr="00472ACF" w:rsidRDefault="001562EA" w:rsidP="003D7BF9">
            <w:pPr>
              <w:pStyle w:val="skipcolumn"/>
              <w:spacing w:line="276" w:lineRule="auto"/>
              <w:ind w:left="144" w:hanging="144"/>
              <w:contextualSpacing/>
              <w:rPr>
                <w:rFonts w:ascii="Times New Roman" w:hAnsi="Times New Roman"/>
                <w:caps/>
                <w:smallCaps w:val="0"/>
              </w:rPr>
            </w:pPr>
          </w:p>
          <w:p w14:paraId="3B08B235" w14:textId="77777777" w:rsidR="001562EA" w:rsidRPr="00472ACF" w:rsidRDefault="001562EA" w:rsidP="003D7BF9">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6</w:t>
            </w:r>
            <w:r w:rsidRPr="00472ACF">
              <w:rPr>
                <w:rFonts w:ascii="Times New Roman" w:hAnsi="Times New Roman"/>
                <w:i/>
                <w:caps/>
                <w:smallCaps w:val="0"/>
              </w:rPr>
              <w:sym w:font="Wingdings" w:char="F0F0"/>
            </w:r>
            <w:r w:rsidRPr="00472ACF">
              <w:rPr>
                <w:rFonts w:ascii="Times New Roman" w:hAnsi="Times New Roman"/>
                <w:i/>
                <w:caps/>
                <w:smallCaps w:val="0"/>
              </w:rPr>
              <w:t>HH1</w:t>
            </w:r>
            <w:r>
              <w:rPr>
                <w:rFonts w:ascii="Times New Roman" w:hAnsi="Times New Roman"/>
                <w:i/>
                <w:caps/>
                <w:smallCaps w:val="0"/>
              </w:rPr>
              <w:t>3</w:t>
            </w:r>
          </w:p>
        </w:tc>
      </w:tr>
      <w:tr w:rsidR="001562EA" w:rsidRPr="00472ACF" w14:paraId="4E4FAFCA" w14:textId="77777777" w:rsidTr="00975E3C">
        <w:trPr>
          <w:jc w:val="center"/>
        </w:trPr>
        <w:tc>
          <w:tcPr>
            <w:tcW w:w="2259" w:type="pct"/>
            <w:tcBorders>
              <w:left w:val="double" w:sz="4" w:space="0" w:color="auto"/>
              <w:bottom w:val="single" w:sz="4" w:space="0" w:color="auto"/>
            </w:tcBorders>
            <w:tcMar>
              <w:top w:w="43" w:type="dxa"/>
              <w:left w:w="115" w:type="dxa"/>
              <w:bottom w:w="43" w:type="dxa"/>
              <w:right w:w="115" w:type="dxa"/>
            </w:tcMar>
          </w:tcPr>
          <w:p w14:paraId="19C1B99E" w14:textId="77777777" w:rsidR="001562EA" w:rsidRPr="00472ACF" w:rsidRDefault="001562EA" w:rsidP="001562EA">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S</w:t>
            </w:r>
            <w:r>
              <w:rPr>
                <w:rFonts w:ascii="Times New Roman" w:hAnsi="Times New Roman"/>
                <w:b/>
                <w:smallCaps w:val="0"/>
                <w:lang w:val="en-GB"/>
              </w:rPr>
              <w:t>A</w:t>
            </w:r>
            <w:r w:rsidRPr="00472ACF">
              <w:rPr>
                <w:rFonts w:ascii="Times New Roman" w:hAnsi="Times New Roman"/>
                <w:b/>
                <w:smallCaps w:val="0"/>
                <w:lang w:val="en-GB"/>
              </w:rPr>
              <w:t>2</w:t>
            </w:r>
            <w:r w:rsidRPr="00472ACF">
              <w:rPr>
                <w:rFonts w:ascii="Times New Roman" w:hAnsi="Times New Roman"/>
                <w:smallCaps w:val="0"/>
                <w:lang w:val="en-GB"/>
              </w:rPr>
              <w:t>. I would like to perform one more test. May I have another sample of the same salt?</w:t>
            </w:r>
          </w:p>
          <w:p w14:paraId="37FAB4BF" w14:textId="77777777" w:rsidR="001562EA" w:rsidRPr="00472ACF" w:rsidRDefault="001562EA" w:rsidP="001562EA">
            <w:pPr>
              <w:pStyle w:val="1IntvwqstCharCharChar"/>
              <w:spacing w:line="276" w:lineRule="auto"/>
              <w:ind w:left="144" w:hanging="144"/>
              <w:contextualSpacing/>
              <w:rPr>
                <w:rFonts w:ascii="Times New Roman" w:hAnsi="Times New Roman"/>
                <w:smallCaps w:val="0"/>
                <w:lang w:val="en-GB"/>
              </w:rPr>
            </w:pPr>
          </w:p>
          <w:p w14:paraId="27F4CEC4" w14:textId="47209DF8" w:rsidR="001562EA" w:rsidRPr="00472ACF" w:rsidRDefault="001562EA" w:rsidP="001562EA">
            <w:pPr>
              <w:pStyle w:val="1IntvwqstCharCharChar"/>
              <w:spacing w:line="276" w:lineRule="auto"/>
              <w:ind w:left="144" w:hanging="144"/>
              <w:contextualSpacing/>
              <w:rPr>
                <w:rFonts w:ascii="Times New Roman" w:hAnsi="Times New Roman"/>
                <w:b/>
                <w:caps/>
                <w:smallCaps w:val="0"/>
                <w:lang w:val="en-GB"/>
              </w:rPr>
            </w:pPr>
            <w:r w:rsidRPr="00472ACF">
              <w:rPr>
                <w:rFonts w:ascii="Times New Roman" w:hAnsi="Times New Roman"/>
                <w:smallCaps w:val="0"/>
                <w:lang w:val="en-GB"/>
              </w:rPr>
              <w:tab/>
            </w:r>
            <w:r w:rsidR="00975E3C" w:rsidRPr="00975E3C">
              <w:rPr>
                <w:rFonts w:ascii="Times New Roman" w:hAnsi="Times New Roman"/>
                <w:i/>
                <w:iCs/>
                <w:smallCaps w:val="0"/>
                <w:color w:val="FF0000"/>
                <w:lang w:val="en-GB"/>
              </w:rPr>
              <w:t xml:space="preserve">Use </w:t>
            </w:r>
            <w:r w:rsidR="00975E3C" w:rsidRPr="00975E3C">
              <w:rPr>
                <w:rFonts w:ascii="Times New Roman" w:hAnsi="Times New Roman"/>
                <w:i/>
                <w:iCs/>
                <w:smallCaps w:val="0"/>
                <w:color w:val="FF0000"/>
                <w:u w:val="single"/>
                <w:lang w:val="en-GB"/>
              </w:rPr>
              <w:t>blue-labelled</w:t>
            </w:r>
            <w:r w:rsidR="00975E3C" w:rsidRPr="00975E3C">
              <w:rPr>
                <w:rFonts w:ascii="Times New Roman" w:hAnsi="Times New Roman"/>
                <w:i/>
                <w:iCs/>
                <w:smallCaps w:val="0"/>
                <w:color w:val="FF0000"/>
                <w:lang w:val="en-GB"/>
              </w:rPr>
              <w:t xml:space="preserve"> test kit (iodate): </w:t>
            </w:r>
            <w:r w:rsidRPr="00975E3C">
              <w:rPr>
                <w:rFonts w:ascii="Times New Roman" w:hAnsi="Times New Roman"/>
                <w:i/>
                <w:iCs/>
                <w:smallCaps w:val="0"/>
                <w:lang w:val="en-GB"/>
              </w:rPr>
              <w:t xml:space="preserve">Apply 5 </w:t>
            </w:r>
            <w:r w:rsidRPr="00472ACF">
              <w:rPr>
                <w:rFonts w:ascii="Times New Roman" w:hAnsi="Times New Roman"/>
                <w:i/>
                <w:smallCaps w:val="0"/>
                <w:lang w:val="en-GB"/>
              </w:rPr>
              <w:t>drops of recheck solution</w:t>
            </w:r>
            <w:r>
              <w:rPr>
                <w:rFonts w:ascii="Times New Roman" w:hAnsi="Times New Roman"/>
                <w:i/>
                <w:smallCaps w:val="0"/>
                <w:lang w:val="en-GB"/>
              </w:rPr>
              <w:t>. Then apply 2 drops of test solution on the same spot</w:t>
            </w:r>
            <w:r w:rsidRPr="00472ACF">
              <w:rPr>
                <w:rFonts w:ascii="Times New Roman" w:hAnsi="Times New Roman"/>
                <w:i/>
                <w:smallCaps w:val="0"/>
                <w:lang w:val="en-GB"/>
              </w:rPr>
              <w:t xml:space="preserve">. </w:t>
            </w:r>
            <w:r>
              <w:rPr>
                <w:rFonts w:ascii="Times New Roman" w:hAnsi="Times New Roman"/>
                <w:i/>
                <w:smallCaps w:val="0"/>
                <w:lang w:val="en-GB"/>
              </w:rPr>
              <w:t xml:space="preserve">Observe the darkest reaction within </w:t>
            </w:r>
            <w:r w:rsidRPr="00472ACF">
              <w:rPr>
                <w:rFonts w:ascii="Times New Roman" w:hAnsi="Times New Roman"/>
                <w:i/>
                <w:smallCaps w:val="0"/>
                <w:lang w:val="en-GB"/>
              </w:rPr>
              <w:t>30 seconds</w:t>
            </w:r>
            <w:r>
              <w:rPr>
                <w:rFonts w:ascii="Times New Roman" w:hAnsi="Times New Roman"/>
                <w:i/>
                <w:smallCaps w:val="0"/>
                <w:lang w:val="en-GB"/>
              </w:rPr>
              <w:t>, compare to the colour chart</w:t>
            </w:r>
            <w:r w:rsidRPr="00472ACF">
              <w:rPr>
                <w:rFonts w:ascii="Times New Roman" w:hAnsi="Times New Roman"/>
                <w:i/>
                <w:smallCaps w:val="0"/>
                <w:lang w:val="en-GB"/>
              </w:rPr>
              <w:t xml:space="preserve"> and </w:t>
            </w:r>
            <w:r>
              <w:rPr>
                <w:rFonts w:ascii="Times New Roman" w:hAnsi="Times New Roman"/>
                <w:i/>
                <w:smallCaps w:val="0"/>
                <w:lang w:val="en-GB"/>
              </w:rPr>
              <w:t>then record</w:t>
            </w:r>
            <w:r w:rsidRPr="00472ACF">
              <w:rPr>
                <w:rFonts w:ascii="Times New Roman" w:hAnsi="Times New Roman"/>
                <w:i/>
                <w:smallCaps w:val="0"/>
                <w:lang w:val="en-GB"/>
              </w:rPr>
              <w:t xml:space="preserve"> </w:t>
            </w:r>
            <w:r>
              <w:rPr>
                <w:rFonts w:ascii="Times New Roman" w:hAnsi="Times New Roman"/>
                <w:i/>
                <w:smallCaps w:val="0"/>
                <w:lang w:val="en-GB"/>
              </w:rPr>
              <w:t xml:space="preserve">the </w:t>
            </w:r>
            <w:r w:rsidRPr="00472ACF">
              <w:rPr>
                <w:rFonts w:ascii="Times New Roman" w:hAnsi="Times New Roman"/>
                <w:i/>
                <w:smallCaps w:val="0"/>
                <w:lang w:val="en-GB"/>
              </w:rPr>
              <w:t>res</w:t>
            </w:r>
            <w:r>
              <w:rPr>
                <w:rFonts w:ascii="Times New Roman" w:hAnsi="Times New Roman"/>
                <w:i/>
                <w:smallCaps w:val="0"/>
                <w:lang w:val="en-GB"/>
              </w:rPr>
              <w:t>ult</w:t>
            </w:r>
            <w:r w:rsidRPr="00472ACF">
              <w:rPr>
                <w:rFonts w:ascii="Times New Roman" w:hAnsi="Times New Roman"/>
                <w:i/>
                <w:smallCaps w:val="0"/>
                <w:lang w:val="en-GB"/>
              </w:rPr>
              <w:t xml:space="preserve"> </w:t>
            </w:r>
            <w:r w:rsidRPr="00105D02">
              <w:rPr>
                <w:rFonts w:ascii="Times New Roman" w:hAnsi="Times New Roman"/>
                <w:i/>
                <w:smallCaps w:val="0"/>
                <w:color w:val="FF0000"/>
                <w:lang w:val="en-GB"/>
              </w:rPr>
              <w:t>(1 or 5)</w:t>
            </w:r>
            <w:r w:rsidRPr="00472ACF">
              <w:rPr>
                <w:rFonts w:ascii="Times New Roman" w:hAnsi="Times New Roman"/>
                <w:i/>
                <w:smallCaps w:val="0"/>
                <w:lang w:val="en-GB"/>
              </w:rPr>
              <w:t xml:space="preserve"> that corresponds to test outcome.</w:t>
            </w:r>
          </w:p>
        </w:tc>
        <w:tc>
          <w:tcPr>
            <w:tcW w:w="2172" w:type="pct"/>
            <w:tcBorders>
              <w:bottom w:val="single" w:sz="4" w:space="0" w:color="auto"/>
            </w:tcBorders>
            <w:tcMar>
              <w:top w:w="43" w:type="dxa"/>
              <w:left w:w="115" w:type="dxa"/>
              <w:bottom w:w="43" w:type="dxa"/>
              <w:right w:w="115" w:type="dxa"/>
            </w:tcMar>
          </w:tcPr>
          <w:p w14:paraId="75AD04B3" w14:textId="77777777" w:rsidR="001562EA" w:rsidRPr="001562EA" w:rsidRDefault="001562EA" w:rsidP="001562EA">
            <w:pPr>
              <w:tabs>
                <w:tab w:val="right" w:leader="dot" w:pos="4305"/>
              </w:tabs>
              <w:spacing w:after="0"/>
              <w:ind w:left="144" w:hanging="144"/>
              <w:contextualSpacing/>
              <w:rPr>
                <w:rFonts w:ascii="Times New Roman" w:hAnsi="Times New Roman"/>
                <w:b/>
                <w:caps/>
                <w:sz w:val="20"/>
                <w:szCs w:val="20"/>
                <w:lang w:val="en-GB"/>
              </w:rPr>
            </w:pPr>
            <w:r w:rsidRPr="001562EA">
              <w:rPr>
                <w:rFonts w:ascii="Times New Roman" w:hAnsi="Times New Roman"/>
                <w:b/>
                <w:caps/>
                <w:sz w:val="20"/>
                <w:szCs w:val="20"/>
                <w:lang w:val="en-GB"/>
              </w:rPr>
              <w:t>Salt tested</w:t>
            </w:r>
          </w:p>
          <w:p w14:paraId="099A3C85" w14:textId="77777777" w:rsidR="001562EA" w:rsidRPr="001562EA" w:rsidRDefault="001562EA" w:rsidP="001562EA">
            <w:pPr>
              <w:tabs>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t>0 PPM (No reaction)</w:t>
            </w:r>
            <w:r w:rsidRPr="001562EA">
              <w:rPr>
                <w:rFonts w:ascii="Times New Roman" w:hAnsi="Times New Roman"/>
                <w:caps/>
                <w:sz w:val="20"/>
                <w:szCs w:val="20"/>
                <w:lang w:val="en-GB"/>
              </w:rPr>
              <w:tab/>
              <w:t>1</w:t>
            </w:r>
          </w:p>
          <w:p w14:paraId="2FD6EAE8" w14:textId="0E209523" w:rsidR="001562EA" w:rsidRPr="001562EA" w:rsidRDefault="001562EA" w:rsidP="001562EA">
            <w:pPr>
              <w:tabs>
                <w:tab w:val="left" w:pos="264"/>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r>
            <w:r w:rsidRPr="001562EA">
              <w:rPr>
                <w:rFonts w:ascii="Times New Roman" w:hAnsi="Times New Roman"/>
                <w:caps/>
                <w:color w:val="FF0000"/>
                <w:sz w:val="20"/>
                <w:szCs w:val="20"/>
                <w:lang w:val="en-GB"/>
              </w:rPr>
              <w:t>Reaction</w:t>
            </w:r>
            <w:r w:rsidRPr="001562EA">
              <w:rPr>
                <w:rFonts w:ascii="Times New Roman" w:hAnsi="Times New Roman"/>
                <w:caps/>
                <w:color w:val="FF0000"/>
                <w:sz w:val="20"/>
                <w:szCs w:val="20"/>
                <w:lang w:val="en-GB"/>
              </w:rPr>
              <w:tab/>
              <w:t>5</w:t>
            </w:r>
          </w:p>
          <w:p w14:paraId="62FEA4EA" w14:textId="77777777" w:rsidR="001562EA" w:rsidRPr="001562EA" w:rsidRDefault="001562EA" w:rsidP="001562EA">
            <w:pPr>
              <w:tabs>
                <w:tab w:val="right" w:leader="dot" w:pos="4305"/>
              </w:tabs>
              <w:spacing w:after="0"/>
              <w:ind w:left="144" w:hanging="144"/>
              <w:contextualSpacing/>
              <w:rPr>
                <w:rFonts w:ascii="Times New Roman" w:hAnsi="Times New Roman"/>
                <w:caps/>
                <w:sz w:val="20"/>
                <w:szCs w:val="20"/>
                <w:lang w:val="en-GB"/>
              </w:rPr>
            </w:pPr>
          </w:p>
          <w:p w14:paraId="5E098EA8" w14:textId="77777777" w:rsidR="001562EA" w:rsidRPr="001562EA" w:rsidRDefault="001562EA" w:rsidP="001562EA">
            <w:pPr>
              <w:tabs>
                <w:tab w:val="right" w:leader="dot" w:pos="4305"/>
              </w:tabs>
              <w:spacing w:after="0"/>
              <w:ind w:left="144" w:hanging="144"/>
              <w:contextualSpacing/>
              <w:rPr>
                <w:rFonts w:ascii="Times New Roman" w:hAnsi="Times New Roman"/>
                <w:b/>
                <w:caps/>
                <w:sz w:val="20"/>
                <w:szCs w:val="20"/>
                <w:lang w:val="en-GB"/>
              </w:rPr>
            </w:pPr>
            <w:r w:rsidRPr="001562EA">
              <w:rPr>
                <w:rFonts w:ascii="Times New Roman" w:hAnsi="Times New Roman"/>
                <w:b/>
                <w:caps/>
                <w:sz w:val="20"/>
                <w:szCs w:val="20"/>
                <w:lang w:val="en-GB"/>
              </w:rPr>
              <w:t>Salt not tested</w:t>
            </w:r>
          </w:p>
          <w:p w14:paraId="2FB2A138" w14:textId="77777777" w:rsidR="001562EA" w:rsidRPr="001562EA" w:rsidRDefault="001562EA" w:rsidP="001562EA">
            <w:pPr>
              <w:tabs>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t>Other reason</w:t>
            </w:r>
          </w:p>
          <w:p w14:paraId="72DFA12E" w14:textId="77777777" w:rsidR="001562EA" w:rsidRPr="001562EA" w:rsidRDefault="001562EA" w:rsidP="001562EA">
            <w:pPr>
              <w:tabs>
                <w:tab w:val="left" w:pos="234"/>
                <w:tab w:val="right" w:leader="underscore"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r>
            <w:r w:rsidRPr="001562EA">
              <w:rPr>
                <w:rFonts w:ascii="Times New Roman" w:hAnsi="Times New Roman"/>
                <w:caps/>
                <w:sz w:val="20"/>
                <w:szCs w:val="20"/>
                <w:lang w:val="en-GB"/>
              </w:rPr>
              <w:tab/>
              <w:t>(</w:t>
            </w:r>
            <w:r w:rsidRPr="001562EA">
              <w:rPr>
                <w:rStyle w:val="Instructionsinparens"/>
                <w:lang w:val="en-GB"/>
              </w:rPr>
              <w:t>specify</w:t>
            </w:r>
            <w:r w:rsidRPr="001562EA">
              <w:rPr>
                <w:rFonts w:ascii="Times New Roman" w:hAnsi="Times New Roman"/>
                <w:caps/>
                <w:sz w:val="20"/>
                <w:szCs w:val="20"/>
                <w:lang w:val="en-GB"/>
              </w:rPr>
              <w:t>)</w:t>
            </w:r>
            <w:r w:rsidRPr="001562EA">
              <w:rPr>
                <w:rFonts w:ascii="Times New Roman" w:hAnsi="Times New Roman"/>
                <w:caps/>
                <w:sz w:val="20"/>
                <w:szCs w:val="20"/>
                <w:lang w:val="en-GB"/>
              </w:rPr>
              <w:tab/>
              <w:t>6</w:t>
            </w:r>
          </w:p>
        </w:tc>
        <w:tc>
          <w:tcPr>
            <w:tcW w:w="570" w:type="pct"/>
            <w:tcBorders>
              <w:bottom w:val="single" w:sz="4" w:space="0" w:color="auto"/>
              <w:right w:val="double" w:sz="4" w:space="0" w:color="auto"/>
            </w:tcBorders>
            <w:tcMar>
              <w:top w:w="43" w:type="dxa"/>
              <w:left w:w="115" w:type="dxa"/>
              <w:bottom w:w="43" w:type="dxa"/>
              <w:right w:w="115" w:type="dxa"/>
            </w:tcMar>
          </w:tcPr>
          <w:p w14:paraId="19A4A835" w14:textId="77777777" w:rsidR="001562EA" w:rsidRPr="00472ACF" w:rsidRDefault="001562EA" w:rsidP="001562EA">
            <w:pPr>
              <w:pStyle w:val="skipcolumn"/>
              <w:spacing w:line="276" w:lineRule="auto"/>
              <w:ind w:left="144" w:hanging="144"/>
              <w:contextualSpacing/>
              <w:rPr>
                <w:rFonts w:ascii="Times New Roman" w:hAnsi="Times New Roman"/>
                <w:caps/>
                <w:smallCaps w:val="0"/>
              </w:rPr>
            </w:pPr>
          </w:p>
          <w:p w14:paraId="5CD5CB13" w14:textId="77777777" w:rsidR="001562EA" w:rsidRPr="00472ACF" w:rsidRDefault="001562EA" w:rsidP="001562EA">
            <w:pPr>
              <w:pStyle w:val="skipcolumn"/>
              <w:spacing w:line="276" w:lineRule="auto"/>
              <w:ind w:left="144" w:hanging="144"/>
              <w:contextualSpacing/>
              <w:rPr>
                <w:rFonts w:ascii="Times New Roman" w:hAnsi="Times New Roman"/>
                <w:caps/>
                <w:smallCaps w:val="0"/>
              </w:rPr>
            </w:pPr>
          </w:p>
          <w:p w14:paraId="10DC7F3B" w14:textId="77777777" w:rsidR="001562EA" w:rsidRPr="00472ACF" w:rsidRDefault="001562EA" w:rsidP="001562EA">
            <w:pPr>
              <w:pStyle w:val="skipcolumn"/>
              <w:spacing w:line="276" w:lineRule="auto"/>
              <w:ind w:left="144" w:hanging="144"/>
              <w:contextualSpacing/>
              <w:rPr>
                <w:rFonts w:ascii="Times New Roman" w:hAnsi="Times New Roman"/>
                <w:caps/>
                <w:smallCaps w:val="0"/>
              </w:rPr>
            </w:pPr>
            <w:r w:rsidRPr="00105D02">
              <w:rPr>
                <w:rFonts w:ascii="Times New Roman" w:hAnsi="Times New Roman"/>
                <w:caps/>
                <w:smallCaps w:val="0"/>
                <w:color w:val="FF0000"/>
              </w:rPr>
              <w:t>5</w:t>
            </w:r>
            <w:r w:rsidRPr="00105D02">
              <w:rPr>
                <w:rFonts w:ascii="Times New Roman" w:hAnsi="Times New Roman"/>
                <w:i/>
                <w:caps/>
                <w:smallCaps w:val="0"/>
                <w:color w:val="FF0000"/>
              </w:rPr>
              <w:sym w:font="Wingdings" w:char="F0F0"/>
            </w:r>
            <w:r w:rsidRPr="00105D02">
              <w:rPr>
                <w:rFonts w:ascii="Times New Roman" w:hAnsi="Times New Roman"/>
                <w:i/>
                <w:caps/>
                <w:smallCaps w:val="0"/>
                <w:color w:val="FF0000"/>
              </w:rPr>
              <w:t>HH13</w:t>
            </w:r>
          </w:p>
          <w:p w14:paraId="7609C06A" w14:textId="77777777" w:rsidR="001562EA" w:rsidRDefault="001562EA" w:rsidP="001562EA">
            <w:pPr>
              <w:pStyle w:val="skipcolumn"/>
              <w:spacing w:line="276" w:lineRule="auto"/>
              <w:ind w:left="144" w:hanging="144"/>
              <w:contextualSpacing/>
              <w:rPr>
                <w:rFonts w:ascii="Times New Roman" w:hAnsi="Times New Roman"/>
                <w:caps/>
                <w:smallCaps w:val="0"/>
              </w:rPr>
            </w:pPr>
          </w:p>
          <w:p w14:paraId="6F27955F" w14:textId="77777777" w:rsidR="001562EA" w:rsidRPr="00472ACF" w:rsidRDefault="001562EA" w:rsidP="001562EA">
            <w:pPr>
              <w:pStyle w:val="skipcolumn"/>
              <w:spacing w:line="276" w:lineRule="auto"/>
              <w:ind w:left="144" w:hanging="144"/>
              <w:contextualSpacing/>
              <w:rPr>
                <w:rFonts w:ascii="Times New Roman" w:hAnsi="Times New Roman"/>
                <w:caps/>
                <w:smallCaps w:val="0"/>
              </w:rPr>
            </w:pPr>
          </w:p>
          <w:p w14:paraId="25EAEB2F" w14:textId="77777777" w:rsidR="001562EA" w:rsidRPr="00472ACF" w:rsidRDefault="001562EA" w:rsidP="001562EA">
            <w:pPr>
              <w:pStyle w:val="skipcolumn"/>
              <w:spacing w:line="276" w:lineRule="auto"/>
              <w:ind w:left="144" w:hanging="144"/>
              <w:contextualSpacing/>
              <w:rPr>
                <w:rFonts w:ascii="Times New Roman" w:hAnsi="Times New Roman"/>
                <w:caps/>
                <w:smallCaps w:val="0"/>
              </w:rPr>
            </w:pPr>
          </w:p>
          <w:p w14:paraId="083758A0" w14:textId="404D1ED3" w:rsidR="001562EA" w:rsidRPr="00472ACF" w:rsidRDefault="001562EA" w:rsidP="001562EA">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6</w:t>
            </w:r>
            <w:r w:rsidRPr="00472ACF">
              <w:rPr>
                <w:rFonts w:ascii="Times New Roman" w:hAnsi="Times New Roman"/>
                <w:i/>
                <w:caps/>
                <w:smallCaps w:val="0"/>
              </w:rPr>
              <w:sym w:font="Wingdings" w:char="F0F0"/>
            </w:r>
            <w:r w:rsidRPr="00472ACF">
              <w:rPr>
                <w:rFonts w:ascii="Times New Roman" w:hAnsi="Times New Roman"/>
                <w:i/>
                <w:caps/>
                <w:smallCaps w:val="0"/>
              </w:rPr>
              <w:t>HH1</w:t>
            </w:r>
            <w:r>
              <w:rPr>
                <w:rFonts w:ascii="Times New Roman" w:hAnsi="Times New Roman"/>
                <w:i/>
                <w:caps/>
                <w:smallCaps w:val="0"/>
              </w:rPr>
              <w:t>3</w:t>
            </w:r>
          </w:p>
        </w:tc>
      </w:tr>
      <w:tr w:rsidR="00975E3C" w:rsidRPr="008354E9" w14:paraId="5C245433" w14:textId="77777777" w:rsidTr="00975E3C">
        <w:trPr>
          <w:cantSplit/>
          <w:jc w:val="center"/>
        </w:trPr>
        <w:tc>
          <w:tcPr>
            <w:tcW w:w="2259" w:type="pct"/>
            <w:tcBorders>
              <w:left w:val="double" w:sz="4" w:space="0" w:color="auto"/>
              <w:bottom w:val="single" w:sz="4" w:space="0" w:color="auto"/>
            </w:tcBorders>
            <w:tcMar>
              <w:top w:w="43" w:type="dxa"/>
              <w:left w:w="115" w:type="dxa"/>
              <w:bottom w:w="43" w:type="dxa"/>
              <w:right w:w="115" w:type="dxa"/>
            </w:tcMar>
          </w:tcPr>
          <w:p w14:paraId="0A40AFBC" w14:textId="6A727D7C" w:rsidR="00975E3C" w:rsidRPr="008354E9" w:rsidRDefault="00975E3C" w:rsidP="00975E3C">
            <w:pPr>
              <w:pStyle w:val="1IntvwqstCharCharChar"/>
              <w:spacing w:after="120" w:line="276" w:lineRule="auto"/>
              <w:ind w:left="144" w:hanging="144"/>
              <w:rPr>
                <w:rFonts w:ascii="Times New Roman" w:hAnsi="Times New Roman"/>
                <w:i/>
                <w:smallCaps w:val="0"/>
                <w:lang w:val="en-GB"/>
              </w:rPr>
            </w:pPr>
            <w:r w:rsidRPr="008354E9">
              <w:rPr>
                <w:rFonts w:ascii="Times New Roman" w:hAnsi="Times New Roman"/>
                <w:b/>
                <w:smallCaps w:val="0"/>
                <w:lang w:val="en-GB"/>
              </w:rPr>
              <w:t>SA3</w:t>
            </w:r>
            <w:r w:rsidRPr="008354E9">
              <w:rPr>
                <w:rFonts w:ascii="Times New Roman" w:hAnsi="Times New Roman"/>
                <w:i/>
                <w:smallCaps w:val="0"/>
                <w:lang w:val="en-GB"/>
              </w:rPr>
              <w:t>. Ask for a fresh sample of salt.</w:t>
            </w:r>
          </w:p>
          <w:p w14:paraId="4430D169" w14:textId="72AB854D" w:rsidR="00975E3C" w:rsidRPr="008354E9" w:rsidRDefault="00975E3C" w:rsidP="00975E3C">
            <w:pPr>
              <w:pStyle w:val="1IntvwqstCharCharChar"/>
              <w:spacing w:after="120" w:line="276" w:lineRule="auto"/>
              <w:ind w:left="144" w:hanging="144"/>
              <w:rPr>
                <w:rFonts w:ascii="Times New Roman" w:hAnsi="Times New Roman"/>
                <w:smallCaps w:val="0"/>
                <w:lang w:val="en-GB"/>
              </w:rPr>
            </w:pPr>
            <w:r w:rsidRPr="008354E9">
              <w:rPr>
                <w:rFonts w:ascii="Times New Roman" w:hAnsi="Times New Roman"/>
                <w:i/>
                <w:smallCaps w:val="0"/>
                <w:lang w:val="en-GB"/>
              </w:rPr>
              <w:tab/>
            </w:r>
            <w:r w:rsidRPr="00975E3C">
              <w:rPr>
                <w:rFonts w:ascii="Times New Roman" w:hAnsi="Times New Roman"/>
                <w:i/>
                <w:iCs/>
                <w:smallCaps w:val="0"/>
                <w:color w:val="FF0000"/>
                <w:lang w:val="en-GB"/>
              </w:rPr>
              <w:t xml:space="preserve">Use </w:t>
            </w:r>
            <w:r>
              <w:rPr>
                <w:rFonts w:ascii="Times New Roman" w:hAnsi="Times New Roman"/>
                <w:i/>
                <w:iCs/>
                <w:smallCaps w:val="0"/>
                <w:color w:val="FF0000"/>
                <w:u w:val="single"/>
                <w:lang w:val="en-GB"/>
              </w:rPr>
              <w:t>purple</w:t>
            </w:r>
            <w:r w:rsidRPr="00975E3C">
              <w:rPr>
                <w:rFonts w:ascii="Times New Roman" w:hAnsi="Times New Roman"/>
                <w:i/>
                <w:iCs/>
                <w:smallCaps w:val="0"/>
                <w:color w:val="FF0000"/>
                <w:u w:val="single"/>
                <w:lang w:val="en-GB"/>
              </w:rPr>
              <w:t>-labelled</w:t>
            </w:r>
            <w:r w:rsidRPr="00975E3C">
              <w:rPr>
                <w:rFonts w:ascii="Times New Roman" w:hAnsi="Times New Roman"/>
                <w:i/>
                <w:iCs/>
                <w:smallCaps w:val="0"/>
                <w:color w:val="FF0000"/>
                <w:lang w:val="en-GB"/>
              </w:rPr>
              <w:t xml:space="preserve"> test kit (iod</w:t>
            </w:r>
            <w:r>
              <w:rPr>
                <w:rFonts w:ascii="Times New Roman" w:hAnsi="Times New Roman"/>
                <w:i/>
                <w:iCs/>
                <w:smallCaps w:val="0"/>
                <w:color w:val="FF0000"/>
                <w:lang w:val="en-GB"/>
              </w:rPr>
              <w:t>ide</w:t>
            </w:r>
            <w:r w:rsidRPr="00975E3C">
              <w:rPr>
                <w:rFonts w:ascii="Times New Roman" w:hAnsi="Times New Roman"/>
                <w:i/>
                <w:iCs/>
                <w:smallCaps w:val="0"/>
                <w:color w:val="FF0000"/>
                <w:lang w:val="en-GB"/>
              </w:rPr>
              <w:t xml:space="preserve">): </w:t>
            </w:r>
            <w:r w:rsidRPr="008354E9">
              <w:rPr>
                <w:rFonts w:ascii="Times New Roman" w:hAnsi="Times New Roman"/>
                <w:i/>
                <w:smallCaps w:val="0"/>
                <w:lang w:val="en-GB"/>
              </w:rPr>
              <w:t xml:space="preserve">Apply 2 drops of test solution, observe the darkest reaction within 30 seconds, compare to the colour chart and then record the result </w:t>
            </w:r>
            <w:r w:rsidRPr="00975E3C">
              <w:rPr>
                <w:rFonts w:ascii="Times New Roman" w:hAnsi="Times New Roman"/>
                <w:i/>
                <w:smallCaps w:val="0"/>
                <w:color w:val="FF0000"/>
                <w:lang w:val="en-GB"/>
              </w:rPr>
              <w:t>(1 or 5)</w:t>
            </w:r>
            <w:r w:rsidRPr="008354E9">
              <w:rPr>
                <w:rFonts w:ascii="Times New Roman" w:hAnsi="Times New Roman"/>
                <w:i/>
                <w:smallCaps w:val="0"/>
                <w:lang w:val="en-GB"/>
              </w:rPr>
              <w:t xml:space="preserve"> that corresponds to test outcome.</w:t>
            </w:r>
          </w:p>
        </w:tc>
        <w:tc>
          <w:tcPr>
            <w:tcW w:w="2172" w:type="pct"/>
            <w:tcBorders>
              <w:bottom w:val="single" w:sz="4" w:space="0" w:color="auto"/>
            </w:tcBorders>
            <w:tcMar>
              <w:top w:w="43" w:type="dxa"/>
              <w:left w:w="115" w:type="dxa"/>
              <w:bottom w:w="43" w:type="dxa"/>
              <w:right w:w="115" w:type="dxa"/>
            </w:tcMar>
          </w:tcPr>
          <w:p w14:paraId="1A6F2994" w14:textId="77777777" w:rsidR="00975E3C" w:rsidRPr="001562EA" w:rsidRDefault="00975E3C" w:rsidP="00975E3C">
            <w:pPr>
              <w:tabs>
                <w:tab w:val="right" w:leader="dot" w:pos="4305"/>
              </w:tabs>
              <w:spacing w:after="0"/>
              <w:ind w:left="144" w:hanging="144"/>
              <w:contextualSpacing/>
              <w:rPr>
                <w:rFonts w:ascii="Times New Roman" w:hAnsi="Times New Roman"/>
                <w:b/>
                <w:caps/>
                <w:sz w:val="20"/>
                <w:szCs w:val="20"/>
                <w:lang w:val="en-GB"/>
              </w:rPr>
            </w:pPr>
            <w:r w:rsidRPr="001562EA">
              <w:rPr>
                <w:rFonts w:ascii="Times New Roman" w:hAnsi="Times New Roman"/>
                <w:b/>
                <w:caps/>
                <w:sz w:val="20"/>
                <w:szCs w:val="20"/>
                <w:lang w:val="en-GB"/>
              </w:rPr>
              <w:t>Salt tested</w:t>
            </w:r>
          </w:p>
          <w:p w14:paraId="359AD228" w14:textId="77777777" w:rsidR="00975E3C" w:rsidRPr="001562EA" w:rsidRDefault="00975E3C" w:rsidP="00975E3C">
            <w:pPr>
              <w:tabs>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t>0 PPM (No reaction)</w:t>
            </w:r>
            <w:r w:rsidRPr="001562EA">
              <w:rPr>
                <w:rFonts w:ascii="Times New Roman" w:hAnsi="Times New Roman"/>
                <w:caps/>
                <w:sz w:val="20"/>
                <w:szCs w:val="20"/>
                <w:lang w:val="en-GB"/>
              </w:rPr>
              <w:tab/>
              <w:t>1</w:t>
            </w:r>
          </w:p>
          <w:p w14:paraId="0F7D15A3" w14:textId="77777777" w:rsidR="00975E3C" w:rsidRPr="001562EA" w:rsidRDefault="00975E3C" w:rsidP="00975E3C">
            <w:pPr>
              <w:tabs>
                <w:tab w:val="left" w:pos="264"/>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r>
            <w:r w:rsidRPr="001562EA">
              <w:rPr>
                <w:rFonts w:ascii="Times New Roman" w:hAnsi="Times New Roman"/>
                <w:caps/>
                <w:color w:val="FF0000"/>
                <w:sz w:val="20"/>
                <w:szCs w:val="20"/>
                <w:lang w:val="en-GB"/>
              </w:rPr>
              <w:t>Reaction</w:t>
            </w:r>
            <w:r w:rsidRPr="001562EA">
              <w:rPr>
                <w:rFonts w:ascii="Times New Roman" w:hAnsi="Times New Roman"/>
                <w:caps/>
                <w:color w:val="FF0000"/>
                <w:sz w:val="20"/>
                <w:szCs w:val="20"/>
                <w:lang w:val="en-GB"/>
              </w:rPr>
              <w:tab/>
              <w:t>5</w:t>
            </w:r>
          </w:p>
          <w:p w14:paraId="4CB3BE2B" w14:textId="77777777" w:rsidR="00975E3C" w:rsidRPr="001562EA" w:rsidRDefault="00975E3C" w:rsidP="00975E3C">
            <w:pPr>
              <w:tabs>
                <w:tab w:val="right" w:leader="dot" w:pos="4305"/>
              </w:tabs>
              <w:spacing w:after="0"/>
              <w:ind w:left="144" w:hanging="144"/>
              <w:contextualSpacing/>
              <w:rPr>
                <w:rFonts w:ascii="Times New Roman" w:hAnsi="Times New Roman"/>
                <w:caps/>
                <w:sz w:val="20"/>
                <w:szCs w:val="20"/>
                <w:lang w:val="en-GB"/>
              </w:rPr>
            </w:pPr>
          </w:p>
          <w:p w14:paraId="26935B0E" w14:textId="77777777" w:rsidR="00975E3C" w:rsidRPr="001562EA" w:rsidRDefault="00975E3C" w:rsidP="00975E3C">
            <w:pPr>
              <w:tabs>
                <w:tab w:val="right" w:leader="dot" w:pos="4305"/>
              </w:tabs>
              <w:spacing w:after="0"/>
              <w:ind w:left="144" w:hanging="144"/>
              <w:contextualSpacing/>
              <w:rPr>
                <w:rFonts w:ascii="Times New Roman" w:hAnsi="Times New Roman"/>
                <w:b/>
                <w:caps/>
                <w:sz w:val="20"/>
                <w:szCs w:val="20"/>
                <w:lang w:val="en-GB"/>
              </w:rPr>
            </w:pPr>
            <w:r w:rsidRPr="001562EA">
              <w:rPr>
                <w:rFonts w:ascii="Times New Roman" w:hAnsi="Times New Roman"/>
                <w:b/>
                <w:caps/>
                <w:sz w:val="20"/>
                <w:szCs w:val="20"/>
                <w:lang w:val="en-GB"/>
              </w:rPr>
              <w:t>Salt not tested</w:t>
            </w:r>
          </w:p>
          <w:p w14:paraId="7E18DCFB" w14:textId="77777777" w:rsidR="00975E3C" w:rsidRPr="001562EA" w:rsidRDefault="00975E3C" w:rsidP="00975E3C">
            <w:pPr>
              <w:tabs>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t>Other reason</w:t>
            </w:r>
          </w:p>
          <w:p w14:paraId="10967ADC" w14:textId="1AE29288" w:rsidR="00975E3C" w:rsidRPr="008354E9" w:rsidRDefault="00975E3C" w:rsidP="00975E3C">
            <w:pPr>
              <w:tabs>
                <w:tab w:val="left" w:pos="246"/>
                <w:tab w:val="right" w:leader="underscore" w:pos="3786"/>
              </w:tabs>
              <w:spacing w:after="120"/>
              <w:ind w:left="144" w:hanging="144"/>
              <w:rPr>
                <w:rFonts w:ascii="Times New Roman" w:hAnsi="Times New Roman"/>
                <w:caps/>
                <w:sz w:val="20"/>
                <w:szCs w:val="20"/>
                <w:lang w:val="en-GB"/>
              </w:rPr>
            </w:pPr>
            <w:r w:rsidRPr="001562EA">
              <w:rPr>
                <w:rFonts w:ascii="Times New Roman" w:hAnsi="Times New Roman"/>
                <w:caps/>
                <w:sz w:val="20"/>
                <w:szCs w:val="20"/>
                <w:lang w:val="en-GB"/>
              </w:rPr>
              <w:tab/>
            </w:r>
            <w:r w:rsidRPr="001562EA">
              <w:rPr>
                <w:rFonts w:ascii="Times New Roman" w:hAnsi="Times New Roman"/>
                <w:caps/>
                <w:sz w:val="20"/>
                <w:szCs w:val="20"/>
                <w:lang w:val="en-GB"/>
              </w:rPr>
              <w:tab/>
              <w:t>(</w:t>
            </w:r>
            <w:r w:rsidRPr="001562EA">
              <w:rPr>
                <w:rStyle w:val="Instructionsinparens"/>
                <w:lang w:val="en-GB"/>
              </w:rPr>
              <w:t>specify</w:t>
            </w:r>
            <w:r w:rsidRPr="001562EA">
              <w:rPr>
                <w:rFonts w:ascii="Times New Roman" w:hAnsi="Times New Roman"/>
                <w:caps/>
                <w:sz w:val="20"/>
                <w:szCs w:val="20"/>
                <w:lang w:val="en-GB"/>
              </w:rPr>
              <w:t>)</w:t>
            </w:r>
            <w:r w:rsidRPr="001562EA">
              <w:rPr>
                <w:rFonts w:ascii="Times New Roman" w:hAnsi="Times New Roman"/>
                <w:caps/>
                <w:sz w:val="20"/>
                <w:szCs w:val="20"/>
                <w:lang w:val="en-GB"/>
              </w:rPr>
              <w:tab/>
              <w:t>6</w:t>
            </w:r>
          </w:p>
        </w:tc>
        <w:tc>
          <w:tcPr>
            <w:tcW w:w="570" w:type="pct"/>
            <w:tcBorders>
              <w:bottom w:val="single" w:sz="4" w:space="0" w:color="auto"/>
              <w:right w:val="double" w:sz="4" w:space="0" w:color="auto"/>
            </w:tcBorders>
            <w:tcMar>
              <w:top w:w="43" w:type="dxa"/>
              <w:left w:w="115" w:type="dxa"/>
              <w:bottom w:w="43" w:type="dxa"/>
              <w:right w:w="115" w:type="dxa"/>
            </w:tcMar>
          </w:tcPr>
          <w:p w14:paraId="02CF4553" w14:textId="77777777" w:rsidR="00975E3C" w:rsidRPr="00472ACF" w:rsidRDefault="00975E3C" w:rsidP="00975E3C">
            <w:pPr>
              <w:pStyle w:val="skipcolumn"/>
              <w:spacing w:line="276" w:lineRule="auto"/>
              <w:ind w:left="144" w:hanging="144"/>
              <w:contextualSpacing/>
              <w:rPr>
                <w:rFonts w:ascii="Times New Roman" w:hAnsi="Times New Roman"/>
                <w:caps/>
                <w:smallCaps w:val="0"/>
              </w:rPr>
            </w:pPr>
          </w:p>
          <w:p w14:paraId="64A3372C" w14:textId="77777777" w:rsidR="00975E3C" w:rsidRPr="00472ACF" w:rsidRDefault="00975E3C" w:rsidP="00975E3C">
            <w:pPr>
              <w:pStyle w:val="skipcolumn"/>
              <w:spacing w:line="276" w:lineRule="auto"/>
              <w:ind w:left="144" w:hanging="144"/>
              <w:contextualSpacing/>
              <w:rPr>
                <w:rFonts w:ascii="Times New Roman" w:hAnsi="Times New Roman"/>
                <w:caps/>
                <w:smallCaps w:val="0"/>
              </w:rPr>
            </w:pPr>
          </w:p>
          <w:p w14:paraId="648891C3" w14:textId="77777777" w:rsidR="00975E3C" w:rsidRPr="00472ACF" w:rsidRDefault="00975E3C" w:rsidP="00975E3C">
            <w:pPr>
              <w:pStyle w:val="skipcolumn"/>
              <w:spacing w:line="276" w:lineRule="auto"/>
              <w:ind w:left="144" w:hanging="144"/>
              <w:contextualSpacing/>
              <w:rPr>
                <w:rFonts w:ascii="Times New Roman" w:hAnsi="Times New Roman"/>
                <w:caps/>
                <w:smallCaps w:val="0"/>
              </w:rPr>
            </w:pPr>
            <w:r w:rsidRPr="00105D02">
              <w:rPr>
                <w:rFonts w:ascii="Times New Roman" w:hAnsi="Times New Roman"/>
                <w:caps/>
                <w:smallCaps w:val="0"/>
                <w:color w:val="FF0000"/>
              </w:rPr>
              <w:t>5</w:t>
            </w:r>
            <w:r w:rsidRPr="00105D02">
              <w:rPr>
                <w:rFonts w:ascii="Times New Roman" w:hAnsi="Times New Roman"/>
                <w:i/>
                <w:caps/>
                <w:smallCaps w:val="0"/>
                <w:color w:val="FF0000"/>
              </w:rPr>
              <w:sym w:font="Wingdings" w:char="F0F0"/>
            </w:r>
            <w:r w:rsidRPr="00105D02">
              <w:rPr>
                <w:rFonts w:ascii="Times New Roman" w:hAnsi="Times New Roman"/>
                <w:i/>
                <w:caps/>
                <w:smallCaps w:val="0"/>
                <w:color w:val="FF0000"/>
              </w:rPr>
              <w:t>HH13</w:t>
            </w:r>
          </w:p>
          <w:p w14:paraId="664CE391" w14:textId="77777777" w:rsidR="00975E3C" w:rsidRDefault="00975E3C" w:rsidP="00975E3C">
            <w:pPr>
              <w:pStyle w:val="skipcolumn"/>
              <w:spacing w:line="276" w:lineRule="auto"/>
              <w:ind w:left="144" w:hanging="144"/>
              <w:contextualSpacing/>
              <w:rPr>
                <w:rFonts w:ascii="Times New Roman" w:hAnsi="Times New Roman"/>
                <w:caps/>
                <w:smallCaps w:val="0"/>
              </w:rPr>
            </w:pPr>
          </w:p>
          <w:p w14:paraId="2EC329F0" w14:textId="77777777" w:rsidR="00975E3C" w:rsidRPr="00472ACF" w:rsidRDefault="00975E3C" w:rsidP="00975E3C">
            <w:pPr>
              <w:pStyle w:val="skipcolumn"/>
              <w:spacing w:line="276" w:lineRule="auto"/>
              <w:ind w:left="144" w:hanging="144"/>
              <w:contextualSpacing/>
              <w:rPr>
                <w:rFonts w:ascii="Times New Roman" w:hAnsi="Times New Roman"/>
                <w:caps/>
                <w:smallCaps w:val="0"/>
              </w:rPr>
            </w:pPr>
          </w:p>
          <w:p w14:paraId="102CA41F" w14:textId="77777777" w:rsidR="00975E3C" w:rsidRPr="00472ACF" w:rsidRDefault="00975E3C" w:rsidP="00975E3C">
            <w:pPr>
              <w:pStyle w:val="skipcolumn"/>
              <w:spacing w:line="276" w:lineRule="auto"/>
              <w:ind w:left="144" w:hanging="144"/>
              <w:contextualSpacing/>
              <w:rPr>
                <w:rFonts w:ascii="Times New Roman" w:hAnsi="Times New Roman"/>
                <w:caps/>
                <w:smallCaps w:val="0"/>
              </w:rPr>
            </w:pPr>
          </w:p>
          <w:p w14:paraId="0EF4B083" w14:textId="1BA0FB20" w:rsidR="00975E3C" w:rsidRPr="008354E9" w:rsidRDefault="00975E3C" w:rsidP="00975E3C">
            <w:pPr>
              <w:pStyle w:val="skipcolumn"/>
              <w:spacing w:after="120" w:line="276" w:lineRule="auto"/>
              <w:ind w:left="144" w:hanging="144"/>
              <w:rPr>
                <w:rFonts w:ascii="Times New Roman" w:hAnsi="Times New Roman"/>
                <w:caps/>
                <w:smallCaps w:val="0"/>
                <w:lang w:val="en-GB"/>
              </w:rPr>
            </w:pPr>
            <w:r w:rsidRPr="00472ACF">
              <w:rPr>
                <w:rFonts w:ascii="Times New Roman" w:hAnsi="Times New Roman"/>
                <w:caps/>
                <w:smallCaps w:val="0"/>
              </w:rPr>
              <w:t>6</w:t>
            </w:r>
            <w:r w:rsidRPr="00472ACF">
              <w:rPr>
                <w:rFonts w:ascii="Times New Roman" w:hAnsi="Times New Roman"/>
                <w:i/>
                <w:caps/>
                <w:smallCaps w:val="0"/>
              </w:rPr>
              <w:sym w:font="Wingdings" w:char="F0F0"/>
            </w:r>
            <w:r w:rsidRPr="00472ACF">
              <w:rPr>
                <w:rFonts w:ascii="Times New Roman" w:hAnsi="Times New Roman"/>
                <w:i/>
                <w:caps/>
                <w:smallCaps w:val="0"/>
              </w:rPr>
              <w:t>HH1</w:t>
            </w:r>
            <w:r>
              <w:rPr>
                <w:rFonts w:ascii="Times New Roman" w:hAnsi="Times New Roman"/>
                <w:i/>
                <w:caps/>
                <w:smallCaps w:val="0"/>
              </w:rPr>
              <w:t>3</w:t>
            </w:r>
          </w:p>
        </w:tc>
      </w:tr>
      <w:tr w:rsidR="00975E3C" w:rsidRPr="008354E9" w14:paraId="26A5CB8B" w14:textId="77777777" w:rsidTr="00975E3C">
        <w:trPr>
          <w:jc w:val="center"/>
        </w:trPr>
        <w:tc>
          <w:tcPr>
            <w:tcW w:w="2259" w:type="pct"/>
            <w:tcBorders>
              <w:left w:val="double" w:sz="4" w:space="0" w:color="auto"/>
              <w:bottom w:val="double" w:sz="4" w:space="0" w:color="auto"/>
            </w:tcBorders>
            <w:tcMar>
              <w:top w:w="43" w:type="dxa"/>
              <w:left w:w="115" w:type="dxa"/>
              <w:bottom w:w="43" w:type="dxa"/>
              <w:right w:w="115" w:type="dxa"/>
            </w:tcMar>
          </w:tcPr>
          <w:p w14:paraId="5596F17C" w14:textId="40AEC026" w:rsidR="00975E3C" w:rsidRPr="008354E9" w:rsidRDefault="00975E3C" w:rsidP="00975E3C">
            <w:pPr>
              <w:pStyle w:val="1IntvwqstCharCharChar"/>
              <w:spacing w:after="120" w:line="276" w:lineRule="auto"/>
              <w:ind w:left="144" w:hanging="144"/>
              <w:rPr>
                <w:rFonts w:ascii="Times New Roman" w:hAnsi="Times New Roman"/>
                <w:i/>
                <w:smallCaps w:val="0"/>
                <w:lang w:val="en-GB"/>
              </w:rPr>
            </w:pPr>
            <w:r w:rsidRPr="008354E9">
              <w:rPr>
                <w:rFonts w:ascii="Times New Roman" w:hAnsi="Times New Roman"/>
                <w:b/>
                <w:smallCaps w:val="0"/>
                <w:lang w:val="en-GB"/>
              </w:rPr>
              <w:t>SA4</w:t>
            </w:r>
            <w:r w:rsidRPr="008354E9">
              <w:rPr>
                <w:rFonts w:ascii="Times New Roman" w:hAnsi="Times New Roman"/>
                <w:smallCaps w:val="0"/>
                <w:lang w:val="en-GB"/>
              </w:rPr>
              <w:t xml:space="preserve">. </w:t>
            </w:r>
            <w:r w:rsidRPr="008354E9">
              <w:rPr>
                <w:rFonts w:ascii="Times New Roman" w:hAnsi="Times New Roman"/>
                <w:i/>
                <w:smallCaps w:val="0"/>
                <w:lang w:val="en-GB"/>
              </w:rPr>
              <w:t xml:space="preserve">Ask for a fresh sample of salt. </w:t>
            </w:r>
          </w:p>
          <w:p w14:paraId="10FC750C" w14:textId="785AF231" w:rsidR="00975E3C" w:rsidRPr="008354E9" w:rsidRDefault="00975E3C" w:rsidP="00975E3C">
            <w:pPr>
              <w:pStyle w:val="1IntvwqstCharCharChar"/>
              <w:spacing w:after="120" w:line="276" w:lineRule="auto"/>
              <w:ind w:left="144" w:hanging="144"/>
              <w:rPr>
                <w:rFonts w:ascii="Times New Roman" w:hAnsi="Times New Roman"/>
                <w:b/>
                <w:caps/>
                <w:smallCaps w:val="0"/>
                <w:lang w:val="en-GB"/>
              </w:rPr>
            </w:pPr>
            <w:r w:rsidRPr="008354E9">
              <w:rPr>
                <w:rFonts w:ascii="Times New Roman" w:hAnsi="Times New Roman"/>
                <w:i/>
                <w:smallCaps w:val="0"/>
                <w:lang w:val="en-GB"/>
              </w:rPr>
              <w:tab/>
            </w:r>
            <w:r w:rsidRPr="00975E3C">
              <w:rPr>
                <w:rFonts w:ascii="Times New Roman" w:hAnsi="Times New Roman"/>
                <w:i/>
                <w:iCs/>
                <w:smallCaps w:val="0"/>
                <w:color w:val="FF0000"/>
                <w:lang w:val="en-GB"/>
              </w:rPr>
              <w:t xml:space="preserve">Use </w:t>
            </w:r>
            <w:r>
              <w:rPr>
                <w:rFonts w:ascii="Times New Roman" w:hAnsi="Times New Roman"/>
                <w:i/>
                <w:iCs/>
                <w:smallCaps w:val="0"/>
                <w:color w:val="FF0000"/>
                <w:u w:val="single"/>
                <w:lang w:val="en-GB"/>
              </w:rPr>
              <w:t>purple</w:t>
            </w:r>
            <w:r w:rsidRPr="00975E3C">
              <w:rPr>
                <w:rFonts w:ascii="Times New Roman" w:hAnsi="Times New Roman"/>
                <w:i/>
                <w:iCs/>
                <w:smallCaps w:val="0"/>
                <w:color w:val="FF0000"/>
                <w:u w:val="single"/>
                <w:lang w:val="en-GB"/>
              </w:rPr>
              <w:t>-labelled</w:t>
            </w:r>
            <w:r w:rsidRPr="00975E3C">
              <w:rPr>
                <w:rFonts w:ascii="Times New Roman" w:hAnsi="Times New Roman"/>
                <w:i/>
                <w:iCs/>
                <w:smallCaps w:val="0"/>
                <w:color w:val="FF0000"/>
                <w:lang w:val="en-GB"/>
              </w:rPr>
              <w:t xml:space="preserve"> test kit (iod</w:t>
            </w:r>
            <w:r>
              <w:rPr>
                <w:rFonts w:ascii="Times New Roman" w:hAnsi="Times New Roman"/>
                <w:i/>
                <w:iCs/>
                <w:smallCaps w:val="0"/>
                <w:color w:val="FF0000"/>
                <w:lang w:val="en-GB"/>
              </w:rPr>
              <w:t>ide</w:t>
            </w:r>
            <w:r w:rsidRPr="00975E3C">
              <w:rPr>
                <w:rFonts w:ascii="Times New Roman" w:hAnsi="Times New Roman"/>
                <w:i/>
                <w:iCs/>
                <w:smallCaps w:val="0"/>
                <w:color w:val="FF0000"/>
                <w:lang w:val="en-GB"/>
              </w:rPr>
              <w:t xml:space="preserve">): </w:t>
            </w:r>
            <w:r w:rsidRPr="00975E3C">
              <w:rPr>
                <w:rFonts w:ascii="Times New Roman" w:hAnsi="Times New Roman"/>
                <w:i/>
                <w:iCs/>
                <w:smallCaps w:val="0"/>
                <w:lang w:val="en-GB"/>
              </w:rPr>
              <w:t xml:space="preserve">Apply 5 </w:t>
            </w:r>
            <w:r w:rsidRPr="00472ACF">
              <w:rPr>
                <w:rFonts w:ascii="Times New Roman" w:hAnsi="Times New Roman"/>
                <w:i/>
                <w:smallCaps w:val="0"/>
                <w:lang w:val="en-GB"/>
              </w:rPr>
              <w:t>drops of recheck solution</w:t>
            </w:r>
            <w:r>
              <w:rPr>
                <w:rFonts w:ascii="Times New Roman" w:hAnsi="Times New Roman"/>
                <w:i/>
                <w:smallCaps w:val="0"/>
                <w:lang w:val="en-GB"/>
              </w:rPr>
              <w:t>. Then apply 2 drops of test solution on the same spot</w:t>
            </w:r>
            <w:r w:rsidRPr="00472ACF">
              <w:rPr>
                <w:rFonts w:ascii="Times New Roman" w:hAnsi="Times New Roman"/>
                <w:i/>
                <w:smallCaps w:val="0"/>
                <w:lang w:val="en-GB"/>
              </w:rPr>
              <w:t xml:space="preserve">. </w:t>
            </w:r>
            <w:r>
              <w:rPr>
                <w:rFonts w:ascii="Times New Roman" w:hAnsi="Times New Roman"/>
                <w:i/>
                <w:smallCaps w:val="0"/>
                <w:lang w:val="en-GB"/>
              </w:rPr>
              <w:t xml:space="preserve">Observe the darkest reaction within </w:t>
            </w:r>
            <w:r w:rsidRPr="00472ACF">
              <w:rPr>
                <w:rFonts w:ascii="Times New Roman" w:hAnsi="Times New Roman"/>
                <w:i/>
                <w:smallCaps w:val="0"/>
                <w:lang w:val="en-GB"/>
              </w:rPr>
              <w:t>30 seconds</w:t>
            </w:r>
            <w:r>
              <w:rPr>
                <w:rFonts w:ascii="Times New Roman" w:hAnsi="Times New Roman"/>
                <w:i/>
                <w:smallCaps w:val="0"/>
                <w:lang w:val="en-GB"/>
              </w:rPr>
              <w:t>, compare to the colour chart</w:t>
            </w:r>
            <w:r w:rsidRPr="00472ACF">
              <w:rPr>
                <w:rFonts w:ascii="Times New Roman" w:hAnsi="Times New Roman"/>
                <w:i/>
                <w:smallCaps w:val="0"/>
                <w:lang w:val="en-GB"/>
              </w:rPr>
              <w:t xml:space="preserve"> and </w:t>
            </w:r>
            <w:r>
              <w:rPr>
                <w:rFonts w:ascii="Times New Roman" w:hAnsi="Times New Roman"/>
                <w:i/>
                <w:smallCaps w:val="0"/>
                <w:lang w:val="en-GB"/>
              </w:rPr>
              <w:t>then record</w:t>
            </w:r>
            <w:r w:rsidRPr="00472ACF">
              <w:rPr>
                <w:rFonts w:ascii="Times New Roman" w:hAnsi="Times New Roman"/>
                <w:i/>
                <w:smallCaps w:val="0"/>
                <w:lang w:val="en-GB"/>
              </w:rPr>
              <w:t xml:space="preserve"> </w:t>
            </w:r>
            <w:r>
              <w:rPr>
                <w:rFonts w:ascii="Times New Roman" w:hAnsi="Times New Roman"/>
                <w:i/>
                <w:smallCaps w:val="0"/>
                <w:lang w:val="en-GB"/>
              </w:rPr>
              <w:t xml:space="preserve">the </w:t>
            </w:r>
            <w:r w:rsidRPr="00472ACF">
              <w:rPr>
                <w:rFonts w:ascii="Times New Roman" w:hAnsi="Times New Roman"/>
                <w:i/>
                <w:smallCaps w:val="0"/>
                <w:lang w:val="en-GB"/>
              </w:rPr>
              <w:t>res</w:t>
            </w:r>
            <w:r>
              <w:rPr>
                <w:rFonts w:ascii="Times New Roman" w:hAnsi="Times New Roman"/>
                <w:i/>
                <w:smallCaps w:val="0"/>
                <w:lang w:val="en-GB"/>
              </w:rPr>
              <w:t>ult</w:t>
            </w:r>
            <w:r w:rsidRPr="00472ACF">
              <w:rPr>
                <w:rFonts w:ascii="Times New Roman" w:hAnsi="Times New Roman"/>
                <w:i/>
                <w:smallCaps w:val="0"/>
                <w:lang w:val="en-GB"/>
              </w:rPr>
              <w:t xml:space="preserve"> </w:t>
            </w:r>
            <w:r w:rsidRPr="00105D02">
              <w:rPr>
                <w:rFonts w:ascii="Times New Roman" w:hAnsi="Times New Roman"/>
                <w:i/>
                <w:smallCaps w:val="0"/>
                <w:color w:val="FF0000"/>
                <w:lang w:val="en-GB"/>
              </w:rPr>
              <w:t>(1 or 5)</w:t>
            </w:r>
            <w:r w:rsidRPr="00472ACF">
              <w:rPr>
                <w:rFonts w:ascii="Times New Roman" w:hAnsi="Times New Roman"/>
                <w:i/>
                <w:smallCaps w:val="0"/>
                <w:lang w:val="en-GB"/>
              </w:rPr>
              <w:t xml:space="preserve"> that corresponds to test outcome.</w:t>
            </w:r>
          </w:p>
        </w:tc>
        <w:tc>
          <w:tcPr>
            <w:tcW w:w="2172" w:type="pct"/>
            <w:tcBorders>
              <w:bottom w:val="double" w:sz="4" w:space="0" w:color="auto"/>
            </w:tcBorders>
            <w:tcMar>
              <w:top w:w="43" w:type="dxa"/>
              <w:left w:w="115" w:type="dxa"/>
              <w:bottom w:w="43" w:type="dxa"/>
              <w:right w:w="115" w:type="dxa"/>
            </w:tcMar>
          </w:tcPr>
          <w:p w14:paraId="3D5F47E4" w14:textId="77777777" w:rsidR="00975E3C" w:rsidRPr="001562EA" w:rsidRDefault="00975E3C" w:rsidP="00975E3C">
            <w:pPr>
              <w:tabs>
                <w:tab w:val="right" w:leader="dot" w:pos="4305"/>
              </w:tabs>
              <w:spacing w:after="0"/>
              <w:ind w:left="144" w:hanging="144"/>
              <w:contextualSpacing/>
              <w:rPr>
                <w:rFonts w:ascii="Times New Roman" w:hAnsi="Times New Roman"/>
                <w:b/>
                <w:caps/>
                <w:sz w:val="20"/>
                <w:szCs w:val="20"/>
                <w:lang w:val="en-GB"/>
              </w:rPr>
            </w:pPr>
            <w:r w:rsidRPr="001562EA">
              <w:rPr>
                <w:rFonts w:ascii="Times New Roman" w:hAnsi="Times New Roman"/>
                <w:b/>
                <w:caps/>
                <w:sz w:val="20"/>
                <w:szCs w:val="20"/>
                <w:lang w:val="en-GB"/>
              </w:rPr>
              <w:t>Salt tested</w:t>
            </w:r>
          </w:p>
          <w:p w14:paraId="0B55DCDC" w14:textId="77777777" w:rsidR="00975E3C" w:rsidRPr="001562EA" w:rsidRDefault="00975E3C" w:rsidP="00975E3C">
            <w:pPr>
              <w:tabs>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t>0 PPM (No reaction)</w:t>
            </w:r>
            <w:r w:rsidRPr="001562EA">
              <w:rPr>
                <w:rFonts w:ascii="Times New Roman" w:hAnsi="Times New Roman"/>
                <w:caps/>
                <w:sz w:val="20"/>
                <w:szCs w:val="20"/>
                <w:lang w:val="en-GB"/>
              </w:rPr>
              <w:tab/>
              <w:t>1</w:t>
            </w:r>
          </w:p>
          <w:p w14:paraId="78068E07" w14:textId="77777777" w:rsidR="00975E3C" w:rsidRPr="001562EA" w:rsidRDefault="00975E3C" w:rsidP="00975E3C">
            <w:pPr>
              <w:tabs>
                <w:tab w:val="left" w:pos="264"/>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r>
            <w:r w:rsidRPr="001562EA">
              <w:rPr>
                <w:rFonts w:ascii="Times New Roman" w:hAnsi="Times New Roman"/>
                <w:caps/>
                <w:color w:val="FF0000"/>
                <w:sz w:val="20"/>
                <w:szCs w:val="20"/>
                <w:lang w:val="en-GB"/>
              </w:rPr>
              <w:t>Reaction</w:t>
            </w:r>
            <w:r w:rsidRPr="001562EA">
              <w:rPr>
                <w:rFonts w:ascii="Times New Roman" w:hAnsi="Times New Roman"/>
                <w:caps/>
                <w:color w:val="FF0000"/>
                <w:sz w:val="20"/>
                <w:szCs w:val="20"/>
                <w:lang w:val="en-GB"/>
              </w:rPr>
              <w:tab/>
              <w:t>5</w:t>
            </w:r>
          </w:p>
          <w:p w14:paraId="2E83A5E5" w14:textId="77777777" w:rsidR="00975E3C" w:rsidRPr="001562EA" w:rsidRDefault="00975E3C" w:rsidP="00975E3C">
            <w:pPr>
              <w:tabs>
                <w:tab w:val="right" w:leader="dot" w:pos="4305"/>
              </w:tabs>
              <w:spacing w:after="0"/>
              <w:ind w:left="144" w:hanging="144"/>
              <w:contextualSpacing/>
              <w:rPr>
                <w:rFonts w:ascii="Times New Roman" w:hAnsi="Times New Roman"/>
                <w:caps/>
                <w:sz w:val="20"/>
                <w:szCs w:val="20"/>
                <w:lang w:val="en-GB"/>
              </w:rPr>
            </w:pPr>
          </w:p>
          <w:p w14:paraId="0B8005B5" w14:textId="77777777" w:rsidR="00975E3C" w:rsidRPr="001562EA" w:rsidRDefault="00975E3C" w:rsidP="00975E3C">
            <w:pPr>
              <w:tabs>
                <w:tab w:val="right" w:leader="dot" w:pos="4305"/>
              </w:tabs>
              <w:spacing w:after="0"/>
              <w:ind w:left="144" w:hanging="144"/>
              <w:contextualSpacing/>
              <w:rPr>
                <w:rFonts w:ascii="Times New Roman" w:hAnsi="Times New Roman"/>
                <w:b/>
                <w:caps/>
                <w:sz w:val="20"/>
                <w:szCs w:val="20"/>
                <w:lang w:val="en-GB"/>
              </w:rPr>
            </w:pPr>
            <w:r w:rsidRPr="001562EA">
              <w:rPr>
                <w:rFonts w:ascii="Times New Roman" w:hAnsi="Times New Roman"/>
                <w:b/>
                <w:caps/>
                <w:sz w:val="20"/>
                <w:szCs w:val="20"/>
                <w:lang w:val="en-GB"/>
              </w:rPr>
              <w:t>Salt not tested</w:t>
            </w:r>
          </w:p>
          <w:p w14:paraId="4967971E" w14:textId="77777777" w:rsidR="00975E3C" w:rsidRPr="001562EA" w:rsidRDefault="00975E3C" w:rsidP="00975E3C">
            <w:pPr>
              <w:tabs>
                <w:tab w:val="right" w:leader="dot" w:pos="4305"/>
              </w:tabs>
              <w:spacing w:after="0"/>
              <w:ind w:left="144" w:hanging="144"/>
              <w:contextualSpacing/>
              <w:rPr>
                <w:rFonts w:ascii="Times New Roman" w:hAnsi="Times New Roman"/>
                <w:caps/>
                <w:sz w:val="20"/>
                <w:szCs w:val="20"/>
                <w:lang w:val="en-GB"/>
              </w:rPr>
            </w:pPr>
            <w:r w:rsidRPr="001562EA">
              <w:rPr>
                <w:rFonts w:ascii="Times New Roman" w:hAnsi="Times New Roman"/>
                <w:caps/>
                <w:sz w:val="20"/>
                <w:szCs w:val="20"/>
                <w:lang w:val="en-GB"/>
              </w:rPr>
              <w:tab/>
              <w:t>Other reason</w:t>
            </w:r>
          </w:p>
          <w:p w14:paraId="2AECAFF9" w14:textId="261D33BD" w:rsidR="00975E3C" w:rsidRPr="008354E9" w:rsidRDefault="00975E3C" w:rsidP="00975E3C">
            <w:pPr>
              <w:tabs>
                <w:tab w:val="left" w:pos="234"/>
                <w:tab w:val="right" w:leader="underscore" w:pos="3786"/>
              </w:tabs>
              <w:spacing w:after="120"/>
              <w:ind w:left="144" w:hanging="144"/>
              <w:rPr>
                <w:rFonts w:ascii="Times New Roman" w:hAnsi="Times New Roman"/>
                <w:caps/>
                <w:sz w:val="20"/>
                <w:szCs w:val="20"/>
                <w:lang w:val="en-GB"/>
              </w:rPr>
            </w:pPr>
            <w:r w:rsidRPr="001562EA">
              <w:rPr>
                <w:rFonts w:ascii="Times New Roman" w:hAnsi="Times New Roman"/>
                <w:caps/>
                <w:sz w:val="20"/>
                <w:szCs w:val="20"/>
                <w:lang w:val="en-GB"/>
              </w:rPr>
              <w:tab/>
            </w:r>
            <w:r w:rsidRPr="001562EA">
              <w:rPr>
                <w:rFonts w:ascii="Times New Roman" w:hAnsi="Times New Roman"/>
                <w:caps/>
                <w:sz w:val="20"/>
                <w:szCs w:val="20"/>
                <w:lang w:val="en-GB"/>
              </w:rPr>
              <w:tab/>
              <w:t>(</w:t>
            </w:r>
            <w:r w:rsidRPr="001562EA">
              <w:rPr>
                <w:rStyle w:val="Instructionsinparens"/>
                <w:lang w:val="en-GB"/>
              </w:rPr>
              <w:t>specify</w:t>
            </w:r>
            <w:r w:rsidRPr="001562EA">
              <w:rPr>
                <w:rFonts w:ascii="Times New Roman" w:hAnsi="Times New Roman"/>
                <w:caps/>
                <w:sz w:val="20"/>
                <w:szCs w:val="20"/>
                <w:lang w:val="en-GB"/>
              </w:rPr>
              <w:t>)</w:t>
            </w:r>
            <w:r w:rsidRPr="001562EA">
              <w:rPr>
                <w:rFonts w:ascii="Times New Roman" w:hAnsi="Times New Roman"/>
                <w:caps/>
                <w:sz w:val="20"/>
                <w:szCs w:val="20"/>
                <w:lang w:val="en-GB"/>
              </w:rPr>
              <w:tab/>
              <w:t>6</w:t>
            </w:r>
          </w:p>
        </w:tc>
        <w:tc>
          <w:tcPr>
            <w:tcW w:w="570" w:type="pct"/>
            <w:tcBorders>
              <w:bottom w:val="double" w:sz="4" w:space="0" w:color="auto"/>
              <w:right w:val="double" w:sz="4" w:space="0" w:color="auto"/>
            </w:tcBorders>
            <w:tcMar>
              <w:top w:w="43" w:type="dxa"/>
              <w:left w:w="115" w:type="dxa"/>
              <w:bottom w:w="43" w:type="dxa"/>
              <w:right w:w="115" w:type="dxa"/>
            </w:tcMar>
          </w:tcPr>
          <w:p w14:paraId="1065A634" w14:textId="4319FFC9" w:rsidR="00975E3C" w:rsidRPr="008354E9" w:rsidRDefault="00975E3C" w:rsidP="00975E3C">
            <w:pPr>
              <w:pStyle w:val="skipcolumn"/>
              <w:spacing w:after="120" w:line="276" w:lineRule="auto"/>
              <w:ind w:left="144" w:hanging="144"/>
              <w:rPr>
                <w:rFonts w:ascii="Times New Roman" w:hAnsi="Times New Roman"/>
                <w:caps/>
                <w:smallCaps w:val="0"/>
                <w:lang w:val="en-GB"/>
              </w:rPr>
            </w:pPr>
          </w:p>
        </w:tc>
      </w:tr>
    </w:tbl>
    <w:p w14:paraId="4D55ED1B" w14:textId="7EBFE0E5" w:rsidR="00747464" w:rsidRPr="008354E9" w:rsidRDefault="00747464" w:rsidP="006226CE">
      <w:pPr>
        <w:spacing w:after="120"/>
        <w:rPr>
          <w:lang w:val="en-GB"/>
        </w:rPr>
      </w:pPr>
    </w:p>
    <w:p w14:paraId="2223A7A8" w14:textId="07EB82EB" w:rsidR="00CC1F19" w:rsidRPr="008354E9" w:rsidRDefault="00CC1F19">
      <w:pPr>
        <w:rPr>
          <w:lang w:val="en-GB"/>
        </w:rPr>
      </w:pPr>
      <w:r w:rsidRPr="008354E9">
        <w:rPr>
          <w:lang w:val="en-GB"/>
        </w:rPr>
        <w:br w:type="page"/>
      </w:r>
    </w:p>
    <w:p w14:paraId="1A8B3C36" w14:textId="6E327365" w:rsidR="00604360" w:rsidRPr="008354E9" w:rsidRDefault="00604360" w:rsidP="006226CE">
      <w:pPr>
        <w:pStyle w:val="Heading2"/>
        <w:spacing w:before="0" w:after="120"/>
        <w:rPr>
          <w:lang w:val="en-GB"/>
        </w:rPr>
      </w:pPr>
      <w:bookmarkStart w:id="6" w:name="_Toc65661943"/>
      <w:r w:rsidRPr="008354E9">
        <w:rPr>
          <w:lang w:val="en-GB"/>
        </w:rPr>
        <w:lastRenderedPageBreak/>
        <w:t>Water Quality Questionnaire</w:t>
      </w:r>
      <w:bookmarkEnd w:id="6"/>
    </w:p>
    <w:p w14:paraId="3880814D" w14:textId="77777777" w:rsidR="006F7FF2" w:rsidRPr="008354E9" w:rsidRDefault="006F7FF2" w:rsidP="006226CE">
      <w:pPr>
        <w:spacing w:after="120"/>
        <w:rPr>
          <w:b/>
          <w:lang w:val="en-GB"/>
        </w:rPr>
      </w:pPr>
    </w:p>
    <w:p w14:paraId="4CE35F10" w14:textId="33149AB9" w:rsidR="00D0305A" w:rsidRPr="008354E9" w:rsidRDefault="00D0305A" w:rsidP="006226CE">
      <w:pPr>
        <w:spacing w:after="120"/>
        <w:rPr>
          <w:lang w:val="en-GB"/>
        </w:rPr>
      </w:pPr>
      <w:r w:rsidRPr="008354E9">
        <w:rPr>
          <w:b/>
          <w:lang w:val="en-GB"/>
        </w:rPr>
        <w:t>WQ1</w:t>
      </w:r>
      <w:r w:rsidRPr="008354E9">
        <w:rPr>
          <w:lang w:val="en-GB"/>
        </w:rPr>
        <w:t xml:space="preserve"> – </w:t>
      </w:r>
      <w:r w:rsidRPr="008354E9">
        <w:rPr>
          <w:b/>
          <w:lang w:val="en-GB"/>
        </w:rPr>
        <w:t>WQ4</w:t>
      </w:r>
    </w:p>
    <w:p w14:paraId="4414D62E" w14:textId="4982009E" w:rsidR="00D0305A" w:rsidRPr="008354E9" w:rsidRDefault="00D0305A" w:rsidP="006226CE">
      <w:pPr>
        <w:spacing w:after="120"/>
        <w:ind w:left="720"/>
        <w:rPr>
          <w:lang w:val="en-GB"/>
        </w:rPr>
      </w:pPr>
      <w:r w:rsidRPr="008354E9">
        <w:rPr>
          <w:lang w:val="en-GB"/>
        </w:rPr>
        <w:t>Customise similarly to customisation done for HH1-HH4 in the Household Questionnaire.</w:t>
      </w:r>
    </w:p>
    <w:p w14:paraId="6695D40C" w14:textId="1D41D6E1" w:rsidR="00AF2C6D" w:rsidRPr="008354E9" w:rsidRDefault="00AF2C6D" w:rsidP="006226CE">
      <w:pPr>
        <w:spacing w:after="120"/>
        <w:rPr>
          <w:b/>
          <w:lang w:val="en-GB"/>
        </w:rPr>
      </w:pPr>
      <w:r w:rsidRPr="008354E9">
        <w:rPr>
          <w:b/>
          <w:lang w:val="en-GB"/>
        </w:rPr>
        <w:t>WQ14</w:t>
      </w:r>
      <w:r w:rsidRPr="008354E9">
        <w:rPr>
          <w:lang w:val="en-GB"/>
        </w:rPr>
        <w:t xml:space="preserve"> </w:t>
      </w:r>
      <w:r w:rsidR="008C5FC2" w:rsidRPr="008354E9">
        <w:rPr>
          <w:lang w:val="en-GB"/>
        </w:rPr>
        <w:t>and</w:t>
      </w:r>
      <w:r w:rsidRPr="008354E9">
        <w:rPr>
          <w:lang w:val="en-GB"/>
        </w:rPr>
        <w:t xml:space="preserve"> </w:t>
      </w:r>
      <w:r w:rsidRPr="008354E9">
        <w:rPr>
          <w:b/>
          <w:lang w:val="en-GB"/>
        </w:rPr>
        <w:t>WQ15</w:t>
      </w:r>
    </w:p>
    <w:p w14:paraId="1CF4C194" w14:textId="3FF7E1D6" w:rsidR="00AF2C6D" w:rsidRPr="008354E9" w:rsidRDefault="002568CA" w:rsidP="00F647D6">
      <w:pPr>
        <w:spacing w:after="120"/>
        <w:ind w:left="720"/>
        <w:rPr>
          <w:lang w:val="en-GB"/>
        </w:rPr>
      </w:pPr>
      <w:r w:rsidRPr="008354E9">
        <w:rPr>
          <w:lang w:val="en-GB"/>
        </w:rPr>
        <w:t xml:space="preserve">Similar </w:t>
      </w:r>
      <w:r w:rsidR="004E640C" w:rsidRPr="008354E9">
        <w:rPr>
          <w:lang w:val="en-GB"/>
        </w:rPr>
        <w:t xml:space="preserve">questions in the Household Questionnaire </w:t>
      </w:r>
      <w:r w:rsidRPr="008354E9">
        <w:rPr>
          <w:lang w:val="en-GB"/>
        </w:rPr>
        <w:t>are</w:t>
      </w:r>
      <w:r w:rsidR="004E640C" w:rsidRPr="008354E9">
        <w:rPr>
          <w:lang w:val="en-GB"/>
        </w:rPr>
        <w:t xml:space="preserve"> optional (and can be used to calculate </w:t>
      </w:r>
      <w:r w:rsidRPr="008354E9">
        <w:rPr>
          <w:lang w:val="en-GB"/>
        </w:rPr>
        <w:t>the “Water treatment” indicator. However,</w:t>
      </w:r>
      <w:r w:rsidR="004E640C" w:rsidRPr="008354E9">
        <w:rPr>
          <w:lang w:val="en-GB"/>
        </w:rPr>
        <w:t xml:space="preserve"> the inclusion of these question in </w:t>
      </w:r>
      <w:r w:rsidRPr="008354E9">
        <w:rPr>
          <w:lang w:val="en-GB"/>
        </w:rPr>
        <w:t>this questionnaire</w:t>
      </w:r>
      <w:r w:rsidR="004E640C" w:rsidRPr="008354E9">
        <w:rPr>
          <w:lang w:val="en-GB"/>
        </w:rPr>
        <w:t xml:space="preserve"> is for their potential use in interpreting the water quality testing results. Especially when compared to the testing results obtained from the source and that of the </w:t>
      </w:r>
      <w:r w:rsidR="00F647D6" w:rsidRPr="008354E9">
        <w:rPr>
          <w:lang w:val="en-GB"/>
        </w:rPr>
        <w:t>household consumption point, the information about whether the household treats the drinking water and the ways they treat could be very useful.</w:t>
      </w:r>
      <w:r w:rsidRPr="008354E9">
        <w:rPr>
          <w:lang w:val="en-GB"/>
        </w:rPr>
        <w:t xml:space="preserve"> The questions should not be removed.</w:t>
      </w:r>
    </w:p>
    <w:p w14:paraId="74B30FD9" w14:textId="77777777" w:rsidR="00AF2C6D" w:rsidRPr="008354E9" w:rsidRDefault="00AF2C6D" w:rsidP="006226CE">
      <w:pPr>
        <w:spacing w:after="120"/>
        <w:ind w:left="720"/>
        <w:rPr>
          <w:lang w:val="en-GB"/>
        </w:rPr>
      </w:pPr>
      <w:r w:rsidRPr="008354E9">
        <w:rPr>
          <w:lang w:val="en-GB"/>
        </w:rPr>
        <w:t>(B): Free chlorine may be used in the form of liquid sodium hypochlorite, solid calcium hypochlorite and bleaching powder (chloride of lime).</w:t>
      </w:r>
    </w:p>
    <w:p w14:paraId="1473E3CF" w14:textId="77777777" w:rsidR="00AF2C6D" w:rsidRPr="008354E9" w:rsidRDefault="00AF2C6D" w:rsidP="006226CE">
      <w:pPr>
        <w:spacing w:after="120"/>
        <w:ind w:left="720"/>
        <w:rPr>
          <w:lang w:val="en-GB"/>
        </w:rPr>
      </w:pPr>
      <w:r w:rsidRPr="008354E9">
        <w:rPr>
          <w:lang w:val="en-GB"/>
        </w:rPr>
        <w:t>(D): Ceramic may include clays, diatomaceous earth, glass and other fine particles.</w:t>
      </w:r>
    </w:p>
    <w:p w14:paraId="4BE4E4FC" w14:textId="6E3CE103" w:rsidR="00D0305A" w:rsidRPr="008354E9" w:rsidRDefault="00D0305A" w:rsidP="006226CE">
      <w:pPr>
        <w:spacing w:after="120"/>
        <w:rPr>
          <w:lang w:val="en-GB"/>
        </w:rPr>
      </w:pPr>
      <w:r w:rsidRPr="008354E9">
        <w:rPr>
          <w:b/>
          <w:lang w:val="en-GB"/>
        </w:rPr>
        <w:t>WQ17</w:t>
      </w:r>
    </w:p>
    <w:p w14:paraId="309122BB" w14:textId="2A8DC4E4" w:rsidR="00D0305A" w:rsidRPr="008354E9" w:rsidRDefault="00776657" w:rsidP="006226CE">
      <w:pPr>
        <w:spacing w:after="120"/>
        <w:ind w:left="720"/>
        <w:rPr>
          <w:lang w:val="en-GB"/>
        </w:rPr>
      </w:pPr>
      <w:r w:rsidRPr="008354E9">
        <w:rPr>
          <w:lang w:val="en-GB"/>
        </w:rPr>
        <w:t>Copy customised response categories of WQ1 in the Household Questionnaire.</w:t>
      </w:r>
    </w:p>
    <w:p w14:paraId="1BC72749" w14:textId="77777777" w:rsidR="00776657" w:rsidRPr="008354E9" w:rsidRDefault="00776657" w:rsidP="006226CE">
      <w:pPr>
        <w:spacing w:after="120"/>
        <w:rPr>
          <w:lang w:val="en-GB"/>
        </w:rPr>
      </w:pPr>
    </w:p>
    <w:p w14:paraId="7276BEBF" w14:textId="77777777" w:rsidR="00CC1F19" w:rsidRPr="008354E9" w:rsidRDefault="00CC1F19">
      <w:pPr>
        <w:rPr>
          <w:rFonts w:asciiTheme="majorHAnsi" w:eastAsiaTheme="majorEastAsia" w:hAnsiTheme="majorHAnsi" w:cstheme="majorBidi"/>
          <w:b/>
          <w:bCs/>
          <w:sz w:val="26"/>
          <w:szCs w:val="26"/>
          <w:lang w:val="en-GB"/>
        </w:rPr>
      </w:pPr>
      <w:r w:rsidRPr="008354E9">
        <w:rPr>
          <w:lang w:val="en-GB"/>
        </w:rPr>
        <w:br w:type="page"/>
      </w:r>
    </w:p>
    <w:p w14:paraId="65FADE63" w14:textId="732BCD7A" w:rsidR="00604360" w:rsidRPr="008354E9" w:rsidRDefault="00604360" w:rsidP="006226CE">
      <w:pPr>
        <w:pStyle w:val="Heading2"/>
        <w:spacing w:before="0" w:after="120"/>
        <w:rPr>
          <w:lang w:val="en-GB"/>
        </w:rPr>
      </w:pPr>
      <w:bookmarkStart w:id="7" w:name="_Toc65661944"/>
      <w:r w:rsidRPr="008354E9">
        <w:rPr>
          <w:lang w:val="en-GB"/>
        </w:rPr>
        <w:lastRenderedPageBreak/>
        <w:t>GPS Data Collection Questionnaire</w:t>
      </w:r>
      <w:bookmarkEnd w:id="7"/>
    </w:p>
    <w:p w14:paraId="62D6A93F" w14:textId="4A797E54" w:rsidR="00604360" w:rsidRPr="008354E9" w:rsidRDefault="006F7FF2" w:rsidP="006226CE">
      <w:pPr>
        <w:spacing w:after="120"/>
        <w:rPr>
          <w:lang w:val="en-GB"/>
        </w:rPr>
      </w:pPr>
      <w:r w:rsidRPr="008354E9">
        <w:rPr>
          <w:lang w:val="en-GB"/>
        </w:rPr>
        <w:t xml:space="preserve">This questionnaire is only applicable </w:t>
      </w:r>
      <w:r w:rsidR="00776657" w:rsidRPr="008354E9">
        <w:rPr>
          <w:lang w:val="en-GB"/>
        </w:rPr>
        <w:t>(in</w:t>
      </w:r>
      <w:r w:rsidR="00067A08" w:rsidRPr="008354E9">
        <w:rPr>
          <w:lang w:val="en-GB"/>
        </w:rPr>
        <w:t xml:space="preserve"> main fieldwork) </w:t>
      </w:r>
      <w:r w:rsidRPr="008354E9">
        <w:rPr>
          <w:lang w:val="en-GB"/>
        </w:rPr>
        <w:t>in very rare cases:</w:t>
      </w:r>
    </w:p>
    <w:p w14:paraId="0ACF0011" w14:textId="4D9C5AEA" w:rsidR="006F7FF2" w:rsidRPr="008354E9" w:rsidRDefault="00776657" w:rsidP="006226CE">
      <w:pPr>
        <w:pStyle w:val="ListParagraph"/>
        <w:numPr>
          <w:ilvl w:val="0"/>
          <w:numId w:val="23"/>
        </w:numPr>
        <w:spacing w:after="120"/>
        <w:contextualSpacing w:val="0"/>
        <w:rPr>
          <w:lang w:val="en-GB"/>
        </w:rPr>
      </w:pPr>
      <w:r w:rsidRPr="008354E9">
        <w:rPr>
          <w:lang w:val="en-GB"/>
        </w:rPr>
        <w:t>If c</w:t>
      </w:r>
      <w:r w:rsidR="00067A08" w:rsidRPr="008354E9">
        <w:rPr>
          <w:lang w:val="en-GB"/>
        </w:rPr>
        <w:t xml:space="preserve">luster-level </w:t>
      </w:r>
      <w:r w:rsidR="006F7FF2" w:rsidRPr="008354E9">
        <w:rPr>
          <w:lang w:val="en-GB"/>
        </w:rPr>
        <w:t>GIS data is unavailable for sampled clusters (Census EA maps are not digitised)</w:t>
      </w:r>
      <w:r w:rsidRPr="008354E9">
        <w:rPr>
          <w:lang w:val="en-GB"/>
        </w:rPr>
        <w:t>.</w:t>
      </w:r>
    </w:p>
    <w:p w14:paraId="47110D6C" w14:textId="727555A4" w:rsidR="006F7FF2" w:rsidRPr="008354E9" w:rsidRDefault="00776657" w:rsidP="006226CE">
      <w:pPr>
        <w:pStyle w:val="ListParagraph"/>
        <w:numPr>
          <w:ilvl w:val="0"/>
          <w:numId w:val="23"/>
        </w:numPr>
        <w:spacing w:after="120"/>
        <w:contextualSpacing w:val="0"/>
        <w:rPr>
          <w:lang w:val="en-GB"/>
        </w:rPr>
      </w:pPr>
      <w:r w:rsidRPr="008354E9">
        <w:rPr>
          <w:lang w:val="en-GB"/>
        </w:rPr>
        <w:t>If c</w:t>
      </w:r>
      <w:r w:rsidR="00067A08" w:rsidRPr="008354E9">
        <w:rPr>
          <w:lang w:val="en-GB"/>
        </w:rPr>
        <w:t xml:space="preserve">luster-level </w:t>
      </w:r>
      <w:r w:rsidR="006F7FF2" w:rsidRPr="008354E9">
        <w:rPr>
          <w:lang w:val="en-GB"/>
        </w:rPr>
        <w:t>GIS data has not been collected during household listing and mapping (No listing done, either because it is done during</w:t>
      </w:r>
      <w:r w:rsidR="00067A08" w:rsidRPr="008354E9">
        <w:rPr>
          <w:lang w:val="en-GB"/>
        </w:rPr>
        <w:t xml:space="preserve"> main fieldwork or because fresh lists of households already exists)</w:t>
      </w:r>
      <w:r w:rsidR="009E1587" w:rsidRPr="008354E9">
        <w:rPr>
          <w:lang w:val="en-GB"/>
        </w:rPr>
        <w:t>.</w:t>
      </w:r>
    </w:p>
    <w:p w14:paraId="1A636F03" w14:textId="5262CE66" w:rsidR="009E1587" w:rsidRPr="008354E9" w:rsidRDefault="009E1587" w:rsidP="006226CE">
      <w:pPr>
        <w:spacing w:after="120"/>
        <w:rPr>
          <w:lang w:val="en-GB"/>
        </w:rPr>
      </w:pPr>
      <w:r w:rsidRPr="008354E9">
        <w:rPr>
          <w:b/>
          <w:lang w:val="en-GB"/>
        </w:rPr>
        <w:t>GP1</w:t>
      </w:r>
      <w:r w:rsidRPr="008354E9">
        <w:rPr>
          <w:lang w:val="en-GB"/>
        </w:rPr>
        <w:t xml:space="preserve">, </w:t>
      </w:r>
      <w:r w:rsidRPr="008354E9">
        <w:rPr>
          <w:b/>
          <w:lang w:val="en-GB"/>
        </w:rPr>
        <w:t>GP2</w:t>
      </w:r>
      <w:r w:rsidRPr="008354E9">
        <w:rPr>
          <w:lang w:val="en-GB"/>
        </w:rPr>
        <w:t xml:space="preserve">, </w:t>
      </w:r>
      <w:r w:rsidRPr="008354E9">
        <w:rPr>
          <w:b/>
          <w:lang w:val="en-GB"/>
        </w:rPr>
        <w:t>GP3</w:t>
      </w:r>
      <w:r w:rsidRPr="008354E9">
        <w:rPr>
          <w:lang w:val="en-GB"/>
        </w:rPr>
        <w:t xml:space="preserve"> and </w:t>
      </w:r>
      <w:r w:rsidRPr="008354E9">
        <w:rPr>
          <w:b/>
          <w:lang w:val="en-GB"/>
        </w:rPr>
        <w:t>GP4</w:t>
      </w:r>
    </w:p>
    <w:p w14:paraId="76D18AB4" w14:textId="6EAC822B" w:rsidR="009E1587" w:rsidRPr="008354E9" w:rsidRDefault="009E1587" w:rsidP="006226CE">
      <w:pPr>
        <w:spacing w:after="120"/>
        <w:ind w:left="720"/>
        <w:rPr>
          <w:lang w:val="en-GB"/>
        </w:rPr>
      </w:pPr>
      <w:r w:rsidRPr="008354E9">
        <w:rPr>
          <w:lang w:val="en-GB"/>
        </w:rPr>
        <w:t>Ensure that correct number of digits are available for recording, by using the same customisation rules as for the same questions on the Household Questionnaire cover page.</w:t>
      </w:r>
    </w:p>
    <w:p w14:paraId="6B0A9185" w14:textId="6E4D5E8F" w:rsidR="009E1587" w:rsidRPr="008354E9" w:rsidRDefault="009E1587" w:rsidP="006226CE">
      <w:pPr>
        <w:spacing w:after="120"/>
        <w:rPr>
          <w:b/>
          <w:lang w:val="en-GB"/>
        </w:rPr>
      </w:pPr>
      <w:r w:rsidRPr="008354E9">
        <w:rPr>
          <w:b/>
          <w:lang w:val="en-GB"/>
        </w:rPr>
        <w:t>GP7</w:t>
      </w:r>
    </w:p>
    <w:p w14:paraId="29318DB6" w14:textId="0E96DB3E" w:rsidR="009E1587" w:rsidRPr="008354E9" w:rsidRDefault="009E1587" w:rsidP="006226CE">
      <w:pPr>
        <w:spacing w:after="120"/>
        <w:rPr>
          <w:lang w:val="en-GB"/>
        </w:rPr>
      </w:pPr>
      <w:r w:rsidRPr="008354E9">
        <w:rPr>
          <w:lang w:val="en-GB"/>
        </w:rPr>
        <w:tab/>
        <w:t>Use the same customisation as done for HH7.</w:t>
      </w:r>
    </w:p>
    <w:p w14:paraId="46B15920" w14:textId="725D3D58" w:rsidR="009E1587" w:rsidRPr="008354E9" w:rsidRDefault="009E1587" w:rsidP="006226CE">
      <w:pPr>
        <w:spacing w:after="120"/>
        <w:rPr>
          <w:lang w:val="en-GB"/>
        </w:rPr>
      </w:pPr>
      <w:r w:rsidRPr="008354E9">
        <w:rPr>
          <w:b/>
          <w:lang w:val="en-GB"/>
        </w:rPr>
        <w:t>GP8</w:t>
      </w:r>
    </w:p>
    <w:p w14:paraId="7E0755F2" w14:textId="47BFD956" w:rsidR="009E1587" w:rsidRPr="008354E9" w:rsidRDefault="009E1587" w:rsidP="006226CE">
      <w:pPr>
        <w:spacing w:after="120"/>
        <w:ind w:left="720"/>
        <w:rPr>
          <w:lang w:val="en-GB"/>
        </w:rPr>
      </w:pPr>
      <w:r w:rsidRPr="008354E9">
        <w:rPr>
          <w:lang w:val="en-GB"/>
        </w:rPr>
        <w:t>As above, ensure that an adequate number of digits are available. The number of digits should normally match those used for cluster number, unless additional data is collected.</w:t>
      </w:r>
    </w:p>
    <w:p w14:paraId="485CEB84" w14:textId="530F0E0F" w:rsidR="009E1587" w:rsidRPr="008354E9" w:rsidRDefault="009E1587" w:rsidP="006226CE">
      <w:pPr>
        <w:spacing w:after="120"/>
        <w:rPr>
          <w:b/>
          <w:lang w:val="en-GB"/>
        </w:rPr>
      </w:pPr>
      <w:r w:rsidRPr="008354E9">
        <w:rPr>
          <w:b/>
          <w:lang w:val="en-GB"/>
        </w:rPr>
        <w:t>GP9</w:t>
      </w:r>
      <w:r w:rsidRPr="008354E9">
        <w:rPr>
          <w:lang w:val="en-GB"/>
        </w:rPr>
        <w:t xml:space="preserve">, </w:t>
      </w:r>
      <w:r w:rsidRPr="008354E9">
        <w:rPr>
          <w:b/>
          <w:lang w:val="en-GB"/>
        </w:rPr>
        <w:t>GP10</w:t>
      </w:r>
      <w:r w:rsidRPr="008354E9">
        <w:rPr>
          <w:lang w:val="en-GB"/>
        </w:rPr>
        <w:t xml:space="preserve"> and </w:t>
      </w:r>
      <w:r w:rsidRPr="008354E9">
        <w:rPr>
          <w:b/>
          <w:lang w:val="en-GB"/>
        </w:rPr>
        <w:t>GP11</w:t>
      </w:r>
    </w:p>
    <w:p w14:paraId="7614063C" w14:textId="77777777" w:rsidR="009E1587" w:rsidRPr="008354E9" w:rsidRDefault="009E1587" w:rsidP="006226CE">
      <w:pPr>
        <w:spacing w:after="120"/>
        <w:ind w:left="720"/>
        <w:rPr>
          <w:lang w:val="en-GB"/>
        </w:rPr>
      </w:pPr>
      <w:r w:rsidRPr="008354E9">
        <w:rPr>
          <w:lang w:val="en-GB"/>
        </w:rPr>
        <w:t>Ensure that GP9, GP10 and GP11 are customised for recording of data possible in the survey. For example, only few countries can have both N and S Latitude recordings. For those that do have both, you may include instruction for operators to record the appropriate letter.</w:t>
      </w:r>
    </w:p>
    <w:p w14:paraId="0C8CA9DD" w14:textId="65E98FA6" w:rsidR="006C1149" w:rsidRPr="008354E9" w:rsidRDefault="009E1587" w:rsidP="006226CE">
      <w:pPr>
        <w:spacing w:after="120"/>
        <w:ind w:left="720"/>
        <w:rPr>
          <w:lang w:val="en-GB"/>
        </w:rPr>
      </w:pPr>
      <w:r w:rsidRPr="008354E9">
        <w:rPr>
          <w:lang w:val="en-GB"/>
        </w:rPr>
        <w:t>Please also customise the number of meters and degrees appropriate to readings in your sample. Keep five digits for decimal degrees.</w:t>
      </w:r>
    </w:p>
    <w:p w14:paraId="0BC004AD" w14:textId="23AC6F72" w:rsidR="00067A08" w:rsidRPr="008354E9" w:rsidRDefault="00067A08" w:rsidP="006226CE">
      <w:pPr>
        <w:spacing w:after="120"/>
        <w:rPr>
          <w:lang w:val="en-GB"/>
        </w:rPr>
      </w:pPr>
    </w:p>
    <w:p w14:paraId="7A08A577" w14:textId="77777777" w:rsidR="00067A08" w:rsidRPr="008354E9" w:rsidRDefault="00067A08" w:rsidP="006226CE">
      <w:pPr>
        <w:spacing w:after="120"/>
        <w:rPr>
          <w:lang w:val="en-GB"/>
        </w:rPr>
      </w:pPr>
    </w:p>
    <w:p w14:paraId="29231639" w14:textId="77777777" w:rsidR="00604360" w:rsidRPr="008354E9" w:rsidRDefault="00604360" w:rsidP="006226CE">
      <w:pPr>
        <w:spacing w:after="120"/>
        <w:rPr>
          <w:rFonts w:asciiTheme="majorHAnsi" w:eastAsiaTheme="majorEastAsia" w:hAnsiTheme="majorHAnsi" w:cstheme="majorBidi"/>
          <w:b/>
          <w:bCs/>
          <w:sz w:val="26"/>
          <w:szCs w:val="26"/>
          <w:lang w:val="en-GB"/>
        </w:rPr>
      </w:pPr>
      <w:r w:rsidRPr="008354E9">
        <w:rPr>
          <w:lang w:val="en-GB"/>
        </w:rPr>
        <w:br w:type="page"/>
      </w:r>
    </w:p>
    <w:p w14:paraId="75C9EF01" w14:textId="779EFB7E" w:rsidR="00231908" w:rsidRPr="008354E9" w:rsidRDefault="0042665C" w:rsidP="006226CE">
      <w:pPr>
        <w:pStyle w:val="Heading2"/>
        <w:spacing w:before="0" w:after="120"/>
        <w:rPr>
          <w:lang w:val="en-GB"/>
        </w:rPr>
      </w:pPr>
      <w:bookmarkStart w:id="8" w:name="_Toc65661945"/>
      <w:r w:rsidRPr="008354E9">
        <w:rPr>
          <w:lang w:val="en-GB"/>
        </w:rPr>
        <w:lastRenderedPageBreak/>
        <w:t>Questionnaire for Individual Women</w:t>
      </w:r>
      <w:bookmarkEnd w:id="8"/>
    </w:p>
    <w:p w14:paraId="42E0B4C4" w14:textId="5BF62BC2" w:rsidR="00231908" w:rsidRPr="008354E9" w:rsidRDefault="0042665C" w:rsidP="006226CE">
      <w:pPr>
        <w:spacing w:after="120"/>
        <w:rPr>
          <w:lang w:val="en-GB"/>
        </w:rPr>
      </w:pPr>
      <w:r w:rsidRPr="008354E9">
        <w:rPr>
          <w:lang w:val="en-GB"/>
        </w:rPr>
        <w:t xml:space="preserve">This questionnaire should only be administered by a trained </w:t>
      </w:r>
      <w:r w:rsidRPr="008354E9">
        <w:rPr>
          <w:u w:val="single"/>
          <w:lang w:val="en-GB"/>
        </w:rPr>
        <w:t>female</w:t>
      </w:r>
      <w:r w:rsidRPr="008354E9">
        <w:rPr>
          <w:lang w:val="en-GB"/>
        </w:rPr>
        <w:t xml:space="preserve"> interviewer. It includes modules and questions on sensitive and private topics such as </w:t>
      </w:r>
      <w:r w:rsidR="00A9092F" w:rsidRPr="008354E9">
        <w:rPr>
          <w:lang w:val="en-GB"/>
        </w:rPr>
        <w:t>victimi</w:t>
      </w:r>
      <w:r w:rsidR="00975E3C">
        <w:rPr>
          <w:lang w:val="en-GB"/>
        </w:rPr>
        <w:t>s</w:t>
      </w:r>
      <w:r w:rsidR="00A9092F" w:rsidRPr="008354E9">
        <w:rPr>
          <w:lang w:val="en-GB"/>
        </w:rPr>
        <w:t xml:space="preserve">ation, </w:t>
      </w:r>
      <w:r w:rsidRPr="008354E9">
        <w:rPr>
          <w:lang w:val="en-GB"/>
        </w:rPr>
        <w:t>sexual behaviour, contraception and HIV/AIDS. The use of a male interviewer will result in the collection of unreliable information, jeopardi</w:t>
      </w:r>
      <w:r w:rsidR="00A87464" w:rsidRPr="008354E9">
        <w:rPr>
          <w:lang w:val="en-GB"/>
        </w:rPr>
        <w:t>s</w:t>
      </w:r>
      <w:r w:rsidRPr="008354E9">
        <w:rPr>
          <w:lang w:val="en-GB"/>
        </w:rPr>
        <w:t xml:space="preserve">e the administration </w:t>
      </w:r>
      <w:r w:rsidR="00A9092F" w:rsidRPr="008354E9">
        <w:rPr>
          <w:lang w:val="en-GB"/>
        </w:rPr>
        <w:t>of additional</w:t>
      </w:r>
      <w:r w:rsidRPr="008354E9">
        <w:rPr>
          <w:lang w:val="en-GB"/>
        </w:rPr>
        <w:t xml:space="preserve"> questionnaire</w:t>
      </w:r>
      <w:r w:rsidR="00A9092F" w:rsidRPr="008354E9">
        <w:rPr>
          <w:lang w:val="en-GB"/>
        </w:rPr>
        <w:t>s</w:t>
      </w:r>
      <w:r w:rsidRPr="008354E9">
        <w:rPr>
          <w:lang w:val="en-GB"/>
        </w:rPr>
        <w:t xml:space="preserve"> and lead to refusals.</w:t>
      </w:r>
    </w:p>
    <w:p w14:paraId="4183AAC1" w14:textId="11CAD580" w:rsidR="00231908" w:rsidRPr="008354E9" w:rsidRDefault="0042665C" w:rsidP="006226CE">
      <w:pPr>
        <w:spacing w:after="120"/>
        <w:rPr>
          <w:lang w:val="en-GB"/>
        </w:rPr>
      </w:pPr>
      <w:r w:rsidRPr="008354E9">
        <w:rPr>
          <w:lang w:val="en-GB"/>
        </w:rPr>
        <w:t xml:space="preserve">It is also strongly recommended that interviewers make every attempt to interview women </w:t>
      </w:r>
      <w:r w:rsidR="00A9092F" w:rsidRPr="008354E9">
        <w:rPr>
          <w:lang w:val="en-GB"/>
        </w:rPr>
        <w:t>in privacy</w:t>
      </w:r>
      <w:r w:rsidRPr="008354E9">
        <w:rPr>
          <w:lang w:val="en-GB"/>
        </w:rPr>
        <w:t>.</w:t>
      </w:r>
    </w:p>
    <w:p w14:paraId="733A8900" w14:textId="77777777" w:rsidR="00231908" w:rsidRPr="008354E9" w:rsidRDefault="00231908" w:rsidP="006226CE">
      <w:pPr>
        <w:spacing w:after="120"/>
        <w:rPr>
          <w:b/>
          <w:lang w:val="en-GB"/>
        </w:rPr>
      </w:pPr>
    </w:p>
    <w:p w14:paraId="27A6AB81" w14:textId="664903C4" w:rsidR="00231908" w:rsidRPr="008354E9" w:rsidRDefault="0042665C" w:rsidP="006226CE">
      <w:pPr>
        <w:spacing w:after="120"/>
        <w:rPr>
          <w:b/>
          <w:lang w:val="en-GB"/>
        </w:rPr>
      </w:pPr>
      <w:r w:rsidRPr="008354E9">
        <w:rPr>
          <w:b/>
          <w:lang w:val="en-GB"/>
        </w:rPr>
        <w:t>Woman’s Information Panel</w:t>
      </w:r>
      <w:r w:rsidR="002B7D98" w:rsidRPr="008354E9">
        <w:rPr>
          <w:b/>
          <w:lang w:val="en-GB"/>
        </w:rPr>
        <w:t xml:space="preserve"> (page 1)</w:t>
      </w:r>
    </w:p>
    <w:p w14:paraId="15E08E65" w14:textId="77777777" w:rsidR="002B7D98" w:rsidRPr="008354E9" w:rsidRDefault="0042665C" w:rsidP="006226CE">
      <w:pPr>
        <w:spacing w:after="120"/>
        <w:ind w:left="720"/>
        <w:rPr>
          <w:lang w:val="en-GB"/>
        </w:rPr>
      </w:pPr>
      <w:r w:rsidRPr="008354E9">
        <w:rPr>
          <w:lang w:val="en-GB"/>
        </w:rPr>
        <w:t>Replace ‘</w:t>
      </w:r>
      <w:r w:rsidR="002B7D98" w:rsidRPr="008354E9">
        <w:rPr>
          <w:rFonts w:ascii="Times New Roman" w:hAnsi="Times New Roman" w:cs="Times New Roman"/>
          <w:bCs/>
          <w:iCs/>
          <w:color w:val="FF0000"/>
          <w:sz w:val="20"/>
          <w:lang w:val="en-GB"/>
        </w:rPr>
        <w:t>Name and year of survey</w:t>
      </w:r>
      <w:r w:rsidRPr="008354E9">
        <w:rPr>
          <w:lang w:val="en-GB"/>
        </w:rPr>
        <w:t xml:space="preserve">’ with the name </w:t>
      </w:r>
      <w:r w:rsidR="002B7D98" w:rsidRPr="008354E9">
        <w:rPr>
          <w:lang w:val="en-GB"/>
        </w:rPr>
        <w:t xml:space="preserve">and year(s) of fieldwork </w:t>
      </w:r>
      <w:r w:rsidRPr="008354E9">
        <w:rPr>
          <w:lang w:val="en-GB"/>
        </w:rPr>
        <w:t xml:space="preserve">of </w:t>
      </w:r>
      <w:r w:rsidR="002B7D98" w:rsidRPr="008354E9">
        <w:rPr>
          <w:lang w:val="en-GB"/>
        </w:rPr>
        <w:t>the</w:t>
      </w:r>
      <w:r w:rsidRPr="008354E9">
        <w:rPr>
          <w:lang w:val="en-GB"/>
        </w:rPr>
        <w:t xml:space="preserve"> survey</w:t>
      </w:r>
      <w:r w:rsidR="002B7D98" w:rsidRPr="008354E9">
        <w:rPr>
          <w:lang w:val="en-GB"/>
        </w:rPr>
        <w:t>.</w:t>
      </w:r>
    </w:p>
    <w:p w14:paraId="56BEE8B0" w14:textId="73F6586B" w:rsidR="002B7D98" w:rsidRPr="008354E9" w:rsidRDefault="002B7D98" w:rsidP="006226CE">
      <w:pPr>
        <w:spacing w:after="120"/>
        <w:rPr>
          <w:b/>
          <w:lang w:val="en-GB"/>
        </w:rPr>
      </w:pPr>
      <w:r w:rsidRPr="008354E9">
        <w:rPr>
          <w:b/>
          <w:lang w:val="en-GB"/>
        </w:rPr>
        <w:t>WM1</w:t>
      </w:r>
      <w:r w:rsidRPr="008354E9">
        <w:rPr>
          <w:lang w:val="en-GB"/>
        </w:rPr>
        <w:t xml:space="preserve">, </w:t>
      </w:r>
      <w:r w:rsidRPr="008354E9">
        <w:rPr>
          <w:b/>
          <w:lang w:val="en-GB"/>
        </w:rPr>
        <w:t>WM2</w:t>
      </w:r>
      <w:r w:rsidRPr="008354E9">
        <w:rPr>
          <w:lang w:val="en-GB"/>
        </w:rPr>
        <w:t xml:space="preserve">, </w:t>
      </w:r>
      <w:r w:rsidRPr="008354E9">
        <w:rPr>
          <w:b/>
          <w:lang w:val="en-GB"/>
        </w:rPr>
        <w:t>WM5</w:t>
      </w:r>
      <w:r w:rsidRPr="008354E9">
        <w:rPr>
          <w:lang w:val="en-GB"/>
        </w:rPr>
        <w:t xml:space="preserve">, </w:t>
      </w:r>
      <w:r w:rsidRPr="008354E9">
        <w:rPr>
          <w:b/>
          <w:lang w:val="en-GB"/>
        </w:rPr>
        <w:t>WM7</w:t>
      </w:r>
      <w:r w:rsidRPr="008354E9">
        <w:rPr>
          <w:lang w:val="en-GB"/>
        </w:rPr>
        <w:t xml:space="preserve">, </w:t>
      </w:r>
      <w:r w:rsidRPr="008354E9">
        <w:rPr>
          <w:b/>
          <w:lang w:val="en-GB"/>
        </w:rPr>
        <w:t>WM9A/B</w:t>
      </w:r>
      <w:r w:rsidRPr="008354E9">
        <w:rPr>
          <w:lang w:val="en-GB"/>
        </w:rPr>
        <w:t xml:space="preserve"> and </w:t>
      </w:r>
      <w:r w:rsidRPr="008354E9">
        <w:rPr>
          <w:b/>
          <w:lang w:val="en-GB"/>
        </w:rPr>
        <w:t>WM17</w:t>
      </w:r>
    </w:p>
    <w:p w14:paraId="29AA88F8" w14:textId="4237DD9E" w:rsidR="009E4F06" w:rsidRPr="008354E9" w:rsidRDefault="009E4F06" w:rsidP="006226CE">
      <w:pPr>
        <w:spacing w:after="120"/>
        <w:ind w:left="720"/>
        <w:rPr>
          <w:lang w:val="en-GB"/>
        </w:rPr>
      </w:pPr>
      <w:r w:rsidRPr="008354E9">
        <w:rPr>
          <w:lang w:val="en-GB"/>
        </w:rPr>
        <w:t>Please see customisation instruction</w:t>
      </w:r>
      <w:r w:rsidR="002B7D98" w:rsidRPr="008354E9">
        <w:rPr>
          <w:lang w:val="en-GB"/>
        </w:rPr>
        <w:t>s</w:t>
      </w:r>
      <w:r w:rsidRPr="008354E9">
        <w:rPr>
          <w:lang w:val="en-GB"/>
        </w:rPr>
        <w:t xml:space="preserve"> to HH</w:t>
      </w:r>
      <w:r w:rsidR="002B7D98" w:rsidRPr="008354E9">
        <w:rPr>
          <w:lang w:val="en-GB"/>
        </w:rPr>
        <w:t>1</w:t>
      </w:r>
      <w:r w:rsidRPr="008354E9">
        <w:rPr>
          <w:lang w:val="en-GB"/>
        </w:rPr>
        <w:t>, HH</w:t>
      </w:r>
      <w:r w:rsidR="002B7D98" w:rsidRPr="008354E9">
        <w:rPr>
          <w:lang w:val="en-GB"/>
        </w:rPr>
        <w:t xml:space="preserve">2, HH3 and HH4, HH11 and HH12, HH16, </w:t>
      </w:r>
      <w:r w:rsidRPr="008354E9">
        <w:rPr>
          <w:lang w:val="en-GB"/>
        </w:rPr>
        <w:t>HH17</w:t>
      </w:r>
      <w:r w:rsidR="002B7D98" w:rsidRPr="008354E9">
        <w:rPr>
          <w:lang w:val="en-GB"/>
        </w:rPr>
        <w:t xml:space="preserve"> and HH46</w:t>
      </w:r>
      <w:r w:rsidR="00896DA7" w:rsidRPr="008354E9">
        <w:rPr>
          <w:lang w:val="en-GB"/>
        </w:rPr>
        <w:t xml:space="preserve"> above</w:t>
      </w:r>
      <w:r w:rsidRPr="008354E9">
        <w:rPr>
          <w:lang w:val="en-GB"/>
        </w:rPr>
        <w:t>.</w:t>
      </w:r>
    </w:p>
    <w:p w14:paraId="5D7BF983" w14:textId="77777777" w:rsidR="002B7D98" w:rsidRPr="008354E9" w:rsidRDefault="002B7D98" w:rsidP="006226CE">
      <w:pPr>
        <w:spacing w:after="120"/>
        <w:rPr>
          <w:b/>
          <w:lang w:val="en-GB"/>
        </w:rPr>
      </w:pPr>
    </w:p>
    <w:p w14:paraId="7A8B4A7D" w14:textId="0C55F880" w:rsidR="009E4F06" w:rsidRPr="008354E9" w:rsidRDefault="002B7D98" w:rsidP="006226CE">
      <w:pPr>
        <w:spacing w:after="120"/>
        <w:rPr>
          <w:b/>
          <w:lang w:val="en-GB"/>
        </w:rPr>
      </w:pPr>
      <w:r w:rsidRPr="008354E9">
        <w:rPr>
          <w:b/>
          <w:lang w:val="en-GB"/>
        </w:rPr>
        <w:t>Woman’s Information Panel (page 48)</w:t>
      </w:r>
    </w:p>
    <w:p w14:paraId="592AF52E" w14:textId="31E89E96" w:rsidR="00896DA7" w:rsidRPr="008354E9" w:rsidRDefault="00896DA7" w:rsidP="006226CE">
      <w:pPr>
        <w:spacing w:after="120"/>
        <w:rPr>
          <w:lang w:val="en-GB"/>
        </w:rPr>
      </w:pPr>
      <w:r w:rsidRPr="008354E9">
        <w:rPr>
          <w:b/>
          <w:lang w:val="en-GB"/>
        </w:rPr>
        <w:t>WM10</w:t>
      </w:r>
      <w:r w:rsidRPr="008354E9">
        <w:rPr>
          <w:lang w:val="en-GB"/>
        </w:rPr>
        <w:t xml:space="preserve">, </w:t>
      </w:r>
      <w:r w:rsidRPr="008354E9">
        <w:rPr>
          <w:b/>
          <w:lang w:val="en-GB"/>
        </w:rPr>
        <w:t>WM12</w:t>
      </w:r>
      <w:r w:rsidRPr="008354E9">
        <w:rPr>
          <w:lang w:val="en-GB"/>
        </w:rPr>
        <w:t xml:space="preserve">, </w:t>
      </w:r>
      <w:r w:rsidRPr="008354E9">
        <w:rPr>
          <w:b/>
          <w:lang w:val="en-GB"/>
        </w:rPr>
        <w:t>WM13</w:t>
      </w:r>
      <w:r w:rsidRPr="008354E9">
        <w:rPr>
          <w:lang w:val="en-GB"/>
        </w:rPr>
        <w:t xml:space="preserve"> and </w:t>
      </w:r>
      <w:r w:rsidRPr="008354E9">
        <w:rPr>
          <w:b/>
          <w:lang w:val="en-GB"/>
        </w:rPr>
        <w:t>WM14</w:t>
      </w:r>
    </w:p>
    <w:p w14:paraId="4418C13A" w14:textId="64C5F04D" w:rsidR="00896DA7" w:rsidRPr="008354E9" w:rsidRDefault="00896DA7" w:rsidP="006226CE">
      <w:pPr>
        <w:spacing w:after="120"/>
        <w:ind w:left="720"/>
        <w:rPr>
          <w:lang w:val="en-GB"/>
        </w:rPr>
      </w:pPr>
      <w:r w:rsidRPr="008354E9">
        <w:rPr>
          <w:lang w:val="en-GB"/>
        </w:rPr>
        <w:t>Please see customisation instructions to HH13, HH14, HH15 and HH16 above.</w:t>
      </w:r>
    </w:p>
    <w:p w14:paraId="50C37BDD" w14:textId="77777777" w:rsidR="00896DA7" w:rsidRPr="008354E9" w:rsidRDefault="00896DA7" w:rsidP="006226CE">
      <w:pPr>
        <w:spacing w:after="120"/>
        <w:rPr>
          <w:b/>
          <w:lang w:val="en-GB"/>
        </w:rPr>
      </w:pPr>
    </w:p>
    <w:p w14:paraId="47E9F12E" w14:textId="77777777" w:rsidR="00231908" w:rsidRPr="008354E9" w:rsidRDefault="0042665C" w:rsidP="006226CE">
      <w:pPr>
        <w:spacing w:after="120"/>
        <w:rPr>
          <w:b/>
          <w:lang w:val="en-GB"/>
        </w:rPr>
      </w:pPr>
      <w:r w:rsidRPr="008354E9">
        <w:rPr>
          <w:b/>
          <w:lang w:val="en-GB"/>
        </w:rPr>
        <w:t>Woman’s Background Module</w:t>
      </w:r>
    </w:p>
    <w:p w14:paraId="49B71F2F" w14:textId="38F2B0BC" w:rsidR="00896DA7" w:rsidRPr="008354E9" w:rsidRDefault="008F21F1" w:rsidP="006226CE">
      <w:pPr>
        <w:spacing w:after="120"/>
        <w:ind w:left="720"/>
        <w:rPr>
          <w:lang w:val="en-GB"/>
        </w:rPr>
      </w:pPr>
      <w:r w:rsidRPr="008354E9">
        <w:rPr>
          <w:lang w:val="en-GB"/>
        </w:rPr>
        <w:t xml:space="preserve">If there is evidence that significant proportions of women who have attended </w:t>
      </w:r>
      <w:r w:rsidR="003904D7" w:rsidRPr="008354E9">
        <w:rPr>
          <w:lang w:val="en-GB"/>
        </w:rPr>
        <w:t>lower</w:t>
      </w:r>
      <w:r w:rsidR="00023575" w:rsidRPr="008354E9">
        <w:rPr>
          <w:lang w:val="en-GB"/>
        </w:rPr>
        <w:t xml:space="preserve"> </w:t>
      </w:r>
      <w:r w:rsidRPr="008354E9">
        <w:rPr>
          <w:lang w:val="en-GB"/>
        </w:rPr>
        <w:t xml:space="preserve">secondary school might be illiterate, and if there is interest in the country to generate data on this, the filter </w:t>
      </w:r>
      <w:r w:rsidR="00023575" w:rsidRPr="008354E9">
        <w:rPr>
          <w:lang w:val="en-GB"/>
        </w:rPr>
        <w:t>can</w:t>
      </w:r>
      <w:r w:rsidRPr="008354E9">
        <w:rPr>
          <w:lang w:val="en-GB"/>
        </w:rPr>
        <w:t xml:space="preserve"> be changed to allow </w:t>
      </w:r>
      <w:r w:rsidR="00023575" w:rsidRPr="008354E9">
        <w:rPr>
          <w:lang w:val="en-GB"/>
        </w:rPr>
        <w:t xml:space="preserve">the </w:t>
      </w:r>
      <w:r w:rsidRPr="008354E9">
        <w:rPr>
          <w:lang w:val="en-GB"/>
        </w:rPr>
        <w:t xml:space="preserve">literacy test to be administered to the </w:t>
      </w:r>
      <w:r w:rsidR="003904D7" w:rsidRPr="008354E9">
        <w:rPr>
          <w:lang w:val="en-GB"/>
        </w:rPr>
        <w:t xml:space="preserve">lower </w:t>
      </w:r>
      <w:r w:rsidRPr="008354E9">
        <w:rPr>
          <w:lang w:val="en-GB"/>
        </w:rPr>
        <w:t>secondary school attendants.</w:t>
      </w:r>
    </w:p>
    <w:p w14:paraId="5985F401" w14:textId="77777777" w:rsidR="003904D7" w:rsidRPr="008354E9" w:rsidRDefault="003904D7" w:rsidP="006226CE">
      <w:pPr>
        <w:spacing w:after="120"/>
        <w:ind w:left="720"/>
        <w:rPr>
          <w:lang w:val="en-GB"/>
        </w:rPr>
      </w:pPr>
      <w:r w:rsidRPr="008354E9">
        <w:rPr>
          <w:lang w:val="en-GB"/>
        </w:rPr>
        <w:t>This is achieved by:</w:t>
      </w:r>
    </w:p>
    <w:p w14:paraId="7A0CD9F2" w14:textId="653186D9" w:rsidR="003904D7" w:rsidRPr="008354E9" w:rsidRDefault="003904D7" w:rsidP="003904D7">
      <w:pPr>
        <w:pStyle w:val="ListParagraph"/>
        <w:numPr>
          <w:ilvl w:val="0"/>
          <w:numId w:val="30"/>
        </w:numPr>
        <w:spacing w:after="120"/>
        <w:ind w:left="1080"/>
        <w:rPr>
          <w:lang w:val="en-GB"/>
        </w:rPr>
      </w:pPr>
      <w:r w:rsidRPr="008354E9">
        <w:rPr>
          <w:lang w:val="en-GB"/>
        </w:rPr>
        <w:t>adjusting the filter categories in WB2, so that only ED5=3 or 4 skips past the literacy test</w:t>
      </w:r>
    </w:p>
    <w:p w14:paraId="380F276C" w14:textId="3852F55F" w:rsidR="003904D7" w:rsidRPr="008354E9" w:rsidRDefault="003904D7" w:rsidP="003904D7">
      <w:pPr>
        <w:pStyle w:val="ListParagraph"/>
        <w:numPr>
          <w:ilvl w:val="0"/>
          <w:numId w:val="30"/>
        </w:numPr>
        <w:spacing w:after="120"/>
        <w:ind w:left="1080"/>
        <w:rPr>
          <w:lang w:val="en-GB"/>
        </w:rPr>
      </w:pPr>
      <w:r w:rsidRPr="008354E9">
        <w:rPr>
          <w:lang w:val="en-GB"/>
        </w:rPr>
        <w:t>adjusting similarly in WB13, so that only WB6=3 or 4 skips past the literacy test</w:t>
      </w:r>
    </w:p>
    <w:p w14:paraId="619C1121" w14:textId="77777777" w:rsidR="003904D7" w:rsidRPr="008354E9" w:rsidRDefault="003904D7" w:rsidP="003904D7">
      <w:pPr>
        <w:spacing w:after="120"/>
        <w:rPr>
          <w:lang w:val="en-GB"/>
        </w:rPr>
      </w:pPr>
    </w:p>
    <w:p w14:paraId="7B568117" w14:textId="2A2E776B" w:rsidR="00896DA7" w:rsidRPr="008354E9" w:rsidRDefault="00896DA7" w:rsidP="006226CE">
      <w:pPr>
        <w:spacing w:after="120"/>
        <w:rPr>
          <w:b/>
          <w:lang w:val="en-GB"/>
        </w:rPr>
      </w:pPr>
      <w:r w:rsidRPr="008354E9">
        <w:rPr>
          <w:b/>
          <w:lang w:val="en-GB"/>
        </w:rPr>
        <w:t>WB5</w:t>
      </w:r>
      <w:r w:rsidR="00E2629E" w:rsidRPr="008354E9">
        <w:rPr>
          <w:lang w:val="en-GB"/>
        </w:rPr>
        <w:t xml:space="preserve"> – </w:t>
      </w:r>
      <w:r w:rsidR="00E2629E" w:rsidRPr="008354E9">
        <w:rPr>
          <w:b/>
          <w:lang w:val="en-GB"/>
        </w:rPr>
        <w:t>WB13</w:t>
      </w:r>
    </w:p>
    <w:p w14:paraId="368B0C2E" w14:textId="4B99A6E3" w:rsidR="00896DA7" w:rsidRPr="008354E9" w:rsidRDefault="00E2629E" w:rsidP="006226CE">
      <w:pPr>
        <w:spacing w:after="120"/>
        <w:ind w:left="720"/>
        <w:rPr>
          <w:b/>
          <w:lang w:val="en-GB"/>
        </w:rPr>
      </w:pPr>
      <w:r w:rsidRPr="008354E9">
        <w:rPr>
          <w:lang w:val="en-GB"/>
        </w:rPr>
        <w:t>Questions and response categories should be customised to match adjustments made in the Education module (see above).</w:t>
      </w:r>
    </w:p>
    <w:p w14:paraId="5C0FB502" w14:textId="61A79DD8" w:rsidR="00231908" w:rsidRPr="008354E9" w:rsidRDefault="0042665C" w:rsidP="006226CE">
      <w:pPr>
        <w:spacing w:after="120"/>
        <w:rPr>
          <w:b/>
          <w:lang w:val="en-GB"/>
        </w:rPr>
      </w:pPr>
      <w:r w:rsidRPr="008354E9">
        <w:rPr>
          <w:b/>
          <w:lang w:val="en-GB"/>
        </w:rPr>
        <w:t>WB</w:t>
      </w:r>
      <w:r w:rsidR="008F21F1" w:rsidRPr="008354E9">
        <w:rPr>
          <w:b/>
          <w:lang w:val="en-GB"/>
        </w:rPr>
        <w:t>14</w:t>
      </w:r>
    </w:p>
    <w:p w14:paraId="619FF952" w14:textId="77777777" w:rsidR="00231908" w:rsidRPr="008354E9" w:rsidRDefault="0042665C" w:rsidP="006226CE">
      <w:pPr>
        <w:tabs>
          <w:tab w:val="left" w:pos="720"/>
        </w:tabs>
        <w:spacing w:after="120"/>
        <w:ind w:left="720"/>
        <w:rPr>
          <w:lang w:val="en-GB"/>
        </w:rPr>
      </w:pPr>
      <w:r w:rsidRPr="008354E9">
        <w:rPr>
          <w:lang w:val="en-GB"/>
        </w:rPr>
        <w:t>Arrange for cards with four simple sentences written on them pertaining to daily life. Give one copy of the card to each interviewer before fieldwork begins. If interviews will be conducted in more than one language, prepare cards for each language used in the interviews. The intention is to learn if the respondent is literate in any language. Adapt the list of sentences in the model questionnaire to include culturally relevant sentences.</w:t>
      </w:r>
    </w:p>
    <w:p w14:paraId="512CB8B2" w14:textId="77777777" w:rsidR="00231908" w:rsidRPr="008354E9" w:rsidRDefault="0042665C" w:rsidP="006226CE">
      <w:pPr>
        <w:tabs>
          <w:tab w:val="left" w:pos="720"/>
        </w:tabs>
        <w:spacing w:after="120"/>
        <w:ind w:left="720"/>
        <w:rPr>
          <w:lang w:val="en-GB"/>
        </w:rPr>
      </w:pPr>
      <w:r w:rsidRPr="008354E9">
        <w:rPr>
          <w:lang w:val="en-GB"/>
        </w:rPr>
        <w:lastRenderedPageBreak/>
        <w:t>Example sentences for literacy test:</w:t>
      </w:r>
    </w:p>
    <w:p w14:paraId="3BB672CF" w14:textId="77777777" w:rsidR="00231908" w:rsidRPr="008354E9" w:rsidRDefault="0042665C" w:rsidP="006226CE">
      <w:pPr>
        <w:tabs>
          <w:tab w:val="left" w:pos="720"/>
        </w:tabs>
        <w:spacing w:after="120"/>
        <w:ind w:left="720"/>
        <w:contextualSpacing/>
        <w:rPr>
          <w:lang w:val="en-GB"/>
        </w:rPr>
      </w:pPr>
      <w:r w:rsidRPr="008354E9">
        <w:rPr>
          <w:lang w:val="en-GB"/>
        </w:rPr>
        <w:t>1.</w:t>
      </w:r>
      <w:r w:rsidRPr="008354E9">
        <w:rPr>
          <w:lang w:val="en-GB"/>
        </w:rPr>
        <w:tab/>
        <w:t>The child is reading a book.</w:t>
      </w:r>
    </w:p>
    <w:p w14:paraId="615F497C" w14:textId="77777777" w:rsidR="00231908" w:rsidRPr="008354E9" w:rsidRDefault="0042665C" w:rsidP="006226CE">
      <w:pPr>
        <w:tabs>
          <w:tab w:val="left" w:pos="720"/>
        </w:tabs>
        <w:spacing w:after="120"/>
        <w:ind w:left="720"/>
        <w:contextualSpacing/>
        <w:rPr>
          <w:lang w:val="en-GB"/>
        </w:rPr>
      </w:pPr>
      <w:r w:rsidRPr="008354E9">
        <w:rPr>
          <w:lang w:val="en-GB"/>
        </w:rPr>
        <w:t>2.</w:t>
      </w:r>
      <w:r w:rsidRPr="008354E9">
        <w:rPr>
          <w:lang w:val="en-GB"/>
        </w:rPr>
        <w:tab/>
        <w:t>The rains came late this year.</w:t>
      </w:r>
    </w:p>
    <w:p w14:paraId="1F931588" w14:textId="77777777" w:rsidR="00231908" w:rsidRPr="008354E9" w:rsidRDefault="0042665C" w:rsidP="006226CE">
      <w:pPr>
        <w:tabs>
          <w:tab w:val="left" w:pos="720"/>
        </w:tabs>
        <w:spacing w:after="120"/>
        <w:ind w:left="720"/>
        <w:contextualSpacing/>
        <w:rPr>
          <w:lang w:val="en-GB"/>
        </w:rPr>
      </w:pPr>
      <w:r w:rsidRPr="008354E9">
        <w:rPr>
          <w:lang w:val="en-GB"/>
        </w:rPr>
        <w:t>3.</w:t>
      </w:r>
      <w:r w:rsidRPr="008354E9">
        <w:rPr>
          <w:lang w:val="en-GB"/>
        </w:rPr>
        <w:tab/>
        <w:t>Parents must care for their children.</w:t>
      </w:r>
    </w:p>
    <w:p w14:paraId="68ADC311" w14:textId="77777777" w:rsidR="00231908" w:rsidRPr="008354E9" w:rsidRDefault="0042665C" w:rsidP="006226CE">
      <w:pPr>
        <w:tabs>
          <w:tab w:val="left" w:pos="720"/>
        </w:tabs>
        <w:spacing w:after="120"/>
        <w:ind w:left="720"/>
        <w:contextualSpacing/>
        <w:rPr>
          <w:lang w:val="en-GB"/>
        </w:rPr>
      </w:pPr>
      <w:r w:rsidRPr="008354E9">
        <w:rPr>
          <w:lang w:val="en-GB"/>
        </w:rPr>
        <w:t>4.</w:t>
      </w:r>
      <w:r w:rsidRPr="008354E9">
        <w:rPr>
          <w:lang w:val="en-GB"/>
        </w:rPr>
        <w:tab/>
        <w:t>Farming is hard work.</w:t>
      </w:r>
    </w:p>
    <w:p w14:paraId="6D215A02" w14:textId="7A72F607" w:rsidR="00231908" w:rsidRPr="008354E9" w:rsidRDefault="00E2629E" w:rsidP="006226CE">
      <w:pPr>
        <w:spacing w:after="120"/>
        <w:rPr>
          <w:lang w:val="en-GB"/>
        </w:rPr>
      </w:pPr>
      <w:r w:rsidRPr="008354E9">
        <w:rPr>
          <w:b/>
          <w:lang w:val="en-GB"/>
        </w:rPr>
        <w:t>WB17</w:t>
      </w:r>
    </w:p>
    <w:p w14:paraId="314A0189" w14:textId="04DE1556" w:rsidR="008F21F1" w:rsidRPr="008354E9" w:rsidRDefault="00E2629E" w:rsidP="006226CE">
      <w:pPr>
        <w:spacing w:after="120"/>
        <w:ind w:left="720"/>
        <w:rPr>
          <w:lang w:val="en-GB"/>
        </w:rPr>
      </w:pPr>
      <w:r w:rsidRPr="008354E9">
        <w:rPr>
          <w:lang w:val="en-GB"/>
        </w:rPr>
        <w:t>Response categories should be customised to match those used in HH7. In category ‘96’, the name of the country should be inserted.</w:t>
      </w:r>
    </w:p>
    <w:p w14:paraId="353728D1" w14:textId="69969A36" w:rsidR="008F21F1" w:rsidRPr="008354E9" w:rsidRDefault="008F21F1" w:rsidP="006226CE">
      <w:pPr>
        <w:spacing w:after="120"/>
        <w:rPr>
          <w:lang w:val="en-GB"/>
        </w:rPr>
      </w:pPr>
      <w:r w:rsidRPr="008354E9">
        <w:rPr>
          <w:b/>
          <w:lang w:val="en-GB"/>
        </w:rPr>
        <w:t>WB19</w:t>
      </w:r>
    </w:p>
    <w:p w14:paraId="51A70672" w14:textId="610498FF" w:rsidR="008F21F1" w:rsidRPr="008354E9" w:rsidRDefault="00E2629E" w:rsidP="006226CE">
      <w:pPr>
        <w:spacing w:after="120"/>
        <w:ind w:left="720"/>
        <w:rPr>
          <w:lang w:val="en-GB"/>
        </w:rPr>
      </w:pPr>
      <w:r w:rsidRPr="008354E9">
        <w:rPr>
          <w:lang w:val="en-GB"/>
        </w:rPr>
        <w:t>The response categories should be v</w:t>
      </w:r>
      <w:r w:rsidR="00585447" w:rsidRPr="008354E9">
        <w:rPr>
          <w:lang w:val="en-GB"/>
        </w:rPr>
        <w:t>e</w:t>
      </w:r>
      <w:r w:rsidRPr="008354E9">
        <w:rPr>
          <w:lang w:val="en-GB"/>
        </w:rPr>
        <w:t>rified</w:t>
      </w:r>
      <w:r w:rsidR="00585447" w:rsidRPr="008354E9">
        <w:rPr>
          <w:lang w:val="en-GB"/>
        </w:rPr>
        <w:t xml:space="preserve"> to capture both insurance scenarios and terminology. Additional categories may be inserted as categories E, F, etc.</w:t>
      </w:r>
    </w:p>
    <w:p w14:paraId="33870214" w14:textId="052CEB05" w:rsidR="00231908" w:rsidRPr="008354E9" w:rsidRDefault="00231908" w:rsidP="006226CE">
      <w:pPr>
        <w:spacing w:after="120"/>
        <w:ind w:left="720"/>
        <w:rPr>
          <w:lang w:val="en-GB"/>
        </w:rPr>
      </w:pPr>
    </w:p>
    <w:p w14:paraId="662AAB04" w14:textId="3E8A4FCF" w:rsidR="00231908" w:rsidRPr="008354E9" w:rsidRDefault="0042665C" w:rsidP="006226CE">
      <w:pPr>
        <w:spacing w:after="120"/>
        <w:rPr>
          <w:b/>
          <w:lang w:val="en-GB"/>
        </w:rPr>
      </w:pPr>
      <w:r w:rsidRPr="008354E9">
        <w:rPr>
          <w:b/>
          <w:lang w:val="en-GB"/>
        </w:rPr>
        <w:t xml:space="preserve">Mass Media and </w:t>
      </w:r>
      <w:r w:rsidR="00604360" w:rsidRPr="008354E9">
        <w:rPr>
          <w:b/>
          <w:lang w:val="en-GB"/>
        </w:rPr>
        <w:t>ICT</w:t>
      </w:r>
      <w:r w:rsidRPr="008354E9">
        <w:rPr>
          <w:b/>
          <w:lang w:val="en-GB"/>
        </w:rPr>
        <w:t xml:space="preserve"> Module</w:t>
      </w:r>
    </w:p>
    <w:p w14:paraId="0DEFB8A9" w14:textId="6D4AD145" w:rsidR="00231908" w:rsidRPr="008354E9" w:rsidRDefault="0042665C" w:rsidP="006226CE">
      <w:pPr>
        <w:spacing w:after="120"/>
        <w:rPr>
          <w:lang w:val="en-GB"/>
        </w:rPr>
      </w:pPr>
      <w:r w:rsidRPr="008354E9">
        <w:rPr>
          <w:lang w:val="en-GB"/>
        </w:rPr>
        <w:t>No changes ar</w:t>
      </w:r>
      <w:r w:rsidR="00476A8C" w:rsidRPr="008354E9">
        <w:rPr>
          <w:lang w:val="en-GB"/>
        </w:rPr>
        <w:t>e necessary.</w:t>
      </w:r>
    </w:p>
    <w:p w14:paraId="408BD6B4" w14:textId="77777777" w:rsidR="00231908" w:rsidRPr="008354E9" w:rsidRDefault="00231908" w:rsidP="006226CE">
      <w:pPr>
        <w:spacing w:after="120"/>
        <w:rPr>
          <w:b/>
          <w:lang w:val="en-GB"/>
        </w:rPr>
      </w:pPr>
    </w:p>
    <w:p w14:paraId="4FB890C8" w14:textId="74B987FE" w:rsidR="00231908" w:rsidRPr="008354E9" w:rsidRDefault="0042665C" w:rsidP="006226CE">
      <w:pPr>
        <w:spacing w:after="120"/>
        <w:rPr>
          <w:b/>
          <w:lang w:val="en-GB"/>
        </w:rPr>
      </w:pPr>
      <w:r w:rsidRPr="008354E9">
        <w:rPr>
          <w:b/>
          <w:lang w:val="en-GB"/>
        </w:rPr>
        <w:t>Fertility</w:t>
      </w:r>
      <w:r w:rsidR="00163ECF" w:rsidRPr="008354E9">
        <w:rPr>
          <w:b/>
          <w:lang w:val="en-GB"/>
        </w:rPr>
        <w:t>/Birth History</w:t>
      </w:r>
      <w:r w:rsidRPr="008354E9">
        <w:rPr>
          <w:b/>
          <w:lang w:val="en-GB"/>
        </w:rPr>
        <w:t xml:space="preserve"> Module</w:t>
      </w:r>
    </w:p>
    <w:p w14:paraId="650F2147" w14:textId="122CC4D1" w:rsidR="0003439C" w:rsidRPr="008354E9" w:rsidRDefault="00163ECF" w:rsidP="006226CE">
      <w:pPr>
        <w:spacing w:after="120"/>
        <w:rPr>
          <w:lang w:val="en-GB"/>
        </w:rPr>
      </w:pPr>
      <w:r w:rsidRPr="008354E9">
        <w:rPr>
          <w:lang w:val="en-GB"/>
        </w:rPr>
        <w:t>These two modules are linked. There are several options for customisation</w:t>
      </w:r>
      <w:r w:rsidR="0003439C" w:rsidRPr="008354E9">
        <w:rPr>
          <w:lang w:val="en-GB"/>
        </w:rPr>
        <w:t>, depending on the objectives and circumstances of the survey</w:t>
      </w:r>
      <w:r w:rsidR="004F2556" w:rsidRPr="008354E9">
        <w:rPr>
          <w:lang w:val="en-GB"/>
        </w:rPr>
        <w:t>. Options are presented in detail in Appendix D. Please discuss these with the Regional MICS Coordinator:</w:t>
      </w:r>
    </w:p>
    <w:p w14:paraId="22DC953B" w14:textId="77777777" w:rsidR="00231908" w:rsidRPr="008354E9" w:rsidRDefault="00231908" w:rsidP="006226CE">
      <w:pPr>
        <w:spacing w:after="120"/>
        <w:rPr>
          <w:b/>
          <w:lang w:val="en-GB"/>
        </w:rPr>
      </w:pPr>
    </w:p>
    <w:p w14:paraId="7EDC76D9" w14:textId="77777777" w:rsidR="00231908" w:rsidRPr="008354E9" w:rsidRDefault="0042665C" w:rsidP="006226CE">
      <w:pPr>
        <w:spacing w:after="120"/>
        <w:rPr>
          <w:b/>
          <w:lang w:val="en-GB"/>
        </w:rPr>
      </w:pPr>
      <w:r w:rsidRPr="008354E9">
        <w:rPr>
          <w:b/>
          <w:lang w:val="en-GB"/>
        </w:rPr>
        <w:t>Desire for Last Birth Module</w:t>
      </w:r>
    </w:p>
    <w:p w14:paraId="6AC85F23" w14:textId="5C7ECF4C" w:rsidR="00231908" w:rsidRPr="008354E9" w:rsidRDefault="0042665C" w:rsidP="006226CE">
      <w:pPr>
        <w:spacing w:after="120"/>
        <w:rPr>
          <w:lang w:val="en-GB"/>
        </w:rPr>
      </w:pPr>
      <w:r w:rsidRPr="008354E9">
        <w:rPr>
          <w:lang w:val="en-GB"/>
        </w:rPr>
        <w:t xml:space="preserve">No changes are </w:t>
      </w:r>
      <w:r w:rsidR="00476A8C" w:rsidRPr="008354E9">
        <w:rPr>
          <w:lang w:val="en-GB"/>
        </w:rPr>
        <w:t>necessary.</w:t>
      </w:r>
    </w:p>
    <w:p w14:paraId="23F6A8BE" w14:textId="77777777" w:rsidR="00231908" w:rsidRPr="008354E9" w:rsidRDefault="00231908" w:rsidP="006226CE">
      <w:pPr>
        <w:spacing w:after="120"/>
        <w:rPr>
          <w:lang w:val="en-GB"/>
        </w:rPr>
      </w:pPr>
    </w:p>
    <w:p w14:paraId="48B45192" w14:textId="77777777" w:rsidR="00231908" w:rsidRPr="008354E9" w:rsidRDefault="0042665C" w:rsidP="00585447">
      <w:pPr>
        <w:keepNext/>
        <w:keepLines/>
        <w:spacing w:after="120"/>
        <w:rPr>
          <w:b/>
          <w:lang w:val="en-GB"/>
        </w:rPr>
      </w:pPr>
      <w:r w:rsidRPr="008354E9">
        <w:rPr>
          <w:b/>
          <w:lang w:val="en-GB"/>
        </w:rPr>
        <w:t>Maternal and Newborn Health Module</w:t>
      </w:r>
    </w:p>
    <w:p w14:paraId="48AA31FE" w14:textId="4C76CC95" w:rsidR="00231908" w:rsidRPr="008354E9" w:rsidRDefault="0042665C" w:rsidP="00585447">
      <w:pPr>
        <w:keepNext/>
        <w:keepLines/>
        <w:spacing w:after="120"/>
        <w:rPr>
          <w:b/>
          <w:lang w:val="en-GB"/>
        </w:rPr>
      </w:pPr>
      <w:r w:rsidRPr="008354E9">
        <w:rPr>
          <w:b/>
          <w:lang w:val="en-GB"/>
        </w:rPr>
        <w:t>MN2</w:t>
      </w:r>
    </w:p>
    <w:p w14:paraId="0493525D" w14:textId="58C0DDBE" w:rsidR="007E5A96" w:rsidRPr="008354E9" w:rsidRDefault="007E5A96" w:rsidP="006226CE">
      <w:pPr>
        <w:spacing w:after="120"/>
        <w:ind w:left="720"/>
        <w:rPr>
          <w:lang w:val="en-GB"/>
        </w:rPr>
      </w:pPr>
      <w:r w:rsidRPr="008354E9">
        <w:rPr>
          <w:lang w:val="en-GB"/>
        </w:rPr>
        <w:t xml:space="preserve">This question mention “antenatal” care for the first time. It is repeated in several places. Some countries use a different terminology, such as “prenatal”, in common language. Please customise the terminology if appropriate. </w:t>
      </w:r>
    </w:p>
    <w:p w14:paraId="17A4C518" w14:textId="36638A4B" w:rsidR="007E5A96" w:rsidRPr="008354E9" w:rsidRDefault="007E5A96" w:rsidP="00CF6F21">
      <w:pPr>
        <w:keepNext/>
        <w:spacing w:after="120"/>
        <w:rPr>
          <w:b/>
          <w:lang w:val="en-GB"/>
        </w:rPr>
      </w:pPr>
      <w:r w:rsidRPr="008354E9">
        <w:rPr>
          <w:b/>
          <w:lang w:val="en-GB"/>
        </w:rPr>
        <w:t>MN3</w:t>
      </w:r>
    </w:p>
    <w:p w14:paraId="444CC2F4" w14:textId="68456C82" w:rsidR="00231908" w:rsidRPr="008354E9" w:rsidRDefault="0042665C" w:rsidP="00FF4768">
      <w:pPr>
        <w:spacing w:after="120"/>
        <w:ind w:left="720"/>
        <w:rPr>
          <w:lang w:val="en-GB"/>
        </w:rPr>
      </w:pPr>
      <w:r w:rsidRPr="008354E9">
        <w:rPr>
          <w:lang w:val="en-GB"/>
        </w:rPr>
        <w:t>The categories of providers must be appropriately adapted and translated for the local context, based on the country’s health care system, experience from previous surveys, expert advice as well as the pre-test. It is important to maintain the broad categories shown here. We need to be able to distinguish between antenatal care provided by health professionals and care provided by others. You must give interviewers definitions of each type of provider during training.</w:t>
      </w:r>
    </w:p>
    <w:p w14:paraId="4A60AF0A" w14:textId="7B7080DD" w:rsidR="007E5A96" w:rsidRPr="008354E9" w:rsidRDefault="007E5A96" w:rsidP="00FF4768">
      <w:pPr>
        <w:keepNext/>
        <w:spacing w:after="120"/>
        <w:rPr>
          <w:lang w:val="en-GB"/>
        </w:rPr>
      </w:pPr>
      <w:r w:rsidRPr="008354E9">
        <w:rPr>
          <w:b/>
          <w:lang w:val="en-GB"/>
        </w:rPr>
        <w:lastRenderedPageBreak/>
        <w:t>MN6</w:t>
      </w:r>
    </w:p>
    <w:p w14:paraId="260C8C35" w14:textId="725AD05B" w:rsidR="007E5A96" w:rsidRPr="008354E9" w:rsidRDefault="007E5A96" w:rsidP="00FF4768">
      <w:pPr>
        <w:keepNext/>
        <w:spacing w:after="120"/>
        <w:ind w:left="720"/>
        <w:rPr>
          <w:lang w:val="en-GB"/>
        </w:rPr>
      </w:pPr>
      <w:r w:rsidRPr="008354E9">
        <w:rPr>
          <w:lang w:val="en-GB"/>
        </w:rPr>
        <w:t>The three measurements/exams specified provide the components of the MICS Indicator. However, additional content may be required by national policy and could be included in this question as additional sub</w:t>
      </w:r>
      <w:r w:rsidR="00E83E45" w:rsidRPr="008354E9">
        <w:rPr>
          <w:lang w:val="en-GB"/>
        </w:rPr>
        <w:t>-</w:t>
      </w:r>
      <w:r w:rsidRPr="008354E9">
        <w:rPr>
          <w:lang w:val="en-GB"/>
        </w:rPr>
        <w:t>items</w:t>
      </w:r>
      <w:r w:rsidR="00E83E45" w:rsidRPr="008354E9">
        <w:rPr>
          <w:lang w:val="en-GB"/>
        </w:rPr>
        <w:t>, e.g. [D], [E], etc.</w:t>
      </w:r>
    </w:p>
    <w:p w14:paraId="20F8319D" w14:textId="69B93E2E" w:rsidR="00987568" w:rsidRPr="008354E9" w:rsidRDefault="00987568" w:rsidP="006226CE">
      <w:pPr>
        <w:spacing w:after="120"/>
        <w:rPr>
          <w:lang w:val="en-GB"/>
        </w:rPr>
      </w:pPr>
      <w:r w:rsidRPr="008354E9">
        <w:rPr>
          <w:b/>
          <w:lang w:val="en-GB"/>
        </w:rPr>
        <w:t>MN7</w:t>
      </w:r>
    </w:p>
    <w:p w14:paraId="0293666C" w14:textId="20DCB274" w:rsidR="00987568" w:rsidRPr="008354E9" w:rsidRDefault="00987568" w:rsidP="006226CE">
      <w:pPr>
        <w:spacing w:after="120"/>
        <w:ind w:left="630"/>
        <w:rPr>
          <w:lang w:val="en-GB"/>
        </w:rPr>
      </w:pPr>
      <w:r w:rsidRPr="008354E9">
        <w:rPr>
          <w:lang w:val="en-GB"/>
        </w:rPr>
        <w:t>“a card” should be replaced if another terminology is used, e.g. “booklet”. The reference should target the common name of the most prevalent document.</w:t>
      </w:r>
    </w:p>
    <w:p w14:paraId="4FDFD0C6" w14:textId="593857F4" w:rsidR="00231908" w:rsidRPr="008354E9" w:rsidRDefault="00987568" w:rsidP="006226CE">
      <w:pPr>
        <w:keepNext/>
        <w:spacing w:after="120"/>
        <w:rPr>
          <w:b/>
          <w:lang w:val="en-GB"/>
        </w:rPr>
      </w:pPr>
      <w:r w:rsidRPr="008354E9">
        <w:rPr>
          <w:b/>
          <w:lang w:val="en-GB"/>
        </w:rPr>
        <w:t>MN8</w:t>
      </w:r>
    </w:p>
    <w:p w14:paraId="5859165E" w14:textId="77777777" w:rsidR="00231908" w:rsidRPr="008354E9" w:rsidRDefault="0042665C" w:rsidP="006226CE">
      <w:pPr>
        <w:spacing w:after="120"/>
        <w:ind w:left="720"/>
        <w:rPr>
          <w:lang w:val="en-GB"/>
        </w:rPr>
      </w:pPr>
      <w:r w:rsidRPr="008354E9">
        <w:rPr>
          <w:lang w:val="en-GB"/>
        </w:rPr>
        <w:t>Adapt the wording used to describe a tetanus toxoid injection, and any additional probing questions specifying the site most frequently used (in the arm or shoulder).</w:t>
      </w:r>
    </w:p>
    <w:p w14:paraId="6CBBF734" w14:textId="6B3ADDEA" w:rsidR="00231908" w:rsidRPr="008354E9" w:rsidRDefault="0042665C" w:rsidP="006226CE">
      <w:pPr>
        <w:spacing w:after="120"/>
        <w:rPr>
          <w:lang w:val="en-GB"/>
        </w:rPr>
      </w:pPr>
      <w:r w:rsidRPr="008354E9">
        <w:rPr>
          <w:b/>
          <w:lang w:val="en-GB"/>
        </w:rPr>
        <w:t>MN1</w:t>
      </w:r>
      <w:r w:rsidR="005311B2" w:rsidRPr="008354E9">
        <w:rPr>
          <w:b/>
          <w:lang w:val="en-GB"/>
        </w:rPr>
        <w:t>6</w:t>
      </w:r>
      <w:r w:rsidR="008C5FC2" w:rsidRPr="008354E9">
        <w:rPr>
          <w:b/>
          <w:lang w:val="en-GB"/>
        </w:rPr>
        <w:t xml:space="preserve"> </w:t>
      </w:r>
      <w:r w:rsidR="008C5FC2" w:rsidRPr="008354E9">
        <w:rPr>
          <w:lang w:val="en-GB"/>
        </w:rPr>
        <w:t xml:space="preserve">– </w:t>
      </w:r>
      <w:r w:rsidRPr="008354E9">
        <w:rPr>
          <w:b/>
          <w:lang w:val="en-GB"/>
        </w:rPr>
        <w:t>MN1</w:t>
      </w:r>
      <w:r w:rsidR="006F3D49" w:rsidRPr="008354E9">
        <w:rPr>
          <w:b/>
          <w:lang w:val="en-GB"/>
        </w:rPr>
        <w:t>8</w:t>
      </w:r>
    </w:p>
    <w:p w14:paraId="020764AE" w14:textId="1C5165E6" w:rsidR="00231908" w:rsidRPr="008354E9" w:rsidRDefault="0042665C" w:rsidP="006226CE">
      <w:pPr>
        <w:spacing w:after="120"/>
        <w:ind w:left="720"/>
        <w:rPr>
          <w:lang w:val="en-GB"/>
        </w:rPr>
      </w:pPr>
      <w:r w:rsidRPr="008354E9">
        <w:rPr>
          <w:lang w:val="en-GB"/>
        </w:rPr>
        <w:t>Questions MN1</w:t>
      </w:r>
      <w:r w:rsidR="006F3D49" w:rsidRPr="008354E9">
        <w:rPr>
          <w:lang w:val="en-GB"/>
        </w:rPr>
        <w:t>6</w:t>
      </w:r>
      <w:r w:rsidRPr="008354E9">
        <w:rPr>
          <w:lang w:val="en-GB"/>
        </w:rPr>
        <w:t xml:space="preserve"> to MN1</w:t>
      </w:r>
      <w:r w:rsidR="006F3D49" w:rsidRPr="008354E9">
        <w:rPr>
          <w:lang w:val="en-GB"/>
        </w:rPr>
        <w:t>8</w:t>
      </w:r>
      <w:r w:rsidRPr="008354E9">
        <w:rPr>
          <w:lang w:val="en-GB"/>
        </w:rPr>
        <w:t xml:space="preserve"> are </w:t>
      </w:r>
      <w:r w:rsidR="005311B2" w:rsidRPr="008354E9">
        <w:rPr>
          <w:lang w:val="en-GB"/>
        </w:rPr>
        <w:t xml:space="preserve">only </w:t>
      </w:r>
      <w:r w:rsidRPr="008354E9">
        <w:rPr>
          <w:lang w:val="en-GB"/>
        </w:rPr>
        <w:t>appropriate for malaria-affected countries. In other countries, these questions are expected to be excluded and a different skip is required in MN</w:t>
      </w:r>
      <w:r w:rsidR="006F3D49" w:rsidRPr="008354E9">
        <w:rPr>
          <w:lang w:val="en-GB"/>
        </w:rPr>
        <w:t>10 and MN11.</w:t>
      </w:r>
    </w:p>
    <w:p w14:paraId="70AE1224" w14:textId="5E3A5DEE" w:rsidR="00231908" w:rsidRPr="008354E9" w:rsidRDefault="006F3D49" w:rsidP="006226CE">
      <w:pPr>
        <w:spacing w:after="120"/>
        <w:ind w:left="720"/>
        <w:rPr>
          <w:lang w:val="en-GB"/>
        </w:rPr>
      </w:pPr>
      <w:r w:rsidRPr="008354E9">
        <w:rPr>
          <w:b/>
          <w:u w:val="single"/>
          <w:lang w:val="en-GB"/>
        </w:rPr>
        <w:t>When MN16</w:t>
      </w:r>
      <w:r w:rsidR="0042665C" w:rsidRPr="008354E9">
        <w:rPr>
          <w:b/>
          <w:u w:val="single"/>
          <w:lang w:val="en-GB"/>
        </w:rPr>
        <w:t xml:space="preserve"> to MN1</w:t>
      </w:r>
      <w:r w:rsidRPr="008354E9">
        <w:rPr>
          <w:b/>
          <w:u w:val="single"/>
          <w:lang w:val="en-GB"/>
        </w:rPr>
        <w:t>8</w:t>
      </w:r>
      <w:r w:rsidR="0042665C" w:rsidRPr="008354E9">
        <w:rPr>
          <w:b/>
          <w:u w:val="single"/>
          <w:lang w:val="en-GB"/>
        </w:rPr>
        <w:t xml:space="preserve"> are not used:</w:t>
      </w:r>
      <w:r w:rsidR="005311B2" w:rsidRPr="008354E9">
        <w:rPr>
          <w:b/>
          <w:u w:val="single"/>
          <w:lang w:val="en-GB"/>
        </w:rPr>
        <w:t xml:space="preserve"> </w:t>
      </w:r>
    </w:p>
    <w:p w14:paraId="1630609B" w14:textId="4B64AD29" w:rsidR="00231908" w:rsidRPr="008354E9" w:rsidRDefault="006F3D49" w:rsidP="006226CE">
      <w:pPr>
        <w:pStyle w:val="ListParagraph"/>
        <w:numPr>
          <w:ilvl w:val="0"/>
          <w:numId w:val="7"/>
        </w:numPr>
        <w:spacing w:after="120"/>
        <w:ind w:left="1080"/>
        <w:contextualSpacing w:val="0"/>
        <w:rPr>
          <w:lang w:val="en-GB"/>
        </w:rPr>
      </w:pPr>
      <w:r w:rsidRPr="008354E9">
        <w:rPr>
          <w:lang w:val="en-GB"/>
        </w:rPr>
        <w:t>Skips in MN10 and MN11</w:t>
      </w:r>
      <w:r w:rsidR="00EB1FF9" w:rsidRPr="008354E9">
        <w:rPr>
          <w:lang w:val="en-GB"/>
        </w:rPr>
        <w:t xml:space="preserve"> should all point to MN19.</w:t>
      </w:r>
    </w:p>
    <w:p w14:paraId="180A9D10" w14:textId="38D1AFDD" w:rsidR="00231908" w:rsidRPr="008354E9" w:rsidRDefault="00EB1FF9" w:rsidP="006226CE">
      <w:pPr>
        <w:pStyle w:val="ListParagraph"/>
        <w:numPr>
          <w:ilvl w:val="0"/>
          <w:numId w:val="7"/>
        </w:numPr>
        <w:spacing w:after="120"/>
        <w:ind w:left="1080"/>
        <w:contextualSpacing w:val="0"/>
        <w:rPr>
          <w:lang w:val="en-GB"/>
        </w:rPr>
      </w:pPr>
      <w:r w:rsidRPr="008354E9">
        <w:rPr>
          <w:lang w:val="en-GB"/>
        </w:rPr>
        <w:t>Delete question MN1</w:t>
      </w:r>
      <w:r w:rsidR="005311B2" w:rsidRPr="008354E9">
        <w:rPr>
          <w:lang w:val="en-GB"/>
        </w:rPr>
        <w:t>6</w:t>
      </w:r>
      <w:r w:rsidRPr="008354E9">
        <w:rPr>
          <w:lang w:val="en-GB"/>
        </w:rPr>
        <w:t>-MN18</w:t>
      </w:r>
    </w:p>
    <w:p w14:paraId="75990E48" w14:textId="77777777" w:rsidR="00EB1FF9" w:rsidRPr="008354E9" w:rsidRDefault="00EB1FF9" w:rsidP="006226CE">
      <w:pPr>
        <w:spacing w:after="120"/>
        <w:ind w:left="720"/>
        <w:rPr>
          <w:lang w:val="en-GB"/>
        </w:rPr>
      </w:pPr>
    </w:p>
    <w:p w14:paraId="08822BCC" w14:textId="10AF0C5F" w:rsidR="00231908" w:rsidRPr="008354E9" w:rsidRDefault="00EB1FF9" w:rsidP="006226CE">
      <w:pPr>
        <w:spacing w:after="120"/>
        <w:ind w:left="720"/>
        <w:rPr>
          <w:lang w:val="en-GB"/>
        </w:rPr>
      </w:pPr>
      <w:r w:rsidRPr="008354E9">
        <w:rPr>
          <w:u w:val="single"/>
          <w:lang w:val="en-GB"/>
        </w:rPr>
        <w:t>D</w:t>
      </w:r>
      <w:r w:rsidR="0042665C" w:rsidRPr="008354E9">
        <w:rPr>
          <w:u w:val="single"/>
          <w:lang w:val="en-GB"/>
        </w:rPr>
        <w:t>o not</w:t>
      </w:r>
      <w:r w:rsidR="0042665C" w:rsidRPr="008354E9">
        <w:rPr>
          <w:lang w:val="en-GB"/>
        </w:rPr>
        <w:t xml:space="preserve"> renumber the remaining questions in this module as this might easily lead to incorrect skips or problems in the questionnaire</w:t>
      </w:r>
      <w:r w:rsidR="00C114DD" w:rsidRPr="008354E9">
        <w:rPr>
          <w:lang w:val="en-GB"/>
        </w:rPr>
        <w:t xml:space="preserve"> and unnecessary changes to the data processing tools</w:t>
      </w:r>
      <w:r w:rsidR="0042665C" w:rsidRPr="008354E9">
        <w:rPr>
          <w:lang w:val="en-GB"/>
        </w:rPr>
        <w:t>.</w:t>
      </w:r>
    </w:p>
    <w:p w14:paraId="529ECEDF" w14:textId="251AF9AD" w:rsidR="00EB1FF9" w:rsidRPr="008354E9" w:rsidRDefault="00EB1FF9" w:rsidP="006226CE">
      <w:pPr>
        <w:spacing w:after="120"/>
        <w:ind w:left="720"/>
        <w:rPr>
          <w:lang w:val="en-GB"/>
        </w:rPr>
      </w:pPr>
      <w:r w:rsidRPr="008354E9">
        <w:rPr>
          <w:b/>
          <w:u w:val="single"/>
          <w:lang w:val="en-GB"/>
        </w:rPr>
        <w:t xml:space="preserve">When MN16 to </w:t>
      </w:r>
      <w:r w:rsidR="008C5FC2" w:rsidRPr="008354E9">
        <w:rPr>
          <w:b/>
          <w:u w:val="single"/>
          <w:lang w:val="en-GB"/>
        </w:rPr>
        <w:t xml:space="preserve">MN18 </w:t>
      </w:r>
      <w:r w:rsidRPr="008354E9">
        <w:rPr>
          <w:b/>
          <w:u w:val="single"/>
          <w:lang w:val="en-GB"/>
        </w:rPr>
        <w:t>are used</w:t>
      </w:r>
      <w:r w:rsidRPr="008354E9">
        <w:rPr>
          <w:lang w:val="en-GB"/>
        </w:rPr>
        <w:t xml:space="preserve"> make sure that SP/Fansidar is a well-understood terminology or change to appropriate daily use term, such as just “SP”.</w:t>
      </w:r>
    </w:p>
    <w:p w14:paraId="16E91FD1" w14:textId="1BC6E004" w:rsidR="004107A2" w:rsidRPr="008354E9" w:rsidRDefault="004107A2" w:rsidP="006226CE">
      <w:pPr>
        <w:spacing w:after="120"/>
        <w:ind w:left="720"/>
        <w:rPr>
          <w:lang w:val="en-GB"/>
        </w:rPr>
      </w:pPr>
      <w:proofErr w:type="gramStart"/>
      <w:r w:rsidRPr="008354E9">
        <w:rPr>
          <w:lang w:val="en-GB"/>
        </w:rPr>
        <w:t>Specifically</w:t>
      </w:r>
      <w:proofErr w:type="gramEnd"/>
      <w:r w:rsidRPr="008354E9">
        <w:rPr>
          <w:lang w:val="en-GB"/>
        </w:rPr>
        <w:t xml:space="preserve"> for MN18, category C should only be included in countries that have programs for IPTp distribution through Community Health Workers.</w:t>
      </w:r>
    </w:p>
    <w:p w14:paraId="5AC8240E" w14:textId="221F3045" w:rsidR="00231908" w:rsidRPr="008354E9" w:rsidRDefault="0042665C" w:rsidP="00585447">
      <w:pPr>
        <w:keepNext/>
        <w:keepLines/>
        <w:spacing w:after="120"/>
        <w:rPr>
          <w:lang w:val="en-GB"/>
        </w:rPr>
      </w:pPr>
      <w:r w:rsidRPr="008354E9">
        <w:rPr>
          <w:b/>
          <w:lang w:val="en-GB"/>
        </w:rPr>
        <w:t>MN1</w:t>
      </w:r>
      <w:r w:rsidR="004832C7" w:rsidRPr="008354E9">
        <w:rPr>
          <w:b/>
          <w:lang w:val="en-GB"/>
        </w:rPr>
        <w:t>9</w:t>
      </w:r>
    </w:p>
    <w:p w14:paraId="4B1C0B0C" w14:textId="5E47D510" w:rsidR="00231908" w:rsidRPr="008354E9" w:rsidRDefault="0042665C" w:rsidP="00585447">
      <w:pPr>
        <w:keepNext/>
        <w:keepLines/>
        <w:spacing w:after="120"/>
        <w:ind w:left="720"/>
        <w:rPr>
          <w:lang w:val="en-GB"/>
        </w:rPr>
      </w:pPr>
      <w:r w:rsidRPr="008354E9">
        <w:rPr>
          <w:lang w:val="en-GB"/>
        </w:rPr>
        <w:t xml:space="preserve">Coding categories should be developed locally </w:t>
      </w:r>
      <w:r w:rsidR="005B15C7" w:rsidRPr="008354E9">
        <w:rPr>
          <w:lang w:val="en-GB"/>
        </w:rPr>
        <w:t xml:space="preserve">(if possible based on previous experience) </w:t>
      </w:r>
      <w:r w:rsidRPr="008354E9">
        <w:rPr>
          <w:lang w:val="en-GB"/>
        </w:rPr>
        <w:t xml:space="preserve">and revised based on the pre-test. However, the broad categories must be maintained. Again, </w:t>
      </w:r>
      <w:r w:rsidR="005B15C7" w:rsidRPr="008354E9">
        <w:rPr>
          <w:lang w:val="en-GB"/>
        </w:rPr>
        <w:t>the focus is</w:t>
      </w:r>
      <w:r w:rsidRPr="008354E9">
        <w:rPr>
          <w:lang w:val="en-GB"/>
        </w:rPr>
        <w:t xml:space="preserve"> whether the person who assisted with the delivery was a health professional or another person.</w:t>
      </w:r>
    </w:p>
    <w:p w14:paraId="0DE09CA9" w14:textId="55890EB8" w:rsidR="00231908" w:rsidRPr="008354E9" w:rsidRDefault="005B15C7" w:rsidP="006226CE">
      <w:pPr>
        <w:spacing w:after="120"/>
        <w:rPr>
          <w:lang w:val="en-GB"/>
        </w:rPr>
      </w:pPr>
      <w:r w:rsidRPr="008354E9">
        <w:rPr>
          <w:b/>
          <w:lang w:val="en-GB"/>
        </w:rPr>
        <w:t>MN20</w:t>
      </w:r>
    </w:p>
    <w:p w14:paraId="7CE6B5F0" w14:textId="3285773C" w:rsidR="00231908" w:rsidRPr="008354E9" w:rsidRDefault="0042665C" w:rsidP="006226CE">
      <w:pPr>
        <w:spacing w:after="120"/>
        <w:ind w:left="720"/>
        <w:rPr>
          <w:lang w:val="en-GB"/>
        </w:rPr>
      </w:pPr>
      <w:r w:rsidRPr="008354E9">
        <w:rPr>
          <w:lang w:val="en-GB"/>
        </w:rPr>
        <w:t xml:space="preserve">Coding categories should be developed locally </w:t>
      </w:r>
      <w:r w:rsidR="005B15C7" w:rsidRPr="008354E9">
        <w:rPr>
          <w:lang w:val="en-GB"/>
        </w:rPr>
        <w:t xml:space="preserve">(if possible based on previous experience) </w:t>
      </w:r>
      <w:r w:rsidRPr="008354E9">
        <w:rPr>
          <w:lang w:val="en-GB"/>
        </w:rPr>
        <w:t xml:space="preserve">and revised based on the pre-test. Make sure to maintain the broad categories, so that you </w:t>
      </w:r>
      <w:r w:rsidR="00CE1E60" w:rsidRPr="008354E9">
        <w:rPr>
          <w:lang w:val="en-GB"/>
        </w:rPr>
        <w:t>can</w:t>
      </w:r>
      <w:r w:rsidRPr="008354E9">
        <w:rPr>
          <w:lang w:val="en-GB"/>
        </w:rPr>
        <w:t xml:space="preserve"> distinguish between private and public health facilities, or other places.</w:t>
      </w:r>
    </w:p>
    <w:p w14:paraId="453C0812" w14:textId="53DDF3F8" w:rsidR="00BA789E" w:rsidRPr="008354E9" w:rsidRDefault="00BA789E" w:rsidP="00FF4768">
      <w:pPr>
        <w:keepNext/>
        <w:keepLines/>
        <w:spacing w:after="120"/>
        <w:rPr>
          <w:b/>
          <w:lang w:val="en-GB"/>
        </w:rPr>
      </w:pPr>
      <w:r w:rsidRPr="008354E9">
        <w:rPr>
          <w:b/>
          <w:lang w:val="en-GB"/>
        </w:rPr>
        <w:lastRenderedPageBreak/>
        <w:t>MN27</w:t>
      </w:r>
      <w:r w:rsidR="008C5FC2" w:rsidRPr="008354E9">
        <w:rPr>
          <w:b/>
          <w:lang w:val="en-GB"/>
        </w:rPr>
        <w:t xml:space="preserve"> </w:t>
      </w:r>
      <w:r w:rsidR="008C5FC2" w:rsidRPr="008354E9">
        <w:rPr>
          <w:lang w:val="en-GB"/>
        </w:rPr>
        <w:t xml:space="preserve">– </w:t>
      </w:r>
      <w:r w:rsidRPr="008354E9">
        <w:rPr>
          <w:b/>
          <w:lang w:val="en-GB"/>
        </w:rPr>
        <w:t>MN31</w:t>
      </w:r>
    </w:p>
    <w:p w14:paraId="66486BFF" w14:textId="7D1F6044" w:rsidR="00BA789E" w:rsidRPr="008354E9" w:rsidRDefault="001E68B5" w:rsidP="00FF4768">
      <w:pPr>
        <w:keepNext/>
        <w:keepLines/>
        <w:spacing w:after="120"/>
        <w:ind w:left="720"/>
        <w:rPr>
          <w:lang w:val="en-GB"/>
        </w:rPr>
      </w:pPr>
      <w:r w:rsidRPr="008354E9">
        <w:rPr>
          <w:lang w:val="en-GB"/>
        </w:rPr>
        <w:t>This set of questions is</w:t>
      </w:r>
      <w:r w:rsidR="00BA789E" w:rsidRPr="008354E9">
        <w:rPr>
          <w:lang w:val="en-GB"/>
        </w:rPr>
        <w:t xml:space="preserve"> generally only applicable to settings </w:t>
      </w:r>
      <w:r w:rsidR="00132E80" w:rsidRPr="008354E9">
        <w:rPr>
          <w:lang w:val="en-GB"/>
        </w:rPr>
        <w:t xml:space="preserve">where </w:t>
      </w:r>
      <w:r w:rsidRPr="008354E9">
        <w:rPr>
          <w:lang w:val="en-GB"/>
        </w:rPr>
        <w:t xml:space="preserve">neonatal mortality is high and where there is a large proportion of non-institutional births. Additionally, the cord care questions should be used where there are large programmes that aim to improve coverage of clean cord care. </w:t>
      </w:r>
      <w:r w:rsidR="00D0677C" w:rsidRPr="008354E9">
        <w:rPr>
          <w:lang w:val="en-GB"/>
        </w:rPr>
        <w:t>Outside such settings, these questions should be deleted.</w:t>
      </w:r>
      <w:r w:rsidR="0049636C" w:rsidRPr="008354E9">
        <w:rPr>
          <w:lang w:val="en-GB"/>
        </w:rPr>
        <w:t xml:space="preserve"> </w:t>
      </w:r>
    </w:p>
    <w:p w14:paraId="678ECB75" w14:textId="5FE7B614" w:rsidR="00BA789E" w:rsidRPr="008354E9" w:rsidRDefault="00BA789E" w:rsidP="006226CE">
      <w:pPr>
        <w:spacing w:after="120"/>
        <w:rPr>
          <w:lang w:val="en-GB"/>
        </w:rPr>
      </w:pPr>
      <w:r w:rsidRPr="008354E9">
        <w:rPr>
          <w:b/>
          <w:lang w:val="en-GB"/>
        </w:rPr>
        <w:t>MN28</w:t>
      </w:r>
    </w:p>
    <w:p w14:paraId="574111C7" w14:textId="759BB226" w:rsidR="009A55BC" w:rsidRPr="008354E9" w:rsidRDefault="009A55BC" w:rsidP="006226CE">
      <w:pPr>
        <w:spacing w:after="120"/>
        <w:ind w:left="720"/>
        <w:rPr>
          <w:lang w:val="en-GB"/>
        </w:rPr>
      </w:pPr>
      <w:r w:rsidRPr="008354E9">
        <w:rPr>
          <w:lang w:val="en-GB"/>
        </w:rPr>
        <w:t xml:space="preserve">Customise categories per local practises, particularly if additional instruments are common. </w:t>
      </w:r>
    </w:p>
    <w:p w14:paraId="21F633DC" w14:textId="7F7F1851" w:rsidR="009A55BC" w:rsidRPr="008354E9" w:rsidRDefault="009A55BC" w:rsidP="006226CE">
      <w:pPr>
        <w:spacing w:after="120"/>
        <w:rPr>
          <w:lang w:val="en-GB"/>
        </w:rPr>
      </w:pPr>
      <w:r w:rsidRPr="008354E9">
        <w:rPr>
          <w:b/>
          <w:lang w:val="en-GB"/>
        </w:rPr>
        <w:t>MN31</w:t>
      </w:r>
    </w:p>
    <w:p w14:paraId="49D4EA77" w14:textId="4ED88F92" w:rsidR="009A55BC" w:rsidRPr="008354E9" w:rsidRDefault="009A55BC" w:rsidP="006226CE">
      <w:pPr>
        <w:spacing w:after="120"/>
        <w:ind w:left="720"/>
        <w:rPr>
          <w:lang w:val="en-GB"/>
        </w:rPr>
      </w:pPr>
      <w:r w:rsidRPr="008354E9">
        <w:rPr>
          <w:lang w:val="en-GB"/>
        </w:rPr>
        <w:t xml:space="preserve">Categories C, D or E may require deletion depending on common practises. Insert additional category(ies) if necessary. </w:t>
      </w:r>
    </w:p>
    <w:p w14:paraId="39DEC162" w14:textId="58123113" w:rsidR="00231908" w:rsidRPr="008354E9" w:rsidRDefault="0042665C" w:rsidP="006226CE">
      <w:pPr>
        <w:keepNext/>
        <w:keepLines/>
        <w:spacing w:after="120"/>
        <w:rPr>
          <w:lang w:val="en-GB"/>
        </w:rPr>
      </w:pPr>
      <w:r w:rsidRPr="008354E9">
        <w:rPr>
          <w:b/>
          <w:lang w:val="en-GB"/>
        </w:rPr>
        <w:t>MN</w:t>
      </w:r>
      <w:r w:rsidR="009A55BC" w:rsidRPr="008354E9">
        <w:rPr>
          <w:b/>
          <w:lang w:val="en-GB"/>
        </w:rPr>
        <w:t>34</w:t>
      </w:r>
    </w:p>
    <w:p w14:paraId="31AD968F" w14:textId="2F8766D4" w:rsidR="00231908" w:rsidRPr="008354E9" w:rsidRDefault="0042665C" w:rsidP="006226CE">
      <w:pPr>
        <w:keepNext/>
        <w:keepLines/>
        <w:spacing w:after="120"/>
        <w:ind w:left="720"/>
        <w:rPr>
          <w:lang w:val="en-GB"/>
        </w:rPr>
      </w:pPr>
      <w:r w:rsidRPr="008354E9">
        <w:rPr>
          <w:lang w:val="en-GB"/>
        </w:rPr>
        <w:t xml:space="preserve">If pounds instead of kilograms are used, adapt response categories to refer to pounds. If pounds </w:t>
      </w:r>
      <w:r w:rsidRPr="008354E9">
        <w:rPr>
          <w:u w:val="single"/>
          <w:lang w:val="en-GB"/>
        </w:rPr>
        <w:t>as well as</w:t>
      </w:r>
      <w:r w:rsidRPr="008354E9">
        <w:rPr>
          <w:lang w:val="en-GB"/>
        </w:rPr>
        <w:t xml:space="preserve"> kilograms are used, adapt questionnaire to include </w:t>
      </w:r>
      <w:r w:rsidRPr="008354E9">
        <w:rPr>
          <w:u w:val="single"/>
          <w:lang w:val="en-GB"/>
        </w:rPr>
        <w:t>separate</w:t>
      </w:r>
      <w:r w:rsidRPr="008354E9">
        <w:rPr>
          <w:lang w:val="en-GB"/>
        </w:rPr>
        <w:t xml:space="preserve"> categories for recording weight in pounds. Never allow entry of different units of weight in the same spaces.</w:t>
      </w:r>
    </w:p>
    <w:p w14:paraId="78809BFE" w14:textId="44BFCFAF" w:rsidR="0049636C" w:rsidRPr="008354E9" w:rsidRDefault="0049636C" w:rsidP="006226CE">
      <w:pPr>
        <w:keepNext/>
        <w:keepLines/>
        <w:spacing w:after="120"/>
        <w:ind w:left="720"/>
        <w:rPr>
          <w:lang w:val="en-GB"/>
        </w:rPr>
      </w:pPr>
      <w:r w:rsidRPr="008354E9">
        <w:rPr>
          <w:lang w:val="en-GB"/>
        </w:rPr>
        <w:t>The reference to “card” is in red for potential customisation, as some countries use different terminology.</w:t>
      </w:r>
    </w:p>
    <w:p w14:paraId="6B75AA23" w14:textId="0C99311B" w:rsidR="00231908" w:rsidRPr="008354E9" w:rsidRDefault="0042665C" w:rsidP="006226CE">
      <w:pPr>
        <w:spacing w:after="120"/>
        <w:rPr>
          <w:lang w:val="en-GB"/>
        </w:rPr>
      </w:pPr>
      <w:r w:rsidRPr="008354E9">
        <w:rPr>
          <w:b/>
          <w:lang w:val="en-GB"/>
        </w:rPr>
        <w:t>MN</w:t>
      </w:r>
      <w:r w:rsidR="009A55BC" w:rsidRPr="008354E9">
        <w:rPr>
          <w:b/>
          <w:lang w:val="en-GB"/>
        </w:rPr>
        <w:t>39A/B</w:t>
      </w:r>
    </w:p>
    <w:p w14:paraId="1C0CF7C7" w14:textId="41F758BA" w:rsidR="00231908" w:rsidRPr="008354E9" w:rsidRDefault="0042665C" w:rsidP="006226CE">
      <w:pPr>
        <w:spacing w:after="120"/>
        <w:ind w:left="720"/>
        <w:rPr>
          <w:lang w:val="en-GB"/>
        </w:rPr>
      </w:pPr>
      <w:r w:rsidRPr="008354E9">
        <w:rPr>
          <w:lang w:val="en-GB"/>
        </w:rPr>
        <w:t xml:space="preserve">Coding categories can be </w:t>
      </w:r>
      <w:r w:rsidR="001B3629" w:rsidRPr="008354E9">
        <w:rPr>
          <w:lang w:val="en-GB"/>
        </w:rPr>
        <w:t>customis</w:t>
      </w:r>
      <w:r w:rsidRPr="008354E9">
        <w:rPr>
          <w:lang w:val="en-GB"/>
        </w:rPr>
        <w:t>ed locally and</w:t>
      </w:r>
      <w:r w:rsidR="00476A8C" w:rsidRPr="008354E9">
        <w:rPr>
          <w:lang w:val="en-GB"/>
        </w:rPr>
        <w:t xml:space="preserve"> revised based on the pre-test</w:t>
      </w:r>
      <w:r w:rsidR="009A55BC" w:rsidRPr="008354E9">
        <w:rPr>
          <w:lang w:val="en-GB"/>
        </w:rPr>
        <w:t xml:space="preserve"> and earlier experience</w:t>
      </w:r>
      <w:r w:rsidR="00476A8C" w:rsidRPr="008354E9">
        <w:rPr>
          <w:lang w:val="en-GB"/>
        </w:rPr>
        <w:t>.</w:t>
      </w:r>
      <w:r w:rsidR="00585447" w:rsidRPr="008354E9">
        <w:rPr>
          <w:lang w:val="en-GB"/>
        </w:rPr>
        <w:t xml:space="preserve"> </w:t>
      </w:r>
      <w:proofErr w:type="gramStart"/>
      <w:r w:rsidR="00585447" w:rsidRPr="008354E9">
        <w:rPr>
          <w:lang w:val="en-GB"/>
        </w:rPr>
        <w:t>In particular, categories</w:t>
      </w:r>
      <w:proofErr w:type="gramEnd"/>
      <w:r w:rsidR="009A55BC" w:rsidRPr="008354E9">
        <w:rPr>
          <w:lang w:val="en-GB"/>
        </w:rPr>
        <w:t xml:space="preserve"> D and I are not common across the world and may require customisation or deletion. If feeding with breastmilk not from the mother, i.e. from a wet nurse, a milk bank, </w:t>
      </w:r>
      <w:r w:rsidR="00585447" w:rsidRPr="008354E9">
        <w:rPr>
          <w:lang w:val="en-GB"/>
        </w:rPr>
        <w:t xml:space="preserve">donor, </w:t>
      </w:r>
      <w:r w:rsidR="009A55BC" w:rsidRPr="008354E9">
        <w:rPr>
          <w:lang w:val="en-GB"/>
        </w:rPr>
        <w:t>cross-feeding</w:t>
      </w:r>
      <w:r w:rsidR="00D0677C" w:rsidRPr="008354E9">
        <w:rPr>
          <w:lang w:val="en-GB"/>
        </w:rPr>
        <w:t>, etc. is prevalent, you should add an additional category “</w:t>
      </w:r>
      <w:r w:rsidR="00D0677C" w:rsidRPr="008354E9">
        <w:rPr>
          <w:rFonts w:ascii="Times New Roman" w:hAnsi="Times New Roman" w:cs="Times New Roman"/>
          <w:sz w:val="20"/>
          <w:szCs w:val="20"/>
          <w:lang w:val="en-GB"/>
        </w:rPr>
        <w:t>BREAST MILK (NOT FROM MOTHER)</w:t>
      </w:r>
      <w:r w:rsidR="00D0677C" w:rsidRPr="008354E9">
        <w:rPr>
          <w:lang w:val="en-GB"/>
        </w:rPr>
        <w:t>”.</w:t>
      </w:r>
    </w:p>
    <w:p w14:paraId="388A58E5" w14:textId="77777777" w:rsidR="00231908" w:rsidRPr="008354E9" w:rsidRDefault="00231908" w:rsidP="006226CE">
      <w:pPr>
        <w:spacing w:after="120"/>
        <w:rPr>
          <w:b/>
          <w:lang w:val="en-GB"/>
        </w:rPr>
      </w:pPr>
    </w:p>
    <w:p w14:paraId="2E812D99" w14:textId="77777777" w:rsidR="00231908" w:rsidRPr="008354E9" w:rsidRDefault="0042665C" w:rsidP="006226CE">
      <w:pPr>
        <w:spacing w:after="120"/>
        <w:rPr>
          <w:b/>
          <w:lang w:val="en-GB"/>
        </w:rPr>
      </w:pPr>
      <w:r w:rsidRPr="008354E9">
        <w:rPr>
          <w:b/>
          <w:lang w:val="en-GB"/>
        </w:rPr>
        <w:t>Post-Natal Health Checks Module</w:t>
      </w:r>
    </w:p>
    <w:p w14:paraId="2CBF0958" w14:textId="50EC46E1" w:rsidR="00231908" w:rsidRPr="008354E9" w:rsidRDefault="00D0677C" w:rsidP="006226CE">
      <w:pPr>
        <w:spacing w:after="120"/>
        <w:rPr>
          <w:lang w:val="en-GB"/>
        </w:rPr>
      </w:pPr>
      <w:r w:rsidRPr="008354E9">
        <w:rPr>
          <w:b/>
          <w:lang w:val="en-GB"/>
        </w:rPr>
        <w:t>PN14</w:t>
      </w:r>
    </w:p>
    <w:p w14:paraId="37D648BD" w14:textId="16BA3211" w:rsidR="00231908" w:rsidRPr="008354E9" w:rsidRDefault="0042665C" w:rsidP="00FF4768">
      <w:pPr>
        <w:keepLines/>
        <w:spacing w:after="120"/>
        <w:ind w:left="720"/>
        <w:rPr>
          <w:lang w:val="en-GB"/>
        </w:rPr>
      </w:pPr>
      <w:r w:rsidRPr="008354E9">
        <w:rPr>
          <w:lang w:val="en-GB"/>
        </w:rPr>
        <w:t>Coding categories should be developed locally and revised based on the pre-test. However, the broad categories must be maintained. Again, we need to know whether the person who provided the health check was a health professional or another person. Normally, these categories should be consis</w:t>
      </w:r>
      <w:r w:rsidR="00D0677C" w:rsidRPr="008354E9">
        <w:rPr>
          <w:lang w:val="en-GB"/>
        </w:rPr>
        <w:t>tent with the categories in MN19</w:t>
      </w:r>
      <w:r w:rsidRPr="008354E9">
        <w:rPr>
          <w:lang w:val="en-GB"/>
        </w:rPr>
        <w:t>.</w:t>
      </w:r>
    </w:p>
    <w:p w14:paraId="32B15759" w14:textId="6E444BDF" w:rsidR="00231908" w:rsidRPr="008354E9" w:rsidRDefault="00D0677C" w:rsidP="00FF4768">
      <w:pPr>
        <w:keepLines/>
        <w:spacing w:after="120"/>
        <w:rPr>
          <w:lang w:val="en-GB"/>
        </w:rPr>
      </w:pPr>
      <w:r w:rsidRPr="008354E9">
        <w:rPr>
          <w:b/>
          <w:lang w:val="en-GB"/>
        </w:rPr>
        <w:t>PN15</w:t>
      </w:r>
    </w:p>
    <w:p w14:paraId="5870BF42" w14:textId="11F3ABDB" w:rsidR="00231908" w:rsidRPr="008354E9" w:rsidRDefault="0042665C" w:rsidP="00FF4768">
      <w:pPr>
        <w:keepLines/>
        <w:spacing w:after="120"/>
        <w:ind w:left="720"/>
        <w:rPr>
          <w:lang w:val="en-GB"/>
        </w:rPr>
      </w:pPr>
      <w:r w:rsidRPr="008354E9">
        <w:rPr>
          <w:lang w:val="en-GB"/>
        </w:rPr>
        <w:t xml:space="preserve">Coding categories should be developed locally and revised based on the pre-test. Make sure to maintain the broad categories, so that you </w:t>
      </w:r>
      <w:r w:rsidR="00CE1E60" w:rsidRPr="008354E9">
        <w:rPr>
          <w:lang w:val="en-GB"/>
        </w:rPr>
        <w:t>can</w:t>
      </w:r>
      <w:r w:rsidRPr="008354E9">
        <w:rPr>
          <w:lang w:val="en-GB"/>
        </w:rPr>
        <w:t xml:space="preserve"> distinguish between private and public health facilities, or other places. Normally, these categories should be consist</w:t>
      </w:r>
      <w:r w:rsidR="00D0677C" w:rsidRPr="008354E9">
        <w:rPr>
          <w:lang w:val="en-GB"/>
        </w:rPr>
        <w:t>ent with the categories in MN20</w:t>
      </w:r>
      <w:r w:rsidRPr="008354E9">
        <w:rPr>
          <w:lang w:val="en-GB"/>
        </w:rPr>
        <w:t>.</w:t>
      </w:r>
    </w:p>
    <w:p w14:paraId="78661D37" w14:textId="1DCF0F23" w:rsidR="00231908" w:rsidRPr="008354E9" w:rsidRDefault="00D0677C" w:rsidP="00FF4768">
      <w:pPr>
        <w:keepNext/>
        <w:keepLines/>
        <w:spacing w:after="120"/>
        <w:rPr>
          <w:lang w:val="en-GB"/>
        </w:rPr>
      </w:pPr>
      <w:r w:rsidRPr="008354E9">
        <w:rPr>
          <w:b/>
          <w:lang w:val="en-GB"/>
        </w:rPr>
        <w:lastRenderedPageBreak/>
        <w:t>PN23</w:t>
      </w:r>
    </w:p>
    <w:p w14:paraId="007BC9CF" w14:textId="5D16A262" w:rsidR="00231908" w:rsidRPr="008354E9" w:rsidRDefault="0042665C" w:rsidP="00FF4768">
      <w:pPr>
        <w:keepNext/>
        <w:keepLines/>
        <w:spacing w:after="120"/>
        <w:ind w:left="720"/>
        <w:rPr>
          <w:lang w:val="en-GB"/>
        </w:rPr>
      </w:pPr>
      <w:r w:rsidRPr="008354E9">
        <w:rPr>
          <w:lang w:val="en-GB"/>
        </w:rPr>
        <w:t>Coding categories should be developed locally and revised based on the pre-test. However, the broad categories must be maintained. Again, we need to know whether the person who assisted with the delivery was a health professional or another person. Normally, these categories should be consis</w:t>
      </w:r>
      <w:r w:rsidR="00D0677C" w:rsidRPr="008354E9">
        <w:rPr>
          <w:lang w:val="en-GB"/>
        </w:rPr>
        <w:t>tent with the categories in PN14</w:t>
      </w:r>
      <w:r w:rsidRPr="008354E9">
        <w:rPr>
          <w:lang w:val="en-GB"/>
        </w:rPr>
        <w:t>.</w:t>
      </w:r>
    </w:p>
    <w:p w14:paraId="27F9C35F" w14:textId="14623AD0" w:rsidR="00231908" w:rsidRPr="008354E9" w:rsidRDefault="0042665C" w:rsidP="006226CE">
      <w:pPr>
        <w:spacing w:after="120"/>
        <w:rPr>
          <w:lang w:val="en-GB"/>
        </w:rPr>
      </w:pPr>
      <w:r w:rsidRPr="008354E9">
        <w:rPr>
          <w:b/>
          <w:lang w:val="en-GB"/>
        </w:rPr>
        <w:t>PN2</w:t>
      </w:r>
      <w:r w:rsidR="00D0677C" w:rsidRPr="008354E9">
        <w:rPr>
          <w:b/>
          <w:lang w:val="en-GB"/>
        </w:rPr>
        <w:t>4</w:t>
      </w:r>
    </w:p>
    <w:p w14:paraId="33C8DDB1" w14:textId="142A8C6B" w:rsidR="00231908" w:rsidRPr="008354E9" w:rsidRDefault="0042665C" w:rsidP="006226CE">
      <w:pPr>
        <w:spacing w:after="120"/>
        <w:ind w:left="720"/>
        <w:rPr>
          <w:lang w:val="en-GB"/>
        </w:rPr>
      </w:pPr>
      <w:r w:rsidRPr="008354E9">
        <w:rPr>
          <w:lang w:val="en-GB"/>
        </w:rPr>
        <w:t xml:space="preserve">Coding categories should be developed locally and revised based on the pre-test. Make sure to maintain the broad categories, so that you </w:t>
      </w:r>
      <w:r w:rsidR="00CE1E60" w:rsidRPr="008354E9">
        <w:rPr>
          <w:lang w:val="en-GB"/>
        </w:rPr>
        <w:t>can</w:t>
      </w:r>
      <w:r w:rsidRPr="008354E9">
        <w:rPr>
          <w:lang w:val="en-GB"/>
        </w:rPr>
        <w:t xml:space="preserve"> distinguish between private and public health facilities, or other places. Normally, these categories should be consistent with the categories in PN1</w:t>
      </w:r>
      <w:r w:rsidR="00D0677C" w:rsidRPr="008354E9">
        <w:rPr>
          <w:lang w:val="en-GB"/>
        </w:rPr>
        <w:t>5</w:t>
      </w:r>
      <w:r w:rsidRPr="008354E9">
        <w:rPr>
          <w:lang w:val="en-GB"/>
        </w:rPr>
        <w:t>.</w:t>
      </w:r>
    </w:p>
    <w:p w14:paraId="580E1E3E" w14:textId="77777777" w:rsidR="00231908" w:rsidRPr="008354E9" w:rsidRDefault="00231908" w:rsidP="006226CE">
      <w:pPr>
        <w:spacing w:after="120"/>
        <w:rPr>
          <w:b/>
          <w:lang w:val="en-GB"/>
        </w:rPr>
      </w:pPr>
    </w:p>
    <w:p w14:paraId="30AB1813" w14:textId="77777777" w:rsidR="00231908" w:rsidRPr="008354E9" w:rsidRDefault="0042665C" w:rsidP="006226CE">
      <w:pPr>
        <w:spacing w:after="120"/>
        <w:rPr>
          <w:b/>
          <w:lang w:val="en-GB"/>
        </w:rPr>
      </w:pPr>
      <w:r w:rsidRPr="008354E9">
        <w:rPr>
          <w:b/>
          <w:lang w:val="en-GB"/>
        </w:rPr>
        <w:t>Contraception Module</w:t>
      </w:r>
    </w:p>
    <w:p w14:paraId="2EC76BCB" w14:textId="77777777" w:rsidR="00231908" w:rsidRPr="008354E9" w:rsidRDefault="0042665C" w:rsidP="006226CE">
      <w:pPr>
        <w:spacing w:after="120"/>
        <w:rPr>
          <w:lang w:val="en-GB"/>
        </w:rPr>
      </w:pPr>
      <w:r w:rsidRPr="008354E9">
        <w:rPr>
          <w:lang w:val="en-GB"/>
        </w:rPr>
        <w:t>Each country coordinator will need to make decisions about how to introduce these questions. A suitable introduction should be provided to fieldworkers. Interviewers need to be especially skilled in bringing up these sensitive topics. As noted earlier, interviewers should always be female. Male interviewers should not be employed to ask women these questions.</w:t>
      </w:r>
    </w:p>
    <w:p w14:paraId="2BD16C86" w14:textId="348B9988" w:rsidR="00231908" w:rsidRPr="008354E9" w:rsidRDefault="0042665C" w:rsidP="006226CE">
      <w:pPr>
        <w:spacing w:after="120"/>
        <w:rPr>
          <w:lang w:val="en-GB"/>
        </w:rPr>
      </w:pPr>
      <w:r w:rsidRPr="008354E9">
        <w:rPr>
          <w:lang w:val="en-GB"/>
        </w:rPr>
        <w:t xml:space="preserve">Some countries may want to ask these questions on contraception only to women who have ever been married. In such cases, you may want to introduce a filter question before CP1, coded CP0, where the interviewer marks whether the woman has ever been </w:t>
      </w:r>
      <w:proofErr w:type="gramStart"/>
      <w:r w:rsidRPr="008354E9">
        <w:rPr>
          <w:lang w:val="en-GB"/>
        </w:rPr>
        <w:t>married, and</w:t>
      </w:r>
      <w:proofErr w:type="gramEnd"/>
      <w:r w:rsidRPr="008354E9">
        <w:rPr>
          <w:lang w:val="en-GB"/>
        </w:rPr>
        <w:t xml:space="preserve"> skips to the next module if the answer is ‘no’.</w:t>
      </w:r>
      <w:r w:rsidR="00972688" w:rsidRPr="008354E9">
        <w:rPr>
          <w:lang w:val="en-GB"/>
        </w:rPr>
        <w:t xml:space="preserve"> This solution requires that the Marriage module is placed before the contraception module (typically before the Fertility (or Fertility/Birth History) module.</w:t>
      </w:r>
    </w:p>
    <w:p w14:paraId="70A0ACFA" w14:textId="352AFF80" w:rsidR="00231908" w:rsidRPr="008354E9" w:rsidRDefault="00D0677C" w:rsidP="006226CE">
      <w:pPr>
        <w:keepNext/>
        <w:spacing w:after="120"/>
        <w:rPr>
          <w:b/>
          <w:lang w:val="en-GB"/>
        </w:rPr>
      </w:pPr>
      <w:r w:rsidRPr="008354E9">
        <w:rPr>
          <w:b/>
          <w:lang w:val="en-GB"/>
        </w:rPr>
        <w:t>CP4</w:t>
      </w:r>
    </w:p>
    <w:p w14:paraId="5F18F797" w14:textId="14C49FA9" w:rsidR="00231908" w:rsidRPr="008354E9" w:rsidRDefault="00B4474A" w:rsidP="006226CE">
      <w:pPr>
        <w:keepNext/>
        <w:spacing w:after="120"/>
        <w:ind w:left="720"/>
        <w:rPr>
          <w:lang w:val="en-GB"/>
        </w:rPr>
      </w:pPr>
      <w:r w:rsidRPr="008354E9">
        <w:rPr>
          <w:lang w:val="en-GB"/>
        </w:rPr>
        <w:t>The response</w:t>
      </w:r>
      <w:r w:rsidR="0042665C" w:rsidRPr="008354E9">
        <w:rPr>
          <w:lang w:val="en-GB"/>
        </w:rPr>
        <w:t xml:space="preserve"> category LAM (</w:t>
      </w:r>
      <w:r w:rsidR="001B3629" w:rsidRPr="008354E9">
        <w:rPr>
          <w:lang w:val="en-GB"/>
        </w:rPr>
        <w:t>L</w:t>
      </w:r>
      <w:r w:rsidR="0042665C" w:rsidRPr="008354E9">
        <w:rPr>
          <w:lang w:val="en-GB"/>
        </w:rPr>
        <w:t xml:space="preserve">actational </w:t>
      </w:r>
      <w:r w:rsidR="001B3629" w:rsidRPr="008354E9">
        <w:rPr>
          <w:lang w:val="en-GB"/>
        </w:rPr>
        <w:t>A</w:t>
      </w:r>
      <w:r w:rsidR="0042665C" w:rsidRPr="008354E9">
        <w:rPr>
          <w:lang w:val="en-GB"/>
        </w:rPr>
        <w:t xml:space="preserve">menorrhoea </w:t>
      </w:r>
      <w:r w:rsidR="001B3629" w:rsidRPr="008354E9">
        <w:rPr>
          <w:lang w:val="en-GB"/>
        </w:rPr>
        <w:t>M</w:t>
      </w:r>
      <w:r w:rsidR="0042665C" w:rsidRPr="008354E9">
        <w:rPr>
          <w:lang w:val="en-GB"/>
        </w:rPr>
        <w:t xml:space="preserve">ethod) should be excluded in countries where there is no specific LAM programme (which trains and supervises women), as it can be easily confused with breastfeeding. Although LAM is a breastfeeding based method, a woman is required to meet </w:t>
      </w:r>
      <w:r w:rsidR="00CE1E60" w:rsidRPr="008354E9">
        <w:rPr>
          <w:lang w:val="en-GB"/>
        </w:rPr>
        <w:t>several</w:t>
      </w:r>
      <w:r w:rsidR="0042665C" w:rsidRPr="008354E9">
        <w:rPr>
          <w:lang w:val="en-GB"/>
        </w:rPr>
        <w:t xml:space="preserve"> criteria </w:t>
      </w:r>
      <w:r w:rsidR="00CE1E60" w:rsidRPr="008354E9">
        <w:rPr>
          <w:lang w:val="en-GB"/>
        </w:rPr>
        <w:t>to</w:t>
      </w:r>
      <w:r w:rsidR="0042665C" w:rsidRPr="008354E9">
        <w:rPr>
          <w:lang w:val="en-GB"/>
        </w:rPr>
        <w:t xml:space="preserve"> be considered a LAM user: Breastfeeding an infant less than 6 months old whose only source of nutrition is breastmilk, breastfeeding the infant at least every four hours during the day and at least every six hours at night, and not having had a period for at least 56 days after delivery. At the same time, breastfeeding should </w:t>
      </w:r>
      <w:r w:rsidR="0042665C" w:rsidRPr="008354E9">
        <w:rPr>
          <w:u w:val="single"/>
          <w:lang w:val="en-GB"/>
        </w:rPr>
        <w:t>not</w:t>
      </w:r>
      <w:r w:rsidR="0042665C" w:rsidRPr="008354E9">
        <w:rPr>
          <w:lang w:val="en-GB"/>
        </w:rPr>
        <w:t xml:space="preserve"> be added as a separate contraceptive method category to the questionnaires, bec</w:t>
      </w:r>
      <w:r w:rsidR="00D0677C" w:rsidRPr="008354E9">
        <w:rPr>
          <w:lang w:val="en-GB"/>
        </w:rPr>
        <w:t xml:space="preserve">ause it cannot be considered </w:t>
      </w:r>
      <w:r w:rsidR="0042665C" w:rsidRPr="008354E9">
        <w:rPr>
          <w:lang w:val="en-GB"/>
        </w:rPr>
        <w:t>a contraceptive method.</w:t>
      </w:r>
    </w:p>
    <w:p w14:paraId="5BDF56F6" w14:textId="77777777" w:rsidR="00231908" w:rsidRPr="008354E9" w:rsidRDefault="00231908" w:rsidP="006226CE">
      <w:pPr>
        <w:spacing w:after="120"/>
        <w:rPr>
          <w:lang w:val="en-GB"/>
        </w:rPr>
      </w:pPr>
    </w:p>
    <w:p w14:paraId="221805EB" w14:textId="77777777" w:rsidR="00231908" w:rsidRPr="008354E9" w:rsidRDefault="0042665C" w:rsidP="00046032">
      <w:pPr>
        <w:keepNext/>
        <w:keepLines/>
        <w:spacing w:after="120"/>
        <w:rPr>
          <w:b/>
          <w:lang w:val="en-GB"/>
        </w:rPr>
      </w:pPr>
      <w:r w:rsidRPr="008354E9">
        <w:rPr>
          <w:b/>
          <w:lang w:val="en-GB"/>
        </w:rPr>
        <w:lastRenderedPageBreak/>
        <w:t>Unmet Need Module</w:t>
      </w:r>
    </w:p>
    <w:p w14:paraId="0EA7C717" w14:textId="64E1D60F" w:rsidR="00231908" w:rsidRPr="008354E9" w:rsidRDefault="00D0677C" w:rsidP="00046032">
      <w:pPr>
        <w:keepNext/>
        <w:keepLines/>
        <w:spacing w:after="120"/>
        <w:rPr>
          <w:lang w:val="en-GB"/>
        </w:rPr>
      </w:pPr>
      <w:r w:rsidRPr="008354E9">
        <w:rPr>
          <w:b/>
          <w:lang w:val="en-GB"/>
        </w:rPr>
        <w:t>UN18</w:t>
      </w:r>
    </w:p>
    <w:p w14:paraId="46DDE646" w14:textId="6B3CC317" w:rsidR="00D0677C" w:rsidRPr="008354E9" w:rsidRDefault="00D0677C" w:rsidP="00046032">
      <w:pPr>
        <w:keepNext/>
        <w:keepLines/>
        <w:spacing w:after="120"/>
        <w:ind w:left="720"/>
        <w:rPr>
          <w:lang w:val="en-GB"/>
        </w:rPr>
      </w:pPr>
      <w:r w:rsidRPr="008354E9">
        <w:rPr>
          <w:lang w:val="en-GB"/>
        </w:rPr>
        <w:t>The question includes the three most commonly used menstrual hygiene management materials. If necessary, the terminology should be adapted to use language understood b</w:t>
      </w:r>
      <w:r w:rsidR="00F31A64" w:rsidRPr="008354E9">
        <w:rPr>
          <w:lang w:val="en-GB"/>
        </w:rPr>
        <w:t xml:space="preserve">y respondents. As an example, the “sanitary pad” is in different locations referred to as sanitary napkin, sanitary towel, </w:t>
      </w:r>
      <w:r w:rsidR="00F31A64" w:rsidRPr="008354E9">
        <w:rPr>
          <w:iCs/>
          <w:lang w:val="en-GB"/>
        </w:rPr>
        <w:t>menstrual</w:t>
      </w:r>
      <w:r w:rsidR="00F31A64" w:rsidRPr="008354E9">
        <w:rPr>
          <w:lang w:val="en-GB"/>
        </w:rPr>
        <w:t xml:space="preserve"> pad, or simply just “pad”. There may also be a need to add “menstrual cup” as this product is increasing popular in some settings.</w:t>
      </w:r>
    </w:p>
    <w:p w14:paraId="558D721B" w14:textId="77777777" w:rsidR="00231908" w:rsidRPr="008354E9" w:rsidRDefault="00231908" w:rsidP="006226CE">
      <w:pPr>
        <w:spacing w:after="120"/>
        <w:rPr>
          <w:b/>
          <w:lang w:val="en-GB"/>
        </w:rPr>
      </w:pPr>
    </w:p>
    <w:p w14:paraId="2E5F4ADB" w14:textId="77777777" w:rsidR="00231908" w:rsidRPr="008354E9" w:rsidRDefault="0042665C" w:rsidP="006226CE">
      <w:pPr>
        <w:spacing w:after="120"/>
        <w:rPr>
          <w:b/>
          <w:lang w:val="en-GB"/>
        </w:rPr>
      </w:pPr>
      <w:r w:rsidRPr="008354E9">
        <w:rPr>
          <w:b/>
          <w:lang w:val="en-GB"/>
        </w:rPr>
        <w:t>Female Genital Mutilation/Cutting Module</w:t>
      </w:r>
    </w:p>
    <w:p w14:paraId="18C76D42" w14:textId="77777777" w:rsidR="00231908" w:rsidRPr="008354E9" w:rsidRDefault="0042665C" w:rsidP="006226CE">
      <w:pPr>
        <w:spacing w:after="120"/>
        <w:rPr>
          <w:lang w:val="en-GB"/>
        </w:rPr>
      </w:pPr>
      <w:r w:rsidRPr="008354E9">
        <w:rPr>
          <w:lang w:val="en-GB"/>
        </w:rPr>
        <w:t>This module should be used only in countries in which female genital mutilation/cutting is practised.</w:t>
      </w:r>
    </w:p>
    <w:p w14:paraId="35B72B35" w14:textId="6568DDA1" w:rsidR="00231908" w:rsidRPr="008354E9" w:rsidRDefault="0042665C" w:rsidP="006226CE">
      <w:pPr>
        <w:spacing w:after="120"/>
        <w:rPr>
          <w:lang w:val="en-GB"/>
        </w:rPr>
      </w:pPr>
      <w:r w:rsidRPr="008354E9">
        <w:rPr>
          <w:lang w:val="en-GB"/>
        </w:rPr>
        <w:t xml:space="preserve">If the Questionnaire for Individual Women does not include </w:t>
      </w:r>
      <w:r w:rsidR="00F31A64" w:rsidRPr="008354E9">
        <w:rPr>
          <w:lang w:val="en-GB"/>
        </w:rPr>
        <w:t>the Fertility/</w:t>
      </w:r>
      <w:r w:rsidRPr="008354E9">
        <w:rPr>
          <w:lang w:val="en-GB"/>
        </w:rPr>
        <w:t xml:space="preserve">Birth </w:t>
      </w:r>
      <w:r w:rsidR="00CE1E60" w:rsidRPr="008354E9">
        <w:rPr>
          <w:lang w:val="en-GB"/>
        </w:rPr>
        <w:t>History</w:t>
      </w:r>
      <w:r w:rsidR="00F31A64" w:rsidRPr="008354E9">
        <w:rPr>
          <w:lang w:val="en-GB"/>
        </w:rPr>
        <w:t xml:space="preserve"> module</w:t>
      </w:r>
      <w:r w:rsidR="00CE1E60" w:rsidRPr="008354E9">
        <w:rPr>
          <w:lang w:val="en-GB"/>
        </w:rPr>
        <w:t>,</w:t>
      </w:r>
      <w:r w:rsidRPr="008354E9">
        <w:rPr>
          <w:lang w:val="en-GB"/>
        </w:rPr>
        <w:t xml:space="preserve"> please see Appendix A for instructions on necessary adaptations. Regardless, the follo</w:t>
      </w:r>
      <w:r w:rsidR="00602123" w:rsidRPr="008354E9">
        <w:rPr>
          <w:lang w:val="en-GB"/>
        </w:rPr>
        <w:t>wing must be considered as well:</w:t>
      </w:r>
    </w:p>
    <w:p w14:paraId="03F138CA" w14:textId="6F6C3DC2" w:rsidR="00602123" w:rsidRPr="008354E9" w:rsidRDefault="00F31A64" w:rsidP="006226CE">
      <w:pPr>
        <w:spacing w:after="120"/>
        <w:rPr>
          <w:b/>
          <w:lang w:val="en-GB"/>
        </w:rPr>
      </w:pPr>
      <w:r w:rsidRPr="008354E9">
        <w:rPr>
          <w:b/>
          <w:lang w:val="en-GB"/>
        </w:rPr>
        <w:t>FG1</w:t>
      </w:r>
      <w:r w:rsidRPr="008354E9">
        <w:rPr>
          <w:lang w:val="en-GB"/>
        </w:rPr>
        <w:t xml:space="preserve">, </w:t>
      </w:r>
      <w:r w:rsidRPr="008354E9">
        <w:rPr>
          <w:b/>
          <w:lang w:val="en-GB"/>
        </w:rPr>
        <w:t>FG3</w:t>
      </w:r>
      <w:r w:rsidRPr="008354E9">
        <w:rPr>
          <w:lang w:val="en-GB"/>
        </w:rPr>
        <w:t xml:space="preserve">, </w:t>
      </w:r>
      <w:r w:rsidRPr="008354E9">
        <w:rPr>
          <w:b/>
          <w:lang w:val="en-GB"/>
        </w:rPr>
        <w:t>FG7</w:t>
      </w:r>
      <w:r w:rsidRPr="008354E9">
        <w:rPr>
          <w:lang w:val="en-GB"/>
        </w:rPr>
        <w:t xml:space="preserve">, </w:t>
      </w:r>
      <w:r w:rsidRPr="008354E9">
        <w:rPr>
          <w:b/>
          <w:lang w:val="en-GB"/>
        </w:rPr>
        <w:t>FG8</w:t>
      </w:r>
      <w:r w:rsidRPr="008354E9">
        <w:rPr>
          <w:lang w:val="en-GB"/>
        </w:rPr>
        <w:t xml:space="preserve">, </w:t>
      </w:r>
      <w:r w:rsidRPr="008354E9">
        <w:rPr>
          <w:b/>
          <w:lang w:val="en-GB"/>
        </w:rPr>
        <w:t>FG17</w:t>
      </w:r>
      <w:r w:rsidRPr="008354E9">
        <w:rPr>
          <w:lang w:val="en-GB"/>
        </w:rPr>
        <w:t xml:space="preserve"> and </w:t>
      </w:r>
      <w:r w:rsidRPr="008354E9">
        <w:rPr>
          <w:b/>
          <w:lang w:val="en-GB"/>
        </w:rPr>
        <w:t>FG22</w:t>
      </w:r>
    </w:p>
    <w:p w14:paraId="4F016CDD" w14:textId="18419522" w:rsidR="00231908" w:rsidRPr="008354E9" w:rsidRDefault="00602123" w:rsidP="006226CE">
      <w:pPr>
        <w:spacing w:after="120"/>
        <w:ind w:left="720"/>
        <w:rPr>
          <w:lang w:val="en-GB"/>
        </w:rPr>
      </w:pPr>
      <w:r w:rsidRPr="008354E9">
        <w:rPr>
          <w:lang w:val="en-GB"/>
        </w:rPr>
        <w:t>The term circumcision is used in these questions. As described earlier in this document, a term may be changed to a comparable concept to ensure appropriate understanding of the concept in local daily use.</w:t>
      </w:r>
    </w:p>
    <w:p w14:paraId="04BA479C" w14:textId="77777777" w:rsidR="00231908" w:rsidRPr="008354E9" w:rsidRDefault="0042665C" w:rsidP="006226CE">
      <w:pPr>
        <w:spacing w:after="120"/>
        <w:rPr>
          <w:lang w:val="en-GB"/>
        </w:rPr>
      </w:pPr>
      <w:r w:rsidRPr="008354E9">
        <w:rPr>
          <w:b/>
          <w:lang w:val="en-GB"/>
        </w:rPr>
        <w:t>FG8</w:t>
      </w:r>
    </w:p>
    <w:p w14:paraId="7959DFAB" w14:textId="36F1F6EF" w:rsidR="00231908" w:rsidRPr="008354E9" w:rsidRDefault="0042665C" w:rsidP="006226CE">
      <w:pPr>
        <w:spacing w:after="120"/>
        <w:ind w:left="720"/>
        <w:rPr>
          <w:lang w:val="en-GB"/>
        </w:rPr>
      </w:pPr>
      <w:r w:rsidRPr="008354E9">
        <w:rPr>
          <w:lang w:val="en-GB"/>
        </w:rPr>
        <w:t xml:space="preserve">You should adapt the coding categories locally and revise them based on information collected before the survey and on the pre-test. </w:t>
      </w:r>
      <w:r w:rsidR="00CE1E60" w:rsidRPr="008354E9">
        <w:rPr>
          <w:lang w:val="en-GB"/>
        </w:rPr>
        <w:t>However,</w:t>
      </w:r>
      <w:r w:rsidRPr="008354E9">
        <w:rPr>
          <w:lang w:val="en-GB"/>
        </w:rPr>
        <w:t xml:space="preserve"> the broad categories must be maintained. We are only interested in the detailed coding categories for ‘Health professional’ in countries where health professionals perform </w:t>
      </w:r>
      <w:r w:rsidR="00CE1E60" w:rsidRPr="008354E9">
        <w:rPr>
          <w:lang w:val="en-GB"/>
        </w:rPr>
        <w:t>many</w:t>
      </w:r>
      <w:r w:rsidRPr="008354E9">
        <w:rPr>
          <w:lang w:val="en-GB"/>
        </w:rPr>
        <w:t xml:space="preserve"> circumcisions.</w:t>
      </w:r>
    </w:p>
    <w:p w14:paraId="07E6A593" w14:textId="5C724527" w:rsidR="00231908" w:rsidRPr="008354E9" w:rsidRDefault="00F31A64" w:rsidP="006226CE">
      <w:pPr>
        <w:spacing w:after="120"/>
        <w:rPr>
          <w:lang w:val="en-GB"/>
        </w:rPr>
      </w:pPr>
      <w:r w:rsidRPr="008354E9">
        <w:rPr>
          <w:b/>
          <w:lang w:val="en-GB"/>
        </w:rPr>
        <w:t>FG22</w:t>
      </w:r>
    </w:p>
    <w:p w14:paraId="366AB505" w14:textId="65810BB0" w:rsidR="00231908" w:rsidRPr="008354E9" w:rsidRDefault="0042665C" w:rsidP="006226CE">
      <w:pPr>
        <w:spacing w:after="120"/>
        <w:ind w:left="720"/>
        <w:rPr>
          <w:lang w:val="en-GB"/>
        </w:rPr>
      </w:pPr>
      <w:r w:rsidRPr="008354E9">
        <w:rPr>
          <w:lang w:val="en-GB"/>
        </w:rPr>
        <w:t xml:space="preserve">You should adapt the coding categories locally and revise them based on information collected before the survey and on the pre-test. However, the broad categories must be maintained. We are only interested in the detailed coding categories for ‘Health professional’ in countries where health professionals perform </w:t>
      </w:r>
      <w:r w:rsidR="00CE1E60" w:rsidRPr="008354E9">
        <w:rPr>
          <w:lang w:val="en-GB"/>
        </w:rPr>
        <w:t>many</w:t>
      </w:r>
      <w:r w:rsidRPr="008354E9">
        <w:rPr>
          <w:lang w:val="en-GB"/>
        </w:rPr>
        <w:t xml:space="preserve"> circumcisions. Normally, these categories should be consistent with the categories in FG8.</w:t>
      </w:r>
    </w:p>
    <w:p w14:paraId="36AF58A2" w14:textId="77777777" w:rsidR="00231908" w:rsidRPr="008354E9" w:rsidRDefault="00231908" w:rsidP="006226CE">
      <w:pPr>
        <w:spacing w:after="120"/>
        <w:rPr>
          <w:b/>
          <w:lang w:val="en-GB"/>
        </w:rPr>
      </w:pPr>
    </w:p>
    <w:p w14:paraId="7FE81431" w14:textId="77777777" w:rsidR="00231908" w:rsidRPr="008354E9" w:rsidRDefault="0042665C" w:rsidP="006226CE">
      <w:pPr>
        <w:keepNext/>
        <w:keepLines/>
        <w:spacing w:after="120"/>
        <w:rPr>
          <w:b/>
          <w:lang w:val="en-GB"/>
        </w:rPr>
      </w:pPr>
      <w:r w:rsidRPr="008354E9">
        <w:rPr>
          <w:b/>
          <w:lang w:val="en-GB"/>
        </w:rPr>
        <w:t>Attitudes toward Domestic Violence Module</w:t>
      </w:r>
    </w:p>
    <w:p w14:paraId="055B97BC" w14:textId="77777777" w:rsidR="00231908" w:rsidRPr="008354E9" w:rsidRDefault="0042665C" w:rsidP="006226CE">
      <w:pPr>
        <w:keepNext/>
        <w:keepLines/>
        <w:spacing w:after="120"/>
        <w:rPr>
          <w:lang w:val="en-GB"/>
        </w:rPr>
      </w:pPr>
      <w:r w:rsidRPr="008354E9">
        <w:rPr>
          <w:lang w:val="en-GB"/>
        </w:rPr>
        <w:t>This module is only composed of one question.</w:t>
      </w:r>
    </w:p>
    <w:p w14:paraId="775603CC" w14:textId="77777777" w:rsidR="0019383D" w:rsidRPr="008354E9" w:rsidRDefault="0019383D" w:rsidP="006226CE">
      <w:pPr>
        <w:keepNext/>
        <w:keepLines/>
        <w:spacing w:after="120"/>
        <w:rPr>
          <w:lang w:val="en-GB"/>
        </w:rPr>
      </w:pPr>
      <w:r w:rsidRPr="008354E9">
        <w:rPr>
          <w:lang w:val="en-GB"/>
        </w:rPr>
        <w:t xml:space="preserve">Keep the situations as they are described in the module (A to E) since these will be used for cross-country comparisons. You may want to add other situations that you think may also be culturally relevant. However, be sure that the addition of any situation(s) reflects cultural expectations of women or their perceived status within society. </w:t>
      </w:r>
    </w:p>
    <w:p w14:paraId="5DF6FACF" w14:textId="33151F59" w:rsidR="0019383D" w:rsidRPr="008354E9" w:rsidRDefault="0019383D" w:rsidP="006226CE">
      <w:pPr>
        <w:spacing w:after="120"/>
        <w:rPr>
          <w:lang w:val="en-GB"/>
        </w:rPr>
      </w:pPr>
      <w:r w:rsidRPr="008354E9">
        <w:rPr>
          <w:lang w:val="en-GB"/>
        </w:rPr>
        <w:t xml:space="preserve">The purpose of this question is to capture the social acceptance of violence (in contexts where women have a lower status in society) as a disciplinary action when a woman does not comply with certain expected gender roles. For example, it would not be appropriate here to add the </w:t>
      </w:r>
      <w:r w:rsidRPr="008354E9">
        <w:rPr>
          <w:lang w:val="en-GB"/>
        </w:rPr>
        <w:lastRenderedPageBreak/>
        <w:t xml:space="preserve">circumstance ‘if she steals’ since this is a behaviour (generally) unacceptable for both men and women. As mentioned, additions must be considered in the context of the cultural expectations specific to women. Therefore, common additions such “If she disrespects the mother-in-law” or “If she is unfaithful”, would not be applicable in all settings, i.e. they could be equally unacceptable for both sexes. </w:t>
      </w:r>
    </w:p>
    <w:p w14:paraId="25D8CB8F" w14:textId="248590EA" w:rsidR="00231908" w:rsidRPr="008354E9" w:rsidRDefault="0019383D" w:rsidP="006226CE">
      <w:pPr>
        <w:spacing w:after="120"/>
        <w:rPr>
          <w:lang w:val="en-GB"/>
        </w:rPr>
      </w:pPr>
      <w:r w:rsidRPr="008354E9">
        <w:rPr>
          <w:lang w:val="en-GB"/>
        </w:rPr>
        <w:t>Although the question refers specifically to ‘husband’, this could be customised to read ‘husband/partner’ if non-marital unions are common in the country.</w:t>
      </w:r>
    </w:p>
    <w:p w14:paraId="67B78B88" w14:textId="50948C62" w:rsidR="00B20D02" w:rsidRPr="008354E9" w:rsidRDefault="00B20D02" w:rsidP="006226CE">
      <w:pPr>
        <w:spacing w:after="120"/>
        <w:rPr>
          <w:b/>
          <w:lang w:val="en-GB"/>
        </w:rPr>
      </w:pPr>
    </w:p>
    <w:p w14:paraId="15A0F95D" w14:textId="3917B776" w:rsidR="00973EC6" w:rsidRPr="008354E9" w:rsidRDefault="00973EC6" w:rsidP="006226CE">
      <w:pPr>
        <w:spacing w:after="120"/>
        <w:rPr>
          <w:b/>
          <w:lang w:val="en-GB"/>
        </w:rPr>
      </w:pPr>
      <w:r w:rsidRPr="008354E9">
        <w:rPr>
          <w:b/>
          <w:lang w:val="en-GB"/>
        </w:rPr>
        <w:t>Victimi</w:t>
      </w:r>
      <w:r w:rsidR="00975E3C">
        <w:rPr>
          <w:b/>
          <w:lang w:val="en-GB"/>
        </w:rPr>
        <w:t>s</w:t>
      </w:r>
      <w:r w:rsidRPr="008354E9">
        <w:rPr>
          <w:b/>
          <w:lang w:val="en-GB"/>
        </w:rPr>
        <w:t>ation</w:t>
      </w:r>
    </w:p>
    <w:p w14:paraId="6961B02F" w14:textId="4485BA4D" w:rsidR="00746CE9" w:rsidRPr="008354E9" w:rsidRDefault="00746CE9" w:rsidP="00746CE9">
      <w:pPr>
        <w:spacing w:after="120"/>
        <w:rPr>
          <w:lang w:val="en-GB"/>
        </w:rPr>
      </w:pPr>
      <w:r w:rsidRPr="008354E9">
        <w:rPr>
          <w:lang w:val="en-GB"/>
        </w:rPr>
        <w:t>No changes are necessary.</w:t>
      </w:r>
    </w:p>
    <w:p w14:paraId="594906BF" w14:textId="77777777" w:rsidR="00746CE9" w:rsidRPr="008354E9" w:rsidRDefault="00746CE9" w:rsidP="00746CE9">
      <w:pPr>
        <w:spacing w:after="120"/>
        <w:rPr>
          <w:lang w:val="en-GB"/>
        </w:rPr>
      </w:pPr>
    </w:p>
    <w:p w14:paraId="443A07D8" w14:textId="77777777" w:rsidR="00231908" w:rsidRPr="008354E9" w:rsidRDefault="0042665C" w:rsidP="006226CE">
      <w:pPr>
        <w:spacing w:after="120"/>
        <w:rPr>
          <w:b/>
          <w:lang w:val="en-GB"/>
        </w:rPr>
      </w:pPr>
      <w:r w:rsidRPr="008354E9">
        <w:rPr>
          <w:b/>
          <w:lang w:val="en-GB"/>
        </w:rPr>
        <w:t>Marriage/Union Module</w:t>
      </w:r>
    </w:p>
    <w:p w14:paraId="014BBEE4" w14:textId="28EF911F" w:rsidR="00231908" w:rsidRPr="008354E9" w:rsidRDefault="0042665C" w:rsidP="006226CE">
      <w:pPr>
        <w:spacing w:after="120"/>
        <w:rPr>
          <w:lang w:val="en-GB"/>
        </w:rPr>
      </w:pPr>
      <w:r w:rsidRPr="008354E9">
        <w:rPr>
          <w:lang w:val="en-GB"/>
        </w:rPr>
        <w:t>Adapt the terms and concepts used in this module to your country. In some countries, ‘visiting unions’ may be prevalent, for instance, where the man and woman live in different households but still consider their relationship a</w:t>
      </w:r>
      <w:r w:rsidR="00656DDE" w:rsidRPr="008354E9">
        <w:rPr>
          <w:lang w:val="en-GB"/>
        </w:rPr>
        <w:t xml:space="preserve"> </w:t>
      </w:r>
      <w:r w:rsidRPr="008354E9">
        <w:rPr>
          <w:lang w:val="en-GB"/>
        </w:rPr>
        <w:t>‘union’. In some other cultures, only ‘civil marriages’ may be considered unions, and those in religious unions may not consider themselves as ‘married’ or even ‘in union’. Be very careful in the adaptation of the terms and concepts in the module. You may want to ask an additional question to inquire about the type of marriage/union. Contact the MICS regional coordinator if you intend to do so.</w:t>
      </w:r>
    </w:p>
    <w:p w14:paraId="2A9F58DF" w14:textId="6DA58226" w:rsidR="00972688" w:rsidRPr="008354E9" w:rsidRDefault="00972688" w:rsidP="006226CE">
      <w:pPr>
        <w:spacing w:after="120"/>
        <w:rPr>
          <w:lang w:val="en-GB"/>
        </w:rPr>
      </w:pPr>
      <w:r w:rsidRPr="008354E9">
        <w:rPr>
          <w:lang w:val="en-GB"/>
        </w:rPr>
        <w:t>In other settings, questions relating to reproductive health and experiences may not be appropriate to ask women who have never been married. In such circumstances, the Marriage/Union Module should be placed earlier in the question</w:t>
      </w:r>
      <w:r w:rsidR="006C3EEE" w:rsidRPr="008354E9">
        <w:rPr>
          <w:lang w:val="en-GB"/>
        </w:rPr>
        <w:t xml:space="preserve">naire, before the </w:t>
      </w:r>
      <w:r w:rsidRPr="008354E9">
        <w:rPr>
          <w:lang w:val="en-GB"/>
        </w:rPr>
        <w:t>Fer</w:t>
      </w:r>
      <w:r w:rsidR="006C3EEE" w:rsidRPr="008354E9">
        <w:rPr>
          <w:lang w:val="en-GB"/>
        </w:rPr>
        <w:t>tility/Birth History</w:t>
      </w:r>
      <w:r w:rsidRPr="008354E9">
        <w:rPr>
          <w:lang w:val="en-GB"/>
        </w:rPr>
        <w:t xml:space="preserve"> Module.</w:t>
      </w:r>
    </w:p>
    <w:p w14:paraId="2238D15B" w14:textId="6AEFC00F" w:rsidR="00231908" w:rsidRPr="008354E9" w:rsidRDefault="0025564D" w:rsidP="006226CE">
      <w:pPr>
        <w:spacing w:after="120"/>
        <w:rPr>
          <w:lang w:val="en-GB"/>
        </w:rPr>
      </w:pPr>
      <w:r w:rsidRPr="008354E9">
        <w:rPr>
          <w:b/>
          <w:lang w:val="en-GB"/>
        </w:rPr>
        <w:t xml:space="preserve">MA2 </w:t>
      </w:r>
      <w:r w:rsidRPr="008354E9">
        <w:rPr>
          <w:lang w:val="en-GB"/>
        </w:rPr>
        <w:t>–</w:t>
      </w:r>
      <w:r w:rsidRPr="008354E9">
        <w:rPr>
          <w:b/>
          <w:lang w:val="en-GB"/>
        </w:rPr>
        <w:t xml:space="preserve"> </w:t>
      </w:r>
      <w:r w:rsidR="0042665C" w:rsidRPr="008354E9">
        <w:rPr>
          <w:b/>
          <w:lang w:val="en-GB"/>
        </w:rPr>
        <w:t>MA3</w:t>
      </w:r>
      <w:r w:rsidR="008C5FC2" w:rsidRPr="008354E9">
        <w:rPr>
          <w:b/>
          <w:lang w:val="en-GB"/>
        </w:rPr>
        <w:t xml:space="preserve"> </w:t>
      </w:r>
      <w:r w:rsidR="008C5FC2" w:rsidRPr="008354E9">
        <w:rPr>
          <w:lang w:val="en-GB"/>
        </w:rPr>
        <w:t xml:space="preserve">– </w:t>
      </w:r>
      <w:r w:rsidR="0042665C" w:rsidRPr="008354E9">
        <w:rPr>
          <w:b/>
          <w:lang w:val="en-GB"/>
        </w:rPr>
        <w:t>MA4</w:t>
      </w:r>
    </w:p>
    <w:p w14:paraId="78C453A4" w14:textId="1E8AC17E" w:rsidR="00231908" w:rsidRPr="008354E9" w:rsidRDefault="0042665C" w:rsidP="006226CE">
      <w:pPr>
        <w:spacing w:after="120"/>
        <w:ind w:left="720"/>
        <w:rPr>
          <w:lang w:val="en-GB"/>
        </w:rPr>
      </w:pPr>
      <w:r w:rsidRPr="008354E9">
        <w:rPr>
          <w:lang w:val="en-GB"/>
        </w:rPr>
        <w:t xml:space="preserve">In countries where polygyny is not practised or is uncommon, the questions </w:t>
      </w:r>
      <w:r w:rsidR="0025564D" w:rsidRPr="008354E9">
        <w:rPr>
          <w:lang w:val="en-GB"/>
        </w:rPr>
        <w:t xml:space="preserve">in green font </w:t>
      </w:r>
      <w:r w:rsidRPr="008354E9">
        <w:rPr>
          <w:lang w:val="en-GB"/>
        </w:rPr>
        <w:t>(</w:t>
      </w:r>
      <w:r w:rsidR="0025564D" w:rsidRPr="008354E9">
        <w:rPr>
          <w:lang w:val="en-GB"/>
        </w:rPr>
        <w:t xml:space="preserve">MA2, </w:t>
      </w:r>
      <w:r w:rsidRPr="008354E9">
        <w:rPr>
          <w:lang w:val="en-GB"/>
        </w:rPr>
        <w:t xml:space="preserve">MA3 and MA4) </w:t>
      </w:r>
      <w:r w:rsidRPr="008354E9">
        <w:rPr>
          <w:u w:val="single"/>
          <w:lang w:val="en-GB"/>
        </w:rPr>
        <w:t>must be removed</w:t>
      </w:r>
      <w:r w:rsidRPr="008354E9">
        <w:rPr>
          <w:lang w:val="en-GB"/>
        </w:rPr>
        <w:t xml:space="preserve"> and </w:t>
      </w:r>
      <w:r w:rsidR="0025564D" w:rsidRPr="008354E9">
        <w:rPr>
          <w:lang w:val="en-GB"/>
        </w:rPr>
        <w:t>the question MA2 where a</w:t>
      </w:r>
      <w:r w:rsidRPr="008354E9">
        <w:rPr>
          <w:lang w:val="en-GB"/>
        </w:rPr>
        <w:t>ll answers skip to MA7</w:t>
      </w:r>
      <w:r w:rsidR="0025564D" w:rsidRPr="008354E9">
        <w:rPr>
          <w:lang w:val="en-GB"/>
        </w:rPr>
        <w:t xml:space="preserve"> should be kept.</w:t>
      </w:r>
    </w:p>
    <w:p w14:paraId="3CB6DAC5" w14:textId="640770C2" w:rsidR="00231908" w:rsidRPr="008354E9" w:rsidRDefault="0042665C" w:rsidP="006226CE">
      <w:pPr>
        <w:spacing w:after="120"/>
        <w:ind w:left="720"/>
        <w:rPr>
          <w:lang w:val="en-GB"/>
        </w:rPr>
      </w:pPr>
      <w:r w:rsidRPr="008354E9">
        <w:rPr>
          <w:lang w:val="en-GB"/>
        </w:rPr>
        <w:t xml:space="preserve">After removing MA3 and MA4, </w:t>
      </w:r>
      <w:r w:rsidRPr="008354E9">
        <w:rPr>
          <w:u w:val="single"/>
          <w:lang w:val="en-GB"/>
        </w:rPr>
        <w:t>do not</w:t>
      </w:r>
      <w:r w:rsidRPr="008354E9">
        <w:rPr>
          <w:lang w:val="en-GB"/>
        </w:rPr>
        <w:t xml:space="preserve"> renumber the remaining questions as this might easily lead to incorrect skips or problems in the questionnaire and </w:t>
      </w:r>
      <w:r w:rsidR="007E5AD0" w:rsidRPr="008354E9">
        <w:rPr>
          <w:lang w:val="en-GB"/>
        </w:rPr>
        <w:t>unnecessary changes to the data processing tools</w:t>
      </w:r>
      <w:r w:rsidRPr="008354E9">
        <w:rPr>
          <w:lang w:val="en-GB"/>
        </w:rPr>
        <w:t>.</w:t>
      </w:r>
    </w:p>
    <w:p w14:paraId="4DF397EC" w14:textId="77777777" w:rsidR="00231908" w:rsidRPr="008354E9" w:rsidRDefault="0042665C" w:rsidP="006226CE">
      <w:pPr>
        <w:keepNext/>
        <w:keepLines/>
        <w:spacing w:after="120"/>
        <w:rPr>
          <w:lang w:val="en-GB"/>
        </w:rPr>
      </w:pPr>
      <w:r w:rsidRPr="008354E9">
        <w:rPr>
          <w:b/>
          <w:lang w:val="en-GB"/>
        </w:rPr>
        <w:t>MA6</w:t>
      </w:r>
    </w:p>
    <w:p w14:paraId="15182934" w14:textId="59A84A77" w:rsidR="00231908" w:rsidRPr="008354E9" w:rsidRDefault="001B3629" w:rsidP="006226CE">
      <w:pPr>
        <w:keepNext/>
        <w:keepLines/>
        <w:spacing w:after="120"/>
        <w:ind w:left="720"/>
        <w:rPr>
          <w:lang w:val="en-GB"/>
        </w:rPr>
      </w:pPr>
      <w:r w:rsidRPr="008354E9">
        <w:rPr>
          <w:lang w:val="en-GB"/>
        </w:rPr>
        <w:t>Customis</w:t>
      </w:r>
      <w:r w:rsidR="0042665C" w:rsidRPr="008354E9">
        <w:rPr>
          <w:lang w:val="en-GB"/>
        </w:rPr>
        <w:t xml:space="preserve">e this question to the situation in your country and/or describe to the interviewers what each of the categories refers to. In some cultures, the word ‘marital’ is not used for informal unions; delete the word ‘marital’ from the question if necessary and </w:t>
      </w:r>
      <w:proofErr w:type="gramStart"/>
      <w:r w:rsidR="0042665C" w:rsidRPr="008354E9">
        <w:rPr>
          <w:lang w:val="en-GB"/>
        </w:rPr>
        <w:t>ask</w:t>
      </w:r>
      <w:proofErr w:type="gramEnd"/>
      <w:r w:rsidR="0042665C" w:rsidRPr="008354E9">
        <w:rPr>
          <w:lang w:val="en-GB"/>
        </w:rPr>
        <w:t xml:space="preserve"> “What is your status now: are you widowed, divorced or separated?”</w:t>
      </w:r>
    </w:p>
    <w:p w14:paraId="5AF17C04" w14:textId="0B62E30C" w:rsidR="00231908" w:rsidRPr="008354E9" w:rsidRDefault="00231908" w:rsidP="006226CE">
      <w:pPr>
        <w:spacing w:after="120"/>
        <w:rPr>
          <w:b/>
          <w:lang w:val="en-GB"/>
        </w:rPr>
      </w:pPr>
    </w:p>
    <w:p w14:paraId="54963760" w14:textId="1D189864" w:rsidR="00973EC6" w:rsidRPr="008354E9" w:rsidRDefault="00973EC6" w:rsidP="00CF6F21">
      <w:pPr>
        <w:keepNext/>
        <w:spacing w:after="120"/>
        <w:rPr>
          <w:b/>
          <w:lang w:val="en-GB"/>
        </w:rPr>
      </w:pPr>
      <w:r w:rsidRPr="008354E9">
        <w:rPr>
          <w:b/>
          <w:lang w:val="en-GB"/>
        </w:rPr>
        <w:lastRenderedPageBreak/>
        <w:t>Adult Functioning</w:t>
      </w:r>
    </w:p>
    <w:p w14:paraId="6BACF316" w14:textId="3ED336EB" w:rsidR="00973EC6" w:rsidRPr="008354E9" w:rsidRDefault="006C3EEE" w:rsidP="00CF6F21">
      <w:pPr>
        <w:keepNext/>
        <w:spacing w:after="120"/>
        <w:rPr>
          <w:lang w:val="en-GB"/>
        </w:rPr>
      </w:pPr>
      <w:r w:rsidRPr="008354E9">
        <w:rPr>
          <w:b/>
          <w:lang w:val="en-GB"/>
        </w:rPr>
        <w:t>AF2</w:t>
      </w:r>
      <w:r w:rsidR="0031286B" w:rsidRPr="008354E9">
        <w:rPr>
          <w:lang w:val="en-GB"/>
        </w:rPr>
        <w:t xml:space="preserve">, </w:t>
      </w:r>
      <w:r w:rsidR="0031286B" w:rsidRPr="008354E9">
        <w:rPr>
          <w:b/>
          <w:lang w:val="en-GB"/>
        </w:rPr>
        <w:t>AF5</w:t>
      </w:r>
      <w:r w:rsidR="0031286B" w:rsidRPr="008354E9">
        <w:rPr>
          <w:lang w:val="en-GB"/>
        </w:rPr>
        <w:t xml:space="preserve"> and </w:t>
      </w:r>
      <w:r w:rsidR="0031286B" w:rsidRPr="008354E9">
        <w:rPr>
          <w:b/>
          <w:lang w:val="en-GB"/>
        </w:rPr>
        <w:t>AF6A</w:t>
      </w:r>
    </w:p>
    <w:p w14:paraId="1E8D485E" w14:textId="3D189660" w:rsidR="006C3EEE" w:rsidRPr="008354E9" w:rsidRDefault="006C3EEE" w:rsidP="006226CE">
      <w:pPr>
        <w:spacing w:after="120"/>
        <w:ind w:left="720"/>
        <w:rPr>
          <w:lang w:val="en-GB"/>
        </w:rPr>
      </w:pPr>
      <w:r w:rsidRPr="008354E9">
        <w:rPr>
          <w:lang w:val="en-GB"/>
        </w:rPr>
        <w:t xml:space="preserve">In some populations, the use and even knowledge of contact lenses is very uncommon. It is recommended to </w:t>
      </w:r>
      <w:proofErr w:type="gramStart"/>
      <w:r w:rsidRPr="008354E9">
        <w:rPr>
          <w:lang w:val="en-GB"/>
        </w:rPr>
        <w:t>delete</w:t>
      </w:r>
      <w:proofErr w:type="gramEnd"/>
      <w:r w:rsidRPr="008354E9">
        <w:rPr>
          <w:lang w:val="en-GB"/>
        </w:rPr>
        <w:t xml:space="preserve"> this part of the question, but at the same time </w:t>
      </w:r>
      <w:r w:rsidR="0031286B" w:rsidRPr="008354E9">
        <w:rPr>
          <w:lang w:val="en-GB"/>
        </w:rPr>
        <w:t>instruct interviewers that any positive response on the use of contact lenses should be considered similar to using glasses. Please retain for the pre-test to present up-to-date information.</w:t>
      </w:r>
    </w:p>
    <w:p w14:paraId="448B4FF4" w14:textId="28A36644" w:rsidR="0031286B" w:rsidRPr="008354E9" w:rsidRDefault="0031286B" w:rsidP="006226CE">
      <w:pPr>
        <w:spacing w:after="120"/>
        <w:rPr>
          <w:b/>
          <w:lang w:val="en-GB"/>
        </w:rPr>
      </w:pPr>
      <w:r w:rsidRPr="008354E9">
        <w:rPr>
          <w:b/>
          <w:lang w:val="en-GB"/>
        </w:rPr>
        <w:t>AF3</w:t>
      </w:r>
      <w:r w:rsidRPr="008354E9">
        <w:rPr>
          <w:lang w:val="en-GB"/>
        </w:rPr>
        <w:t xml:space="preserve">, </w:t>
      </w:r>
      <w:r w:rsidRPr="008354E9">
        <w:rPr>
          <w:b/>
          <w:lang w:val="en-GB"/>
        </w:rPr>
        <w:t>AF7</w:t>
      </w:r>
      <w:r w:rsidRPr="008354E9">
        <w:rPr>
          <w:lang w:val="en-GB"/>
        </w:rPr>
        <w:t xml:space="preserve"> and </w:t>
      </w:r>
      <w:r w:rsidRPr="008354E9">
        <w:rPr>
          <w:b/>
          <w:lang w:val="en-GB"/>
        </w:rPr>
        <w:t>AF8A</w:t>
      </w:r>
    </w:p>
    <w:p w14:paraId="1F970AE8" w14:textId="01D34103" w:rsidR="0031286B" w:rsidRPr="008354E9" w:rsidRDefault="0031286B" w:rsidP="006226CE">
      <w:pPr>
        <w:spacing w:after="120"/>
        <w:ind w:left="720"/>
        <w:rPr>
          <w:lang w:val="en-GB"/>
        </w:rPr>
      </w:pPr>
      <w:r w:rsidRPr="008354E9">
        <w:rPr>
          <w:lang w:val="en-GB"/>
        </w:rPr>
        <w:t>Similarly, though less frequent, knowledge and use of hearing aids can be uncommon. Delete and instruct as described above.</w:t>
      </w:r>
    </w:p>
    <w:p w14:paraId="4FB34A6E" w14:textId="77777777" w:rsidR="00046032" w:rsidRPr="008354E9" w:rsidRDefault="00046032" w:rsidP="006226CE">
      <w:pPr>
        <w:spacing w:after="120"/>
        <w:rPr>
          <w:b/>
          <w:lang w:val="en-GB"/>
        </w:rPr>
      </w:pPr>
    </w:p>
    <w:p w14:paraId="7D2F9445" w14:textId="505B0A9F" w:rsidR="00231908" w:rsidRPr="008354E9" w:rsidRDefault="0042665C" w:rsidP="006226CE">
      <w:pPr>
        <w:spacing w:after="120"/>
        <w:rPr>
          <w:b/>
          <w:lang w:val="en-GB"/>
        </w:rPr>
      </w:pPr>
      <w:r w:rsidRPr="008354E9">
        <w:rPr>
          <w:b/>
          <w:lang w:val="en-GB"/>
        </w:rPr>
        <w:t>Sexual Behaviour Module</w:t>
      </w:r>
    </w:p>
    <w:p w14:paraId="25580DB5" w14:textId="7283BA49" w:rsidR="00231908" w:rsidRPr="008354E9" w:rsidRDefault="0042665C" w:rsidP="006226CE">
      <w:pPr>
        <w:spacing w:after="120"/>
        <w:rPr>
          <w:lang w:val="en-GB"/>
        </w:rPr>
      </w:pPr>
      <w:r w:rsidRPr="008354E9">
        <w:rPr>
          <w:lang w:val="en-GB"/>
        </w:rPr>
        <w:t>This module should be included in countries where HIV/AIDS is a potential concern. It is intended to measure behaviours among women that puts them at increased risk of the human immunode</w:t>
      </w:r>
      <w:r w:rsidR="0031286B" w:rsidRPr="008354E9">
        <w:rPr>
          <w:lang w:val="en-GB"/>
        </w:rPr>
        <w:t>ficiency virus (HIV) infection.</w:t>
      </w:r>
    </w:p>
    <w:p w14:paraId="6DDBC894" w14:textId="54903837" w:rsidR="00231908" w:rsidRPr="008354E9" w:rsidRDefault="0042665C" w:rsidP="006226CE">
      <w:pPr>
        <w:spacing w:after="120"/>
        <w:rPr>
          <w:lang w:val="en-GB"/>
        </w:rPr>
      </w:pPr>
      <w:r w:rsidRPr="008354E9">
        <w:rPr>
          <w:lang w:val="en-GB"/>
        </w:rPr>
        <w:t>The placement of this module is important. It should be asked after Marriage/Union module to ensure that rapport is built, but before HIV/AIDS module to avoid biasing responses.</w:t>
      </w:r>
      <w:r w:rsidR="0031286B" w:rsidRPr="008354E9">
        <w:rPr>
          <w:lang w:val="en-GB"/>
        </w:rPr>
        <w:t xml:space="preserve"> </w:t>
      </w:r>
      <w:r w:rsidRPr="008354E9">
        <w:rPr>
          <w:lang w:val="en-GB"/>
        </w:rPr>
        <w:t>Most of the indicators derived from this module are dependent on each other; care should be taken not to delete questions that contribute to the calculation of related indicators</w:t>
      </w:r>
      <w:r w:rsidR="00476A8C" w:rsidRPr="008354E9">
        <w:rPr>
          <w:lang w:val="en-GB"/>
        </w:rPr>
        <w:t>.</w:t>
      </w:r>
    </w:p>
    <w:p w14:paraId="23AACB08" w14:textId="77777777" w:rsidR="00231908" w:rsidRPr="008354E9" w:rsidRDefault="00231908" w:rsidP="006226CE">
      <w:pPr>
        <w:spacing w:after="120"/>
        <w:rPr>
          <w:b/>
          <w:lang w:val="en-GB"/>
        </w:rPr>
      </w:pPr>
    </w:p>
    <w:p w14:paraId="6A3BAFB8" w14:textId="77777777" w:rsidR="00231908" w:rsidRPr="008354E9" w:rsidRDefault="0042665C" w:rsidP="006226CE">
      <w:pPr>
        <w:spacing w:after="120"/>
        <w:rPr>
          <w:b/>
          <w:lang w:val="en-GB"/>
        </w:rPr>
      </w:pPr>
      <w:r w:rsidRPr="008354E9">
        <w:rPr>
          <w:b/>
          <w:lang w:val="en-GB"/>
        </w:rPr>
        <w:t>HIV/AIDS Module</w:t>
      </w:r>
    </w:p>
    <w:p w14:paraId="07D5D5BC" w14:textId="77777777" w:rsidR="00231908" w:rsidRPr="008354E9" w:rsidRDefault="0042665C" w:rsidP="006226CE">
      <w:pPr>
        <w:spacing w:after="120"/>
        <w:rPr>
          <w:lang w:val="en-GB"/>
        </w:rPr>
      </w:pPr>
      <w:r w:rsidRPr="008354E9">
        <w:rPr>
          <w:lang w:val="en-GB"/>
        </w:rPr>
        <w:t>Most of the indicators derived from this module are dependent on each other; care should be taken not to delete questions that contribute to the calculation of related indicators.</w:t>
      </w:r>
    </w:p>
    <w:p w14:paraId="1CBEDB3E" w14:textId="44B03971" w:rsidR="007E5AD0" w:rsidRPr="008354E9" w:rsidRDefault="0042665C" w:rsidP="006226CE">
      <w:pPr>
        <w:spacing w:after="120"/>
        <w:rPr>
          <w:lang w:val="en-GB"/>
        </w:rPr>
      </w:pPr>
      <w:r w:rsidRPr="008354E9">
        <w:rPr>
          <w:lang w:val="en-GB"/>
        </w:rPr>
        <w:t xml:space="preserve">The questions </w:t>
      </w:r>
      <w:r w:rsidRPr="008354E9">
        <w:rPr>
          <w:u w:val="single"/>
          <w:lang w:val="en-GB"/>
        </w:rPr>
        <w:t>HA3</w:t>
      </w:r>
      <w:r w:rsidRPr="008354E9">
        <w:rPr>
          <w:lang w:val="en-GB"/>
        </w:rPr>
        <w:t xml:space="preserve">, </w:t>
      </w:r>
      <w:r w:rsidRPr="008354E9">
        <w:rPr>
          <w:u w:val="single"/>
          <w:lang w:val="en-GB"/>
        </w:rPr>
        <w:t>HA5</w:t>
      </w:r>
      <w:r w:rsidRPr="008354E9">
        <w:rPr>
          <w:lang w:val="en-GB"/>
        </w:rPr>
        <w:t xml:space="preserve"> and </w:t>
      </w:r>
      <w:r w:rsidRPr="008354E9">
        <w:rPr>
          <w:u w:val="single"/>
          <w:lang w:val="en-GB"/>
        </w:rPr>
        <w:t>HA6</w:t>
      </w:r>
      <w:r w:rsidRPr="008354E9">
        <w:rPr>
          <w:lang w:val="en-GB"/>
        </w:rPr>
        <w:t xml:space="preserve"> ask about local misconceptions and may be replaced by the most common misconceptions </w:t>
      </w:r>
      <w:r w:rsidR="008354E9" w:rsidRPr="008354E9">
        <w:rPr>
          <w:lang w:val="en-GB"/>
        </w:rPr>
        <w:t>identified</w:t>
      </w:r>
      <w:r w:rsidR="0031286B" w:rsidRPr="008354E9">
        <w:rPr>
          <w:lang w:val="en-GB"/>
        </w:rPr>
        <w:t xml:space="preserve"> in the population</w:t>
      </w:r>
      <w:r w:rsidRPr="008354E9">
        <w:rPr>
          <w:lang w:val="en-GB"/>
        </w:rPr>
        <w:t>. Examples include: “Can pe</w:t>
      </w:r>
      <w:r w:rsidR="0031286B" w:rsidRPr="008354E9">
        <w:rPr>
          <w:lang w:val="en-GB"/>
        </w:rPr>
        <w:t>ople</w:t>
      </w:r>
      <w:r w:rsidRPr="008354E9">
        <w:rPr>
          <w:lang w:val="en-GB"/>
        </w:rPr>
        <w:t xml:space="preserve"> get HIV by hugging or shaking hands with a person who is infected?” </w:t>
      </w:r>
      <w:r w:rsidR="001B3629" w:rsidRPr="008354E9">
        <w:rPr>
          <w:lang w:val="en-GB"/>
        </w:rPr>
        <w:t>a</w:t>
      </w:r>
      <w:r w:rsidRPr="008354E9">
        <w:rPr>
          <w:lang w:val="en-GB"/>
        </w:rPr>
        <w:t>nd “Can a person get HIV by kissing someone who is infected?”</w:t>
      </w:r>
      <w:r w:rsidR="001B3629" w:rsidRPr="008354E9">
        <w:rPr>
          <w:lang w:val="en-GB"/>
        </w:rPr>
        <w:t>.</w:t>
      </w:r>
    </w:p>
    <w:p w14:paraId="3175427F" w14:textId="4492D8AF" w:rsidR="00231908" w:rsidRPr="008354E9" w:rsidRDefault="00AE29D2" w:rsidP="006226CE">
      <w:pPr>
        <w:spacing w:after="120"/>
        <w:rPr>
          <w:lang w:val="en-GB"/>
        </w:rPr>
      </w:pPr>
      <w:r w:rsidRPr="008354E9">
        <w:rPr>
          <w:lang w:val="en-GB"/>
        </w:rPr>
        <w:t>It is important that any additions</w:t>
      </w:r>
      <w:r w:rsidR="007E5AD0" w:rsidRPr="008354E9">
        <w:rPr>
          <w:lang w:val="en-GB"/>
        </w:rPr>
        <w:t xml:space="preserve"> </w:t>
      </w:r>
      <w:r w:rsidR="00CD2E9C" w:rsidRPr="008354E9">
        <w:rPr>
          <w:lang w:val="en-GB"/>
        </w:rPr>
        <w:t>or</w:t>
      </w:r>
      <w:r w:rsidR="00972688" w:rsidRPr="008354E9">
        <w:rPr>
          <w:lang w:val="en-GB"/>
        </w:rPr>
        <w:t xml:space="preserve"> deletions </w:t>
      </w:r>
      <w:r w:rsidR="007E5AD0" w:rsidRPr="008354E9">
        <w:rPr>
          <w:lang w:val="en-GB"/>
        </w:rPr>
        <w:t>are based on evidence</w:t>
      </w:r>
      <w:r w:rsidR="00972688" w:rsidRPr="008354E9">
        <w:rPr>
          <w:lang w:val="en-GB"/>
        </w:rPr>
        <w:t>. This could be results from previous surveys or research</w:t>
      </w:r>
      <w:r w:rsidRPr="008354E9">
        <w:rPr>
          <w:lang w:val="en-GB"/>
        </w:rPr>
        <w:t xml:space="preserve">. </w:t>
      </w:r>
      <w:r w:rsidR="00972688" w:rsidRPr="008354E9">
        <w:rPr>
          <w:lang w:val="en-GB"/>
        </w:rPr>
        <w:t xml:space="preserve">It is encouraged to add rather than delete as the indicator may suffer </w:t>
      </w:r>
      <w:r w:rsidR="00CD2E9C" w:rsidRPr="008354E9">
        <w:rPr>
          <w:lang w:val="en-GB"/>
        </w:rPr>
        <w:t>as opposed to expanding the evidence for future surveys</w:t>
      </w:r>
      <w:r w:rsidR="00972688" w:rsidRPr="008354E9">
        <w:rPr>
          <w:lang w:val="en-GB"/>
        </w:rPr>
        <w:t xml:space="preserve">. </w:t>
      </w:r>
      <w:r w:rsidRPr="008354E9">
        <w:rPr>
          <w:lang w:val="en-GB"/>
        </w:rPr>
        <w:t>Also, a</w:t>
      </w:r>
      <w:r w:rsidR="007E5AD0" w:rsidRPr="008354E9">
        <w:rPr>
          <w:lang w:val="en-GB"/>
        </w:rPr>
        <w:t>ny new questions, either replacing or in addition to the existing, must receive a new question number. For instance, if inserting an additional question between HA3 and HA4, the new question should be named HA3A.</w:t>
      </w:r>
    </w:p>
    <w:p w14:paraId="55C419D2" w14:textId="43F839B8" w:rsidR="00231908" w:rsidRPr="008354E9" w:rsidRDefault="0031286B" w:rsidP="006226CE">
      <w:pPr>
        <w:spacing w:after="120"/>
        <w:rPr>
          <w:lang w:val="en-GB"/>
        </w:rPr>
      </w:pPr>
      <w:r w:rsidRPr="008354E9">
        <w:rPr>
          <w:b/>
          <w:lang w:val="en-GB"/>
        </w:rPr>
        <w:t>HA6</w:t>
      </w:r>
    </w:p>
    <w:p w14:paraId="5F1F6421" w14:textId="520ECC42" w:rsidR="00231908" w:rsidRPr="008354E9" w:rsidRDefault="0042665C" w:rsidP="006226CE">
      <w:pPr>
        <w:spacing w:after="120"/>
        <w:ind w:left="720"/>
        <w:rPr>
          <w:lang w:val="en-GB"/>
        </w:rPr>
      </w:pPr>
      <w:r w:rsidRPr="008354E9">
        <w:rPr>
          <w:lang w:val="en-GB"/>
        </w:rPr>
        <w:t xml:space="preserve">Adapt the terms ‘witchcraft’ and ‘supernatural means’ in this question to those used locally. As stated above, you may even </w:t>
      </w:r>
      <w:r w:rsidR="007E5AD0" w:rsidRPr="008354E9">
        <w:rPr>
          <w:lang w:val="en-GB"/>
        </w:rPr>
        <w:t>remove</w:t>
      </w:r>
      <w:r w:rsidRPr="008354E9">
        <w:rPr>
          <w:lang w:val="en-GB"/>
        </w:rPr>
        <w:t xml:space="preserve"> this question </w:t>
      </w:r>
      <w:r w:rsidR="007E5AD0" w:rsidRPr="008354E9">
        <w:rPr>
          <w:lang w:val="en-GB"/>
        </w:rPr>
        <w:t xml:space="preserve">and/or add </w:t>
      </w:r>
      <w:r w:rsidRPr="008354E9">
        <w:rPr>
          <w:lang w:val="en-GB"/>
        </w:rPr>
        <w:t>one referring to another local misconception, if the misconception about witchcraft is not common in your country.</w:t>
      </w:r>
    </w:p>
    <w:p w14:paraId="525133D5" w14:textId="77777777" w:rsidR="00231908" w:rsidRPr="008354E9" w:rsidRDefault="00231908" w:rsidP="006226CE">
      <w:pPr>
        <w:spacing w:after="120"/>
        <w:rPr>
          <w:b/>
          <w:lang w:val="en-GB"/>
        </w:rPr>
      </w:pPr>
    </w:p>
    <w:p w14:paraId="103E5729" w14:textId="77777777" w:rsidR="00231908" w:rsidRPr="008354E9" w:rsidRDefault="0042665C" w:rsidP="006226CE">
      <w:pPr>
        <w:spacing w:after="120"/>
        <w:rPr>
          <w:b/>
          <w:lang w:val="en-GB"/>
        </w:rPr>
      </w:pPr>
      <w:r w:rsidRPr="008354E9">
        <w:rPr>
          <w:b/>
          <w:lang w:val="en-GB"/>
        </w:rPr>
        <w:t>Maternal Mortality Module</w:t>
      </w:r>
    </w:p>
    <w:p w14:paraId="42A27F22" w14:textId="77777777" w:rsidR="00231908" w:rsidRPr="008354E9" w:rsidRDefault="0042665C" w:rsidP="006226CE">
      <w:pPr>
        <w:spacing w:after="120"/>
        <w:rPr>
          <w:lang w:val="en-GB"/>
        </w:rPr>
      </w:pPr>
      <w:r w:rsidRPr="008354E9">
        <w:rPr>
          <w:lang w:val="en-GB"/>
        </w:rPr>
        <w:t>No changes are necessary.</w:t>
      </w:r>
    </w:p>
    <w:p w14:paraId="269E364D" w14:textId="77777777" w:rsidR="00231908" w:rsidRPr="008354E9" w:rsidRDefault="0042665C" w:rsidP="006226CE">
      <w:pPr>
        <w:spacing w:after="120"/>
        <w:rPr>
          <w:b/>
          <w:lang w:val="en-GB"/>
        </w:rPr>
      </w:pPr>
      <w:r w:rsidRPr="008354E9">
        <w:rPr>
          <w:b/>
          <w:lang w:val="en-GB"/>
        </w:rPr>
        <w:lastRenderedPageBreak/>
        <w:t>Tobacco and Alcohol Use Module</w:t>
      </w:r>
    </w:p>
    <w:p w14:paraId="1E95E471" w14:textId="1CA953EE" w:rsidR="00231908" w:rsidRPr="008354E9" w:rsidRDefault="0031286B" w:rsidP="006226CE">
      <w:pPr>
        <w:spacing w:after="120"/>
        <w:rPr>
          <w:lang w:val="en-GB"/>
        </w:rPr>
      </w:pPr>
      <w:r w:rsidRPr="008354E9">
        <w:rPr>
          <w:b/>
          <w:lang w:val="en-GB"/>
        </w:rPr>
        <w:t>TA6</w:t>
      </w:r>
      <w:r w:rsidRPr="008354E9">
        <w:rPr>
          <w:lang w:val="en-GB"/>
        </w:rPr>
        <w:t xml:space="preserve"> and </w:t>
      </w:r>
      <w:r w:rsidRPr="008354E9">
        <w:rPr>
          <w:b/>
          <w:lang w:val="en-GB"/>
        </w:rPr>
        <w:t>TA8</w:t>
      </w:r>
    </w:p>
    <w:p w14:paraId="77698CED" w14:textId="5C7796C5" w:rsidR="00231908" w:rsidRPr="008354E9" w:rsidRDefault="0042665C" w:rsidP="006226CE">
      <w:pPr>
        <w:spacing w:after="120"/>
        <w:ind w:left="720"/>
        <w:rPr>
          <w:lang w:val="en-GB"/>
        </w:rPr>
      </w:pPr>
      <w:r w:rsidRPr="008354E9">
        <w:rPr>
          <w:lang w:val="en-GB"/>
        </w:rPr>
        <w:t xml:space="preserve">Smoked tobacco products mentioned in question TA6 and TA8 should be </w:t>
      </w:r>
      <w:r w:rsidR="001B3629" w:rsidRPr="008354E9">
        <w:rPr>
          <w:lang w:val="en-GB"/>
        </w:rPr>
        <w:t>customis</w:t>
      </w:r>
      <w:r w:rsidRPr="008354E9">
        <w:rPr>
          <w:lang w:val="en-GB"/>
        </w:rPr>
        <w:t xml:space="preserve">ed locally, to </w:t>
      </w:r>
      <w:r w:rsidR="00AE29D2" w:rsidRPr="008354E9">
        <w:rPr>
          <w:lang w:val="en-GB"/>
        </w:rPr>
        <w:t xml:space="preserve">only </w:t>
      </w:r>
      <w:r w:rsidRPr="008354E9">
        <w:rPr>
          <w:lang w:val="en-GB"/>
        </w:rPr>
        <w:t>include those smoked tobacco products commonly used in the country.</w:t>
      </w:r>
    </w:p>
    <w:p w14:paraId="2750640C" w14:textId="305DB0B8" w:rsidR="00231908" w:rsidRPr="008354E9" w:rsidRDefault="0042665C" w:rsidP="006226CE">
      <w:pPr>
        <w:spacing w:after="120"/>
        <w:rPr>
          <w:lang w:val="en-GB"/>
        </w:rPr>
      </w:pPr>
      <w:r w:rsidRPr="008354E9">
        <w:rPr>
          <w:b/>
          <w:lang w:val="en-GB"/>
        </w:rPr>
        <w:t>TA</w:t>
      </w:r>
      <w:r w:rsidR="0031286B" w:rsidRPr="008354E9">
        <w:rPr>
          <w:b/>
          <w:lang w:val="en-GB"/>
        </w:rPr>
        <w:t>10</w:t>
      </w:r>
    </w:p>
    <w:p w14:paraId="521AF541" w14:textId="14BBA83C" w:rsidR="00231908" w:rsidRPr="008354E9" w:rsidRDefault="0042665C" w:rsidP="006226CE">
      <w:pPr>
        <w:spacing w:after="120"/>
        <w:ind w:left="720"/>
        <w:rPr>
          <w:lang w:val="en-GB"/>
        </w:rPr>
      </w:pPr>
      <w:r w:rsidRPr="008354E9">
        <w:rPr>
          <w:lang w:val="en-GB"/>
        </w:rPr>
        <w:t xml:space="preserve">Smokeless tobacco products mentioned in TA10 and TA12 should be </w:t>
      </w:r>
      <w:r w:rsidR="001B3629" w:rsidRPr="008354E9">
        <w:rPr>
          <w:lang w:val="en-GB"/>
        </w:rPr>
        <w:t>customis</w:t>
      </w:r>
      <w:r w:rsidRPr="008354E9">
        <w:rPr>
          <w:lang w:val="en-GB"/>
        </w:rPr>
        <w:t xml:space="preserve">ed locally, to </w:t>
      </w:r>
      <w:r w:rsidR="00AE29D2" w:rsidRPr="008354E9">
        <w:rPr>
          <w:lang w:val="en-GB"/>
        </w:rPr>
        <w:t xml:space="preserve">only </w:t>
      </w:r>
      <w:r w:rsidRPr="008354E9">
        <w:rPr>
          <w:lang w:val="en-GB"/>
        </w:rPr>
        <w:t>include those smokeless tobacco products commonly used in the country.</w:t>
      </w:r>
    </w:p>
    <w:p w14:paraId="6F3F90BB" w14:textId="77777777" w:rsidR="00231908" w:rsidRPr="008354E9" w:rsidRDefault="0042665C" w:rsidP="006226CE">
      <w:pPr>
        <w:spacing w:after="120"/>
        <w:rPr>
          <w:lang w:val="en-GB"/>
        </w:rPr>
      </w:pPr>
      <w:r w:rsidRPr="008354E9">
        <w:rPr>
          <w:b/>
          <w:lang w:val="en-GB"/>
        </w:rPr>
        <w:t>TA15</w:t>
      </w:r>
    </w:p>
    <w:p w14:paraId="74A05921" w14:textId="57F61D90" w:rsidR="00231908" w:rsidRPr="008354E9" w:rsidRDefault="0042665C" w:rsidP="006226CE">
      <w:pPr>
        <w:spacing w:after="120"/>
        <w:ind w:left="720"/>
        <w:rPr>
          <w:lang w:val="en-GB"/>
        </w:rPr>
      </w:pPr>
      <w:r w:rsidRPr="008354E9">
        <w:rPr>
          <w:lang w:val="en-GB"/>
        </w:rPr>
        <w:t xml:space="preserve">Alcoholic drinks mentioned should be </w:t>
      </w:r>
      <w:r w:rsidR="001B3629" w:rsidRPr="008354E9">
        <w:rPr>
          <w:lang w:val="en-GB"/>
        </w:rPr>
        <w:t>customis</w:t>
      </w:r>
      <w:r w:rsidRPr="008354E9">
        <w:rPr>
          <w:lang w:val="en-GB"/>
        </w:rPr>
        <w:t xml:space="preserve">ed locally, to </w:t>
      </w:r>
      <w:r w:rsidR="00AE29D2" w:rsidRPr="008354E9">
        <w:rPr>
          <w:lang w:val="en-GB"/>
        </w:rPr>
        <w:t xml:space="preserve">only </w:t>
      </w:r>
      <w:r w:rsidRPr="008354E9">
        <w:rPr>
          <w:lang w:val="en-GB"/>
        </w:rPr>
        <w:t>include those alcoholic drinks commonly consumed in the country.</w:t>
      </w:r>
    </w:p>
    <w:p w14:paraId="582BACA4" w14:textId="07E1F09F" w:rsidR="00E9362F" w:rsidRPr="008354E9" w:rsidRDefault="00E9362F" w:rsidP="006226CE">
      <w:pPr>
        <w:spacing w:after="120"/>
        <w:rPr>
          <w:b/>
          <w:lang w:val="en-GB"/>
        </w:rPr>
      </w:pPr>
    </w:p>
    <w:p w14:paraId="757070EC" w14:textId="63DAB3AC" w:rsidR="00231908" w:rsidRPr="008354E9" w:rsidRDefault="0042665C" w:rsidP="006226CE">
      <w:pPr>
        <w:spacing w:after="120"/>
        <w:rPr>
          <w:b/>
          <w:lang w:val="en-GB"/>
        </w:rPr>
      </w:pPr>
      <w:r w:rsidRPr="008354E9">
        <w:rPr>
          <w:b/>
          <w:lang w:val="en-GB"/>
        </w:rPr>
        <w:t>Life Satisfaction Module</w:t>
      </w:r>
    </w:p>
    <w:p w14:paraId="5678CD27" w14:textId="77777777" w:rsidR="0031286B" w:rsidRPr="008354E9" w:rsidRDefault="0031286B" w:rsidP="006226CE">
      <w:pPr>
        <w:spacing w:after="120"/>
        <w:rPr>
          <w:lang w:val="en-GB"/>
        </w:rPr>
      </w:pPr>
      <w:r w:rsidRPr="008354E9">
        <w:rPr>
          <w:lang w:val="en-GB"/>
        </w:rPr>
        <w:t>No changes are necessary.</w:t>
      </w:r>
    </w:p>
    <w:p w14:paraId="56179247" w14:textId="77777777" w:rsidR="00E9362F" w:rsidRPr="008354E9" w:rsidRDefault="00E9362F" w:rsidP="006226CE">
      <w:pPr>
        <w:tabs>
          <w:tab w:val="left" w:pos="720"/>
        </w:tabs>
        <w:spacing w:after="120"/>
        <w:ind w:left="720"/>
        <w:rPr>
          <w:lang w:val="en-GB"/>
        </w:rPr>
      </w:pPr>
    </w:p>
    <w:p w14:paraId="710EBB6F" w14:textId="77777777" w:rsidR="00A64436" w:rsidRPr="008354E9" w:rsidRDefault="00A64436" w:rsidP="006226CE">
      <w:pPr>
        <w:spacing w:after="120"/>
        <w:rPr>
          <w:rFonts w:asciiTheme="majorHAnsi" w:eastAsiaTheme="majorEastAsia" w:hAnsiTheme="majorHAnsi" w:cstheme="majorBidi"/>
          <w:b/>
          <w:bCs/>
          <w:sz w:val="26"/>
          <w:szCs w:val="26"/>
          <w:lang w:val="en-GB"/>
        </w:rPr>
      </w:pPr>
      <w:r w:rsidRPr="008354E9">
        <w:rPr>
          <w:lang w:val="en-GB"/>
        </w:rPr>
        <w:br w:type="page"/>
      </w:r>
    </w:p>
    <w:p w14:paraId="5DC4C30D" w14:textId="01D8B119" w:rsidR="00231908" w:rsidRPr="008354E9" w:rsidRDefault="0042665C" w:rsidP="006226CE">
      <w:pPr>
        <w:pStyle w:val="Heading2"/>
        <w:spacing w:before="0" w:after="120"/>
        <w:rPr>
          <w:lang w:val="en-GB"/>
        </w:rPr>
      </w:pPr>
      <w:bookmarkStart w:id="9" w:name="_Toc65661946"/>
      <w:r w:rsidRPr="008354E9">
        <w:rPr>
          <w:lang w:val="en-GB"/>
        </w:rPr>
        <w:lastRenderedPageBreak/>
        <w:t>Questionnaire for Individual Men</w:t>
      </w:r>
      <w:bookmarkEnd w:id="9"/>
    </w:p>
    <w:p w14:paraId="04FBFD6F" w14:textId="664D4A51" w:rsidR="00231908" w:rsidRPr="008354E9" w:rsidRDefault="0042665C" w:rsidP="006226CE">
      <w:pPr>
        <w:spacing w:after="120"/>
        <w:rPr>
          <w:lang w:val="en-GB"/>
        </w:rPr>
      </w:pPr>
      <w:r w:rsidRPr="008354E9">
        <w:rPr>
          <w:lang w:val="en-GB"/>
        </w:rPr>
        <w:t xml:space="preserve">As </w:t>
      </w:r>
      <w:proofErr w:type="gramStart"/>
      <w:r w:rsidR="00046032" w:rsidRPr="008354E9">
        <w:rPr>
          <w:lang w:val="en-GB"/>
        </w:rPr>
        <w:t>the majority of</w:t>
      </w:r>
      <w:proofErr w:type="gramEnd"/>
      <w:r w:rsidR="00046032" w:rsidRPr="008354E9">
        <w:rPr>
          <w:lang w:val="en-GB"/>
        </w:rPr>
        <w:t xml:space="preserve"> </w:t>
      </w:r>
      <w:r w:rsidRPr="008354E9">
        <w:rPr>
          <w:lang w:val="en-GB"/>
        </w:rPr>
        <w:t>mo</w:t>
      </w:r>
      <w:r w:rsidR="00046032" w:rsidRPr="008354E9">
        <w:rPr>
          <w:lang w:val="en-GB"/>
        </w:rPr>
        <w:t xml:space="preserve">dules and </w:t>
      </w:r>
      <w:r w:rsidRPr="008354E9">
        <w:rPr>
          <w:lang w:val="en-GB"/>
        </w:rPr>
        <w:t xml:space="preserve">questions in the questionnaire for individual men and the questionnaire for individual women are very similar, the instructions for </w:t>
      </w:r>
      <w:r w:rsidR="00046032" w:rsidRPr="008354E9">
        <w:rPr>
          <w:lang w:val="en-GB"/>
        </w:rPr>
        <w:t>customising</w:t>
      </w:r>
      <w:r w:rsidRPr="008354E9">
        <w:rPr>
          <w:lang w:val="en-GB"/>
        </w:rPr>
        <w:t xml:space="preserve"> the questionnaire for individual men presented here only include the explanations about the additional questions or modules included. </w:t>
      </w:r>
    </w:p>
    <w:p w14:paraId="04CC5EE4" w14:textId="34E89B94" w:rsidR="00231908" w:rsidRPr="008354E9" w:rsidRDefault="0042665C" w:rsidP="006226CE">
      <w:pPr>
        <w:spacing w:after="120"/>
        <w:rPr>
          <w:lang w:val="en-GB"/>
        </w:rPr>
      </w:pPr>
      <w:r w:rsidRPr="008354E9">
        <w:rPr>
          <w:lang w:val="en-GB"/>
        </w:rPr>
        <w:t xml:space="preserve">While preparing the Instructions for Interviewers, please copy the explanations given for the Questionnaire for Individual Women and adapt the contents </w:t>
      </w:r>
      <w:r w:rsidR="00CE1E60" w:rsidRPr="008354E9">
        <w:rPr>
          <w:lang w:val="en-GB"/>
        </w:rPr>
        <w:t>per</w:t>
      </w:r>
      <w:r w:rsidRPr="008354E9">
        <w:rPr>
          <w:lang w:val="en-GB"/>
        </w:rPr>
        <w:t xml:space="preserve"> the modules included in your survey.</w:t>
      </w:r>
    </w:p>
    <w:p w14:paraId="2F610D4C" w14:textId="77777777" w:rsidR="00231908" w:rsidRPr="008354E9" w:rsidRDefault="00231908" w:rsidP="006226CE">
      <w:pPr>
        <w:spacing w:after="120"/>
        <w:rPr>
          <w:b/>
          <w:lang w:val="en-GB"/>
        </w:rPr>
      </w:pPr>
    </w:p>
    <w:p w14:paraId="3947E67D" w14:textId="77777777" w:rsidR="00231908" w:rsidRPr="008354E9" w:rsidRDefault="0042665C" w:rsidP="006226CE">
      <w:pPr>
        <w:spacing w:after="120"/>
        <w:rPr>
          <w:b/>
          <w:lang w:val="en-GB"/>
        </w:rPr>
      </w:pPr>
      <w:r w:rsidRPr="008354E9">
        <w:rPr>
          <w:b/>
          <w:lang w:val="en-GB"/>
        </w:rPr>
        <w:t>Major differences from the questionnaire for individual women</w:t>
      </w:r>
    </w:p>
    <w:p w14:paraId="16622700" w14:textId="5DF142D5" w:rsidR="00231908" w:rsidRPr="008354E9" w:rsidRDefault="0042665C" w:rsidP="006226CE">
      <w:pPr>
        <w:spacing w:after="120"/>
        <w:rPr>
          <w:lang w:val="en-GB"/>
        </w:rPr>
      </w:pPr>
      <w:r w:rsidRPr="008354E9">
        <w:rPr>
          <w:lang w:val="en-GB"/>
        </w:rPr>
        <w:t>All the module abbreviations and question numbers in this questionnaire have an additional letter “M” to indicate the modules and questions are for i</w:t>
      </w:r>
      <w:r w:rsidR="00476A8C" w:rsidRPr="008354E9">
        <w:rPr>
          <w:lang w:val="en-GB"/>
        </w:rPr>
        <w:t>ndividual men.</w:t>
      </w:r>
    </w:p>
    <w:p w14:paraId="736928A7" w14:textId="77777777" w:rsidR="00231908" w:rsidRPr="008354E9" w:rsidRDefault="0042665C" w:rsidP="006226CE">
      <w:pPr>
        <w:spacing w:after="120"/>
        <w:rPr>
          <w:lang w:val="en-GB"/>
        </w:rPr>
      </w:pPr>
      <w:r w:rsidRPr="008354E9">
        <w:rPr>
          <w:lang w:val="en-GB"/>
        </w:rPr>
        <w:t>The term ‘woman’ has been replaced with ‘man’ in the module names, questions, and wherever necessary.</w:t>
      </w:r>
    </w:p>
    <w:p w14:paraId="360BE68C" w14:textId="3961C4DA" w:rsidR="00231908" w:rsidRPr="008354E9" w:rsidRDefault="0042665C" w:rsidP="006226CE">
      <w:pPr>
        <w:spacing w:after="120"/>
        <w:rPr>
          <w:lang w:val="en-GB"/>
        </w:rPr>
      </w:pPr>
      <w:r w:rsidRPr="008354E9">
        <w:rPr>
          <w:lang w:val="en-GB"/>
        </w:rPr>
        <w:t>The term ‘husband’ has been replaced with ‘wife’ in the questions and wherever necessary.</w:t>
      </w:r>
    </w:p>
    <w:p w14:paraId="51659FEB" w14:textId="61258BBE" w:rsidR="00E66B80" w:rsidRPr="008354E9" w:rsidRDefault="00E66B80" w:rsidP="006226CE">
      <w:pPr>
        <w:spacing w:after="120"/>
        <w:rPr>
          <w:lang w:val="en-GB"/>
        </w:rPr>
      </w:pPr>
      <w:r w:rsidRPr="008354E9">
        <w:rPr>
          <w:lang w:val="en-GB"/>
        </w:rPr>
        <w:t>There is only one module specifically for men, the Circumcision Module, but no changes are necessary to this. It is however recommended, as it is for female circumcision, to check whether the terminology is appropriate or if another comparable concept is in use.</w:t>
      </w:r>
    </w:p>
    <w:p w14:paraId="01986852" w14:textId="77777777" w:rsidR="00231908" w:rsidRPr="008354E9" w:rsidRDefault="0042665C" w:rsidP="006226CE">
      <w:pPr>
        <w:spacing w:after="120"/>
        <w:rPr>
          <w:b/>
          <w:sz w:val="36"/>
          <w:lang w:val="en-GB"/>
        </w:rPr>
      </w:pPr>
      <w:r w:rsidRPr="008354E9">
        <w:rPr>
          <w:b/>
          <w:sz w:val="36"/>
          <w:lang w:val="en-GB"/>
        </w:rPr>
        <w:br w:type="page"/>
      </w:r>
    </w:p>
    <w:p w14:paraId="4EE6D500" w14:textId="77777777" w:rsidR="00231908" w:rsidRPr="008354E9" w:rsidRDefault="0042665C" w:rsidP="006226CE">
      <w:pPr>
        <w:pStyle w:val="Heading2"/>
        <w:spacing w:before="0" w:after="120"/>
        <w:rPr>
          <w:lang w:val="en-GB"/>
        </w:rPr>
      </w:pPr>
      <w:bookmarkStart w:id="10" w:name="_Toc65661947"/>
      <w:r w:rsidRPr="008354E9">
        <w:rPr>
          <w:lang w:val="en-GB"/>
        </w:rPr>
        <w:lastRenderedPageBreak/>
        <w:t>Questionnaire for Children Under Five</w:t>
      </w:r>
      <w:bookmarkEnd w:id="10"/>
    </w:p>
    <w:p w14:paraId="08863839" w14:textId="4FE34C31" w:rsidR="00231908" w:rsidRPr="008354E9" w:rsidRDefault="00231908" w:rsidP="006226CE">
      <w:pPr>
        <w:spacing w:after="120"/>
        <w:rPr>
          <w:b/>
          <w:lang w:val="en-GB"/>
        </w:rPr>
      </w:pPr>
    </w:p>
    <w:p w14:paraId="432F0F38" w14:textId="237542F4" w:rsidR="001A5858" w:rsidRPr="008354E9" w:rsidRDefault="001A5858" w:rsidP="006226CE">
      <w:pPr>
        <w:spacing w:after="120"/>
        <w:rPr>
          <w:b/>
          <w:lang w:val="en-GB"/>
        </w:rPr>
      </w:pPr>
      <w:r w:rsidRPr="008354E9">
        <w:rPr>
          <w:b/>
          <w:lang w:val="en-GB"/>
        </w:rPr>
        <w:t>Under-five Child Information Panel (page 1)</w:t>
      </w:r>
    </w:p>
    <w:p w14:paraId="7F67B66D" w14:textId="77777777" w:rsidR="001A5858" w:rsidRPr="008354E9" w:rsidRDefault="001A5858" w:rsidP="00046032">
      <w:pPr>
        <w:spacing w:after="120"/>
        <w:rPr>
          <w:lang w:val="en-GB"/>
        </w:rPr>
      </w:pPr>
      <w:r w:rsidRPr="008354E9">
        <w:rPr>
          <w:lang w:val="en-GB"/>
        </w:rPr>
        <w:t>Replace ‘</w:t>
      </w:r>
      <w:r w:rsidRPr="008354E9">
        <w:rPr>
          <w:rFonts w:ascii="Times New Roman" w:hAnsi="Times New Roman" w:cs="Times New Roman"/>
          <w:bCs/>
          <w:iCs/>
          <w:color w:val="FF0000"/>
          <w:sz w:val="20"/>
          <w:lang w:val="en-GB"/>
        </w:rPr>
        <w:t>Name and year of survey</w:t>
      </w:r>
      <w:r w:rsidRPr="008354E9">
        <w:rPr>
          <w:lang w:val="en-GB"/>
        </w:rPr>
        <w:t>’ with the name and year(s) of fieldwork of the survey.</w:t>
      </w:r>
    </w:p>
    <w:p w14:paraId="30605220" w14:textId="28730304" w:rsidR="001A5858" w:rsidRPr="008354E9" w:rsidRDefault="001A5858" w:rsidP="006226CE">
      <w:pPr>
        <w:spacing w:after="120"/>
        <w:rPr>
          <w:b/>
          <w:lang w:val="en-GB"/>
        </w:rPr>
      </w:pPr>
      <w:r w:rsidRPr="008354E9">
        <w:rPr>
          <w:b/>
          <w:lang w:val="en-GB"/>
        </w:rPr>
        <w:t>UF1</w:t>
      </w:r>
      <w:r w:rsidRPr="008354E9">
        <w:rPr>
          <w:lang w:val="en-GB"/>
        </w:rPr>
        <w:t xml:space="preserve">, </w:t>
      </w:r>
      <w:r w:rsidRPr="008354E9">
        <w:rPr>
          <w:b/>
          <w:lang w:val="en-GB"/>
        </w:rPr>
        <w:t>UF2</w:t>
      </w:r>
      <w:r w:rsidRPr="008354E9">
        <w:rPr>
          <w:lang w:val="en-GB"/>
        </w:rPr>
        <w:t xml:space="preserve">, </w:t>
      </w:r>
      <w:r w:rsidRPr="008354E9">
        <w:rPr>
          <w:b/>
          <w:lang w:val="en-GB"/>
        </w:rPr>
        <w:t>UF5</w:t>
      </w:r>
      <w:r w:rsidRPr="008354E9">
        <w:rPr>
          <w:lang w:val="en-GB"/>
        </w:rPr>
        <w:t xml:space="preserve">, </w:t>
      </w:r>
      <w:r w:rsidRPr="008354E9">
        <w:rPr>
          <w:b/>
          <w:lang w:val="en-GB"/>
        </w:rPr>
        <w:t>UF6</w:t>
      </w:r>
      <w:r w:rsidRPr="008354E9">
        <w:rPr>
          <w:lang w:val="en-GB"/>
        </w:rPr>
        <w:t xml:space="preserve">, </w:t>
      </w:r>
      <w:r w:rsidRPr="008354E9">
        <w:rPr>
          <w:b/>
          <w:lang w:val="en-GB"/>
        </w:rPr>
        <w:t>UF8</w:t>
      </w:r>
      <w:r w:rsidRPr="008354E9">
        <w:rPr>
          <w:lang w:val="en-GB"/>
        </w:rPr>
        <w:t xml:space="preserve">, </w:t>
      </w:r>
      <w:r w:rsidRPr="008354E9">
        <w:rPr>
          <w:b/>
          <w:lang w:val="en-GB"/>
        </w:rPr>
        <w:t>UF10A/B</w:t>
      </w:r>
      <w:r w:rsidRPr="008354E9">
        <w:rPr>
          <w:lang w:val="en-GB"/>
        </w:rPr>
        <w:t xml:space="preserve"> and </w:t>
      </w:r>
      <w:r w:rsidRPr="008354E9">
        <w:rPr>
          <w:b/>
          <w:lang w:val="en-GB"/>
        </w:rPr>
        <w:t>UF17</w:t>
      </w:r>
    </w:p>
    <w:p w14:paraId="7A3B57B5" w14:textId="77777777" w:rsidR="001A5858" w:rsidRPr="008354E9" w:rsidRDefault="001A5858" w:rsidP="006226CE">
      <w:pPr>
        <w:spacing w:after="120"/>
        <w:ind w:left="720"/>
        <w:rPr>
          <w:lang w:val="en-GB"/>
        </w:rPr>
      </w:pPr>
      <w:r w:rsidRPr="008354E9">
        <w:rPr>
          <w:lang w:val="en-GB"/>
        </w:rPr>
        <w:t>Please see customisation instructions to HH1, HH2, HH3 and HH4, HH11 and HH12, HH16, HH17 and HH46 above.</w:t>
      </w:r>
    </w:p>
    <w:p w14:paraId="51A0C2E6" w14:textId="77777777" w:rsidR="001A5858" w:rsidRPr="008354E9" w:rsidRDefault="001A5858" w:rsidP="006226CE">
      <w:pPr>
        <w:spacing w:after="120"/>
        <w:rPr>
          <w:b/>
          <w:lang w:val="en-GB"/>
        </w:rPr>
      </w:pPr>
    </w:p>
    <w:p w14:paraId="1F61CD0B" w14:textId="211F5EE5" w:rsidR="001A5858" w:rsidRPr="008354E9" w:rsidRDefault="001A5858" w:rsidP="006226CE">
      <w:pPr>
        <w:spacing w:after="120"/>
        <w:rPr>
          <w:b/>
          <w:lang w:val="en-GB"/>
        </w:rPr>
      </w:pPr>
      <w:r w:rsidRPr="008354E9">
        <w:rPr>
          <w:b/>
          <w:lang w:val="en-GB"/>
        </w:rPr>
        <w:t>Under-five Child Information Panel (page 26)</w:t>
      </w:r>
    </w:p>
    <w:p w14:paraId="0603F086" w14:textId="4D3A689F" w:rsidR="001A5858" w:rsidRPr="008354E9" w:rsidRDefault="001A5858" w:rsidP="006226CE">
      <w:pPr>
        <w:spacing w:after="120"/>
        <w:rPr>
          <w:lang w:val="en-GB"/>
        </w:rPr>
      </w:pPr>
      <w:r w:rsidRPr="008354E9">
        <w:rPr>
          <w:b/>
          <w:lang w:val="en-GB"/>
        </w:rPr>
        <w:t>UF11</w:t>
      </w:r>
      <w:r w:rsidRPr="008354E9">
        <w:rPr>
          <w:lang w:val="en-GB"/>
        </w:rPr>
        <w:t xml:space="preserve">, </w:t>
      </w:r>
      <w:r w:rsidRPr="008354E9">
        <w:rPr>
          <w:b/>
          <w:lang w:val="en-GB"/>
        </w:rPr>
        <w:t>UF12</w:t>
      </w:r>
      <w:r w:rsidRPr="008354E9">
        <w:rPr>
          <w:lang w:val="en-GB"/>
        </w:rPr>
        <w:t xml:space="preserve">, </w:t>
      </w:r>
      <w:r w:rsidRPr="008354E9">
        <w:rPr>
          <w:b/>
          <w:lang w:val="en-GB"/>
        </w:rPr>
        <w:t>UF13</w:t>
      </w:r>
      <w:r w:rsidRPr="008354E9">
        <w:rPr>
          <w:lang w:val="en-GB"/>
        </w:rPr>
        <w:t xml:space="preserve"> and </w:t>
      </w:r>
      <w:r w:rsidRPr="008354E9">
        <w:rPr>
          <w:b/>
          <w:lang w:val="en-GB"/>
        </w:rPr>
        <w:t>UF14</w:t>
      </w:r>
    </w:p>
    <w:p w14:paraId="602EE9C4" w14:textId="77777777" w:rsidR="001A5858" w:rsidRPr="008354E9" w:rsidRDefault="001A5858" w:rsidP="006226CE">
      <w:pPr>
        <w:spacing w:after="120"/>
        <w:ind w:left="720"/>
        <w:rPr>
          <w:lang w:val="en-GB"/>
        </w:rPr>
      </w:pPr>
      <w:r w:rsidRPr="008354E9">
        <w:rPr>
          <w:lang w:val="en-GB"/>
        </w:rPr>
        <w:t>Please see customisation instructions to HH13, HH14, HH15 and HH16 above.</w:t>
      </w:r>
    </w:p>
    <w:p w14:paraId="59846C68" w14:textId="77777777" w:rsidR="009E4F06" w:rsidRPr="008354E9" w:rsidRDefault="009E4F06" w:rsidP="006226CE">
      <w:pPr>
        <w:spacing w:after="120"/>
        <w:rPr>
          <w:b/>
          <w:lang w:val="en-GB"/>
        </w:rPr>
      </w:pPr>
    </w:p>
    <w:p w14:paraId="1FDD8D71" w14:textId="523085CA" w:rsidR="00231908" w:rsidRPr="008354E9" w:rsidRDefault="00973EC6" w:rsidP="006226CE">
      <w:pPr>
        <w:spacing w:after="120"/>
        <w:rPr>
          <w:b/>
          <w:lang w:val="en-GB"/>
        </w:rPr>
      </w:pPr>
      <w:r w:rsidRPr="008354E9">
        <w:rPr>
          <w:b/>
          <w:lang w:val="en-GB"/>
        </w:rPr>
        <w:t>Under-Five’s Background</w:t>
      </w:r>
      <w:r w:rsidR="0042665C" w:rsidRPr="008354E9">
        <w:rPr>
          <w:b/>
          <w:lang w:val="en-GB"/>
        </w:rPr>
        <w:t xml:space="preserve"> Module</w:t>
      </w:r>
    </w:p>
    <w:p w14:paraId="1187FBD3" w14:textId="544D26D8" w:rsidR="00231908" w:rsidRPr="008354E9" w:rsidRDefault="0042665C" w:rsidP="006226CE">
      <w:pPr>
        <w:spacing w:after="120"/>
        <w:rPr>
          <w:lang w:val="en-GB"/>
        </w:rPr>
      </w:pPr>
      <w:r w:rsidRPr="008354E9">
        <w:rPr>
          <w:lang w:val="en-GB"/>
        </w:rPr>
        <w:t xml:space="preserve">The child’s date of birth is very important in this survey. For </w:t>
      </w:r>
      <w:r w:rsidR="00CE1E60" w:rsidRPr="008354E9">
        <w:rPr>
          <w:lang w:val="en-GB"/>
        </w:rPr>
        <w:t>several</w:t>
      </w:r>
      <w:r w:rsidRPr="008354E9">
        <w:rPr>
          <w:lang w:val="en-GB"/>
        </w:rPr>
        <w:t xml:space="preserve"> indicators, including those on anthropometry, immuni</w:t>
      </w:r>
      <w:r w:rsidR="00A87464" w:rsidRPr="008354E9">
        <w:rPr>
          <w:lang w:val="en-GB"/>
        </w:rPr>
        <w:t>s</w:t>
      </w:r>
      <w:r w:rsidRPr="008354E9">
        <w:rPr>
          <w:lang w:val="en-GB"/>
        </w:rPr>
        <w:t>ation and breastfeeding, we need to have the exact age of children in months to be able to calculate the relevant indicators.</w:t>
      </w:r>
    </w:p>
    <w:p w14:paraId="39B38676" w14:textId="2790DD19" w:rsidR="001A5858" w:rsidRPr="008354E9" w:rsidRDefault="001A5858" w:rsidP="006226CE">
      <w:pPr>
        <w:spacing w:after="120"/>
        <w:rPr>
          <w:lang w:val="en-GB"/>
        </w:rPr>
      </w:pPr>
      <w:r w:rsidRPr="008354E9">
        <w:rPr>
          <w:b/>
          <w:lang w:val="en-GB"/>
        </w:rPr>
        <w:t>UB0</w:t>
      </w:r>
    </w:p>
    <w:p w14:paraId="7B7EC5BF" w14:textId="5AE716E9" w:rsidR="001A5858" w:rsidRPr="008354E9" w:rsidRDefault="001A5858" w:rsidP="006226CE">
      <w:pPr>
        <w:spacing w:after="120"/>
        <w:ind w:left="630"/>
        <w:rPr>
          <w:lang w:val="en-GB"/>
        </w:rPr>
      </w:pPr>
      <w:r w:rsidRPr="008354E9">
        <w:rPr>
          <w:lang w:val="en-GB"/>
        </w:rPr>
        <w:t>Please customise “</w:t>
      </w:r>
      <w:r w:rsidRPr="008354E9">
        <w:rPr>
          <w:rStyle w:val="Instructionsinparens"/>
          <w:iCs/>
          <w:color w:val="FF0000"/>
          <w:lang w:val="en-GB"/>
        </w:rPr>
        <w:t>National Child Immuni</w:t>
      </w:r>
      <w:r w:rsidR="00975E3C">
        <w:rPr>
          <w:rStyle w:val="Instructionsinparens"/>
          <w:iCs/>
          <w:color w:val="FF0000"/>
          <w:lang w:val="en-GB"/>
        </w:rPr>
        <w:t>s</w:t>
      </w:r>
      <w:r w:rsidRPr="008354E9">
        <w:rPr>
          <w:rStyle w:val="Instructionsinparens"/>
          <w:iCs/>
          <w:color w:val="FF0000"/>
          <w:lang w:val="en-GB"/>
        </w:rPr>
        <w:t>ation Record</w:t>
      </w:r>
      <w:r w:rsidRPr="008354E9">
        <w:rPr>
          <w:lang w:val="en-GB"/>
        </w:rPr>
        <w:t>” to terminology in use for home-based immunisation records.</w:t>
      </w:r>
    </w:p>
    <w:p w14:paraId="2EC938E4" w14:textId="13CAAA51" w:rsidR="001A5858" w:rsidRPr="008354E9" w:rsidRDefault="001A5858" w:rsidP="006226CE">
      <w:pPr>
        <w:spacing w:after="120"/>
        <w:rPr>
          <w:lang w:val="en-GB"/>
        </w:rPr>
      </w:pPr>
      <w:r w:rsidRPr="008354E9">
        <w:rPr>
          <w:b/>
          <w:lang w:val="en-GB"/>
        </w:rPr>
        <w:t>UB6</w:t>
      </w:r>
    </w:p>
    <w:p w14:paraId="60F49E12" w14:textId="43D861ED" w:rsidR="001A5858" w:rsidRPr="008354E9" w:rsidRDefault="001A5858" w:rsidP="006226CE">
      <w:pPr>
        <w:spacing w:after="120"/>
        <w:ind w:left="630"/>
        <w:rPr>
          <w:lang w:val="en-GB"/>
        </w:rPr>
      </w:pPr>
      <w:r w:rsidRPr="008354E9">
        <w:rPr>
          <w:lang w:val="en-GB"/>
        </w:rPr>
        <w:t>The text in red should be replaced with common names of ECE programmes in the country</w:t>
      </w:r>
      <w:r w:rsidR="0079589C" w:rsidRPr="008354E9">
        <w:rPr>
          <w:lang w:val="en-GB"/>
        </w:rPr>
        <w:t>, such as nursery, pre-school, community ECD centre, etc.</w:t>
      </w:r>
    </w:p>
    <w:p w14:paraId="5F3189B4" w14:textId="70274789" w:rsidR="0079589C" w:rsidRPr="008354E9" w:rsidRDefault="0079589C" w:rsidP="006226CE">
      <w:pPr>
        <w:spacing w:after="120"/>
        <w:rPr>
          <w:lang w:val="en-GB"/>
        </w:rPr>
      </w:pPr>
      <w:r w:rsidRPr="008354E9">
        <w:rPr>
          <w:b/>
          <w:lang w:val="en-GB"/>
        </w:rPr>
        <w:t>UB7</w:t>
      </w:r>
    </w:p>
    <w:p w14:paraId="2DF054C6" w14:textId="141C6F7E" w:rsidR="0079589C" w:rsidRPr="008354E9" w:rsidRDefault="0079589C" w:rsidP="006226CE">
      <w:pPr>
        <w:spacing w:after="120"/>
        <w:ind w:left="630"/>
        <w:rPr>
          <w:lang w:val="en-GB"/>
        </w:rPr>
      </w:pPr>
      <w:r w:rsidRPr="008354E9">
        <w:rPr>
          <w:lang w:val="en-GB"/>
        </w:rPr>
        <w:t>Replace text in red with the month of the beginning of the school year (used in primary education).</w:t>
      </w:r>
    </w:p>
    <w:p w14:paraId="21EDF2F7" w14:textId="766709EB" w:rsidR="0079589C" w:rsidRPr="008354E9" w:rsidRDefault="0079589C" w:rsidP="006226CE">
      <w:pPr>
        <w:spacing w:after="120"/>
        <w:rPr>
          <w:lang w:val="en-GB"/>
        </w:rPr>
      </w:pPr>
      <w:r w:rsidRPr="008354E9">
        <w:rPr>
          <w:b/>
          <w:lang w:val="en-GB"/>
        </w:rPr>
        <w:t>UB10</w:t>
      </w:r>
    </w:p>
    <w:p w14:paraId="69F478E6" w14:textId="61EBFAB1" w:rsidR="0079589C" w:rsidRPr="008354E9" w:rsidRDefault="00046032" w:rsidP="006226CE">
      <w:pPr>
        <w:spacing w:after="120"/>
        <w:ind w:left="630"/>
        <w:rPr>
          <w:lang w:val="en-GB"/>
        </w:rPr>
      </w:pPr>
      <w:r w:rsidRPr="008354E9">
        <w:rPr>
          <w:lang w:val="en-GB"/>
        </w:rPr>
        <w:t>Please see the customisation instructions for WB19.</w:t>
      </w:r>
    </w:p>
    <w:p w14:paraId="681AA575" w14:textId="77777777" w:rsidR="00973EC6" w:rsidRPr="008354E9" w:rsidRDefault="00973EC6" w:rsidP="006226CE">
      <w:pPr>
        <w:spacing w:after="120"/>
        <w:rPr>
          <w:b/>
          <w:lang w:val="en-GB"/>
        </w:rPr>
      </w:pPr>
    </w:p>
    <w:p w14:paraId="7BD7DBBE" w14:textId="70588E67" w:rsidR="00231908" w:rsidRPr="008354E9" w:rsidRDefault="0042665C" w:rsidP="006226CE">
      <w:pPr>
        <w:spacing w:after="120"/>
        <w:rPr>
          <w:b/>
          <w:lang w:val="en-GB"/>
        </w:rPr>
      </w:pPr>
      <w:r w:rsidRPr="008354E9">
        <w:rPr>
          <w:b/>
          <w:lang w:val="en-GB"/>
        </w:rPr>
        <w:t>Birth Registration Module</w:t>
      </w:r>
    </w:p>
    <w:p w14:paraId="105BEAA6" w14:textId="3E0969CC" w:rsidR="00CD2E9C" w:rsidRPr="008354E9" w:rsidRDefault="00CD2E9C" w:rsidP="006226CE">
      <w:pPr>
        <w:spacing w:after="120"/>
        <w:rPr>
          <w:lang w:val="en-GB"/>
        </w:rPr>
      </w:pPr>
      <w:r w:rsidRPr="008354E9">
        <w:rPr>
          <w:lang w:val="en-GB"/>
        </w:rPr>
        <w:t>The necessary customi</w:t>
      </w:r>
      <w:r w:rsidR="00A87464" w:rsidRPr="008354E9">
        <w:rPr>
          <w:lang w:val="en-GB"/>
        </w:rPr>
        <w:t>s</w:t>
      </w:r>
      <w:r w:rsidRPr="008354E9">
        <w:rPr>
          <w:lang w:val="en-GB"/>
        </w:rPr>
        <w:t>ation in this module should be based on documentation of current system and processes for birth registration and certification. This information is a required appendix to the Survey Plan and Budget.</w:t>
      </w:r>
    </w:p>
    <w:p w14:paraId="231604A2" w14:textId="77777777" w:rsidR="00231908" w:rsidRPr="008354E9" w:rsidRDefault="0042665C" w:rsidP="00046032">
      <w:pPr>
        <w:keepNext/>
        <w:keepLines/>
        <w:spacing w:after="120"/>
        <w:rPr>
          <w:b/>
          <w:lang w:val="en-GB"/>
        </w:rPr>
      </w:pPr>
      <w:r w:rsidRPr="008354E9">
        <w:rPr>
          <w:b/>
          <w:lang w:val="en-GB"/>
        </w:rPr>
        <w:lastRenderedPageBreak/>
        <w:t>BR1</w:t>
      </w:r>
    </w:p>
    <w:p w14:paraId="0BCE14E5" w14:textId="77777777" w:rsidR="00231908" w:rsidRPr="008354E9" w:rsidRDefault="0042665C" w:rsidP="00046032">
      <w:pPr>
        <w:keepNext/>
        <w:keepLines/>
        <w:spacing w:after="120"/>
        <w:ind w:left="720"/>
        <w:rPr>
          <w:lang w:val="en-GB"/>
        </w:rPr>
      </w:pPr>
      <w:r w:rsidRPr="008354E9">
        <w:rPr>
          <w:lang w:val="en-GB"/>
        </w:rPr>
        <w:t>A ‘birth certificate’ is a vital record that documents the birth of a child. This can be either the original document certifying the circumstances of the birth, or a certified copy or representation of the registration of that birth, depending on the practices of the country issuing the certificate.</w:t>
      </w:r>
    </w:p>
    <w:p w14:paraId="4BAC768F" w14:textId="77777777" w:rsidR="00231908" w:rsidRPr="008354E9" w:rsidRDefault="0042665C" w:rsidP="006226CE">
      <w:pPr>
        <w:spacing w:after="120"/>
        <w:ind w:left="720"/>
        <w:rPr>
          <w:lang w:val="en-GB"/>
        </w:rPr>
      </w:pPr>
      <w:r w:rsidRPr="008354E9">
        <w:rPr>
          <w:lang w:val="en-GB"/>
        </w:rPr>
        <w:t>You must be sensitive to legal issues surrounding birth registration. If there is a legal burden on parents to register every birth, and especially if sanctions are in place for non-registration, it may be difficult to obtain accurate responses to this question as well as the subsequent questions.</w:t>
      </w:r>
    </w:p>
    <w:p w14:paraId="566FF3E1" w14:textId="4BA9F50D" w:rsidR="00231908" w:rsidRPr="008354E9" w:rsidRDefault="0042665C" w:rsidP="006226CE">
      <w:pPr>
        <w:spacing w:after="120"/>
        <w:ind w:left="720"/>
        <w:rPr>
          <w:lang w:val="en-GB"/>
        </w:rPr>
      </w:pPr>
      <w:r w:rsidRPr="008354E9">
        <w:rPr>
          <w:lang w:val="en-GB"/>
        </w:rPr>
        <w:t>It is very important that the interviewer sees the certificate, if there is one. This document can also be used to check the correctness of date of birth and age information for the child.</w:t>
      </w:r>
    </w:p>
    <w:p w14:paraId="1E64475D" w14:textId="7C324459" w:rsidR="00D71799" w:rsidRPr="008354E9" w:rsidRDefault="00D71799" w:rsidP="006226CE">
      <w:pPr>
        <w:spacing w:after="120"/>
        <w:ind w:left="720"/>
        <w:rPr>
          <w:lang w:val="en-GB"/>
        </w:rPr>
      </w:pPr>
      <w:r w:rsidRPr="008354E9">
        <w:rPr>
          <w:lang w:val="en-GB"/>
        </w:rPr>
        <w:t>Please obtain a copy of the birth certificate (or equivalent registration as mentioned above) issued in the last 5 years and use in training and possibly in fieldwork.</w:t>
      </w:r>
    </w:p>
    <w:p w14:paraId="1FEBE16C" w14:textId="77777777" w:rsidR="00231908" w:rsidRPr="008354E9" w:rsidRDefault="0042665C" w:rsidP="006226CE">
      <w:pPr>
        <w:spacing w:after="120"/>
        <w:rPr>
          <w:b/>
          <w:lang w:val="en-GB"/>
        </w:rPr>
      </w:pPr>
      <w:r w:rsidRPr="008354E9">
        <w:rPr>
          <w:b/>
          <w:lang w:val="en-GB"/>
        </w:rPr>
        <w:t>BR2</w:t>
      </w:r>
    </w:p>
    <w:p w14:paraId="3733A82E" w14:textId="1D7BA82E" w:rsidR="00231908" w:rsidRPr="008354E9" w:rsidRDefault="0042665C" w:rsidP="006226CE">
      <w:pPr>
        <w:spacing w:after="120"/>
        <w:ind w:left="720"/>
        <w:rPr>
          <w:lang w:val="en-GB"/>
        </w:rPr>
      </w:pPr>
      <w:r w:rsidRPr="008354E9">
        <w:rPr>
          <w:lang w:val="en-GB"/>
        </w:rPr>
        <w:t>In some countries, a child may not have been issued a birth certificate (or the birth certificate might have been lost) but the birth may still have been registered with the ‘civil authority’, sometimes referred to as the ‘civil registrar’. This is the official authori</w:t>
      </w:r>
      <w:r w:rsidR="00A87464" w:rsidRPr="008354E9">
        <w:rPr>
          <w:lang w:val="en-GB"/>
        </w:rPr>
        <w:t>s</w:t>
      </w:r>
      <w:r w:rsidRPr="008354E9">
        <w:rPr>
          <w:lang w:val="en-GB"/>
        </w:rPr>
        <w:t>ed to register the occurrence of a vital event (such as a live birth) and to record the required details. The registrar (or ‘civil authority’) will typically make a birth record (an entry in the birth register) that should contain, at a minimum: 1) the child’s name at birth, 2) the child’s sex, 3) the child’s date and place of birth, 4) the parents’ names and addresses, and 5) the parents’ citizenship.</w:t>
      </w:r>
    </w:p>
    <w:p w14:paraId="1417279F" w14:textId="77777777" w:rsidR="00973EC6" w:rsidRPr="008354E9" w:rsidRDefault="00973EC6" w:rsidP="006226CE">
      <w:pPr>
        <w:spacing w:after="120"/>
        <w:rPr>
          <w:b/>
          <w:lang w:val="en-GB"/>
        </w:rPr>
      </w:pPr>
    </w:p>
    <w:p w14:paraId="2E250E6B" w14:textId="2DC632A0" w:rsidR="00231908" w:rsidRPr="008354E9" w:rsidRDefault="0042665C" w:rsidP="006226CE">
      <w:pPr>
        <w:spacing w:after="120"/>
        <w:rPr>
          <w:b/>
          <w:lang w:val="en-GB"/>
        </w:rPr>
      </w:pPr>
      <w:r w:rsidRPr="008354E9">
        <w:rPr>
          <w:b/>
          <w:lang w:val="en-GB"/>
        </w:rPr>
        <w:t>Early Childhood Development Module</w:t>
      </w:r>
    </w:p>
    <w:p w14:paraId="5A2CE6F4" w14:textId="77777777" w:rsidR="00323AC8" w:rsidRDefault="00323AC8" w:rsidP="006226CE">
      <w:pPr>
        <w:spacing w:after="120"/>
        <w:rPr>
          <w:b/>
          <w:lang w:val="en-GB"/>
        </w:rPr>
      </w:pPr>
      <w:r>
        <w:rPr>
          <w:b/>
          <w:lang w:val="en-GB"/>
        </w:rPr>
        <w:t>EC2[A]</w:t>
      </w:r>
    </w:p>
    <w:p w14:paraId="623E916D" w14:textId="69903754" w:rsidR="00323AC8" w:rsidRDefault="00323AC8" w:rsidP="00323AC8">
      <w:pPr>
        <w:spacing w:after="120"/>
        <w:ind w:left="709"/>
        <w:rPr>
          <w:bCs/>
          <w:lang w:val="en-GB"/>
        </w:rPr>
      </w:pPr>
      <w:r>
        <w:rPr>
          <w:bCs/>
          <w:lang w:val="en-GB"/>
        </w:rPr>
        <w:t>The examples of homemade are generally applicable across the world, but in a few instances, slight changes may be necessary. Contact the Regional MICS Coordinator for input to any suggested changes.</w:t>
      </w:r>
    </w:p>
    <w:p w14:paraId="5CA77F6F" w14:textId="11EE9698" w:rsidR="00323AC8" w:rsidRPr="00FE1F6C" w:rsidRDefault="00323AC8" w:rsidP="00323AC8">
      <w:pPr>
        <w:spacing w:after="120"/>
        <w:rPr>
          <w:b/>
          <w:lang w:val="en-GB"/>
        </w:rPr>
      </w:pPr>
      <w:r w:rsidRPr="00FE1F6C">
        <w:rPr>
          <w:b/>
          <w:lang w:val="en-GB"/>
        </w:rPr>
        <w:t>EC2[C]</w:t>
      </w:r>
    </w:p>
    <w:p w14:paraId="09140968" w14:textId="3E9CEFAD" w:rsidR="00323AC8" w:rsidRPr="00323AC8" w:rsidRDefault="00323AC8" w:rsidP="00323AC8">
      <w:pPr>
        <w:spacing w:after="120"/>
        <w:ind w:left="709"/>
        <w:rPr>
          <w:bCs/>
          <w:lang w:val="en-GB"/>
        </w:rPr>
      </w:pPr>
      <w:proofErr w:type="gramStart"/>
      <w:r>
        <w:rPr>
          <w:bCs/>
          <w:lang w:val="en-GB"/>
        </w:rPr>
        <w:t>Similar</w:t>
      </w:r>
      <w:r w:rsidR="00FE1F6C">
        <w:rPr>
          <w:bCs/>
          <w:lang w:val="en-GB"/>
        </w:rPr>
        <w:t xml:space="preserve"> to</w:t>
      </w:r>
      <w:proofErr w:type="gramEnd"/>
      <w:r w:rsidR="00FE1F6C">
        <w:rPr>
          <w:bCs/>
          <w:lang w:val="en-GB"/>
        </w:rPr>
        <w:t xml:space="preserve"> EC2[A] the examples listed are generally applicable. Contact the Regional MICS Coordinator for input to any suggested changes.</w:t>
      </w:r>
    </w:p>
    <w:p w14:paraId="1A4800ED" w14:textId="07A50F09" w:rsidR="00231908" w:rsidRPr="008354E9" w:rsidRDefault="0042665C" w:rsidP="006226CE">
      <w:pPr>
        <w:spacing w:after="120"/>
        <w:rPr>
          <w:b/>
          <w:lang w:val="en-GB"/>
        </w:rPr>
      </w:pPr>
      <w:r w:rsidRPr="008354E9">
        <w:rPr>
          <w:b/>
          <w:lang w:val="en-GB"/>
        </w:rPr>
        <w:t>EC</w:t>
      </w:r>
      <w:r w:rsidR="0079589C" w:rsidRPr="008354E9">
        <w:rPr>
          <w:b/>
          <w:lang w:val="en-GB"/>
        </w:rPr>
        <w:t>7</w:t>
      </w:r>
    </w:p>
    <w:p w14:paraId="57585279" w14:textId="77777777" w:rsidR="00231908" w:rsidRPr="008354E9" w:rsidRDefault="0042665C" w:rsidP="006226CE">
      <w:pPr>
        <w:spacing w:after="120"/>
        <w:ind w:left="720"/>
        <w:rPr>
          <w:lang w:val="en-GB"/>
        </w:rPr>
      </w:pPr>
      <w:r w:rsidRPr="008354E9">
        <w:rPr>
          <w:lang w:val="en-GB"/>
        </w:rPr>
        <w:t>During fieldwork training, together with the interviewers and other fieldwork staff, try to create a list of locally used simple and popular words (from poems, lullabies, or songs). This may help them to give examples if necessary, while asking this question.</w:t>
      </w:r>
    </w:p>
    <w:p w14:paraId="7260C5A5" w14:textId="5F13EE80" w:rsidR="00231908" w:rsidRPr="008354E9" w:rsidRDefault="00231908" w:rsidP="006226CE">
      <w:pPr>
        <w:spacing w:after="120"/>
        <w:rPr>
          <w:b/>
          <w:lang w:val="en-GB"/>
        </w:rPr>
      </w:pPr>
    </w:p>
    <w:p w14:paraId="0CE1EDEE" w14:textId="77777777" w:rsidR="00FE1F6C" w:rsidRDefault="00FE1F6C">
      <w:pPr>
        <w:rPr>
          <w:b/>
          <w:lang w:val="en-GB"/>
        </w:rPr>
      </w:pPr>
      <w:r>
        <w:rPr>
          <w:b/>
          <w:lang w:val="en-GB"/>
        </w:rPr>
        <w:br w:type="page"/>
      </w:r>
    </w:p>
    <w:p w14:paraId="1E2360C6" w14:textId="25A382E9" w:rsidR="0079589C" w:rsidRPr="008354E9" w:rsidRDefault="0079589C" w:rsidP="006226CE">
      <w:pPr>
        <w:spacing w:after="120"/>
        <w:rPr>
          <w:b/>
          <w:lang w:val="en-GB"/>
        </w:rPr>
      </w:pPr>
      <w:r w:rsidRPr="008354E9">
        <w:rPr>
          <w:b/>
          <w:lang w:val="en-GB"/>
        </w:rPr>
        <w:lastRenderedPageBreak/>
        <w:t>Child Discipline Module</w:t>
      </w:r>
    </w:p>
    <w:p w14:paraId="1F887C38" w14:textId="77777777" w:rsidR="0079589C" w:rsidRPr="008354E9" w:rsidRDefault="0079589C" w:rsidP="006226CE">
      <w:pPr>
        <w:keepNext/>
        <w:keepLines/>
        <w:spacing w:after="120"/>
        <w:rPr>
          <w:lang w:val="en-GB"/>
        </w:rPr>
      </w:pPr>
      <w:r w:rsidRPr="008354E9">
        <w:rPr>
          <w:lang w:val="en-GB"/>
        </w:rPr>
        <w:t xml:space="preserve">This module requires careful training of interviewers, editors, and supervisors. Questions in this module ask about disciplinary methods that may be very common and others that are strongly condemned, even prohibited, and attitudes towards methods of discipline vary a good deal among countries. Extra time is required to practice using these questions, in role-playing training sessions and during pilot study (field practice) interviews. Note that the field staff may have strong views on these disciplinary actions, and you must ensure that their views do not interfere with the collection of the information in the module. </w:t>
      </w:r>
    </w:p>
    <w:p w14:paraId="4E443E5B" w14:textId="20EBB350" w:rsidR="0079589C" w:rsidRPr="008354E9" w:rsidRDefault="0079589C" w:rsidP="006226CE">
      <w:pPr>
        <w:spacing w:after="120"/>
        <w:rPr>
          <w:b/>
          <w:lang w:val="en-GB"/>
        </w:rPr>
      </w:pPr>
      <w:r w:rsidRPr="008354E9">
        <w:rPr>
          <w:lang w:val="en-GB"/>
        </w:rPr>
        <w:t>Great care must be taken with the translation of questions in this module. The questions refer to disciplinary methods ranging from non-violent methods to psychological aggression and to physical punishment, so do not change the order of these questions. Note that we do not ask about the consequences of these actions, but only whether the actions have occurred. Practices common in one culture may be absent in another. The discipline items in the module have been chosen with expert assistance and aim to include behaviours that are universal – and that range from common behaviours to rare ones. When correctly translated, these practices should be understood and applicable in virtually all settings. Please read the instructions for each question to ensure that you and your translators know what is meant by each one.</w:t>
      </w:r>
    </w:p>
    <w:p w14:paraId="24B43E5D" w14:textId="77777777" w:rsidR="00170EDF" w:rsidRPr="008354E9" w:rsidRDefault="00170EDF" w:rsidP="006226CE">
      <w:pPr>
        <w:spacing w:after="120"/>
        <w:rPr>
          <w:b/>
          <w:lang w:val="en-GB"/>
        </w:rPr>
      </w:pPr>
    </w:p>
    <w:p w14:paraId="2B190C44" w14:textId="2312D64E" w:rsidR="0079589C" w:rsidRPr="008354E9" w:rsidRDefault="0079589C" w:rsidP="006226CE">
      <w:pPr>
        <w:spacing w:after="120"/>
        <w:rPr>
          <w:b/>
          <w:lang w:val="en-GB"/>
        </w:rPr>
      </w:pPr>
      <w:r w:rsidRPr="008354E9">
        <w:rPr>
          <w:b/>
          <w:lang w:val="en-GB"/>
        </w:rPr>
        <w:t>Child Functioning Module</w:t>
      </w:r>
    </w:p>
    <w:p w14:paraId="7AF8530F" w14:textId="27DAE634" w:rsidR="0079589C" w:rsidRPr="008354E9" w:rsidRDefault="0079589C" w:rsidP="006226CE">
      <w:pPr>
        <w:spacing w:after="120"/>
        <w:rPr>
          <w:lang w:val="en-GB"/>
        </w:rPr>
      </w:pPr>
      <w:r w:rsidRPr="008354E9">
        <w:rPr>
          <w:b/>
          <w:lang w:val="en-GB"/>
        </w:rPr>
        <w:t>UCF3</w:t>
      </w:r>
      <w:r w:rsidR="001C2CD7" w:rsidRPr="008354E9">
        <w:rPr>
          <w:lang w:val="en-GB"/>
        </w:rPr>
        <w:t xml:space="preserve">, </w:t>
      </w:r>
      <w:r w:rsidR="001C2CD7" w:rsidRPr="008354E9">
        <w:rPr>
          <w:b/>
          <w:lang w:val="en-GB"/>
        </w:rPr>
        <w:t>UCF8</w:t>
      </w:r>
      <w:r w:rsidR="001C2CD7" w:rsidRPr="008354E9">
        <w:rPr>
          <w:lang w:val="en-GB"/>
        </w:rPr>
        <w:t xml:space="preserve"> and </w:t>
      </w:r>
      <w:r w:rsidR="001C2CD7" w:rsidRPr="008354E9">
        <w:rPr>
          <w:b/>
          <w:lang w:val="en-GB"/>
        </w:rPr>
        <w:t>UCF9A</w:t>
      </w:r>
    </w:p>
    <w:p w14:paraId="1E84CC4C" w14:textId="13838A31" w:rsidR="0079589C" w:rsidRPr="008354E9" w:rsidRDefault="001C2CD7" w:rsidP="006226CE">
      <w:pPr>
        <w:spacing w:after="120"/>
        <w:ind w:left="720"/>
        <w:rPr>
          <w:lang w:val="en-GB"/>
        </w:rPr>
      </w:pPr>
      <w:r w:rsidRPr="008354E9">
        <w:rPr>
          <w:lang w:val="en-GB"/>
        </w:rPr>
        <w:t>In some populations, the use and even knowledge of any hearing aid is very uncommon. It is recommended to delete this question, but at the same time instruct interviewers that any positive response on the use of hearing aid should be considered when asking question UCF9B. Please retain for the pre-test to present up-to-date information.</w:t>
      </w:r>
    </w:p>
    <w:p w14:paraId="6BDA224A" w14:textId="77777777" w:rsidR="00170EDF" w:rsidRPr="008354E9" w:rsidRDefault="00170EDF" w:rsidP="006226CE">
      <w:pPr>
        <w:spacing w:after="120"/>
        <w:rPr>
          <w:b/>
          <w:lang w:val="en-GB"/>
        </w:rPr>
      </w:pPr>
    </w:p>
    <w:p w14:paraId="058B350B" w14:textId="77777777" w:rsidR="00231908" w:rsidRPr="008354E9" w:rsidRDefault="0042665C" w:rsidP="006226CE">
      <w:pPr>
        <w:spacing w:after="120"/>
        <w:rPr>
          <w:b/>
          <w:lang w:val="en-GB"/>
        </w:rPr>
      </w:pPr>
      <w:r w:rsidRPr="008354E9">
        <w:rPr>
          <w:b/>
          <w:lang w:val="en-GB"/>
        </w:rPr>
        <w:t>Breastfeeding and Dietary Intake Module</w:t>
      </w:r>
    </w:p>
    <w:p w14:paraId="487EA244" w14:textId="7DC28B67" w:rsidR="00231908" w:rsidRPr="008354E9" w:rsidRDefault="0042665C" w:rsidP="006226CE">
      <w:pPr>
        <w:spacing w:after="120"/>
        <w:rPr>
          <w:lang w:val="en-GB"/>
        </w:rPr>
      </w:pPr>
      <w:r w:rsidRPr="008354E9">
        <w:rPr>
          <w:rFonts w:eastAsiaTheme="minorHAnsi"/>
          <w:lang w:val="en-GB"/>
        </w:rPr>
        <w:t xml:space="preserve">Procedures for adapting this module to the local context are somewhat more complicated than most other modules in the MICS questionnaires and collaboration with local food and nutrition experts is </w:t>
      </w:r>
      <w:r w:rsidR="00A64436" w:rsidRPr="008354E9">
        <w:rPr>
          <w:rFonts w:eastAsiaTheme="minorHAnsi"/>
          <w:lang w:val="en-GB"/>
        </w:rPr>
        <w:t xml:space="preserve">highly </w:t>
      </w:r>
      <w:r w:rsidRPr="008354E9">
        <w:rPr>
          <w:rFonts w:eastAsiaTheme="minorHAnsi"/>
          <w:lang w:val="en-GB"/>
        </w:rPr>
        <w:t>recommended.</w:t>
      </w:r>
      <w:r w:rsidR="00656DDE" w:rsidRPr="008354E9">
        <w:rPr>
          <w:rFonts w:eastAsiaTheme="minorHAnsi"/>
          <w:lang w:val="en-GB"/>
        </w:rPr>
        <w:t xml:space="preserve"> </w:t>
      </w:r>
      <w:r w:rsidRPr="008354E9">
        <w:rPr>
          <w:rFonts w:eastAsiaTheme="minorHAnsi"/>
          <w:lang w:val="en-GB"/>
        </w:rPr>
        <w:t xml:space="preserve">The WHO document: </w:t>
      </w:r>
      <w:r w:rsidR="00557602" w:rsidRPr="008354E9">
        <w:rPr>
          <w:rFonts w:eastAsiaTheme="minorHAnsi"/>
          <w:lang w:val="en-GB"/>
        </w:rPr>
        <w:t>“</w:t>
      </w:r>
      <w:r w:rsidRPr="008354E9">
        <w:rPr>
          <w:rFonts w:eastAsiaTheme="minorHAnsi"/>
          <w:lang w:val="en-GB"/>
        </w:rPr>
        <w:t>Indicators for assessing infant and young child feeding practices: Part II Measurement</w:t>
      </w:r>
      <w:r w:rsidR="00557602" w:rsidRPr="008354E9">
        <w:rPr>
          <w:rFonts w:eastAsiaTheme="minorHAnsi"/>
          <w:lang w:val="en-GB"/>
        </w:rPr>
        <w:t>”</w:t>
      </w:r>
      <w:r w:rsidRPr="008354E9">
        <w:rPr>
          <w:rFonts w:eastAsiaTheme="minorHAnsi"/>
          <w:lang w:val="en-GB"/>
        </w:rPr>
        <w:t>, details steps for local level adaptation of these questions.</w:t>
      </w:r>
      <w:r w:rsidR="00656DDE" w:rsidRPr="008354E9">
        <w:rPr>
          <w:rFonts w:eastAsiaTheme="minorHAnsi"/>
          <w:lang w:val="en-GB"/>
        </w:rPr>
        <w:t xml:space="preserve"> </w:t>
      </w:r>
      <w:r w:rsidR="00630A58">
        <w:rPr>
          <w:rFonts w:eastAsiaTheme="minorHAnsi"/>
          <w:lang w:val="en-GB"/>
        </w:rPr>
        <w:t>The document</w:t>
      </w:r>
      <w:r w:rsidR="00CA64E2" w:rsidRPr="008354E9">
        <w:rPr>
          <w:rFonts w:eastAsiaTheme="minorHAnsi"/>
          <w:lang w:val="en-GB"/>
        </w:rPr>
        <w:t xml:space="preserve"> can </w:t>
      </w:r>
      <w:r w:rsidRPr="008354E9">
        <w:rPr>
          <w:rFonts w:eastAsiaTheme="minorHAnsi"/>
          <w:lang w:val="en-GB"/>
        </w:rPr>
        <w:t xml:space="preserve">be found </w:t>
      </w:r>
      <w:r w:rsidR="00CA64E2" w:rsidRPr="008354E9">
        <w:rPr>
          <w:rFonts w:eastAsiaTheme="minorHAnsi"/>
          <w:lang w:val="en-GB"/>
        </w:rPr>
        <w:t>here</w:t>
      </w:r>
      <w:r w:rsidR="00476A8C" w:rsidRPr="008354E9">
        <w:rPr>
          <w:rFonts w:eastAsiaTheme="minorHAnsi"/>
          <w:lang w:val="en-GB"/>
        </w:rPr>
        <w:t>:</w:t>
      </w:r>
    </w:p>
    <w:p w14:paraId="745D89F5" w14:textId="5E352F52" w:rsidR="00734B95" w:rsidRPr="008354E9" w:rsidRDefault="00FF5E50" w:rsidP="006226CE">
      <w:pPr>
        <w:spacing w:after="120"/>
        <w:rPr>
          <w:lang w:val="en-GB"/>
        </w:rPr>
      </w:pPr>
      <w:hyperlink r:id="rId17" w:history="1">
        <w:r w:rsidR="00734B95" w:rsidRPr="008354E9">
          <w:rPr>
            <w:rStyle w:val="Hyperlink"/>
            <w:lang w:val="en-GB"/>
          </w:rPr>
          <w:t>http://www.who.int/maternal_child_adolescent/documents/9789241599290/en/</w:t>
        </w:r>
      </w:hyperlink>
    </w:p>
    <w:p w14:paraId="23292F82" w14:textId="43826DF8" w:rsidR="00231908" w:rsidRPr="008354E9" w:rsidRDefault="0042665C" w:rsidP="006226CE">
      <w:pPr>
        <w:spacing w:after="120"/>
        <w:rPr>
          <w:rFonts w:eastAsiaTheme="minorHAnsi"/>
          <w:lang w:val="en-GB"/>
        </w:rPr>
      </w:pPr>
      <w:r w:rsidRPr="008354E9">
        <w:rPr>
          <w:rFonts w:eastAsiaTheme="minorHAnsi"/>
          <w:lang w:val="en-GB"/>
        </w:rPr>
        <w:t xml:space="preserve">In summary, key steps for the </w:t>
      </w:r>
      <w:r w:rsidR="00CA64E2" w:rsidRPr="008354E9">
        <w:rPr>
          <w:rFonts w:eastAsiaTheme="minorHAnsi"/>
          <w:lang w:val="en-GB"/>
        </w:rPr>
        <w:t>survey management team</w:t>
      </w:r>
      <w:r w:rsidRPr="008354E9">
        <w:rPr>
          <w:rFonts w:eastAsiaTheme="minorHAnsi"/>
          <w:lang w:val="en-GB"/>
        </w:rPr>
        <w:t xml:space="preserve"> to undertake include</w:t>
      </w:r>
      <w:r w:rsidR="00CA64E2" w:rsidRPr="008354E9">
        <w:rPr>
          <w:rFonts w:eastAsiaTheme="minorHAnsi"/>
          <w:lang w:val="en-GB"/>
        </w:rPr>
        <w:t>:</w:t>
      </w:r>
    </w:p>
    <w:p w14:paraId="262C08B4" w14:textId="3011C501" w:rsidR="00CA64E2" w:rsidRPr="008354E9" w:rsidRDefault="00CA64E2" w:rsidP="006226CE">
      <w:pPr>
        <w:pStyle w:val="ListParagraph"/>
        <w:numPr>
          <w:ilvl w:val="0"/>
          <w:numId w:val="20"/>
        </w:numPr>
        <w:spacing w:after="120"/>
        <w:contextualSpacing w:val="0"/>
        <w:rPr>
          <w:rFonts w:eastAsiaTheme="minorHAnsi"/>
          <w:lang w:val="en-GB"/>
        </w:rPr>
      </w:pPr>
      <w:r w:rsidRPr="008354E9">
        <w:rPr>
          <w:rFonts w:eastAsiaTheme="minorHAnsi"/>
          <w:lang w:val="en-GB"/>
        </w:rPr>
        <w:t xml:space="preserve">Discussion with UNICEF Country Office </w:t>
      </w:r>
      <w:r w:rsidR="00E026A8" w:rsidRPr="008354E9">
        <w:rPr>
          <w:rFonts w:eastAsiaTheme="minorHAnsi"/>
          <w:lang w:val="en-GB"/>
        </w:rPr>
        <w:t xml:space="preserve">(or Regional Office) </w:t>
      </w:r>
      <w:r w:rsidRPr="008354E9">
        <w:rPr>
          <w:rFonts w:eastAsiaTheme="minorHAnsi"/>
          <w:lang w:val="en-GB"/>
        </w:rPr>
        <w:t xml:space="preserve">nutrition to identify appropriate local institutions or experts to support the </w:t>
      </w:r>
      <w:r w:rsidR="001B3629" w:rsidRPr="008354E9">
        <w:rPr>
          <w:rFonts w:eastAsiaTheme="minorHAnsi"/>
          <w:lang w:val="en-GB"/>
        </w:rPr>
        <w:t>customis</w:t>
      </w:r>
      <w:r w:rsidRPr="008354E9">
        <w:rPr>
          <w:rFonts w:eastAsiaTheme="minorHAnsi"/>
          <w:lang w:val="en-GB"/>
        </w:rPr>
        <w:t>ation process. The implementing partner or the technical committee may also provide useful contacts. Experts must be able to develop a tool for national use, so look for people with experience throughout the country, not just in one small geographical area.</w:t>
      </w:r>
    </w:p>
    <w:p w14:paraId="2106B0E4" w14:textId="21FC1AC4" w:rsidR="00CA64E2" w:rsidRPr="008354E9" w:rsidRDefault="00CA64E2" w:rsidP="006226CE">
      <w:pPr>
        <w:pStyle w:val="ListParagraph"/>
        <w:numPr>
          <w:ilvl w:val="0"/>
          <w:numId w:val="20"/>
        </w:numPr>
        <w:spacing w:after="120"/>
        <w:contextualSpacing w:val="0"/>
        <w:rPr>
          <w:rFonts w:eastAsiaTheme="minorHAnsi"/>
          <w:lang w:val="en-GB"/>
        </w:rPr>
      </w:pPr>
      <w:r w:rsidRPr="008354E9">
        <w:rPr>
          <w:rFonts w:eastAsiaTheme="minorHAnsi"/>
          <w:lang w:val="en-GB"/>
        </w:rPr>
        <w:t xml:space="preserve">Meet with local institution/experts to go over ToR for the </w:t>
      </w:r>
      <w:r w:rsidR="00ED01EC" w:rsidRPr="008354E9">
        <w:rPr>
          <w:rFonts w:eastAsiaTheme="minorHAnsi"/>
          <w:lang w:val="en-GB"/>
        </w:rPr>
        <w:t xml:space="preserve">customisation </w:t>
      </w:r>
      <w:r w:rsidRPr="008354E9">
        <w:rPr>
          <w:rFonts w:eastAsiaTheme="minorHAnsi"/>
          <w:lang w:val="en-GB"/>
        </w:rPr>
        <w:t>work</w:t>
      </w:r>
      <w:r w:rsidR="00ED01EC" w:rsidRPr="008354E9">
        <w:rPr>
          <w:rFonts w:eastAsiaTheme="minorHAnsi"/>
          <w:lang w:val="en-GB"/>
        </w:rPr>
        <w:t>.</w:t>
      </w:r>
      <w:r w:rsidRPr="008354E9">
        <w:rPr>
          <w:rFonts w:eastAsiaTheme="minorHAnsi"/>
          <w:lang w:val="en-GB"/>
        </w:rPr>
        <w:t xml:space="preserve"> See Appendix </w:t>
      </w:r>
      <w:r w:rsidR="00E026A8" w:rsidRPr="008354E9">
        <w:rPr>
          <w:rFonts w:eastAsiaTheme="minorHAnsi"/>
          <w:lang w:val="en-GB"/>
        </w:rPr>
        <w:t>B</w:t>
      </w:r>
      <w:r w:rsidRPr="008354E9">
        <w:rPr>
          <w:rFonts w:eastAsiaTheme="minorHAnsi"/>
          <w:lang w:val="en-GB"/>
        </w:rPr>
        <w:t xml:space="preserve"> for suggested ToR.</w:t>
      </w:r>
    </w:p>
    <w:p w14:paraId="09CBA88B" w14:textId="050AB7ED" w:rsidR="00CA64E2" w:rsidRPr="008354E9" w:rsidRDefault="00CA64E2" w:rsidP="006226CE">
      <w:pPr>
        <w:pStyle w:val="ListParagraph"/>
        <w:numPr>
          <w:ilvl w:val="0"/>
          <w:numId w:val="20"/>
        </w:numPr>
        <w:spacing w:after="120"/>
        <w:contextualSpacing w:val="0"/>
        <w:rPr>
          <w:rFonts w:eastAsiaTheme="minorHAnsi"/>
          <w:lang w:val="en-GB"/>
        </w:rPr>
      </w:pPr>
      <w:r w:rsidRPr="008354E9">
        <w:rPr>
          <w:rFonts w:eastAsiaTheme="minorHAnsi"/>
          <w:lang w:val="en-GB"/>
        </w:rPr>
        <w:lastRenderedPageBreak/>
        <w:t xml:space="preserve">Review the adaptation proposed by local institution/experts. </w:t>
      </w:r>
    </w:p>
    <w:p w14:paraId="0005DFC2" w14:textId="0F551F8C" w:rsidR="008A155A" w:rsidRPr="008354E9" w:rsidRDefault="008A155A" w:rsidP="006226CE">
      <w:pPr>
        <w:spacing w:after="120"/>
        <w:rPr>
          <w:rFonts w:eastAsiaTheme="minorHAnsi"/>
          <w:lang w:val="en-GB"/>
        </w:rPr>
      </w:pPr>
      <w:r w:rsidRPr="008354E9">
        <w:rPr>
          <w:rFonts w:eastAsiaTheme="minorHAnsi"/>
          <w:lang w:val="en-GB"/>
        </w:rPr>
        <w:t>If</w:t>
      </w:r>
      <w:r w:rsidR="009D4045" w:rsidRPr="008354E9">
        <w:rPr>
          <w:rFonts w:eastAsiaTheme="minorHAnsi"/>
          <w:lang w:val="en-GB"/>
        </w:rPr>
        <w:t xml:space="preserve"> there is no interest in measuring dietary diversity, but a demand for breastfeeding indicators or any combination </w:t>
      </w:r>
      <w:r w:rsidR="00E9362F" w:rsidRPr="008354E9">
        <w:rPr>
          <w:rFonts w:eastAsiaTheme="minorHAnsi"/>
          <w:lang w:val="en-GB"/>
        </w:rPr>
        <w:t xml:space="preserve">that will not </w:t>
      </w:r>
      <w:r w:rsidR="009D4045" w:rsidRPr="008354E9">
        <w:rPr>
          <w:rFonts w:eastAsiaTheme="minorHAnsi"/>
          <w:lang w:val="en-GB"/>
        </w:rPr>
        <w:t>requir</w:t>
      </w:r>
      <w:r w:rsidR="00E9362F" w:rsidRPr="008354E9">
        <w:rPr>
          <w:rFonts w:eastAsiaTheme="minorHAnsi"/>
          <w:lang w:val="en-GB"/>
        </w:rPr>
        <w:t>e</w:t>
      </w:r>
      <w:r w:rsidR="009D4045" w:rsidRPr="008354E9">
        <w:rPr>
          <w:rFonts w:eastAsiaTheme="minorHAnsi"/>
          <w:lang w:val="en-GB"/>
        </w:rPr>
        <w:t xml:space="preserve"> the entire module</w:t>
      </w:r>
      <w:r w:rsidR="00E9362F" w:rsidRPr="008354E9">
        <w:rPr>
          <w:rFonts w:eastAsiaTheme="minorHAnsi"/>
          <w:lang w:val="en-GB"/>
        </w:rPr>
        <w:t xml:space="preserve"> administered</w:t>
      </w:r>
      <w:r w:rsidR="009D4045" w:rsidRPr="008354E9">
        <w:rPr>
          <w:rFonts w:eastAsiaTheme="minorHAnsi"/>
          <w:lang w:val="en-GB"/>
        </w:rPr>
        <w:t xml:space="preserve">, please contact the </w:t>
      </w:r>
      <w:r w:rsidR="00E9362F" w:rsidRPr="008354E9">
        <w:rPr>
          <w:rFonts w:eastAsiaTheme="minorHAnsi"/>
          <w:lang w:val="en-GB"/>
        </w:rPr>
        <w:t>G</w:t>
      </w:r>
      <w:r w:rsidR="009D4045" w:rsidRPr="008354E9">
        <w:rPr>
          <w:rFonts w:eastAsiaTheme="minorHAnsi"/>
          <w:lang w:val="en-GB"/>
        </w:rPr>
        <w:t xml:space="preserve">lobal MICS </w:t>
      </w:r>
      <w:r w:rsidR="00E9362F" w:rsidRPr="008354E9">
        <w:rPr>
          <w:rFonts w:eastAsiaTheme="minorHAnsi"/>
          <w:lang w:val="en-GB"/>
        </w:rPr>
        <w:t>T</w:t>
      </w:r>
      <w:r w:rsidR="009D4045" w:rsidRPr="008354E9">
        <w:rPr>
          <w:rFonts w:eastAsiaTheme="minorHAnsi"/>
          <w:lang w:val="en-GB"/>
        </w:rPr>
        <w:t xml:space="preserve">eam for assistance with customisation as </w:t>
      </w:r>
      <w:r w:rsidR="00A71CFD" w:rsidRPr="008354E9">
        <w:rPr>
          <w:rFonts w:eastAsiaTheme="minorHAnsi"/>
          <w:lang w:val="en-GB"/>
        </w:rPr>
        <w:t>this</w:t>
      </w:r>
      <w:r w:rsidR="00E9362F" w:rsidRPr="008354E9">
        <w:rPr>
          <w:rFonts w:eastAsiaTheme="minorHAnsi"/>
          <w:lang w:val="en-GB"/>
        </w:rPr>
        <w:t xml:space="preserve"> is not</w:t>
      </w:r>
      <w:r w:rsidR="009D4045" w:rsidRPr="008354E9">
        <w:rPr>
          <w:rFonts w:eastAsiaTheme="minorHAnsi"/>
          <w:lang w:val="en-GB"/>
        </w:rPr>
        <w:t xml:space="preserve"> as straightforward as simply removing individual questions.</w:t>
      </w:r>
    </w:p>
    <w:p w14:paraId="04BCF7C1" w14:textId="5321A368" w:rsidR="00A64436" w:rsidRPr="008354E9" w:rsidRDefault="00A64436" w:rsidP="006226CE">
      <w:pPr>
        <w:spacing w:after="120"/>
        <w:rPr>
          <w:rFonts w:cs="Times New Roman"/>
          <w:lang w:val="en-GB"/>
        </w:rPr>
      </w:pPr>
      <w:r w:rsidRPr="008354E9">
        <w:rPr>
          <w:rFonts w:cs="Times New Roman"/>
          <w:lang w:val="en-GB"/>
        </w:rPr>
        <w:t xml:space="preserve">The below describes the items that require customisation </w:t>
      </w:r>
      <w:r w:rsidR="00CE1E60" w:rsidRPr="008354E9">
        <w:rPr>
          <w:rFonts w:cs="Times New Roman"/>
          <w:lang w:val="en-GB"/>
        </w:rPr>
        <w:t>and</w:t>
      </w:r>
      <w:r w:rsidRPr="008354E9">
        <w:rPr>
          <w:rFonts w:cs="Times New Roman"/>
          <w:lang w:val="en-GB"/>
        </w:rPr>
        <w:t xml:space="preserve"> details additional items that can be included in the adaptation process. It goes without further explanation that no item should be removed from the list </w:t>
      </w:r>
      <w:r w:rsidRPr="008354E9">
        <w:rPr>
          <w:rFonts w:cs="Times New Roman"/>
          <w:u w:val="single"/>
          <w:lang w:val="en-GB"/>
        </w:rPr>
        <w:t>unless</w:t>
      </w:r>
      <w:r w:rsidRPr="008354E9">
        <w:rPr>
          <w:rFonts w:cs="Times New Roman"/>
          <w:lang w:val="en-GB"/>
        </w:rPr>
        <w:t xml:space="preserve"> evidence is overwhelming for deletion of perhaps inappropriate items, </w:t>
      </w:r>
      <w:proofErr w:type="gramStart"/>
      <w:r w:rsidRPr="008354E9">
        <w:rPr>
          <w:rFonts w:cs="Times New Roman"/>
          <w:lang w:val="en-GB"/>
        </w:rPr>
        <w:t>e.g.</w:t>
      </w:r>
      <w:proofErr w:type="gramEnd"/>
      <w:r w:rsidRPr="008354E9">
        <w:rPr>
          <w:rFonts w:cs="Times New Roman"/>
          <w:lang w:val="en-GB"/>
        </w:rPr>
        <w:t xml:space="preserve"> in some cultures yogurt or other fermented milk products such are not consumed at all and therefore deletion would be recommended. Such cases are extremely rare with the increasing globali</w:t>
      </w:r>
      <w:r w:rsidR="00A87464" w:rsidRPr="008354E9">
        <w:rPr>
          <w:rFonts w:cs="Times New Roman"/>
          <w:lang w:val="en-GB"/>
        </w:rPr>
        <w:t>s</w:t>
      </w:r>
      <w:r w:rsidRPr="008354E9">
        <w:rPr>
          <w:rFonts w:cs="Times New Roman"/>
          <w:lang w:val="en-GB"/>
        </w:rPr>
        <w:t>ation of the food culture.</w:t>
      </w:r>
    </w:p>
    <w:p w14:paraId="2C1EF2D0" w14:textId="77777777" w:rsidR="00A64436" w:rsidRPr="008354E9" w:rsidRDefault="00A64436" w:rsidP="006226CE">
      <w:pPr>
        <w:spacing w:after="120"/>
        <w:rPr>
          <w:rFonts w:cs="Times New Roman"/>
          <w:lang w:val="en-GB"/>
        </w:rPr>
      </w:pPr>
      <w:r w:rsidRPr="008354E9">
        <w:rPr>
          <w:rFonts w:cs="Times New Roman"/>
          <w:lang w:val="en-GB"/>
        </w:rPr>
        <w:t>If there is interest, for programming purposes for example, to know about any specific liquid or food item that is grouped with others it is possible to pull it out into a separate line item.</w:t>
      </w:r>
    </w:p>
    <w:p w14:paraId="3442C643" w14:textId="60885D69" w:rsidR="001C2CD7" w:rsidRPr="008354E9" w:rsidRDefault="001C2CD7" w:rsidP="006226CE">
      <w:pPr>
        <w:spacing w:after="120"/>
        <w:rPr>
          <w:lang w:val="en-GB"/>
        </w:rPr>
      </w:pPr>
      <w:r w:rsidRPr="008354E9">
        <w:rPr>
          <w:b/>
          <w:lang w:val="en-GB"/>
        </w:rPr>
        <w:t>BD4</w:t>
      </w:r>
    </w:p>
    <w:p w14:paraId="6A747A68" w14:textId="13D68ACE" w:rsidR="001C2CD7" w:rsidRPr="008354E9" w:rsidRDefault="001C2CD7" w:rsidP="006226CE">
      <w:pPr>
        <w:spacing w:after="120"/>
        <w:ind w:left="720"/>
        <w:rPr>
          <w:lang w:val="en-GB"/>
        </w:rPr>
      </w:pPr>
      <w:r w:rsidRPr="008354E9">
        <w:rPr>
          <w:lang w:val="en-GB"/>
        </w:rPr>
        <w:t xml:space="preserve">If use is prevalent </w:t>
      </w:r>
      <w:r w:rsidR="00026DF7" w:rsidRPr="008354E9">
        <w:rPr>
          <w:lang w:val="en-GB"/>
        </w:rPr>
        <w:t>among children under age 2 years</w:t>
      </w:r>
      <w:r w:rsidRPr="008354E9">
        <w:rPr>
          <w:lang w:val="en-GB"/>
        </w:rPr>
        <w:t xml:space="preserve">, you may consider including an additional question to capture the use of drinking from a cup with a spout, a </w:t>
      </w:r>
      <w:r w:rsidR="00026DF7" w:rsidRPr="008354E9">
        <w:rPr>
          <w:lang w:val="en-GB"/>
        </w:rPr>
        <w:t>sippy-</w:t>
      </w:r>
      <w:r w:rsidRPr="008354E9">
        <w:rPr>
          <w:lang w:val="en-GB"/>
        </w:rPr>
        <w:t>cup or a straw, as these are very similar to the use of a nipple.</w:t>
      </w:r>
      <w:r w:rsidR="00026DF7" w:rsidRPr="008354E9">
        <w:rPr>
          <w:lang w:val="en-GB"/>
        </w:rPr>
        <w:t xml:space="preserve"> The prevalence typically increases at age 2, so please consult with experts to determine if such a change is appropriate.</w:t>
      </w:r>
    </w:p>
    <w:p w14:paraId="0C85DBCB" w14:textId="35004A0F" w:rsidR="00026DF7" w:rsidRPr="008354E9" w:rsidRDefault="00026DF7" w:rsidP="006226CE">
      <w:pPr>
        <w:spacing w:after="120"/>
        <w:ind w:left="720"/>
        <w:rPr>
          <w:lang w:val="en-GB"/>
        </w:rPr>
      </w:pPr>
      <w:r w:rsidRPr="008354E9">
        <w:rPr>
          <w:lang w:val="en-GB"/>
        </w:rPr>
        <w:t xml:space="preserve">Below </w:t>
      </w:r>
      <w:proofErr w:type="gramStart"/>
      <w:r w:rsidRPr="008354E9">
        <w:rPr>
          <w:lang w:val="en-GB"/>
        </w:rPr>
        <w:t>is</w:t>
      </w:r>
      <w:proofErr w:type="gramEnd"/>
      <w:r w:rsidRPr="008354E9">
        <w:rPr>
          <w:lang w:val="en-GB"/>
        </w:rPr>
        <w:t xml:space="preserve"> the suggested questions to be inserted after BD3 and replacing the standard BD4. Please also direct the two skips from BD2 to BD4A.</w:t>
      </w:r>
    </w:p>
    <w:tbl>
      <w:tblPr>
        <w:tblW w:w="10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5"/>
        <w:gridCol w:w="4140"/>
        <w:gridCol w:w="1080"/>
      </w:tblGrid>
      <w:tr w:rsidR="00026DF7" w:rsidRPr="008354E9" w14:paraId="15449033" w14:textId="77777777" w:rsidTr="000E785C">
        <w:trPr>
          <w:jc w:val="center"/>
        </w:trPr>
        <w:tc>
          <w:tcPr>
            <w:tcW w:w="5025" w:type="dxa"/>
            <w:tcBorders>
              <w:left w:val="double" w:sz="4" w:space="0" w:color="auto"/>
            </w:tcBorders>
            <w:tcMar>
              <w:top w:w="43" w:type="dxa"/>
              <w:left w:w="115" w:type="dxa"/>
              <w:bottom w:w="43" w:type="dxa"/>
              <w:right w:w="115" w:type="dxa"/>
            </w:tcMar>
          </w:tcPr>
          <w:p w14:paraId="0CD70D86" w14:textId="31BAD9E1" w:rsidR="00026DF7" w:rsidRPr="008354E9" w:rsidRDefault="00026DF7" w:rsidP="006226CE">
            <w:pPr>
              <w:spacing w:after="120"/>
              <w:ind w:left="144" w:hanging="144"/>
              <w:rPr>
                <w:rFonts w:ascii="Times New Roman" w:hAnsi="Times New Roman" w:cs="Times New Roman"/>
                <w:sz w:val="20"/>
                <w:szCs w:val="20"/>
                <w:lang w:val="en-GB"/>
              </w:rPr>
            </w:pPr>
            <w:r w:rsidRPr="008354E9">
              <w:rPr>
                <w:rFonts w:ascii="Times New Roman" w:hAnsi="Times New Roman" w:cs="Times New Roman"/>
                <w:b/>
                <w:sz w:val="20"/>
                <w:szCs w:val="20"/>
                <w:lang w:val="en-GB"/>
              </w:rPr>
              <w:t>BD4A</w:t>
            </w:r>
            <w:r w:rsidRPr="008354E9">
              <w:rPr>
                <w:rFonts w:ascii="Times New Roman" w:hAnsi="Times New Roman" w:cs="Times New Roman"/>
                <w:sz w:val="20"/>
                <w:szCs w:val="20"/>
                <w:lang w:val="en-GB"/>
              </w:rPr>
              <w:t>. Yesterday, during the day or night, did (</w:t>
            </w:r>
            <w:r w:rsidRPr="008354E9">
              <w:rPr>
                <w:rFonts w:ascii="Times New Roman" w:hAnsi="Times New Roman" w:cs="Times New Roman"/>
                <w:b/>
                <w:i/>
                <w:iCs/>
                <w:sz w:val="20"/>
                <w:szCs w:val="20"/>
                <w:lang w:val="en-GB"/>
              </w:rPr>
              <w:t>name</w:t>
            </w:r>
            <w:r w:rsidRPr="008354E9">
              <w:rPr>
                <w:rFonts w:ascii="Times New Roman" w:hAnsi="Times New Roman" w:cs="Times New Roman"/>
                <w:sz w:val="20"/>
                <w:szCs w:val="20"/>
                <w:lang w:val="en-GB"/>
              </w:rPr>
              <w:t xml:space="preserve">) </w:t>
            </w:r>
            <w:r w:rsidRPr="008354E9">
              <w:rPr>
                <w:rFonts w:ascii="Times New Roman" w:hAnsi="Times New Roman" w:cs="Times New Roman"/>
                <w:sz w:val="20"/>
                <w:szCs w:val="20"/>
                <w:u w:val="single"/>
                <w:lang w:val="en-GB"/>
              </w:rPr>
              <w:t>drink anything from a bottle or cup with a nipple, spout, or reusable straw</w:t>
            </w:r>
            <w:r w:rsidRPr="008354E9">
              <w:rPr>
                <w:rFonts w:ascii="Times New Roman" w:hAnsi="Times New Roman" w:cs="Times New Roman"/>
                <w:sz w:val="20"/>
                <w:szCs w:val="20"/>
                <w:lang w:val="en-GB"/>
              </w:rPr>
              <w:t>?</w:t>
            </w:r>
          </w:p>
        </w:tc>
        <w:tc>
          <w:tcPr>
            <w:tcW w:w="4140" w:type="dxa"/>
            <w:tcMar>
              <w:top w:w="43" w:type="dxa"/>
              <w:left w:w="115" w:type="dxa"/>
              <w:bottom w:w="43" w:type="dxa"/>
              <w:right w:w="115" w:type="dxa"/>
            </w:tcMar>
          </w:tcPr>
          <w:p w14:paraId="312E808F" w14:textId="7524CD16" w:rsidR="00026DF7" w:rsidRPr="008354E9" w:rsidRDefault="00026DF7" w:rsidP="006226CE">
            <w:pPr>
              <w:tabs>
                <w:tab w:val="right" w:leader="dot" w:pos="3935"/>
              </w:tabs>
              <w:spacing w:after="120"/>
              <w:ind w:left="144" w:hanging="144"/>
              <w:rPr>
                <w:rFonts w:ascii="Times New Roman" w:hAnsi="Times New Roman" w:cs="Times New Roman"/>
                <w:sz w:val="20"/>
                <w:szCs w:val="20"/>
                <w:lang w:val="en-GB"/>
              </w:rPr>
            </w:pPr>
            <w:r w:rsidRPr="008354E9">
              <w:rPr>
                <w:rFonts w:ascii="Times New Roman" w:hAnsi="Times New Roman" w:cs="Times New Roman"/>
                <w:sz w:val="20"/>
                <w:szCs w:val="20"/>
                <w:lang w:val="en-GB"/>
              </w:rPr>
              <w:t>YES</w:t>
            </w:r>
            <w:r w:rsidRPr="008354E9">
              <w:rPr>
                <w:rFonts w:ascii="Times New Roman" w:hAnsi="Times New Roman" w:cs="Times New Roman"/>
                <w:sz w:val="20"/>
                <w:szCs w:val="20"/>
                <w:lang w:val="en-GB"/>
              </w:rPr>
              <w:tab/>
              <w:t>1</w:t>
            </w:r>
          </w:p>
          <w:p w14:paraId="6006AE3C" w14:textId="1D8BA58F" w:rsidR="00026DF7" w:rsidRPr="008354E9" w:rsidRDefault="00026DF7" w:rsidP="006226CE">
            <w:pPr>
              <w:tabs>
                <w:tab w:val="right" w:leader="dot" w:pos="3935"/>
              </w:tabs>
              <w:spacing w:after="120"/>
              <w:ind w:left="144" w:hanging="144"/>
              <w:rPr>
                <w:rFonts w:ascii="Times New Roman" w:hAnsi="Times New Roman" w:cs="Times New Roman"/>
                <w:sz w:val="20"/>
                <w:szCs w:val="20"/>
                <w:lang w:val="en-GB"/>
              </w:rPr>
            </w:pPr>
            <w:r w:rsidRPr="008354E9">
              <w:rPr>
                <w:rFonts w:ascii="Times New Roman" w:hAnsi="Times New Roman" w:cs="Times New Roman"/>
                <w:sz w:val="20"/>
                <w:szCs w:val="20"/>
                <w:lang w:val="en-GB"/>
              </w:rPr>
              <w:t>NO</w:t>
            </w:r>
            <w:r w:rsidRPr="008354E9">
              <w:rPr>
                <w:rFonts w:ascii="Times New Roman" w:hAnsi="Times New Roman" w:cs="Times New Roman"/>
                <w:sz w:val="20"/>
                <w:szCs w:val="20"/>
                <w:lang w:val="en-GB"/>
              </w:rPr>
              <w:tab/>
              <w:t>2</w:t>
            </w:r>
          </w:p>
          <w:p w14:paraId="7B572E27" w14:textId="77777777" w:rsidR="00026DF7" w:rsidRPr="008354E9" w:rsidRDefault="00026DF7" w:rsidP="006226CE">
            <w:pPr>
              <w:tabs>
                <w:tab w:val="right" w:leader="dot" w:pos="3912"/>
              </w:tabs>
              <w:spacing w:after="120"/>
              <w:ind w:left="144" w:hanging="144"/>
              <w:rPr>
                <w:rFonts w:ascii="Times New Roman" w:hAnsi="Times New Roman" w:cs="Times New Roman"/>
                <w:sz w:val="20"/>
                <w:szCs w:val="20"/>
                <w:lang w:val="en-GB"/>
              </w:rPr>
            </w:pPr>
          </w:p>
          <w:p w14:paraId="5A927FC2" w14:textId="0835ACC1" w:rsidR="00026DF7" w:rsidRPr="008354E9" w:rsidRDefault="00026DF7" w:rsidP="006226CE">
            <w:pPr>
              <w:tabs>
                <w:tab w:val="right" w:leader="dot" w:pos="3935"/>
              </w:tabs>
              <w:spacing w:after="120"/>
              <w:ind w:left="144" w:hanging="144"/>
              <w:rPr>
                <w:rFonts w:ascii="Times New Roman" w:hAnsi="Times New Roman" w:cs="Times New Roman"/>
                <w:sz w:val="20"/>
                <w:szCs w:val="20"/>
                <w:lang w:val="en-GB"/>
              </w:rPr>
            </w:pPr>
            <w:r w:rsidRPr="008354E9">
              <w:rPr>
                <w:rFonts w:ascii="Times New Roman" w:hAnsi="Times New Roman" w:cs="Times New Roman"/>
                <w:sz w:val="20"/>
                <w:szCs w:val="20"/>
                <w:lang w:val="en-GB"/>
              </w:rPr>
              <w:t>DK</w:t>
            </w:r>
            <w:r w:rsidRPr="008354E9">
              <w:rPr>
                <w:rFonts w:ascii="Times New Roman" w:hAnsi="Times New Roman" w:cs="Times New Roman"/>
                <w:sz w:val="20"/>
                <w:szCs w:val="20"/>
                <w:lang w:val="en-GB"/>
              </w:rPr>
              <w:tab/>
              <w:t>8</w:t>
            </w:r>
          </w:p>
        </w:tc>
        <w:tc>
          <w:tcPr>
            <w:tcW w:w="1080" w:type="dxa"/>
            <w:tcBorders>
              <w:right w:val="double" w:sz="4" w:space="0" w:color="auto"/>
            </w:tcBorders>
            <w:tcMar>
              <w:top w:w="43" w:type="dxa"/>
              <w:left w:w="115" w:type="dxa"/>
              <w:bottom w:w="43" w:type="dxa"/>
              <w:right w:w="115" w:type="dxa"/>
            </w:tcMar>
          </w:tcPr>
          <w:p w14:paraId="413C1D67" w14:textId="77777777" w:rsidR="00026DF7" w:rsidRPr="008354E9" w:rsidRDefault="00026DF7" w:rsidP="006226CE">
            <w:pPr>
              <w:spacing w:after="120"/>
              <w:ind w:left="144" w:hanging="144"/>
              <w:rPr>
                <w:rFonts w:ascii="Times New Roman" w:hAnsi="Times New Roman" w:cs="Times New Roman"/>
                <w:sz w:val="20"/>
                <w:szCs w:val="20"/>
                <w:lang w:val="en-GB"/>
              </w:rPr>
            </w:pPr>
          </w:p>
          <w:p w14:paraId="3A40CFC9" w14:textId="615AC554" w:rsidR="00026DF7" w:rsidRPr="008354E9" w:rsidRDefault="00026DF7" w:rsidP="006226CE">
            <w:pPr>
              <w:spacing w:after="120"/>
              <w:ind w:left="144" w:hanging="144"/>
              <w:rPr>
                <w:rFonts w:ascii="Times New Roman" w:hAnsi="Times New Roman" w:cs="Times New Roman"/>
                <w:sz w:val="20"/>
                <w:szCs w:val="20"/>
                <w:lang w:val="en-GB"/>
              </w:rPr>
            </w:pPr>
            <w:r w:rsidRPr="008354E9">
              <w:rPr>
                <w:rFonts w:ascii="Times New Roman" w:hAnsi="Times New Roman" w:cs="Times New Roman"/>
                <w:sz w:val="20"/>
                <w:szCs w:val="20"/>
                <w:lang w:val="en-GB"/>
              </w:rPr>
              <w:t>2</w:t>
            </w:r>
            <w:r w:rsidRPr="008354E9">
              <w:rPr>
                <w:rFonts w:ascii="Times New Roman" w:hAnsi="Times New Roman" w:cs="Times New Roman"/>
                <w:i/>
                <w:sz w:val="20"/>
                <w:szCs w:val="20"/>
                <w:lang w:val="en-GB"/>
              </w:rPr>
              <w:sym w:font="Wingdings" w:char="F0F0"/>
            </w:r>
            <w:r w:rsidRPr="008354E9">
              <w:rPr>
                <w:rFonts w:ascii="Times New Roman" w:hAnsi="Times New Roman" w:cs="Times New Roman"/>
                <w:i/>
                <w:sz w:val="20"/>
                <w:szCs w:val="20"/>
                <w:lang w:val="en-GB"/>
              </w:rPr>
              <w:t>BD5</w:t>
            </w:r>
          </w:p>
          <w:p w14:paraId="637023EA" w14:textId="77777777" w:rsidR="00026DF7" w:rsidRPr="008354E9" w:rsidRDefault="00026DF7" w:rsidP="006226CE">
            <w:pPr>
              <w:spacing w:after="120"/>
              <w:ind w:left="144" w:hanging="144"/>
              <w:rPr>
                <w:rFonts w:ascii="Times New Roman" w:hAnsi="Times New Roman" w:cs="Times New Roman"/>
                <w:sz w:val="20"/>
                <w:szCs w:val="20"/>
                <w:lang w:val="en-GB"/>
              </w:rPr>
            </w:pPr>
          </w:p>
          <w:p w14:paraId="601EB64D" w14:textId="1DB5B7B5" w:rsidR="00026DF7" w:rsidRPr="008354E9" w:rsidRDefault="00026DF7" w:rsidP="006226CE">
            <w:pPr>
              <w:spacing w:after="120"/>
              <w:ind w:left="144" w:hanging="144"/>
              <w:rPr>
                <w:rFonts w:ascii="Times New Roman" w:hAnsi="Times New Roman" w:cs="Times New Roman"/>
                <w:sz w:val="20"/>
                <w:szCs w:val="20"/>
                <w:lang w:val="en-GB"/>
              </w:rPr>
            </w:pPr>
            <w:r w:rsidRPr="008354E9">
              <w:rPr>
                <w:rFonts w:ascii="Times New Roman" w:hAnsi="Times New Roman" w:cs="Times New Roman"/>
                <w:sz w:val="20"/>
                <w:szCs w:val="20"/>
                <w:lang w:val="en-GB"/>
              </w:rPr>
              <w:t>8</w:t>
            </w:r>
            <w:r w:rsidRPr="008354E9">
              <w:rPr>
                <w:rFonts w:ascii="Times New Roman" w:hAnsi="Times New Roman" w:cs="Times New Roman"/>
                <w:i/>
                <w:sz w:val="20"/>
                <w:szCs w:val="20"/>
                <w:lang w:val="en-GB"/>
              </w:rPr>
              <w:sym w:font="Wingdings" w:char="F0F0"/>
            </w:r>
            <w:r w:rsidRPr="008354E9">
              <w:rPr>
                <w:rFonts w:ascii="Times New Roman" w:hAnsi="Times New Roman" w:cs="Times New Roman"/>
                <w:i/>
                <w:sz w:val="20"/>
                <w:szCs w:val="20"/>
                <w:lang w:val="en-GB"/>
              </w:rPr>
              <w:t>BD5</w:t>
            </w:r>
          </w:p>
        </w:tc>
      </w:tr>
      <w:tr w:rsidR="00026DF7" w:rsidRPr="008354E9" w14:paraId="1170B6BD" w14:textId="77777777" w:rsidTr="000E785C">
        <w:trPr>
          <w:jc w:val="center"/>
        </w:trPr>
        <w:tc>
          <w:tcPr>
            <w:tcW w:w="5025" w:type="dxa"/>
            <w:tcBorders>
              <w:left w:val="double" w:sz="4" w:space="0" w:color="auto"/>
            </w:tcBorders>
            <w:tcMar>
              <w:top w:w="43" w:type="dxa"/>
              <w:left w:w="115" w:type="dxa"/>
              <w:bottom w:w="43" w:type="dxa"/>
              <w:right w:w="115" w:type="dxa"/>
            </w:tcMar>
          </w:tcPr>
          <w:p w14:paraId="025CC168" w14:textId="62269B3C" w:rsidR="00026DF7" w:rsidRPr="008354E9" w:rsidRDefault="00026DF7" w:rsidP="006226CE">
            <w:pPr>
              <w:spacing w:after="120"/>
              <w:ind w:left="144" w:hanging="144"/>
              <w:rPr>
                <w:rFonts w:ascii="Times New Roman" w:hAnsi="Times New Roman" w:cs="Times New Roman"/>
                <w:sz w:val="20"/>
                <w:szCs w:val="20"/>
                <w:lang w:val="en-GB"/>
              </w:rPr>
            </w:pPr>
            <w:r w:rsidRPr="008354E9">
              <w:rPr>
                <w:rFonts w:ascii="Times New Roman" w:hAnsi="Times New Roman" w:cs="Times New Roman"/>
                <w:b/>
                <w:sz w:val="20"/>
                <w:szCs w:val="20"/>
                <w:lang w:val="en-GB"/>
              </w:rPr>
              <w:t>BD4B</w:t>
            </w:r>
            <w:r w:rsidRPr="008354E9">
              <w:rPr>
                <w:rFonts w:ascii="Times New Roman" w:hAnsi="Times New Roman" w:cs="Times New Roman"/>
                <w:sz w:val="20"/>
                <w:szCs w:val="20"/>
                <w:lang w:val="en-GB"/>
              </w:rPr>
              <w:t xml:space="preserve">. Specifically, did (he/she) </w:t>
            </w:r>
            <w:r w:rsidRPr="008354E9">
              <w:rPr>
                <w:rFonts w:ascii="Times New Roman" w:hAnsi="Times New Roman" w:cs="Times New Roman"/>
                <w:sz w:val="20"/>
                <w:szCs w:val="20"/>
                <w:u w:val="single"/>
                <w:lang w:val="en-GB"/>
              </w:rPr>
              <w:t>drink anything from a bottle with a nipple</w:t>
            </w:r>
            <w:r w:rsidRPr="008354E9">
              <w:rPr>
                <w:rFonts w:ascii="Times New Roman" w:hAnsi="Times New Roman" w:cs="Times New Roman"/>
                <w:sz w:val="20"/>
                <w:szCs w:val="20"/>
                <w:lang w:val="en-GB"/>
              </w:rPr>
              <w:t>?</w:t>
            </w:r>
          </w:p>
        </w:tc>
        <w:tc>
          <w:tcPr>
            <w:tcW w:w="4140" w:type="dxa"/>
            <w:tcMar>
              <w:top w:w="43" w:type="dxa"/>
              <w:left w:w="115" w:type="dxa"/>
              <w:bottom w:w="43" w:type="dxa"/>
              <w:right w:w="115" w:type="dxa"/>
            </w:tcMar>
          </w:tcPr>
          <w:p w14:paraId="3B747432" w14:textId="3BC0AE44" w:rsidR="00026DF7" w:rsidRPr="008354E9" w:rsidRDefault="00026DF7" w:rsidP="006226CE">
            <w:pPr>
              <w:tabs>
                <w:tab w:val="right" w:leader="dot" w:pos="3935"/>
              </w:tabs>
              <w:spacing w:after="120"/>
              <w:ind w:left="144" w:hanging="144"/>
              <w:rPr>
                <w:rFonts w:ascii="Times New Roman" w:hAnsi="Times New Roman" w:cs="Times New Roman"/>
                <w:sz w:val="20"/>
                <w:szCs w:val="20"/>
                <w:lang w:val="en-GB"/>
              </w:rPr>
            </w:pPr>
            <w:r w:rsidRPr="008354E9">
              <w:rPr>
                <w:rFonts w:ascii="Times New Roman" w:hAnsi="Times New Roman" w:cs="Times New Roman"/>
                <w:sz w:val="20"/>
                <w:szCs w:val="20"/>
                <w:lang w:val="en-GB"/>
              </w:rPr>
              <w:t>YES</w:t>
            </w:r>
            <w:r w:rsidRPr="008354E9">
              <w:rPr>
                <w:rFonts w:ascii="Times New Roman" w:hAnsi="Times New Roman" w:cs="Times New Roman"/>
                <w:sz w:val="20"/>
                <w:szCs w:val="20"/>
                <w:lang w:val="en-GB"/>
              </w:rPr>
              <w:tab/>
              <w:t>1</w:t>
            </w:r>
          </w:p>
          <w:p w14:paraId="7D9A6B98" w14:textId="5870808D" w:rsidR="00026DF7" w:rsidRPr="008354E9" w:rsidRDefault="00026DF7" w:rsidP="006226CE">
            <w:pPr>
              <w:tabs>
                <w:tab w:val="right" w:leader="dot" w:pos="3935"/>
              </w:tabs>
              <w:spacing w:after="120"/>
              <w:ind w:left="144" w:hanging="144"/>
              <w:rPr>
                <w:rFonts w:ascii="Times New Roman" w:hAnsi="Times New Roman" w:cs="Times New Roman"/>
                <w:sz w:val="20"/>
                <w:szCs w:val="20"/>
                <w:lang w:val="en-GB"/>
              </w:rPr>
            </w:pPr>
            <w:r w:rsidRPr="008354E9">
              <w:rPr>
                <w:rFonts w:ascii="Times New Roman" w:hAnsi="Times New Roman" w:cs="Times New Roman"/>
                <w:sz w:val="20"/>
                <w:szCs w:val="20"/>
                <w:lang w:val="en-GB"/>
              </w:rPr>
              <w:t>NO</w:t>
            </w:r>
            <w:r w:rsidRPr="008354E9">
              <w:rPr>
                <w:rFonts w:ascii="Times New Roman" w:hAnsi="Times New Roman" w:cs="Times New Roman"/>
                <w:sz w:val="20"/>
                <w:szCs w:val="20"/>
                <w:lang w:val="en-GB"/>
              </w:rPr>
              <w:tab/>
              <w:t>2</w:t>
            </w:r>
          </w:p>
          <w:p w14:paraId="281E975D" w14:textId="77777777" w:rsidR="00026DF7" w:rsidRPr="008354E9" w:rsidRDefault="00026DF7" w:rsidP="006226CE">
            <w:pPr>
              <w:tabs>
                <w:tab w:val="right" w:leader="dot" w:pos="4338"/>
              </w:tabs>
              <w:spacing w:after="120"/>
              <w:ind w:left="144" w:hanging="144"/>
              <w:rPr>
                <w:rFonts w:ascii="Times New Roman" w:hAnsi="Times New Roman" w:cs="Times New Roman"/>
                <w:sz w:val="20"/>
                <w:szCs w:val="20"/>
                <w:lang w:val="en-GB"/>
              </w:rPr>
            </w:pPr>
          </w:p>
          <w:p w14:paraId="38A1890D" w14:textId="7FEE2CF2" w:rsidR="00026DF7" w:rsidRPr="008354E9" w:rsidRDefault="00026DF7" w:rsidP="006226CE">
            <w:pPr>
              <w:tabs>
                <w:tab w:val="right" w:leader="dot" w:pos="3935"/>
              </w:tabs>
              <w:spacing w:after="120"/>
              <w:ind w:left="144" w:hanging="144"/>
              <w:rPr>
                <w:rFonts w:ascii="Times New Roman" w:hAnsi="Times New Roman" w:cs="Times New Roman"/>
                <w:sz w:val="20"/>
                <w:szCs w:val="20"/>
                <w:lang w:val="en-GB"/>
              </w:rPr>
            </w:pPr>
            <w:r w:rsidRPr="008354E9">
              <w:rPr>
                <w:rFonts w:ascii="Times New Roman" w:hAnsi="Times New Roman" w:cs="Times New Roman"/>
                <w:sz w:val="20"/>
                <w:szCs w:val="20"/>
                <w:lang w:val="en-GB"/>
              </w:rPr>
              <w:t>DK</w:t>
            </w:r>
            <w:r w:rsidRPr="008354E9">
              <w:rPr>
                <w:rFonts w:ascii="Times New Roman" w:hAnsi="Times New Roman" w:cs="Times New Roman"/>
                <w:sz w:val="20"/>
                <w:szCs w:val="20"/>
                <w:lang w:val="en-GB"/>
              </w:rPr>
              <w:tab/>
              <w:t>8</w:t>
            </w:r>
          </w:p>
        </w:tc>
        <w:tc>
          <w:tcPr>
            <w:tcW w:w="1080" w:type="dxa"/>
            <w:tcBorders>
              <w:right w:val="double" w:sz="4" w:space="0" w:color="auto"/>
            </w:tcBorders>
            <w:tcMar>
              <w:top w:w="43" w:type="dxa"/>
              <w:left w:w="115" w:type="dxa"/>
              <w:bottom w:w="43" w:type="dxa"/>
              <w:right w:w="115" w:type="dxa"/>
            </w:tcMar>
          </w:tcPr>
          <w:p w14:paraId="28138F64" w14:textId="77777777" w:rsidR="00026DF7" w:rsidRPr="008354E9" w:rsidRDefault="00026DF7" w:rsidP="006226CE">
            <w:pPr>
              <w:spacing w:after="120"/>
              <w:ind w:left="144" w:hanging="144"/>
              <w:rPr>
                <w:rFonts w:ascii="Times New Roman" w:hAnsi="Times New Roman" w:cs="Times New Roman"/>
                <w:sz w:val="20"/>
                <w:szCs w:val="20"/>
                <w:lang w:val="en-GB"/>
              </w:rPr>
            </w:pPr>
          </w:p>
        </w:tc>
      </w:tr>
    </w:tbl>
    <w:p w14:paraId="20D41AE9" w14:textId="77777777" w:rsidR="00026DF7" w:rsidRPr="008354E9" w:rsidRDefault="00026DF7" w:rsidP="006226CE">
      <w:pPr>
        <w:spacing w:after="120"/>
        <w:rPr>
          <w:b/>
          <w:lang w:val="en-GB"/>
        </w:rPr>
      </w:pPr>
    </w:p>
    <w:p w14:paraId="3A55D374" w14:textId="77777777" w:rsidR="00A64436" w:rsidRPr="008354E9" w:rsidRDefault="00A64436" w:rsidP="006226CE">
      <w:pPr>
        <w:spacing w:after="120"/>
        <w:rPr>
          <w:b/>
          <w:lang w:val="en-GB"/>
        </w:rPr>
      </w:pPr>
      <w:r w:rsidRPr="008354E9">
        <w:rPr>
          <w:b/>
          <w:lang w:val="en-GB"/>
        </w:rPr>
        <w:t>BD7</w:t>
      </w:r>
      <w:r w:rsidRPr="008354E9">
        <w:rPr>
          <w:lang w:val="en-GB"/>
        </w:rPr>
        <w:t xml:space="preserve"> – Liquid List</w:t>
      </w:r>
    </w:p>
    <w:p w14:paraId="094D4688" w14:textId="1073AEF9" w:rsidR="00A64436" w:rsidRPr="008354E9" w:rsidRDefault="00A64436" w:rsidP="006226CE">
      <w:pPr>
        <w:spacing w:after="120"/>
        <w:rPr>
          <w:rFonts w:cs="Times New Roman"/>
          <w:lang w:val="en-GB"/>
        </w:rPr>
      </w:pPr>
      <w:r w:rsidRPr="008354E9">
        <w:rPr>
          <w:rFonts w:cs="Times New Roman"/>
          <w:lang w:val="en-GB"/>
        </w:rPr>
        <w:t xml:space="preserve">There are a wealth of products and drinks available across the world. Only a thorough expert group can compile the most appropriate list to be included here. It is a balance of precision, practicality, and common products. Anything from some parents sweetening plain water to adding </w:t>
      </w:r>
      <w:r w:rsidR="00CE1E60" w:rsidRPr="008354E9">
        <w:rPr>
          <w:rFonts w:cs="Times New Roman"/>
          <w:lang w:val="en-GB"/>
        </w:rPr>
        <w:t>different amounts</w:t>
      </w:r>
      <w:r w:rsidRPr="008354E9">
        <w:rPr>
          <w:rFonts w:cs="Times New Roman"/>
          <w:lang w:val="en-GB"/>
        </w:rPr>
        <w:t xml:space="preserve"> milk to cocoa drinks should be considered, but not all included of course.</w:t>
      </w:r>
    </w:p>
    <w:p w14:paraId="73D56626" w14:textId="3A1C48DE" w:rsidR="00A64436" w:rsidRPr="008354E9" w:rsidRDefault="00A64436" w:rsidP="006226CE">
      <w:pPr>
        <w:spacing w:after="120"/>
        <w:rPr>
          <w:b/>
          <w:lang w:val="en-GB"/>
        </w:rPr>
      </w:pPr>
      <w:r w:rsidRPr="008354E9">
        <w:rPr>
          <w:b/>
          <w:lang w:val="en-GB"/>
        </w:rPr>
        <w:t>BD7[B]</w:t>
      </w:r>
      <w:r w:rsidRPr="008354E9">
        <w:rPr>
          <w:lang w:val="en-GB"/>
        </w:rPr>
        <w:t xml:space="preserve"> </w:t>
      </w:r>
      <w:r w:rsidR="00170EDF" w:rsidRPr="008354E9">
        <w:rPr>
          <w:lang w:val="en-GB"/>
        </w:rPr>
        <w:t>–</w:t>
      </w:r>
      <w:r w:rsidRPr="008354E9">
        <w:rPr>
          <w:lang w:val="en-GB"/>
        </w:rPr>
        <w:t xml:space="preserve"> Juice or juice drinks</w:t>
      </w:r>
    </w:p>
    <w:p w14:paraId="5CBCBF68" w14:textId="459CFDBB" w:rsidR="00A64436" w:rsidRPr="008354E9" w:rsidRDefault="00A64436" w:rsidP="00046032">
      <w:pPr>
        <w:pStyle w:val="ListParagraph"/>
        <w:spacing w:after="120"/>
        <w:contextualSpacing w:val="0"/>
        <w:rPr>
          <w:rFonts w:cs="StempelSchneidler"/>
          <w:color w:val="000000"/>
          <w:lang w:val="en-GB"/>
        </w:rPr>
      </w:pPr>
      <w:r w:rsidRPr="008354E9">
        <w:rPr>
          <w:rFonts w:cs="StempelSchneidler"/>
          <w:b/>
          <w:color w:val="000000"/>
          <w:u w:val="single"/>
          <w:lang w:val="en-GB"/>
        </w:rPr>
        <w:t>Why customise</w:t>
      </w:r>
      <w:r w:rsidRPr="008354E9">
        <w:rPr>
          <w:rFonts w:cs="StempelSchneidler"/>
          <w:color w:val="000000"/>
          <w:lang w:val="en-GB"/>
        </w:rPr>
        <w:t xml:space="preserve">: Juice and juice drinks are listed together because both are “allowed” in the definition of MICS Indicator 2.8 “Predominant breastfeeding under 6 months” and important to ascertain in terms of exclusive breastfeeding in many countries. 100% real juices made </w:t>
      </w:r>
      <w:r w:rsidRPr="008354E9">
        <w:rPr>
          <w:rFonts w:cs="StempelSchneidler"/>
          <w:color w:val="000000"/>
          <w:lang w:val="en-GB"/>
        </w:rPr>
        <w:lastRenderedPageBreak/>
        <w:t>from real vitamin A rich fruits and vegetables, as well as 100% real juices made from other fruits and vegetables can be separated into different line items from non-nutritious drinks</w:t>
      </w:r>
      <w:r w:rsidR="000C6BFA" w:rsidRPr="008354E9">
        <w:rPr>
          <w:rFonts w:cs="StempelSchneidler"/>
          <w:color w:val="000000"/>
          <w:lang w:val="en-GB"/>
        </w:rPr>
        <w:t>/beverages as they “count” towards</w:t>
      </w:r>
      <w:r w:rsidRPr="008354E9">
        <w:rPr>
          <w:rFonts w:cs="StempelSchneidler"/>
          <w:color w:val="000000"/>
          <w:lang w:val="en-GB"/>
        </w:rPr>
        <w:t xml:space="preserve"> two of the seven food groups for the diet diversity score.</w:t>
      </w:r>
    </w:p>
    <w:p w14:paraId="5007DF82" w14:textId="77777777" w:rsidR="00A64436" w:rsidRPr="008354E9" w:rsidRDefault="00A64436" w:rsidP="006226CE">
      <w:pPr>
        <w:pStyle w:val="ListParagraph"/>
        <w:spacing w:after="120"/>
        <w:ind w:left="900" w:hanging="360"/>
        <w:contextualSpacing w:val="0"/>
        <w:rPr>
          <w:rFonts w:cs="StempelSchneidler"/>
          <w:color w:val="000000"/>
          <w:lang w:val="en-GB"/>
        </w:rPr>
      </w:pPr>
    </w:p>
    <w:p w14:paraId="59165930" w14:textId="77777777" w:rsidR="00A64436" w:rsidRPr="008354E9" w:rsidRDefault="00A64436" w:rsidP="00046032">
      <w:pPr>
        <w:pStyle w:val="ListParagraph"/>
        <w:spacing w:after="120"/>
        <w:contextualSpacing w:val="0"/>
        <w:rPr>
          <w:rFonts w:cs="StempelSchneidler"/>
          <w:color w:val="000000"/>
          <w:lang w:val="en-GB"/>
        </w:rPr>
      </w:pPr>
      <w:r w:rsidRPr="008354E9">
        <w:rPr>
          <w:rFonts w:cs="StempelSchneidler"/>
          <w:b/>
          <w:color w:val="000000"/>
          <w:u w:val="single"/>
          <w:lang w:val="en-GB"/>
        </w:rPr>
        <w:t>What</w:t>
      </w:r>
      <w:r w:rsidRPr="008354E9">
        <w:rPr>
          <w:rFonts w:cs="StempelSchneidler"/>
          <w:color w:val="000000"/>
          <w:lang w:val="en-GB"/>
        </w:rPr>
        <w:t>: For any individual survey population, local experts will need to determine if:</w:t>
      </w:r>
    </w:p>
    <w:p w14:paraId="496873E8" w14:textId="77777777" w:rsidR="00A64436" w:rsidRPr="008354E9" w:rsidRDefault="00A64436" w:rsidP="006226CE">
      <w:pPr>
        <w:pStyle w:val="ListParagraph"/>
        <w:numPr>
          <w:ilvl w:val="0"/>
          <w:numId w:val="11"/>
        </w:numPr>
        <w:spacing w:after="120"/>
        <w:ind w:hanging="180"/>
        <w:contextualSpacing w:val="0"/>
        <w:rPr>
          <w:lang w:val="en-GB"/>
        </w:rPr>
      </w:pPr>
      <w:r w:rsidRPr="008354E9">
        <w:rPr>
          <w:rFonts w:cs="StempelSchneidler"/>
          <w:b/>
          <w:color w:val="000000"/>
          <w:lang w:val="en-GB"/>
        </w:rPr>
        <w:t>100% real juice made from vitamin A-rich fruits and vegetables</w:t>
      </w:r>
      <w:r w:rsidRPr="008354E9">
        <w:rPr>
          <w:rFonts w:cs="StempelSchneidler"/>
          <w:color w:val="000000"/>
          <w:lang w:val="en-GB"/>
        </w:rPr>
        <w:t xml:space="preserve"> such as mango, carrot, papaya, etc., are commonly consumed by children under-three years of age.</w:t>
      </w:r>
    </w:p>
    <w:p w14:paraId="47337395" w14:textId="77777777" w:rsidR="00A64436" w:rsidRPr="008354E9" w:rsidRDefault="00A64436" w:rsidP="006226CE">
      <w:pPr>
        <w:pStyle w:val="ListParagraph"/>
        <w:numPr>
          <w:ilvl w:val="0"/>
          <w:numId w:val="11"/>
        </w:numPr>
        <w:spacing w:after="120"/>
        <w:ind w:hanging="180"/>
        <w:contextualSpacing w:val="0"/>
        <w:rPr>
          <w:lang w:val="en-GB"/>
        </w:rPr>
      </w:pPr>
      <w:r w:rsidRPr="008354E9">
        <w:rPr>
          <w:b/>
          <w:lang w:val="en-GB"/>
        </w:rPr>
        <w:t>100% real juice made with other (</w:t>
      </w:r>
      <w:r w:rsidRPr="008354E9">
        <w:rPr>
          <w:b/>
          <w:u w:val="single"/>
          <w:lang w:val="en-GB"/>
        </w:rPr>
        <w:t>non-</w:t>
      </w:r>
      <w:r w:rsidRPr="008354E9">
        <w:rPr>
          <w:b/>
          <w:lang w:val="en-GB"/>
        </w:rPr>
        <w:t xml:space="preserve">vitamin A-rich) fruits and vegetables </w:t>
      </w:r>
      <w:r w:rsidRPr="008354E9">
        <w:rPr>
          <w:rFonts w:cs="StempelSchneidler"/>
          <w:color w:val="000000"/>
          <w:lang w:val="en-GB"/>
        </w:rPr>
        <w:t>are commonly consumed by children under three-years of age.</w:t>
      </w:r>
    </w:p>
    <w:p w14:paraId="1BE5EEFA" w14:textId="77777777" w:rsidR="00A64436" w:rsidRPr="008354E9" w:rsidRDefault="00A64436" w:rsidP="006226CE">
      <w:pPr>
        <w:pStyle w:val="ListParagraph"/>
        <w:numPr>
          <w:ilvl w:val="0"/>
          <w:numId w:val="11"/>
        </w:numPr>
        <w:spacing w:after="120"/>
        <w:ind w:hanging="180"/>
        <w:contextualSpacing w:val="0"/>
        <w:rPr>
          <w:lang w:val="en-GB"/>
        </w:rPr>
      </w:pPr>
      <w:r w:rsidRPr="008354E9">
        <w:rPr>
          <w:rFonts w:cs="StempelSchneidler"/>
          <w:b/>
          <w:iCs/>
          <w:color w:val="000000"/>
          <w:lang w:val="en-GB"/>
        </w:rPr>
        <w:t xml:space="preserve">Non-nutritious juice-type drinks/beverages can be easily distinguished from 100% real juices: </w:t>
      </w:r>
      <w:r w:rsidRPr="008354E9">
        <w:rPr>
          <w:rFonts w:cs="StempelSchneidler"/>
          <w:color w:val="000000"/>
          <w:lang w:val="en-GB"/>
        </w:rPr>
        <w:t>Non-nutritious juice-type drinks/beverages are defined as fruit or other flavoured water-based beverages that in some instances have high sugar content but little or no nutritional value/real fruit or vegetable content. These should only be separated if inter</w:t>
      </w:r>
      <w:r w:rsidRPr="008354E9">
        <w:rPr>
          <w:rFonts w:cs="StempelSchneidler"/>
          <w:color w:val="000000"/>
          <w:lang w:val="en-GB"/>
        </w:rPr>
        <w:softHyphen/>
        <w:t>viewers and mothers can easily distinguish between 100% real juices and non-nutritious drinks/beverages.</w:t>
      </w:r>
    </w:p>
    <w:p w14:paraId="5F0DAA1C" w14:textId="77777777" w:rsidR="00A64436" w:rsidRPr="008354E9" w:rsidRDefault="00A64436" w:rsidP="006226CE">
      <w:pPr>
        <w:spacing w:after="120"/>
        <w:rPr>
          <w:rFonts w:cs="Times New Roman"/>
          <w:lang w:val="en-GB"/>
        </w:rPr>
      </w:pPr>
    </w:p>
    <w:p w14:paraId="2A43E457" w14:textId="77777777" w:rsidR="00A64436" w:rsidRPr="008354E9" w:rsidRDefault="00A64436" w:rsidP="00046032">
      <w:pPr>
        <w:pStyle w:val="ListParagraph"/>
        <w:spacing w:after="120"/>
        <w:contextualSpacing w:val="0"/>
        <w:rPr>
          <w:rFonts w:cs="Times New Roman"/>
          <w:lang w:val="en-GB"/>
        </w:rPr>
      </w:pPr>
      <w:r w:rsidRPr="008354E9">
        <w:rPr>
          <w:rFonts w:cs="Times New Roman"/>
          <w:b/>
          <w:u w:val="single"/>
          <w:lang w:val="en-GB"/>
        </w:rPr>
        <w:t>How</w:t>
      </w:r>
      <w:r w:rsidRPr="008354E9">
        <w:rPr>
          <w:rFonts w:cs="Times New Roman"/>
          <w:lang w:val="en-GB"/>
        </w:rPr>
        <w:t>: If any of the above leads to a suggested customisation, the original question [B] must be deleted and one, two, or all three of the below inserted and properly customised:</w:t>
      </w:r>
    </w:p>
    <w:p w14:paraId="099BB43A" w14:textId="77777777" w:rsidR="00A64436" w:rsidRPr="008354E9" w:rsidRDefault="00A64436" w:rsidP="006226CE">
      <w:pPr>
        <w:pStyle w:val="ListParagraph"/>
        <w:numPr>
          <w:ilvl w:val="0"/>
          <w:numId w:val="12"/>
        </w:numPr>
        <w:spacing w:after="120"/>
        <w:ind w:left="900" w:hanging="90"/>
        <w:contextualSpacing w:val="0"/>
        <w:rPr>
          <w:rFonts w:cs="Times New Roman"/>
          <w:lang w:val="en-GB"/>
        </w:rPr>
      </w:pPr>
      <w:r w:rsidRPr="008354E9">
        <w:rPr>
          <w:rFonts w:ascii="Times New Roman" w:hAnsi="Times New Roman" w:cs="Times New Roman"/>
          <w:sz w:val="20"/>
          <w:szCs w:val="20"/>
          <w:lang w:val="en-GB"/>
        </w:rPr>
        <w:t xml:space="preserve">[B1] </w:t>
      </w:r>
      <w:r w:rsidRPr="008354E9">
        <w:rPr>
          <w:rFonts w:ascii="Times New Roman" w:hAnsi="Times New Roman" w:cs="Times New Roman"/>
          <w:color w:val="000000"/>
          <w:sz w:val="20"/>
          <w:szCs w:val="20"/>
          <w:lang w:val="en-GB"/>
        </w:rPr>
        <w:t xml:space="preserve">100% real juice made from </w:t>
      </w:r>
      <w:r w:rsidRPr="008354E9">
        <w:rPr>
          <w:rFonts w:ascii="Times New Roman" w:hAnsi="Times New Roman" w:cs="Times New Roman"/>
          <w:i/>
          <w:color w:val="FF0000"/>
          <w:sz w:val="20"/>
          <w:szCs w:val="20"/>
          <w:lang w:val="en-GB"/>
        </w:rPr>
        <w:t>insert locally available vitamin A-rich fruit or vegetable juices</w:t>
      </w:r>
      <w:r w:rsidRPr="008354E9">
        <w:rPr>
          <w:rFonts w:cs="StempelSchneidler"/>
          <w:color w:val="000000"/>
          <w:lang w:val="en-GB"/>
        </w:rPr>
        <w:t>.</w:t>
      </w:r>
      <w:r w:rsidRPr="008354E9">
        <w:rPr>
          <w:rFonts w:cs="StempelSchneidler"/>
          <w:b/>
          <w:smallCaps/>
          <w:color w:val="000000"/>
          <w:lang w:val="en-GB"/>
        </w:rPr>
        <w:t xml:space="preserve"> </w:t>
      </w:r>
    </w:p>
    <w:p w14:paraId="355DC7A6" w14:textId="77777777" w:rsidR="00A64436" w:rsidRPr="008354E9" w:rsidRDefault="00A64436" w:rsidP="006226CE">
      <w:pPr>
        <w:spacing w:after="120"/>
        <w:ind w:left="900"/>
        <w:rPr>
          <w:rFonts w:cs="Times New Roman"/>
          <w:lang w:val="en-GB"/>
        </w:rPr>
      </w:pPr>
      <w:r w:rsidRPr="008354E9">
        <w:rPr>
          <w:rFonts w:cs="Times New Roman"/>
          <w:lang w:val="en-GB"/>
        </w:rPr>
        <w:t>Insert vitamin A-rich fruits/vegetables such as mango, carrot, papaya, etc. that are commonly consumed as 100% juice by young children. Refer to BD8[G] below to identify vitamin A-rich fruits and vegetables.</w:t>
      </w:r>
    </w:p>
    <w:p w14:paraId="69C0F615" w14:textId="77777777" w:rsidR="00A64436" w:rsidRPr="008354E9" w:rsidRDefault="00A64436" w:rsidP="006226CE">
      <w:pPr>
        <w:pStyle w:val="ListParagraph"/>
        <w:numPr>
          <w:ilvl w:val="0"/>
          <w:numId w:val="12"/>
        </w:numPr>
        <w:spacing w:after="120"/>
        <w:ind w:left="900" w:hanging="90"/>
        <w:contextualSpacing w:val="0"/>
        <w:rPr>
          <w:rFonts w:ascii="Times New Roman" w:hAnsi="Times New Roman" w:cs="Times New Roman"/>
          <w:sz w:val="20"/>
          <w:szCs w:val="20"/>
          <w:lang w:val="en-GB"/>
        </w:rPr>
      </w:pPr>
      <w:r w:rsidRPr="008354E9">
        <w:rPr>
          <w:rFonts w:ascii="Times New Roman" w:hAnsi="Times New Roman" w:cs="Times New Roman"/>
          <w:sz w:val="20"/>
          <w:szCs w:val="20"/>
          <w:lang w:val="en-GB"/>
        </w:rPr>
        <w:t xml:space="preserve">[B2] </w:t>
      </w:r>
      <w:r w:rsidRPr="008354E9">
        <w:rPr>
          <w:rFonts w:ascii="Times New Roman" w:hAnsi="Times New Roman" w:cs="Times New Roman"/>
          <w:color w:val="000000"/>
          <w:sz w:val="20"/>
          <w:szCs w:val="20"/>
          <w:lang w:val="en-GB"/>
        </w:rPr>
        <w:t xml:space="preserve">100% real juice made from any other fruits and vegetables such as </w:t>
      </w:r>
      <w:r w:rsidRPr="008354E9">
        <w:rPr>
          <w:rFonts w:ascii="Times New Roman" w:hAnsi="Times New Roman" w:cs="Times New Roman"/>
          <w:i/>
          <w:color w:val="FF0000"/>
          <w:sz w:val="20"/>
          <w:szCs w:val="20"/>
          <w:lang w:val="en-GB"/>
        </w:rPr>
        <w:t>insert locally available fruit or vegetable juices</w:t>
      </w:r>
      <w:r w:rsidRPr="008354E9">
        <w:rPr>
          <w:rFonts w:ascii="Times New Roman" w:hAnsi="Times New Roman" w:cs="Times New Roman"/>
          <w:color w:val="000000"/>
          <w:sz w:val="20"/>
          <w:szCs w:val="20"/>
          <w:lang w:val="en-GB"/>
        </w:rPr>
        <w:t xml:space="preserve">. </w:t>
      </w:r>
    </w:p>
    <w:p w14:paraId="2AAD681C" w14:textId="77777777" w:rsidR="00A64436" w:rsidRPr="008354E9" w:rsidRDefault="00A64436" w:rsidP="006226CE">
      <w:pPr>
        <w:pStyle w:val="ListParagraph"/>
        <w:spacing w:after="120"/>
        <w:ind w:left="900" w:hanging="90"/>
        <w:contextualSpacing w:val="0"/>
        <w:rPr>
          <w:rFonts w:cs="Times New Roman"/>
          <w:lang w:val="en-GB"/>
        </w:rPr>
      </w:pPr>
      <w:r w:rsidRPr="008354E9">
        <w:rPr>
          <w:rFonts w:cs="Times New Roman"/>
          <w:lang w:val="en-GB"/>
        </w:rPr>
        <w:tab/>
        <w:t>List other fruits/vegetables that are commonly consumed as 100% real juice by young children.</w:t>
      </w:r>
    </w:p>
    <w:p w14:paraId="597FC3E6" w14:textId="77777777" w:rsidR="00A64436" w:rsidRPr="008354E9" w:rsidRDefault="00A64436" w:rsidP="006226CE">
      <w:pPr>
        <w:pStyle w:val="ListParagraph"/>
        <w:numPr>
          <w:ilvl w:val="0"/>
          <w:numId w:val="12"/>
        </w:numPr>
        <w:spacing w:after="120"/>
        <w:ind w:left="900" w:hanging="90"/>
        <w:contextualSpacing w:val="0"/>
        <w:rPr>
          <w:rFonts w:ascii="Times New Roman" w:hAnsi="Times New Roman" w:cs="Times New Roman"/>
          <w:sz w:val="20"/>
          <w:szCs w:val="20"/>
          <w:lang w:val="en-GB"/>
        </w:rPr>
      </w:pPr>
      <w:r w:rsidRPr="008354E9">
        <w:rPr>
          <w:rFonts w:ascii="Times New Roman" w:hAnsi="Times New Roman" w:cs="Times New Roman"/>
          <w:sz w:val="20"/>
          <w:szCs w:val="20"/>
          <w:lang w:val="en-GB"/>
        </w:rPr>
        <w:t xml:space="preserve">[B3] Any packaged sweet-tasting drink such as </w:t>
      </w:r>
      <w:r w:rsidRPr="008354E9">
        <w:rPr>
          <w:rFonts w:ascii="Times New Roman" w:hAnsi="Times New Roman" w:cs="Times New Roman"/>
          <w:i/>
          <w:color w:val="FF0000"/>
          <w:sz w:val="20"/>
          <w:szCs w:val="20"/>
          <w:lang w:val="en-GB"/>
        </w:rPr>
        <w:t>insert brand names of non-nutritious “juice”-like drinks/beverages that young children commonly consume</w:t>
      </w:r>
      <w:r w:rsidRPr="008354E9">
        <w:rPr>
          <w:rFonts w:ascii="Times New Roman" w:hAnsi="Times New Roman" w:cs="Times New Roman"/>
          <w:sz w:val="20"/>
          <w:szCs w:val="20"/>
          <w:lang w:val="en-GB"/>
        </w:rPr>
        <w:t xml:space="preserve">. </w:t>
      </w:r>
    </w:p>
    <w:p w14:paraId="158B4492" w14:textId="77777777" w:rsidR="00A64436" w:rsidRPr="008354E9" w:rsidRDefault="00A64436" w:rsidP="006226CE">
      <w:pPr>
        <w:spacing w:after="120"/>
        <w:rPr>
          <w:rFonts w:cs="Times New Roman"/>
          <w:lang w:val="en-GB"/>
        </w:rPr>
      </w:pPr>
    </w:p>
    <w:p w14:paraId="1AD24BBD" w14:textId="77777777" w:rsidR="00A64436" w:rsidRPr="008354E9" w:rsidRDefault="00A64436" w:rsidP="00046032">
      <w:pPr>
        <w:spacing w:after="120"/>
        <w:ind w:left="720"/>
        <w:rPr>
          <w:rFonts w:cs="Times New Roman"/>
          <w:lang w:val="en-GB"/>
        </w:rPr>
      </w:pPr>
      <w:r w:rsidRPr="008354E9">
        <w:rPr>
          <w:rFonts w:cs="Times New Roman"/>
          <w:lang w:val="en-GB"/>
        </w:rPr>
        <w:t>An example of how an adapted question BD7[B] might look:</w:t>
      </w:r>
    </w:p>
    <w:tbl>
      <w:tblPr>
        <w:tblW w:w="50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33"/>
        <w:gridCol w:w="2290"/>
        <w:gridCol w:w="435"/>
        <w:gridCol w:w="460"/>
        <w:gridCol w:w="465"/>
      </w:tblGrid>
      <w:tr w:rsidR="00A64436" w:rsidRPr="008354E9" w14:paraId="1CC82080" w14:textId="77777777" w:rsidTr="00170EDF">
        <w:trPr>
          <w:trHeight w:val="191"/>
          <w:jc w:val="center"/>
        </w:trPr>
        <w:tc>
          <w:tcPr>
            <w:tcW w:w="2994" w:type="pct"/>
            <w:tcBorders>
              <w:top w:val="single" w:sz="4" w:space="0" w:color="auto"/>
              <w:left w:val="double" w:sz="4" w:space="0" w:color="auto"/>
              <w:bottom w:val="single" w:sz="4" w:space="0" w:color="auto"/>
            </w:tcBorders>
          </w:tcPr>
          <w:p w14:paraId="278D3EE6" w14:textId="2B2B058F" w:rsidR="00A64436" w:rsidRPr="008354E9" w:rsidRDefault="00A64436" w:rsidP="006226CE">
            <w:pPr>
              <w:pStyle w:val="1Intvwqst"/>
              <w:tabs>
                <w:tab w:val="left" w:pos="912"/>
              </w:tabs>
              <w:spacing w:after="120" w:line="276" w:lineRule="auto"/>
              <w:ind w:left="337"/>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ab/>
              <w:t>[B1]</w:t>
            </w:r>
            <w:r w:rsidRPr="008354E9">
              <w:rPr>
                <w:rFonts w:ascii="Times New Roman" w:hAnsi="Times New Roman" w:cs="Times New Roman"/>
                <w:smallCaps w:val="0"/>
                <w:sz w:val="20"/>
                <w:szCs w:val="20"/>
                <w:lang w:val="en-GB"/>
              </w:rPr>
              <w:tab/>
              <w:t>10</w:t>
            </w:r>
            <w:r w:rsidR="000C6BFA" w:rsidRPr="008354E9">
              <w:rPr>
                <w:rFonts w:ascii="Times New Roman" w:hAnsi="Times New Roman" w:cs="Times New Roman"/>
                <w:smallCaps w:val="0"/>
                <w:sz w:val="20"/>
                <w:szCs w:val="20"/>
                <w:lang w:val="en-GB"/>
              </w:rPr>
              <w:t xml:space="preserve">0% real juice made from mango, </w:t>
            </w:r>
            <w:r w:rsidRPr="008354E9">
              <w:rPr>
                <w:rFonts w:ascii="Times New Roman" w:hAnsi="Times New Roman" w:cs="Times New Roman"/>
                <w:smallCaps w:val="0"/>
                <w:sz w:val="20"/>
                <w:szCs w:val="20"/>
                <w:lang w:val="en-GB"/>
              </w:rPr>
              <w:t>papaya or carrots</w:t>
            </w:r>
            <w:r w:rsidR="000C6BFA" w:rsidRPr="008354E9">
              <w:rPr>
                <w:rFonts w:ascii="Times New Roman" w:hAnsi="Times New Roman" w:cs="Times New Roman"/>
                <w:smallCaps w:val="0"/>
                <w:sz w:val="20"/>
                <w:szCs w:val="20"/>
                <w:lang w:val="en-GB"/>
              </w:rPr>
              <w:t>?</w:t>
            </w:r>
          </w:p>
        </w:tc>
        <w:tc>
          <w:tcPr>
            <w:tcW w:w="1249" w:type="pct"/>
            <w:tcBorders>
              <w:top w:val="single" w:sz="4" w:space="0" w:color="auto"/>
              <w:bottom w:val="single" w:sz="4" w:space="0" w:color="auto"/>
              <w:right w:val="nil"/>
            </w:tcBorders>
          </w:tcPr>
          <w:p w14:paraId="7335C7CC" w14:textId="1363E6DD" w:rsidR="00A64436" w:rsidRPr="008354E9" w:rsidRDefault="000C6BFA" w:rsidP="006226CE">
            <w:pPr>
              <w:pStyle w:val="Responsecategs"/>
              <w:spacing w:after="120" w:line="276" w:lineRule="auto"/>
              <w:ind w:left="96" w:hanging="90"/>
              <w:rPr>
                <w:rFonts w:ascii="Times New Roman" w:hAnsi="Times New Roman"/>
                <w:lang w:val="en-GB"/>
              </w:rPr>
            </w:pPr>
            <w:r w:rsidRPr="008354E9">
              <w:rPr>
                <w:rFonts w:ascii="Times New Roman" w:hAnsi="Times New Roman"/>
                <w:lang w:val="en-GB"/>
              </w:rPr>
              <w:t xml:space="preserve">VITAMIN A-RICH 100% REAL JUICE </w:t>
            </w:r>
          </w:p>
        </w:tc>
        <w:tc>
          <w:tcPr>
            <w:tcW w:w="242" w:type="pct"/>
            <w:tcBorders>
              <w:top w:val="single" w:sz="4" w:space="0" w:color="auto"/>
              <w:left w:val="nil"/>
              <w:bottom w:val="single" w:sz="4" w:space="0" w:color="auto"/>
              <w:right w:val="nil"/>
            </w:tcBorders>
          </w:tcPr>
          <w:p w14:paraId="2A67CFBE"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1</w:t>
            </w:r>
          </w:p>
        </w:tc>
        <w:tc>
          <w:tcPr>
            <w:tcW w:w="256" w:type="pct"/>
            <w:tcBorders>
              <w:top w:val="single" w:sz="4" w:space="0" w:color="auto"/>
              <w:left w:val="nil"/>
              <w:bottom w:val="single" w:sz="4" w:space="0" w:color="auto"/>
              <w:right w:val="nil"/>
            </w:tcBorders>
            <w:tcMar>
              <w:top w:w="43" w:type="dxa"/>
              <w:left w:w="43" w:type="dxa"/>
              <w:bottom w:w="43" w:type="dxa"/>
              <w:right w:w="43" w:type="dxa"/>
            </w:tcMar>
          </w:tcPr>
          <w:p w14:paraId="6AB0EFA0"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2</w:t>
            </w:r>
          </w:p>
        </w:tc>
        <w:tc>
          <w:tcPr>
            <w:tcW w:w="259" w:type="pct"/>
            <w:tcBorders>
              <w:top w:val="single" w:sz="4" w:space="0" w:color="auto"/>
              <w:left w:val="nil"/>
              <w:bottom w:val="single" w:sz="4" w:space="0" w:color="auto"/>
              <w:right w:val="single" w:sz="4" w:space="0" w:color="auto"/>
            </w:tcBorders>
            <w:shd w:val="clear" w:color="auto" w:fill="auto"/>
            <w:tcMar>
              <w:top w:w="43" w:type="dxa"/>
              <w:left w:w="43" w:type="dxa"/>
              <w:bottom w:w="43" w:type="dxa"/>
              <w:right w:w="43" w:type="dxa"/>
            </w:tcMar>
          </w:tcPr>
          <w:p w14:paraId="3046877A"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8</w:t>
            </w:r>
          </w:p>
        </w:tc>
      </w:tr>
      <w:tr w:rsidR="00A64436" w:rsidRPr="008354E9" w14:paraId="01AAE726" w14:textId="77777777" w:rsidTr="00170EDF">
        <w:trPr>
          <w:trHeight w:val="191"/>
          <w:jc w:val="center"/>
        </w:trPr>
        <w:tc>
          <w:tcPr>
            <w:tcW w:w="2994" w:type="pct"/>
            <w:tcBorders>
              <w:top w:val="single" w:sz="4" w:space="0" w:color="auto"/>
              <w:left w:val="double" w:sz="4" w:space="0" w:color="auto"/>
              <w:bottom w:val="single" w:sz="4" w:space="0" w:color="auto"/>
            </w:tcBorders>
          </w:tcPr>
          <w:p w14:paraId="4493856C" w14:textId="42582A26" w:rsidR="00A64436" w:rsidRPr="008354E9" w:rsidRDefault="00A64436" w:rsidP="006226CE">
            <w:pPr>
              <w:pStyle w:val="1Intvwqst"/>
              <w:tabs>
                <w:tab w:val="left" w:pos="912"/>
              </w:tabs>
              <w:spacing w:after="120" w:line="276" w:lineRule="auto"/>
              <w:ind w:left="337"/>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ab/>
              <w:t>[B2]</w:t>
            </w:r>
            <w:r w:rsidRPr="008354E9">
              <w:rPr>
                <w:rFonts w:ascii="Times New Roman" w:hAnsi="Times New Roman" w:cs="Times New Roman"/>
                <w:smallCaps w:val="0"/>
                <w:sz w:val="20"/>
                <w:szCs w:val="20"/>
                <w:lang w:val="en-GB"/>
              </w:rPr>
              <w:tab/>
              <w:t>100% real jui</w:t>
            </w:r>
            <w:r w:rsidR="000C6BFA" w:rsidRPr="008354E9">
              <w:rPr>
                <w:rFonts w:ascii="Times New Roman" w:hAnsi="Times New Roman" w:cs="Times New Roman"/>
                <w:smallCaps w:val="0"/>
                <w:sz w:val="20"/>
                <w:szCs w:val="20"/>
                <w:lang w:val="en-GB"/>
              </w:rPr>
              <w:t xml:space="preserve">ce made from any other </w:t>
            </w:r>
            <w:r w:rsidRPr="008354E9">
              <w:rPr>
                <w:rFonts w:ascii="Times New Roman" w:hAnsi="Times New Roman" w:cs="Times New Roman"/>
                <w:smallCaps w:val="0"/>
                <w:sz w:val="20"/>
                <w:szCs w:val="20"/>
                <w:lang w:val="en-GB"/>
              </w:rPr>
              <w:t xml:space="preserve">fruits or </w:t>
            </w:r>
            <w:r w:rsidR="000C6BFA" w:rsidRPr="008354E9">
              <w:rPr>
                <w:rFonts w:ascii="Times New Roman" w:hAnsi="Times New Roman" w:cs="Times New Roman"/>
                <w:smallCaps w:val="0"/>
                <w:sz w:val="20"/>
                <w:szCs w:val="20"/>
                <w:lang w:val="en-GB"/>
              </w:rPr>
              <w:tab/>
            </w:r>
            <w:r w:rsidRPr="008354E9">
              <w:rPr>
                <w:rFonts w:ascii="Times New Roman" w:hAnsi="Times New Roman" w:cs="Times New Roman"/>
                <w:smallCaps w:val="0"/>
                <w:sz w:val="20"/>
                <w:szCs w:val="20"/>
                <w:lang w:val="en-GB"/>
              </w:rPr>
              <w:t>vegetables such as sugar</w:t>
            </w:r>
            <w:r w:rsidR="000C6BFA" w:rsidRPr="008354E9">
              <w:rPr>
                <w:rFonts w:ascii="Times New Roman" w:hAnsi="Times New Roman" w:cs="Times New Roman"/>
                <w:smallCaps w:val="0"/>
                <w:sz w:val="20"/>
                <w:szCs w:val="20"/>
                <w:lang w:val="en-GB"/>
              </w:rPr>
              <w:t xml:space="preserve"> cane, oranges or apples?</w:t>
            </w:r>
          </w:p>
        </w:tc>
        <w:tc>
          <w:tcPr>
            <w:tcW w:w="1249" w:type="pct"/>
            <w:tcBorders>
              <w:top w:val="single" w:sz="4" w:space="0" w:color="auto"/>
              <w:bottom w:val="single" w:sz="4" w:space="0" w:color="auto"/>
              <w:right w:val="nil"/>
            </w:tcBorders>
          </w:tcPr>
          <w:p w14:paraId="6A725F8A" w14:textId="5D23A139" w:rsidR="00A64436" w:rsidRPr="008354E9" w:rsidRDefault="000C6BFA" w:rsidP="006226CE">
            <w:pPr>
              <w:pStyle w:val="Responsecategs"/>
              <w:spacing w:after="120" w:line="276" w:lineRule="auto"/>
              <w:ind w:left="96" w:hanging="90"/>
              <w:rPr>
                <w:rFonts w:ascii="Times New Roman" w:hAnsi="Times New Roman"/>
                <w:lang w:val="en-GB"/>
              </w:rPr>
            </w:pPr>
            <w:r w:rsidRPr="008354E9">
              <w:rPr>
                <w:rFonts w:ascii="Times New Roman" w:hAnsi="Times New Roman"/>
                <w:lang w:val="en-GB"/>
              </w:rPr>
              <w:t xml:space="preserve">OTHER 100% REAL JUICE </w:t>
            </w:r>
          </w:p>
        </w:tc>
        <w:tc>
          <w:tcPr>
            <w:tcW w:w="242" w:type="pct"/>
            <w:tcBorders>
              <w:top w:val="single" w:sz="4" w:space="0" w:color="auto"/>
              <w:left w:val="nil"/>
              <w:bottom w:val="single" w:sz="4" w:space="0" w:color="auto"/>
              <w:right w:val="nil"/>
            </w:tcBorders>
          </w:tcPr>
          <w:p w14:paraId="40C83322"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1</w:t>
            </w:r>
          </w:p>
        </w:tc>
        <w:tc>
          <w:tcPr>
            <w:tcW w:w="256" w:type="pct"/>
            <w:tcBorders>
              <w:top w:val="single" w:sz="4" w:space="0" w:color="auto"/>
              <w:left w:val="nil"/>
              <w:bottom w:val="single" w:sz="4" w:space="0" w:color="auto"/>
              <w:right w:val="nil"/>
            </w:tcBorders>
            <w:tcMar>
              <w:top w:w="43" w:type="dxa"/>
              <w:left w:w="43" w:type="dxa"/>
              <w:bottom w:w="43" w:type="dxa"/>
              <w:right w:w="43" w:type="dxa"/>
            </w:tcMar>
          </w:tcPr>
          <w:p w14:paraId="5B5E7ECF"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2</w:t>
            </w:r>
          </w:p>
        </w:tc>
        <w:tc>
          <w:tcPr>
            <w:tcW w:w="259" w:type="pct"/>
            <w:tcBorders>
              <w:top w:val="single" w:sz="4" w:space="0" w:color="auto"/>
              <w:left w:val="nil"/>
              <w:bottom w:val="single" w:sz="4" w:space="0" w:color="auto"/>
              <w:right w:val="single" w:sz="4" w:space="0" w:color="auto"/>
            </w:tcBorders>
            <w:shd w:val="clear" w:color="auto" w:fill="auto"/>
            <w:tcMar>
              <w:top w:w="43" w:type="dxa"/>
              <w:left w:w="43" w:type="dxa"/>
              <w:bottom w:w="43" w:type="dxa"/>
              <w:right w:w="43" w:type="dxa"/>
            </w:tcMar>
          </w:tcPr>
          <w:p w14:paraId="5333B4C6"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8</w:t>
            </w:r>
          </w:p>
        </w:tc>
      </w:tr>
      <w:tr w:rsidR="00A64436" w:rsidRPr="008354E9" w14:paraId="46ED4DB3" w14:textId="77777777" w:rsidTr="00170EDF">
        <w:trPr>
          <w:trHeight w:val="191"/>
          <w:jc w:val="center"/>
        </w:trPr>
        <w:tc>
          <w:tcPr>
            <w:tcW w:w="2994" w:type="pct"/>
            <w:tcBorders>
              <w:top w:val="single" w:sz="4" w:space="0" w:color="auto"/>
              <w:left w:val="double" w:sz="4" w:space="0" w:color="auto"/>
              <w:bottom w:val="single" w:sz="4" w:space="0" w:color="auto"/>
            </w:tcBorders>
          </w:tcPr>
          <w:p w14:paraId="147260C5" w14:textId="0366EE1E" w:rsidR="00A64436" w:rsidRPr="008354E9" w:rsidRDefault="00A64436" w:rsidP="006226CE">
            <w:pPr>
              <w:pStyle w:val="1Intvwqst"/>
              <w:tabs>
                <w:tab w:val="left" w:pos="912"/>
              </w:tabs>
              <w:spacing w:after="120" w:line="276" w:lineRule="auto"/>
              <w:ind w:left="337"/>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ab/>
              <w:t xml:space="preserve">[B3] </w:t>
            </w:r>
            <w:r w:rsidRPr="008354E9">
              <w:rPr>
                <w:rFonts w:ascii="Times New Roman" w:hAnsi="Times New Roman" w:cs="Times New Roman"/>
                <w:smallCaps w:val="0"/>
                <w:sz w:val="20"/>
                <w:szCs w:val="20"/>
                <w:lang w:val="en-GB"/>
              </w:rPr>
              <w:tab/>
              <w:t>Any pac</w:t>
            </w:r>
            <w:r w:rsidR="000C6BFA" w:rsidRPr="008354E9">
              <w:rPr>
                <w:rFonts w:ascii="Times New Roman" w:hAnsi="Times New Roman" w:cs="Times New Roman"/>
                <w:smallCaps w:val="0"/>
                <w:sz w:val="20"/>
                <w:szCs w:val="20"/>
                <w:lang w:val="en-GB"/>
              </w:rPr>
              <w:t xml:space="preserve">kaged sweet-tasting drink such </w:t>
            </w:r>
            <w:r w:rsidRPr="008354E9">
              <w:rPr>
                <w:rFonts w:ascii="Times New Roman" w:hAnsi="Times New Roman" w:cs="Times New Roman"/>
                <w:smallCaps w:val="0"/>
                <w:sz w:val="20"/>
                <w:szCs w:val="20"/>
                <w:lang w:val="en-GB"/>
              </w:rPr>
              <w:t xml:space="preserve">as Frooti, </w:t>
            </w:r>
            <w:r w:rsidR="000C6BFA" w:rsidRPr="008354E9">
              <w:rPr>
                <w:rFonts w:ascii="Times New Roman" w:hAnsi="Times New Roman" w:cs="Times New Roman"/>
                <w:smallCaps w:val="0"/>
                <w:sz w:val="20"/>
                <w:szCs w:val="20"/>
                <w:lang w:val="en-GB"/>
              </w:rPr>
              <w:tab/>
            </w:r>
            <w:r w:rsidRPr="008354E9">
              <w:rPr>
                <w:rFonts w:ascii="Times New Roman" w:hAnsi="Times New Roman" w:cs="Times New Roman"/>
                <w:smallCaps w:val="0"/>
                <w:sz w:val="20"/>
                <w:szCs w:val="20"/>
                <w:lang w:val="en-GB"/>
              </w:rPr>
              <w:t>Tang, Real, or</w:t>
            </w:r>
            <w:r w:rsidR="000C6BFA" w:rsidRPr="008354E9">
              <w:rPr>
                <w:rFonts w:ascii="Times New Roman" w:hAnsi="Times New Roman" w:cs="Times New Roman"/>
                <w:smallCaps w:val="0"/>
                <w:sz w:val="20"/>
                <w:szCs w:val="20"/>
                <w:lang w:val="en-GB"/>
              </w:rPr>
              <w:t xml:space="preserve"> </w:t>
            </w:r>
            <w:r w:rsidRPr="008354E9">
              <w:rPr>
                <w:rFonts w:ascii="Times New Roman" w:hAnsi="Times New Roman" w:cs="Times New Roman"/>
                <w:smallCaps w:val="0"/>
                <w:sz w:val="20"/>
                <w:szCs w:val="20"/>
                <w:lang w:val="en-GB"/>
              </w:rPr>
              <w:t>any similar</w:t>
            </w:r>
            <w:r w:rsidR="000C6BFA" w:rsidRPr="008354E9">
              <w:rPr>
                <w:rFonts w:ascii="Times New Roman" w:hAnsi="Times New Roman" w:cs="Times New Roman"/>
                <w:smallCaps w:val="0"/>
                <w:sz w:val="20"/>
                <w:szCs w:val="20"/>
                <w:lang w:val="en-GB"/>
              </w:rPr>
              <w:t xml:space="preserve"> </w:t>
            </w:r>
            <w:r w:rsidRPr="008354E9">
              <w:rPr>
                <w:rFonts w:ascii="Times New Roman" w:hAnsi="Times New Roman" w:cs="Times New Roman"/>
                <w:smallCaps w:val="0"/>
                <w:sz w:val="20"/>
                <w:szCs w:val="20"/>
                <w:lang w:val="en-GB"/>
              </w:rPr>
              <w:t xml:space="preserve">packaged sweet tasting </w:t>
            </w:r>
            <w:r w:rsidR="000C6BFA" w:rsidRPr="008354E9">
              <w:rPr>
                <w:rFonts w:ascii="Times New Roman" w:hAnsi="Times New Roman" w:cs="Times New Roman"/>
                <w:smallCaps w:val="0"/>
                <w:sz w:val="20"/>
                <w:szCs w:val="20"/>
                <w:lang w:val="en-GB"/>
              </w:rPr>
              <w:tab/>
            </w:r>
            <w:r w:rsidRPr="008354E9">
              <w:rPr>
                <w:rFonts w:ascii="Times New Roman" w:hAnsi="Times New Roman" w:cs="Times New Roman"/>
                <w:smallCaps w:val="0"/>
                <w:sz w:val="20"/>
                <w:szCs w:val="20"/>
                <w:lang w:val="en-GB"/>
              </w:rPr>
              <w:t>juice drink?</w:t>
            </w:r>
          </w:p>
        </w:tc>
        <w:tc>
          <w:tcPr>
            <w:tcW w:w="1249" w:type="pct"/>
            <w:tcBorders>
              <w:top w:val="single" w:sz="4" w:space="0" w:color="auto"/>
              <w:bottom w:val="single" w:sz="4" w:space="0" w:color="auto"/>
              <w:right w:val="nil"/>
            </w:tcBorders>
          </w:tcPr>
          <w:p w14:paraId="02F70F62" w14:textId="59966CFA" w:rsidR="00A64436" w:rsidRPr="008354E9" w:rsidRDefault="000C6BFA" w:rsidP="006226CE">
            <w:pPr>
              <w:pStyle w:val="Responsecategs"/>
              <w:spacing w:after="120" w:line="276" w:lineRule="auto"/>
              <w:ind w:left="96" w:hanging="96"/>
              <w:rPr>
                <w:rFonts w:ascii="Times New Roman" w:hAnsi="Times New Roman"/>
                <w:lang w:val="en-GB"/>
              </w:rPr>
            </w:pPr>
            <w:r w:rsidRPr="008354E9">
              <w:rPr>
                <w:rFonts w:ascii="Times New Roman" w:hAnsi="Times New Roman"/>
                <w:lang w:val="en-GB"/>
              </w:rPr>
              <w:t>NON-NUTRITIOUS</w:t>
            </w:r>
            <w:r w:rsidRPr="008354E9">
              <w:rPr>
                <w:rFonts w:ascii="Times New Roman" w:hAnsi="Times New Roman"/>
                <w:b/>
                <w:lang w:val="en-GB"/>
              </w:rPr>
              <w:t xml:space="preserve"> </w:t>
            </w:r>
            <w:r w:rsidRPr="008354E9">
              <w:rPr>
                <w:rFonts w:ascii="Times New Roman" w:hAnsi="Times New Roman"/>
                <w:lang w:val="en-GB"/>
              </w:rPr>
              <w:t>DRINKS/BEVERAGES</w:t>
            </w:r>
          </w:p>
        </w:tc>
        <w:tc>
          <w:tcPr>
            <w:tcW w:w="242" w:type="pct"/>
            <w:tcBorders>
              <w:top w:val="single" w:sz="4" w:space="0" w:color="auto"/>
              <w:left w:val="nil"/>
              <w:bottom w:val="single" w:sz="4" w:space="0" w:color="auto"/>
              <w:right w:val="nil"/>
            </w:tcBorders>
          </w:tcPr>
          <w:p w14:paraId="5B15D45A"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1</w:t>
            </w:r>
          </w:p>
        </w:tc>
        <w:tc>
          <w:tcPr>
            <w:tcW w:w="256" w:type="pct"/>
            <w:tcBorders>
              <w:top w:val="single" w:sz="4" w:space="0" w:color="auto"/>
              <w:left w:val="nil"/>
              <w:bottom w:val="single" w:sz="4" w:space="0" w:color="auto"/>
              <w:right w:val="nil"/>
            </w:tcBorders>
            <w:tcMar>
              <w:top w:w="43" w:type="dxa"/>
              <w:left w:w="43" w:type="dxa"/>
              <w:bottom w:w="43" w:type="dxa"/>
              <w:right w:w="43" w:type="dxa"/>
            </w:tcMar>
          </w:tcPr>
          <w:p w14:paraId="6F8071E9"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2</w:t>
            </w:r>
          </w:p>
        </w:tc>
        <w:tc>
          <w:tcPr>
            <w:tcW w:w="259" w:type="pct"/>
            <w:tcBorders>
              <w:top w:val="single" w:sz="4" w:space="0" w:color="auto"/>
              <w:left w:val="nil"/>
              <w:bottom w:val="single" w:sz="4" w:space="0" w:color="auto"/>
              <w:right w:val="single" w:sz="4" w:space="0" w:color="auto"/>
            </w:tcBorders>
            <w:shd w:val="clear" w:color="auto" w:fill="auto"/>
            <w:tcMar>
              <w:top w:w="43" w:type="dxa"/>
              <w:left w:w="43" w:type="dxa"/>
              <w:bottom w:w="43" w:type="dxa"/>
              <w:right w:w="43" w:type="dxa"/>
            </w:tcMar>
          </w:tcPr>
          <w:p w14:paraId="2D9EFA19"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8</w:t>
            </w:r>
          </w:p>
        </w:tc>
      </w:tr>
    </w:tbl>
    <w:p w14:paraId="18CAA3D9" w14:textId="77777777" w:rsidR="00A64436" w:rsidRPr="008354E9" w:rsidRDefault="00A64436" w:rsidP="006226CE">
      <w:pPr>
        <w:spacing w:after="120"/>
        <w:rPr>
          <w:rFonts w:cs="Times New Roman"/>
          <w:b/>
          <w:lang w:val="en-GB"/>
        </w:rPr>
      </w:pPr>
    </w:p>
    <w:p w14:paraId="30FC6AD0" w14:textId="7C7FBBEA" w:rsidR="00A64436" w:rsidRPr="008354E9" w:rsidRDefault="00A64436" w:rsidP="00046032">
      <w:pPr>
        <w:spacing w:after="120"/>
        <w:ind w:left="720"/>
        <w:rPr>
          <w:rFonts w:cs="Times New Roman"/>
          <w:b/>
          <w:lang w:val="en-GB"/>
        </w:rPr>
      </w:pPr>
      <w:r w:rsidRPr="008354E9">
        <w:rPr>
          <w:rFonts w:cs="Times New Roman"/>
          <w:lang w:val="en-GB"/>
        </w:rPr>
        <w:t xml:space="preserve">If the questionnaire is adapted to separate non-nutritious juice-drinks from 100% real juice, the interviewer instructions should mention how to handle additional brand names for packaged beverages if the respondent mentions any during the interview (whether it is 100% real juice or not). The recommendation would be for the interviewer to simply circle “1 – yes” under [B3] if a respondent provides the name of another packaged drink and </w:t>
      </w:r>
      <w:r w:rsidRPr="008354E9">
        <w:rPr>
          <w:rFonts w:cs="Times New Roman"/>
          <w:u w:val="single"/>
          <w:lang w:val="en-GB"/>
        </w:rPr>
        <w:t>not</w:t>
      </w:r>
      <w:r w:rsidRPr="008354E9">
        <w:rPr>
          <w:rFonts w:cs="Times New Roman"/>
          <w:lang w:val="en-GB"/>
        </w:rPr>
        <w:t xml:space="preserve"> to probe to find out whether the other brand of drink is 100% real juice or not, as it would be too cumbersome while potentially not yielding an accurate response.</w:t>
      </w:r>
    </w:p>
    <w:p w14:paraId="5E9A8321" w14:textId="77777777" w:rsidR="00A64436" w:rsidRPr="008354E9" w:rsidRDefault="00A64436" w:rsidP="006226CE">
      <w:pPr>
        <w:spacing w:after="120"/>
        <w:rPr>
          <w:rFonts w:cs="Times New Roman"/>
          <w:b/>
          <w:lang w:val="en-GB"/>
        </w:rPr>
      </w:pPr>
    </w:p>
    <w:p w14:paraId="68A57376" w14:textId="40A25A67" w:rsidR="00A64436" w:rsidRPr="008354E9" w:rsidRDefault="00A64436" w:rsidP="00046032">
      <w:pPr>
        <w:spacing w:after="120"/>
        <w:ind w:left="720"/>
        <w:rPr>
          <w:rFonts w:cs="Times New Roman"/>
          <w:lang w:val="en-GB"/>
        </w:rPr>
      </w:pPr>
      <w:r w:rsidRPr="008354E9">
        <w:rPr>
          <w:rFonts w:cs="Times New Roman"/>
          <w:b/>
          <w:u w:val="single"/>
          <w:lang w:val="en-GB"/>
        </w:rPr>
        <w:t>Note</w:t>
      </w:r>
      <w:r w:rsidRPr="008354E9">
        <w:rPr>
          <w:rFonts w:cs="Times New Roman"/>
          <w:b/>
          <w:lang w:val="en-GB"/>
        </w:rPr>
        <w:t xml:space="preserve">: </w:t>
      </w:r>
      <w:r w:rsidRPr="008354E9">
        <w:rPr>
          <w:rFonts w:cs="Times New Roman"/>
          <w:u w:val="single"/>
          <w:lang w:val="en-GB"/>
        </w:rPr>
        <w:t>Not all 100% real juices can be captured</w:t>
      </w:r>
      <w:r w:rsidRPr="008354E9">
        <w:rPr>
          <w:rFonts w:cs="Times New Roman"/>
          <w:lang w:val="en-GB"/>
        </w:rPr>
        <w:t xml:space="preserve">. There may be packaged juices in country that are made from 100% real fruits/vegetables, which do not contain any added sugar or added water. While these would ideally be listed under the 100% real juice lines of [B1] or [B2], the recommendation is not to list them at all as it would be too difficult to list </w:t>
      </w:r>
      <w:r w:rsidRPr="008354E9">
        <w:rPr>
          <w:rFonts w:cs="Times New Roman"/>
          <w:u w:val="single"/>
          <w:lang w:val="en-GB"/>
        </w:rPr>
        <w:t>all</w:t>
      </w:r>
      <w:r w:rsidRPr="008354E9">
        <w:rPr>
          <w:rFonts w:cs="Times New Roman"/>
          <w:lang w:val="en-GB"/>
        </w:rPr>
        <w:t xml:space="preserve"> brands of packaged real fruit juice separately from </w:t>
      </w:r>
      <w:r w:rsidRPr="008354E9">
        <w:rPr>
          <w:rFonts w:cs="Times New Roman"/>
          <w:u w:val="single"/>
          <w:lang w:val="en-GB"/>
        </w:rPr>
        <w:t>all</w:t>
      </w:r>
      <w:r w:rsidRPr="008354E9">
        <w:rPr>
          <w:rFonts w:cs="Times New Roman"/>
          <w:lang w:val="en-GB"/>
        </w:rPr>
        <w:t xml:space="preserve"> brands of non-nutritious drinks. However, should there be one or two very popular and easily distinguishable products on the market, these can be added to [B1] or [B2] (adding text to not confuse the respondent).</w:t>
      </w:r>
    </w:p>
    <w:p w14:paraId="1AE17D0F" w14:textId="77777777" w:rsidR="00A64436" w:rsidRPr="008354E9" w:rsidRDefault="00A64436" w:rsidP="00046032">
      <w:pPr>
        <w:spacing w:after="120"/>
        <w:ind w:left="720"/>
        <w:rPr>
          <w:rFonts w:cs="Times New Roman"/>
          <w:lang w:val="en-GB"/>
        </w:rPr>
      </w:pPr>
      <w:r w:rsidRPr="008354E9">
        <w:rPr>
          <w:rFonts w:cs="Times New Roman"/>
          <w:lang w:val="en-GB"/>
        </w:rPr>
        <w:t>If the adaptations are made in the questionnaire to separate non-nutritious beverages from 100% real juice, the tabulation syntax for table NU.8 would need to change accordingly.</w:t>
      </w:r>
    </w:p>
    <w:p w14:paraId="7E180DB1" w14:textId="77777777" w:rsidR="00A64436" w:rsidRPr="008354E9" w:rsidRDefault="00A64436" w:rsidP="006226CE">
      <w:pPr>
        <w:spacing w:after="120"/>
        <w:rPr>
          <w:b/>
          <w:lang w:val="en-GB"/>
        </w:rPr>
      </w:pPr>
      <w:r w:rsidRPr="008354E9">
        <w:rPr>
          <w:b/>
          <w:lang w:val="en-GB"/>
        </w:rPr>
        <w:t>BD7[C]</w:t>
      </w:r>
      <w:r w:rsidRPr="008354E9">
        <w:rPr>
          <w:lang w:val="en-GB"/>
        </w:rPr>
        <w:t xml:space="preserve"> – Clear broth/clear soup</w:t>
      </w:r>
    </w:p>
    <w:p w14:paraId="4868913D" w14:textId="77777777" w:rsidR="00A64436" w:rsidRPr="008354E9" w:rsidRDefault="00A64436" w:rsidP="00046032">
      <w:pPr>
        <w:pStyle w:val="ListParagraph"/>
        <w:spacing w:after="120"/>
        <w:contextualSpacing w:val="0"/>
        <w:rPr>
          <w:rFonts w:cs="StempelSchneidler"/>
          <w:color w:val="000000"/>
          <w:lang w:val="en-GB"/>
        </w:rPr>
      </w:pPr>
      <w:r w:rsidRPr="008354E9">
        <w:rPr>
          <w:rFonts w:cs="StempelSchneidler"/>
          <w:b/>
          <w:color w:val="000000"/>
          <w:u w:val="single"/>
          <w:lang w:val="en-GB"/>
        </w:rPr>
        <w:t>Why customise</w:t>
      </w:r>
      <w:r w:rsidRPr="008354E9">
        <w:rPr>
          <w:rFonts w:cs="StempelSchneidler"/>
          <w:b/>
          <w:color w:val="000000"/>
          <w:lang w:val="en-GB"/>
        </w:rPr>
        <w:t xml:space="preserve">: </w:t>
      </w:r>
      <w:r w:rsidRPr="008354E9">
        <w:rPr>
          <w:rFonts w:cs="StempelSchneidler"/>
          <w:color w:val="000000"/>
          <w:lang w:val="en-GB"/>
        </w:rPr>
        <w:t>Clear broths/soups are allowed under predominant breastfeeding as they are essentially water-based drinks. They are however of course not allowed under exclusive breastfeeding. The rationale for including clear broth in the liquid list is that it is often a first food for young infants but may not be considered as “food” and therefore might not be captured under BD8. If not captured, but indeed fed to young infants, estimates of exclusive breastfeeding could be inflated.</w:t>
      </w:r>
    </w:p>
    <w:p w14:paraId="6E98A9CC" w14:textId="77777777" w:rsidR="00A64436" w:rsidRPr="008354E9" w:rsidRDefault="00A64436" w:rsidP="00046032">
      <w:pPr>
        <w:spacing w:after="120"/>
        <w:ind w:left="720"/>
        <w:rPr>
          <w:rFonts w:cs="StempelSchneidler"/>
          <w:color w:val="000000"/>
          <w:lang w:val="en-GB"/>
        </w:rPr>
      </w:pPr>
    </w:p>
    <w:p w14:paraId="71B6F2BD" w14:textId="77777777" w:rsidR="00A64436" w:rsidRPr="008354E9" w:rsidRDefault="00A64436" w:rsidP="00046032">
      <w:pPr>
        <w:pStyle w:val="ListParagraph"/>
        <w:spacing w:after="120"/>
        <w:contextualSpacing w:val="0"/>
        <w:rPr>
          <w:rFonts w:cs="StempelSchneidler"/>
          <w:color w:val="000000"/>
          <w:lang w:val="en-GB"/>
        </w:rPr>
      </w:pPr>
      <w:r w:rsidRPr="008354E9">
        <w:rPr>
          <w:rFonts w:cs="StempelSchneidler"/>
          <w:b/>
          <w:color w:val="000000"/>
          <w:u w:val="single"/>
          <w:lang w:val="en-GB"/>
        </w:rPr>
        <w:t>What</w:t>
      </w:r>
      <w:r w:rsidRPr="008354E9">
        <w:rPr>
          <w:rFonts w:cs="StempelSchneidler"/>
          <w:color w:val="000000"/>
          <w:lang w:val="en-GB"/>
        </w:rPr>
        <w:t xml:space="preserve">: Clear broth is the </w:t>
      </w:r>
      <w:r w:rsidRPr="008354E9">
        <w:rPr>
          <w:rFonts w:cs="StempelSchneidler"/>
          <w:color w:val="000000"/>
          <w:u w:val="single"/>
          <w:lang w:val="en-GB"/>
        </w:rPr>
        <w:t>clear liquid</w:t>
      </w:r>
      <w:r w:rsidRPr="008354E9">
        <w:rPr>
          <w:rFonts w:cs="StempelSchneidler"/>
          <w:color w:val="000000"/>
          <w:lang w:val="en-GB"/>
        </w:rPr>
        <w:t xml:space="preserve"> made by simmering vegetables, meat/bones/fat/other parts of animals (chicken, fish, beef etc.,) in excess water and </w:t>
      </w:r>
      <w:r w:rsidRPr="008354E9">
        <w:rPr>
          <w:rFonts w:cs="StempelSchneidler"/>
          <w:color w:val="000000"/>
          <w:u w:val="single"/>
          <w:lang w:val="en-GB"/>
        </w:rPr>
        <w:t>draining the solids from the liquid</w:t>
      </w:r>
      <w:r w:rsidRPr="008354E9">
        <w:rPr>
          <w:rFonts w:cs="StempelSchneidler"/>
          <w:color w:val="000000"/>
          <w:lang w:val="en-GB"/>
        </w:rPr>
        <w:t xml:space="preserve">. Feeding a child clear broth would provide them </w:t>
      </w:r>
      <w:r w:rsidRPr="008354E9">
        <w:rPr>
          <w:rFonts w:cs="StempelSchneidler"/>
          <w:color w:val="000000"/>
          <w:u w:val="single"/>
          <w:lang w:val="en-GB"/>
        </w:rPr>
        <w:t>only with the clear liquid that has been drained from the solids</w:t>
      </w:r>
      <w:r w:rsidRPr="008354E9">
        <w:rPr>
          <w:rFonts w:cs="StempelSchneidler"/>
          <w:color w:val="000000"/>
          <w:lang w:val="en-GB"/>
        </w:rPr>
        <w:t xml:space="preserve">. To justify acceptance of clear broth/clear soup under predominant breastfeeding it is essential that the local term selected is </w:t>
      </w:r>
      <w:r w:rsidRPr="008354E9">
        <w:rPr>
          <w:rFonts w:cs="StempelSchneidler"/>
          <w:i/>
          <w:color w:val="000000"/>
          <w:u w:val="single"/>
          <w:lang w:val="en-GB"/>
        </w:rPr>
        <w:t>not connoted</w:t>
      </w:r>
      <w:r w:rsidRPr="008354E9">
        <w:rPr>
          <w:rFonts w:cs="StempelSchneidler"/>
          <w:color w:val="000000"/>
          <w:lang w:val="en-GB"/>
        </w:rPr>
        <w:t xml:space="preserve"> with any of the following:</w:t>
      </w:r>
    </w:p>
    <w:p w14:paraId="01014F2D" w14:textId="77777777" w:rsidR="00A64436" w:rsidRPr="008354E9" w:rsidRDefault="00A64436" w:rsidP="006226CE">
      <w:pPr>
        <w:pStyle w:val="ListParagraph"/>
        <w:numPr>
          <w:ilvl w:val="0"/>
          <w:numId w:val="10"/>
        </w:numPr>
        <w:spacing w:after="120"/>
        <w:ind w:left="1260"/>
        <w:contextualSpacing w:val="0"/>
        <w:rPr>
          <w:rFonts w:cs="StempelSchneidler"/>
          <w:color w:val="000000"/>
          <w:lang w:val="en-GB"/>
        </w:rPr>
      </w:pPr>
      <w:r w:rsidRPr="008354E9">
        <w:rPr>
          <w:rFonts w:cs="StempelSchneidler"/>
          <w:color w:val="000000"/>
          <w:lang w:val="en-GB"/>
        </w:rPr>
        <w:t>Broths/soups which are opaque/thick/not clear (e.g. where food such as grains, meat or vegetables have been blended in)</w:t>
      </w:r>
    </w:p>
    <w:p w14:paraId="2A472773" w14:textId="77777777" w:rsidR="00A64436" w:rsidRPr="008354E9" w:rsidRDefault="00A64436" w:rsidP="006226CE">
      <w:pPr>
        <w:pStyle w:val="ListParagraph"/>
        <w:numPr>
          <w:ilvl w:val="0"/>
          <w:numId w:val="10"/>
        </w:numPr>
        <w:spacing w:after="120"/>
        <w:ind w:left="1260"/>
        <w:contextualSpacing w:val="0"/>
        <w:rPr>
          <w:rFonts w:cs="StempelSchneidler"/>
          <w:color w:val="000000"/>
          <w:lang w:val="en-GB"/>
        </w:rPr>
      </w:pPr>
      <w:r w:rsidRPr="008354E9">
        <w:rPr>
          <w:rFonts w:cs="StempelSchneidler"/>
          <w:color w:val="000000"/>
          <w:lang w:val="en-GB"/>
        </w:rPr>
        <w:t xml:space="preserve">Broths/soups which contain any pieces of food like meat, vegetables or grains </w:t>
      </w:r>
    </w:p>
    <w:p w14:paraId="06C11FCE" w14:textId="77777777" w:rsidR="00A64436" w:rsidRPr="008354E9" w:rsidRDefault="00A64436" w:rsidP="006226CE">
      <w:pPr>
        <w:spacing w:after="120"/>
        <w:ind w:left="900"/>
        <w:rPr>
          <w:rFonts w:cs="StempelSchneidler"/>
          <w:color w:val="000000"/>
          <w:sz w:val="12"/>
          <w:szCs w:val="12"/>
          <w:lang w:val="en-GB"/>
        </w:rPr>
      </w:pPr>
    </w:p>
    <w:p w14:paraId="39EDC338" w14:textId="77777777" w:rsidR="00A64436" w:rsidRPr="008354E9" w:rsidRDefault="00A64436" w:rsidP="00046032">
      <w:pPr>
        <w:spacing w:after="120"/>
        <w:ind w:left="720"/>
        <w:rPr>
          <w:rFonts w:cs="StempelSchneidler"/>
          <w:color w:val="000000"/>
          <w:lang w:val="en-GB"/>
        </w:rPr>
      </w:pPr>
      <w:r w:rsidRPr="008354E9">
        <w:rPr>
          <w:rFonts w:cs="StempelSchneidler"/>
          <w:color w:val="000000"/>
          <w:lang w:val="en-GB"/>
        </w:rPr>
        <w:t xml:space="preserve">If other soups which are not water-based/not clear are consumed, these should be captured in the food list under question BD8 and </w:t>
      </w:r>
      <w:r w:rsidRPr="008354E9">
        <w:rPr>
          <w:rFonts w:cs="StempelSchneidler"/>
          <w:color w:val="000000"/>
          <w:u w:val="single"/>
          <w:lang w:val="en-GB"/>
        </w:rPr>
        <w:t>not</w:t>
      </w:r>
      <w:r w:rsidRPr="008354E9">
        <w:rPr>
          <w:rFonts w:cs="StempelSchneidler"/>
          <w:b/>
          <w:color w:val="000000"/>
          <w:lang w:val="en-GB"/>
        </w:rPr>
        <w:t xml:space="preserve"> </w:t>
      </w:r>
      <w:r w:rsidRPr="008354E9">
        <w:rPr>
          <w:rFonts w:cs="StempelSchneidler"/>
          <w:color w:val="000000"/>
          <w:lang w:val="en-GB"/>
        </w:rPr>
        <w:t xml:space="preserve">as a new separate item in BD7. Such a soup is not considered a liquid for estimation of exclusive and predominant breastfeeding among </w:t>
      </w:r>
      <w:proofErr w:type="gramStart"/>
      <w:r w:rsidRPr="008354E9">
        <w:rPr>
          <w:rFonts w:cs="StempelSchneidler"/>
          <w:color w:val="000000"/>
          <w:lang w:val="en-GB"/>
        </w:rPr>
        <w:t>0-5 month olds</w:t>
      </w:r>
      <w:proofErr w:type="gramEnd"/>
      <w:r w:rsidRPr="008354E9">
        <w:rPr>
          <w:rFonts w:cs="StempelSchneidler"/>
          <w:color w:val="000000"/>
          <w:lang w:val="en-GB"/>
        </w:rPr>
        <w:t>.</w:t>
      </w:r>
    </w:p>
    <w:p w14:paraId="7166FEF7" w14:textId="77777777" w:rsidR="00A64436" w:rsidRPr="008354E9" w:rsidRDefault="00A64436" w:rsidP="006226CE">
      <w:pPr>
        <w:spacing w:after="120"/>
        <w:ind w:left="900"/>
        <w:rPr>
          <w:rFonts w:cs="StempelSchneidler"/>
          <w:color w:val="000000"/>
          <w:lang w:val="en-GB"/>
        </w:rPr>
      </w:pPr>
    </w:p>
    <w:p w14:paraId="17503422" w14:textId="77777777" w:rsidR="00A64436" w:rsidRPr="008354E9" w:rsidRDefault="00A64436" w:rsidP="00046032">
      <w:pPr>
        <w:pStyle w:val="ListParagraph"/>
        <w:spacing w:after="120"/>
        <w:contextualSpacing w:val="0"/>
        <w:rPr>
          <w:rFonts w:cs="StempelSchneidler"/>
          <w:color w:val="000000"/>
          <w:lang w:val="en-GB"/>
        </w:rPr>
      </w:pPr>
      <w:r w:rsidRPr="008354E9">
        <w:rPr>
          <w:rFonts w:cs="StempelSchneidler"/>
          <w:b/>
          <w:color w:val="000000"/>
          <w:u w:val="single"/>
          <w:lang w:val="en-GB"/>
        </w:rPr>
        <w:t>How</w:t>
      </w:r>
      <w:r w:rsidRPr="008354E9">
        <w:rPr>
          <w:rFonts w:cs="StempelSchneidler"/>
          <w:color w:val="000000"/>
          <w:lang w:val="en-GB"/>
        </w:rPr>
        <w:t>: As the local terms used to describe broth varies across countries, the MICS template questionnaire requires that the local term(s) which best describe(s) “clear broth” to be inserted. When inserting the local term, remember to include all the different terms that may be used in different parts of the country. In many cases, you will be inserting the translated word(s) in the local language(s) as well.</w:t>
      </w:r>
    </w:p>
    <w:p w14:paraId="64BAAE57" w14:textId="77777777" w:rsidR="00A64436" w:rsidRPr="008354E9" w:rsidRDefault="00A64436" w:rsidP="00046032">
      <w:pPr>
        <w:spacing w:after="120"/>
        <w:ind w:left="720"/>
        <w:rPr>
          <w:rFonts w:cs="StempelSchneidler"/>
          <w:color w:val="000000"/>
          <w:lang w:val="en-GB"/>
        </w:rPr>
      </w:pPr>
      <w:r w:rsidRPr="008354E9">
        <w:rPr>
          <w:rFonts w:cs="StempelSchneidler"/>
          <w:color w:val="000000"/>
          <w:lang w:val="en-GB"/>
        </w:rPr>
        <w:t>No changes would be required to the syntax as you are simply specifying the term to apply to the standard definition for an existing line item.</w:t>
      </w:r>
    </w:p>
    <w:p w14:paraId="40D6A64B" w14:textId="77777777" w:rsidR="000C6BFA" w:rsidRPr="008354E9" w:rsidRDefault="000C6BFA" w:rsidP="00CF6F21">
      <w:pPr>
        <w:keepNext/>
        <w:spacing w:after="120"/>
        <w:rPr>
          <w:b/>
          <w:lang w:val="en-GB"/>
        </w:rPr>
      </w:pPr>
      <w:r w:rsidRPr="008354E9">
        <w:rPr>
          <w:b/>
          <w:lang w:val="en-GB"/>
        </w:rPr>
        <w:t>BD7[D]</w:t>
      </w:r>
      <w:r w:rsidRPr="008354E9">
        <w:rPr>
          <w:lang w:val="en-GB"/>
        </w:rPr>
        <w:t xml:space="preserve"> – Infant formula</w:t>
      </w:r>
    </w:p>
    <w:p w14:paraId="409E96AF" w14:textId="77777777" w:rsidR="000C6BFA" w:rsidRPr="008354E9" w:rsidRDefault="000C6BFA" w:rsidP="00CF6F21">
      <w:pPr>
        <w:pStyle w:val="ListParagraph"/>
        <w:keepNext/>
        <w:spacing w:after="120"/>
        <w:contextualSpacing w:val="0"/>
        <w:rPr>
          <w:rFonts w:cs="StempelSchneidler"/>
          <w:color w:val="000000"/>
          <w:lang w:val="en-GB"/>
        </w:rPr>
      </w:pPr>
      <w:r w:rsidRPr="008354E9">
        <w:rPr>
          <w:rFonts w:cs="StempelSchneidler"/>
          <w:b/>
          <w:color w:val="000000"/>
          <w:u w:val="single"/>
          <w:lang w:val="en-GB"/>
        </w:rPr>
        <w:t>Why customise</w:t>
      </w:r>
      <w:r w:rsidRPr="008354E9">
        <w:rPr>
          <w:rFonts w:cs="StempelSchneidler"/>
          <w:b/>
          <w:color w:val="000000"/>
          <w:lang w:val="en-GB"/>
        </w:rPr>
        <w:t xml:space="preserve">: </w:t>
      </w:r>
      <w:r w:rsidRPr="008354E9">
        <w:rPr>
          <w:rFonts w:cs="StempelSchneidler"/>
          <w:color w:val="000000"/>
          <w:lang w:val="en-GB"/>
        </w:rPr>
        <w:t>There are usually different brand names of</w:t>
      </w:r>
      <w:r w:rsidRPr="008354E9">
        <w:rPr>
          <w:rFonts w:cs="StempelSchneidler"/>
          <w:b/>
          <w:color w:val="000000"/>
          <w:lang w:val="en-GB"/>
        </w:rPr>
        <w:t xml:space="preserve"> </w:t>
      </w:r>
      <w:r w:rsidRPr="008354E9">
        <w:rPr>
          <w:rFonts w:cs="StempelSchneidler"/>
          <w:color w:val="000000"/>
          <w:lang w:val="en-GB"/>
        </w:rPr>
        <w:t>infant formula in different countries. Naming the most common brands of infant formula available in your country might help with recall for respondents.</w:t>
      </w:r>
    </w:p>
    <w:p w14:paraId="1F0783EE" w14:textId="77777777" w:rsidR="000C6BFA" w:rsidRPr="008354E9" w:rsidRDefault="000C6BFA" w:rsidP="006226CE">
      <w:pPr>
        <w:pStyle w:val="ListParagraph"/>
        <w:spacing w:after="120"/>
        <w:ind w:left="900"/>
        <w:contextualSpacing w:val="0"/>
        <w:rPr>
          <w:rFonts w:cs="StempelSchneidler"/>
          <w:color w:val="000000"/>
          <w:lang w:val="en-GB"/>
        </w:rPr>
      </w:pPr>
    </w:p>
    <w:p w14:paraId="7E5CF874" w14:textId="77777777" w:rsidR="000C6BFA" w:rsidRPr="008354E9" w:rsidRDefault="000C6BFA" w:rsidP="00046032">
      <w:pPr>
        <w:spacing w:after="120"/>
        <w:ind w:left="720"/>
        <w:rPr>
          <w:rFonts w:cs="StempelSchneidler"/>
          <w:color w:val="000000"/>
          <w:lang w:val="en-GB"/>
        </w:rPr>
      </w:pPr>
      <w:r w:rsidRPr="008354E9">
        <w:rPr>
          <w:rFonts w:cs="StempelSchneidler"/>
          <w:b/>
          <w:color w:val="000000"/>
          <w:lang w:val="en-GB"/>
        </w:rPr>
        <w:t>Note:</w:t>
      </w:r>
      <w:r w:rsidRPr="008354E9">
        <w:rPr>
          <w:rFonts w:cs="StempelSchneidler"/>
          <w:color w:val="000000"/>
          <w:lang w:val="en-GB"/>
        </w:rPr>
        <w:t xml:space="preserve"> While for plain milk and yogurt, a distinction is made between animal milk/yogurt and milk/yogurt made from legumes or nuts (e.g. soy milk, soy yogurt, almond milk, etc.), it is not necessary to make a distinction between animal milk based infant formula and infant formula based on other non-animal milks. This is because infant formula, whether legume-based or animal milk-based, is formulated and fortified to contain the same macro and micronutrient content with the aim of acting as a breast-milk substitute. Therefore, do </w:t>
      </w:r>
      <w:r w:rsidRPr="008354E9">
        <w:rPr>
          <w:rFonts w:cs="StempelSchneidler"/>
          <w:color w:val="000000"/>
          <w:u w:val="single"/>
          <w:lang w:val="en-GB"/>
        </w:rPr>
        <w:t>not</w:t>
      </w:r>
      <w:r w:rsidRPr="008354E9">
        <w:rPr>
          <w:rFonts w:cs="StempelSchneidler"/>
          <w:color w:val="000000"/>
          <w:lang w:val="en-GB"/>
        </w:rPr>
        <w:t xml:space="preserve"> customise BD7[D] with a separation of animal milk-based and legume-based formulas unless there is a distinct need to obtain this information for other purposes than the standard indicators.</w:t>
      </w:r>
    </w:p>
    <w:p w14:paraId="0B30C330" w14:textId="696BAE61" w:rsidR="00A64436" w:rsidRPr="008354E9" w:rsidRDefault="00A64436" w:rsidP="006226CE">
      <w:pPr>
        <w:spacing w:after="120"/>
        <w:rPr>
          <w:lang w:val="en-GB"/>
        </w:rPr>
      </w:pPr>
      <w:r w:rsidRPr="008354E9">
        <w:rPr>
          <w:b/>
          <w:lang w:val="en-GB"/>
        </w:rPr>
        <w:t>BD7[</w:t>
      </w:r>
      <w:r w:rsidR="000C6BFA" w:rsidRPr="008354E9">
        <w:rPr>
          <w:b/>
          <w:lang w:val="en-GB"/>
        </w:rPr>
        <w:t>E</w:t>
      </w:r>
      <w:r w:rsidRPr="008354E9">
        <w:rPr>
          <w:b/>
          <w:lang w:val="en-GB"/>
        </w:rPr>
        <w:t>]</w:t>
      </w:r>
      <w:r w:rsidRPr="008354E9">
        <w:rPr>
          <w:lang w:val="en-GB"/>
        </w:rPr>
        <w:t xml:space="preserve"> – Milk</w:t>
      </w:r>
    </w:p>
    <w:p w14:paraId="68BCB145" w14:textId="1C67774C" w:rsidR="00A64436" w:rsidRPr="008354E9" w:rsidRDefault="00A64436" w:rsidP="00046032">
      <w:pPr>
        <w:pStyle w:val="ListParagraph"/>
        <w:spacing w:after="120"/>
        <w:contextualSpacing w:val="0"/>
        <w:rPr>
          <w:rFonts w:cs="StempelSchneidler"/>
          <w:color w:val="000000"/>
          <w:lang w:val="en-GB"/>
        </w:rPr>
      </w:pPr>
      <w:r w:rsidRPr="008354E9">
        <w:rPr>
          <w:rFonts w:cs="StempelSchneidler"/>
          <w:b/>
          <w:color w:val="000000"/>
          <w:u w:val="single"/>
          <w:lang w:val="en-GB"/>
        </w:rPr>
        <w:t>Why customise</w:t>
      </w:r>
      <w:r w:rsidRPr="008354E9">
        <w:rPr>
          <w:rFonts w:cs="StempelSchneidler"/>
          <w:b/>
          <w:color w:val="000000"/>
          <w:lang w:val="en-GB"/>
        </w:rPr>
        <w:t xml:space="preserve">: </w:t>
      </w:r>
      <w:r w:rsidRPr="008354E9">
        <w:rPr>
          <w:rFonts w:cs="StempelSchneidler"/>
          <w:color w:val="000000"/>
          <w:lang w:val="en-GB"/>
        </w:rPr>
        <w:t xml:space="preserve">Animal milk is obviously not allowed under exclusive breastfeeding, but it is also not allowed under predominant breastfeeding. However, in some cultures or countries all “milk” is not produced from animals. Soy milk or milk from nuts, such as almond milk </w:t>
      </w:r>
      <w:proofErr w:type="gramStart"/>
      <w:r w:rsidRPr="008354E9">
        <w:rPr>
          <w:rFonts w:cs="StempelSchneidler"/>
          <w:color w:val="000000"/>
          <w:lang w:val="en-GB"/>
        </w:rPr>
        <w:t>is allowed</w:t>
      </w:r>
      <w:proofErr w:type="gramEnd"/>
      <w:r w:rsidRPr="008354E9">
        <w:rPr>
          <w:rFonts w:cs="StempelSchneidler"/>
          <w:color w:val="000000"/>
          <w:lang w:val="en-GB"/>
        </w:rPr>
        <w:t xml:space="preserve"> under predominant breastfeeding, but at the same time these drinks must not count as milk feeds. </w:t>
      </w:r>
    </w:p>
    <w:p w14:paraId="29E9A40C" w14:textId="6DBD0D2B" w:rsidR="00A64436" w:rsidRPr="008354E9" w:rsidRDefault="00A64436" w:rsidP="00046032">
      <w:pPr>
        <w:pStyle w:val="ListParagraph"/>
        <w:spacing w:after="120"/>
        <w:contextualSpacing w:val="0"/>
        <w:rPr>
          <w:rFonts w:cs="StempelSchneidler"/>
          <w:color w:val="000000"/>
          <w:lang w:val="en-GB"/>
        </w:rPr>
      </w:pPr>
      <w:r w:rsidRPr="008354E9">
        <w:rPr>
          <w:rFonts w:cs="StempelSchneidler"/>
          <w:color w:val="000000"/>
          <w:lang w:val="en-GB"/>
        </w:rPr>
        <w:t xml:space="preserve">Additionally, sweetened, packaged (powder or liquid) dairy or non-dairy products are becoming increasingly popular across the world. It would benefit the precision of the data to also clearly distinguish between dairy and non-dairy milk-like products here if such is common in the country. </w:t>
      </w:r>
      <w:r w:rsidRPr="008354E9">
        <w:rPr>
          <w:rFonts w:cs="Times New Roman"/>
          <w:lang w:val="en-GB"/>
        </w:rPr>
        <w:t xml:space="preserve">In some countries, packaged beverages marketed towards children are referred to as “yogurt or milk” but </w:t>
      </w:r>
      <w:r w:rsidR="00CE1E60" w:rsidRPr="008354E9">
        <w:rPr>
          <w:rFonts w:cs="Times New Roman"/>
          <w:lang w:val="en-GB"/>
        </w:rPr>
        <w:t>contain</w:t>
      </w:r>
      <w:r w:rsidRPr="008354E9">
        <w:rPr>
          <w:rFonts w:cs="Times New Roman"/>
          <w:lang w:val="en-GB"/>
        </w:rPr>
        <w:t xml:space="preserve"> little or no real dairy products, often having high sugar content and little or no nutritional value. If consumed commonly by the target population, the brand names for such non-dairy based products should also be added in an extra line. While doing so, we should also make use of brand names for the real dairy products, such a probiotic yogurt drinks in the respective line.</w:t>
      </w:r>
    </w:p>
    <w:p w14:paraId="03471D21" w14:textId="77777777" w:rsidR="00A64436" w:rsidRPr="008354E9" w:rsidRDefault="00A64436" w:rsidP="00046032">
      <w:pPr>
        <w:spacing w:after="120"/>
        <w:ind w:left="720"/>
        <w:rPr>
          <w:rFonts w:cs="StempelSchneidler"/>
          <w:color w:val="000000"/>
          <w:lang w:val="en-GB"/>
        </w:rPr>
      </w:pPr>
    </w:p>
    <w:p w14:paraId="5A353A60" w14:textId="228964AA" w:rsidR="00A64436" w:rsidRPr="008354E9" w:rsidRDefault="00A64436" w:rsidP="00046032">
      <w:pPr>
        <w:spacing w:after="120"/>
        <w:ind w:left="720"/>
        <w:rPr>
          <w:rFonts w:cs="StempelSchneidler"/>
          <w:color w:val="000000"/>
          <w:lang w:val="en-GB"/>
        </w:rPr>
      </w:pPr>
      <w:r w:rsidRPr="008354E9">
        <w:rPr>
          <w:rFonts w:cs="StempelSchneidler"/>
          <w:b/>
          <w:color w:val="000000"/>
          <w:u w:val="single"/>
          <w:lang w:val="en-GB"/>
        </w:rPr>
        <w:t>What</w:t>
      </w:r>
      <w:r w:rsidRPr="008354E9">
        <w:rPr>
          <w:rFonts w:cs="StempelSchneidler"/>
          <w:color w:val="000000"/>
          <w:lang w:val="en-GB"/>
        </w:rPr>
        <w:t xml:space="preserve">: If such other “milk” products are commonly consumed in the country, we are obliged to help the interviewer and respondent </w:t>
      </w:r>
      <w:r w:rsidR="00CE1E60" w:rsidRPr="008354E9">
        <w:rPr>
          <w:rFonts w:cs="StempelSchneidler"/>
          <w:color w:val="000000"/>
          <w:lang w:val="en-GB"/>
        </w:rPr>
        <w:t>and</w:t>
      </w:r>
      <w:r w:rsidRPr="008354E9">
        <w:rPr>
          <w:rFonts w:cs="StempelSchneidler"/>
          <w:color w:val="000000"/>
          <w:lang w:val="en-GB"/>
        </w:rPr>
        <w:t xml:space="preserve"> improve our data. It is therefore suggested to split the item and adding a separate line for such non-dairy milk products (and even a third </w:t>
      </w:r>
      <w:r w:rsidRPr="008354E9">
        <w:rPr>
          <w:rFonts w:cs="StempelSchneidler"/>
          <w:color w:val="000000"/>
          <w:lang w:val="en-GB"/>
        </w:rPr>
        <w:lastRenderedPageBreak/>
        <w:t>line to capture packaged products), while at the same time considering even more detail in the original line.</w:t>
      </w:r>
    </w:p>
    <w:p w14:paraId="470D6857" w14:textId="77777777" w:rsidR="00A64436" w:rsidRPr="008354E9" w:rsidRDefault="00A64436" w:rsidP="00046032">
      <w:pPr>
        <w:spacing w:after="120"/>
        <w:ind w:left="720"/>
        <w:rPr>
          <w:rFonts w:cs="StempelSchneidler"/>
          <w:color w:val="000000"/>
          <w:lang w:val="en-GB"/>
        </w:rPr>
      </w:pPr>
    </w:p>
    <w:p w14:paraId="6868BEEC" w14:textId="71B7B343" w:rsidR="00A64436" w:rsidRPr="008354E9" w:rsidRDefault="00A64436" w:rsidP="00046032">
      <w:pPr>
        <w:spacing w:after="120"/>
        <w:ind w:left="720"/>
        <w:rPr>
          <w:rFonts w:cs="StempelSchneidler"/>
          <w:color w:val="000000"/>
          <w:lang w:val="en-GB"/>
        </w:rPr>
      </w:pPr>
      <w:r w:rsidRPr="008354E9">
        <w:rPr>
          <w:rFonts w:cs="StempelSchneidler"/>
          <w:b/>
          <w:color w:val="000000"/>
          <w:u w:val="single"/>
          <w:lang w:val="en-GB"/>
        </w:rPr>
        <w:t>How</w:t>
      </w:r>
      <w:r w:rsidRPr="008354E9">
        <w:rPr>
          <w:rFonts w:cs="StempelSchneidler"/>
          <w:color w:val="000000"/>
          <w:lang w:val="en-GB"/>
        </w:rPr>
        <w:t xml:space="preserve">: Below is an example from a country where the group of experts agreed that </w:t>
      </w:r>
      <w:r w:rsidR="005B183D" w:rsidRPr="008354E9">
        <w:rPr>
          <w:rFonts w:cs="StempelSchneidler"/>
          <w:color w:val="000000"/>
          <w:lang w:val="en-GB"/>
        </w:rPr>
        <w:t xml:space="preserve">milk </w:t>
      </w:r>
      <w:r w:rsidRPr="008354E9">
        <w:rPr>
          <w:rFonts w:cs="StempelSchneidler"/>
          <w:color w:val="000000"/>
          <w:lang w:val="en-GB"/>
        </w:rPr>
        <w:t xml:space="preserve">drinks made with </w:t>
      </w:r>
      <w:r w:rsidR="008354E9" w:rsidRPr="008354E9">
        <w:rPr>
          <w:rFonts w:cs="StempelSchneidler"/>
          <w:color w:val="000000"/>
          <w:lang w:val="en-GB"/>
        </w:rPr>
        <w:t>Nesquik</w:t>
      </w:r>
      <w:r w:rsidRPr="008354E9">
        <w:rPr>
          <w:rFonts w:cs="StempelSchneidler"/>
          <w:color w:val="000000"/>
          <w:lang w:val="en-GB"/>
        </w:rPr>
        <w:t xml:space="preserve"> powders are widely consumed by children under age 2. They also agreed that certain parts of the population increasingly consume soymilk.</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0"/>
        <w:gridCol w:w="1521"/>
        <w:gridCol w:w="83"/>
        <w:gridCol w:w="559"/>
        <w:gridCol w:w="842"/>
        <w:gridCol w:w="842"/>
      </w:tblGrid>
      <w:tr w:rsidR="005B183D" w:rsidRPr="008354E9" w14:paraId="6E5A0BC3" w14:textId="77777777" w:rsidTr="00AD14FE">
        <w:trPr>
          <w:cantSplit/>
          <w:trHeight w:val="191"/>
          <w:jc w:val="center"/>
        </w:trPr>
        <w:tc>
          <w:tcPr>
            <w:tcW w:w="2869" w:type="pct"/>
            <w:tcBorders>
              <w:top w:val="single" w:sz="4" w:space="0" w:color="auto"/>
              <w:left w:val="double" w:sz="4" w:space="0" w:color="auto"/>
              <w:bottom w:val="single" w:sz="4" w:space="0" w:color="auto"/>
            </w:tcBorders>
            <w:vAlign w:val="center"/>
          </w:tcPr>
          <w:p w14:paraId="3A27DEF4" w14:textId="5275FDCB" w:rsidR="005B183D" w:rsidRPr="008354E9" w:rsidRDefault="005B183D" w:rsidP="006226CE">
            <w:pPr>
              <w:pStyle w:val="1Intvwqst"/>
              <w:tabs>
                <w:tab w:val="left" w:pos="690"/>
              </w:tabs>
              <w:spacing w:after="120" w:line="276" w:lineRule="auto"/>
              <w:ind w:left="240" w:right="-144" w:hanging="90"/>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ab/>
              <w:t>[C]</w:t>
            </w:r>
            <w:r w:rsidRPr="008354E9">
              <w:rPr>
                <w:rFonts w:ascii="Times New Roman" w:hAnsi="Times New Roman" w:cs="Times New Roman"/>
                <w:smallCaps w:val="0"/>
                <w:sz w:val="20"/>
                <w:szCs w:val="20"/>
                <w:lang w:val="en-GB"/>
              </w:rPr>
              <w:tab/>
              <w:t xml:space="preserve">Milk from animals, such as fresh, tinned or powdered </w:t>
            </w:r>
            <w:r w:rsidRPr="008354E9">
              <w:rPr>
                <w:rFonts w:ascii="Times New Roman" w:hAnsi="Times New Roman" w:cs="Times New Roman"/>
                <w:smallCaps w:val="0"/>
                <w:sz w:val="20"/>
                <w:szCs w:val="20"/>
                <w:lang w:val="en-GB"/>
              </w:rPr>
              <w:tab/>
              <w:t xml:space="preserve">milk? This includes chocolate milk made from </w:t>
            </w:r>
            <w:r w:rsidRPr="008354E9">
              <w:rPr>
                <w:rFonts w:ascii="Times New Roman" w:hAnsi="Times New Roman" w:cs="Times New Roman"/>
                <w:smallCaps w:val="0"/>
                <w:sz w:val="20"/>
                <w:szCs w:val="20"/>
                <w:lang w:val="en-GB"/>
              </w:rPr>
              <w:tab/>
            </w:r>
            <w:r w:rsidR="008354E9" w:rsidRPr="008354E9">
              <w:rPr>
                <w:rFonts w:ascii="Times New Roman" w:hAnsi="Times New Roman" w:cs="Times New Roman"/>
                <w:smallCaps w:val="0"/>
                <w:sz w:val="20"/>
                <w:szCs w:val="20"/>
                <w:lang w:val="en-GB"/>
              </w:rPr>
              <w:t>Nesquik</w:t>
            </w:r>
            <w:r w:rsidRPr="008354E9">
              <w:rPr>
                <w:rFonts w:ascii="Times New Roman" w:hAnsi="Times New Roman" w:cs="Times New Roman"/>
                <w:smallCaps w:val="0"/>
                <w:sz w:val="20"/>
                <w:szCs w:val="20"/>
                <w:lang w:val="en-GB"/>
              </w:rPr>
              <w:t xml:space="preserve"> powder, but </w:t>
            </w:r>
            <w:r w:rsidRPr="008354E9">
              <w:rPr>
                <w:rFonts w:ascii="Times New Roman" w:hAnsi="Times New Roman" w:cs="Times New Roman"/>
                <w:smallCaps w:val="0"/>
                <w:sz w:val="20"/>
                <w:szCs w:val="20"/>
                <w:u w:val="single"/>
                <w:lang w:val="en-GB"/>
              </w:rPr>
              <w:t>not</w:t>
            </w:r>
            <w:r w:rsidRPr="008354E9">
              <w:rPr>
                <w:rFonts w:ascii="Times New Roman" w:hAnsi="Times New Roman" w:cs="Times New Roman"/>
                <w:smallCaps w:val="0"/>
                <w:sz w:val="20"/>
                <w:szCs w:val="20"/>
                <w:lang w:val="en-GB"/>
              </w:rPr>
              <w:t xml:space="preserve"> non-dairy products, such as </w:t>
            </w:r>
            <w:r w:rsidRPr="008354E9">
              <w:rPr>
                <w:rFonts w:ascii="Times New Roman" w:hAnsi="Times New Roman" w:cs="Times New Roman"/>
                <w:smallCaps w:val="0"/>
                <w:sz w:val="20"/>
                <w:szCs w:val="20"/>
                <w:lang w:val="en-GB"/>
              </w:rPr>
              <w:tab/>
              <w:t>soymilk or almond milk.</w:t>
            </w:r>
          </w:p>
        </w:tc>
        <w:tc>
          <w:tcPr>
            <w:tcW w:w="848" w:type="pct"/>
            <w:tcBorders>
              <w:top w:val="single" w:sz="4" w:space="0" w:color="auto"/>
              <w:bottom w:val="single" w:sz="4" w:space="0" w:color="auto"/>
              <w:right w:val="nil"/>
            </w:tcBorders>
          </w:tcPr>
          <w:p w14:paraId="26A1198C" w14:textId="77777777" w:rsidR="005B183D" w:rsidRPr="008354E9" w:rsidRDefault="005B183D" w:rsidP="006226CE">
            <w:pPr>
              <w:pStyle w:val="Responsecategs"/>
              <w:spacing w:after="120" w:line="276" w:lineRule="auto"/>
              <w:ind w:left="0" w:firstLine="0"/>
              <w:rPr>
                <w:rFonts w:ascii="Times New Roman" w:hAnsi="Times New Roman"/>
                <w:lang w:val="en-GB"/>
              </w:rPr>
            </w:pPr>
            <w:r w:rsidRPr="008354E9">
              <w:rPr>
                <w:rFonts w:ascii="Times New Roman" w:hAnsi="Times New Roman"/>
                <w:lang w:val="en-GB"/>
              </w:rPr>
              <w:t>Milk</w:t>
            </w:r>
          </w:p>
        </w:tc>
        <w:tc>
          <w:tcPr>
            <w:tcW w:w="364" w:type="pct"/>
            <w:gridSpan w:val="2"/>
            <w:tcBorders>
              <w:top w:val="single" w:sz="4" w:space="0" w:color="auto"/>
              <w:left w:val="nil"/>
              <w:bottom w:val="single" w:sz="4" w:space="0" w:color="auto"/>
              <w:right w:val="nil"/>
            </w:tcBorders>
          </w:tcPr>
          <w:p w14:paraId="0D5DE0B6" w14:textId="141DBC90" w:rsidR="005B183D" w:rsidRPr="008354E9" w:rsidRDefault="005B183D"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1</w:t>
            </w:r>
          </w:p>
        </w:tc>
        <w:tc>
          <w:tcPr>
            <w:tcW w:w="459" w:type="pct"/>
            <w:tcBorders>
              <w:top w:val="single" w:sz="4" w:space="0" w:color="auto"/>
              <w:left w:val="nil"/>
              <w:bottom w:val="single" w:sz="4" w:space="0" w:color="auto"/>
              <w:right w:val="nil"/>
            </w:tcBorders>
            <w:tcMar>
              <w:top w:w="43" w:type="dxa"/>
              <w:left w:w="43" w:type="dxa"/>
              <w:bottom w:w="43" w:type="dxa"/>
              <w:right w:w="43" w:type="dxa"/>
            </w:tcMar>
          </w:tcPr>
          <w:p w14:paraId="73A9598F" w14:textId="77777777" w:rsidR="005B183D" w:rsidRPr="008354E9" w:rsidRDefault="005B183D" w:rsidP="006226CE">
            <w:pPr>
              <w:tabs>
                <w:tab w:val="right" w:leader="dot" w:pos="3942"/>
              </w:tabs>
              <w:spacing w:after="120"/>
              <w:ind w:left="144" w:hanging="144"/>
              <w:jc w:val="center"/>
              <w:rPr>
                <w:rFonts w:ascii="Times New Roman" w:hAnsi="Times New Roman" w:cs="Times New Roman"/>
                <w:caps/>
                <w:sz w:val="20"/>
                <w:lang w:val="en-GB"/>
              </w:rPr>
            </w:pPr>
            <w:r w:rsidRPr="008354E9">
              <w:rPr>
                <w:rFonts w:ascii="Times New Roman" w:hAnsi="Times New Roman" w:cs="Times New Roman"/>
                <w:caps/>
                <w:sz w:val="20"/>
                <w:lang w:val="en-GB"/>
              </w:rPr>
              <w:t>2</w:t>
            </w:r>
            <w:r w:rsidRPr="008354E9">
              <w:rPr>
                <w:rFonts w:ascii="Times New Roman" w:hAnsi="Times New Roman" w:cs="Times New Roman"/>
                <w:i/>
                <w:caps/>
                <w:sz w:val="20"/>
                <w:lang w:val="en-GB"/>
              </w:rPr>
              <w:sym w:font="Wingdings" w:char="F0F8"/>
            </w:r>
          </w:p>
          <w:p w14:paraId="65825937" w14:textId="7340D3CC" w:rsidR="005B183D" w:rsidRPr="008354E9" w:rsidRDefault="005B183D"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i/>
                <w:caps/>
                <w:lang w:val="en-GB"/>
              </w:rPr>
              <w:t>BD7[C2]</w:t>
            </w:r>
          </w:p>
        </w:tc>
        <w:tc>
          <w:tcPr>
            <w:tcW w:w="460" w:type="pct"/>
            <w:tcBorders>
              <w:top w:val="single" w:sz="4" w:space="0" w:color="auto"/>
              <w:left w:val="nil"/>
              <w:bottom w:val="single" w:sz="4" w:space="0" w:color="auto"/>
              <w:right w:val="single" w:sz="4" w:space="0" w:color="auto"/>
            </w:tcBorders>
            <w:shd w:val="clear" w:color="auto" w:fill="auto"/>
            <w:tcMar>
              <w:top w:w="43" w:type="dxa"/>
              <w:left w:w="43" w:type="dxa"/>
              <w:bottom w:w="43" w:type="dxa"/>
              <w:right w:w="43" w:type="dxa"/>
            </w:tcMar>
          </w:tcPr>
          <w:p w14:paraId="5C30A236" w14:textId="77777777" w:rsidR="005B183D" w:rsidRPr="008354E9" w:rsidRDefault="005B183D" w:rsidP="006226CE">
            <w:pPr>
              <w:tabs>
                <w:tab w:val="right" w:leader="dot" w:pos="3942"/>
              </w:tabs>
              <w:spacing w:after="120"/>
              <w:ind w:left="144" w:hanging="144"/>
              <w:jc w:val="center"/>
              <w:rPr>
                <w:rFonts w:ascii="Times New Roman" w:hAnsi="Times New Roman" w:cs="Times New Roman"/>
                <w:caps/>
                <w:sz w:val="20"/>
                <w:lang w:val="en-GB"/>
              </w:rPr>
            </w:pPr>
            <w:r w:rsidRPr="008354E9">
              <w:rPr>
                <w:rFonts w:ascii="Times New Roman" w:hAnsi="Times New Roman" w:cs="Times New Roman"/>
                <w:caps/>
                <w:sz w:val="20"/>
                <w:lang w:val="en-GB"/>
              </w:rPr>
              <w:t>8</w:t>
            </w:r>
            <w:r w:rsidRPr="008354E9">
              <w:rPr>
                <w:rFonts w:ascii="Times New Roman" w:hAnsi="Times New Roman" w:cs="Times New Roman"/>
                <w:i/>
                <w:caps/>
                <w:sz w:val="20"/>
                <w:lang w:val="en-GB"/>
              </w:rPr>
              <w:sym w:font="Wingdings" w:char="F0F8"/>
            </w:r>
          </w:p>
          <w:p w14:paraId="54A58E89" w14:textId="2215618A" w:rsidR="005B183D" w:rsidRPr="008354E9" w:rsidRDefault="005B183D"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i/>
                <w:caps/>
                <w:lang w:val="en-GB"/>
              </w:rPr>
              <w:t>BD7[C2]</w:t>
            </w:r>
          </w:p>
        </w:tc>
      </w:tr>
      <w:tr w:rsidR="00A64436" w:rsidRPr="008354E9" w14:paraId="17455E77" w14:textId="77777777" w:rsidTr="00170EDF">
        <w:trPr>
          <w:trHeight w:val="191"/>
          <w:jc w:val="center"/>
        </w:trPr>
        <w:tc>
          <w:tcPr>
            <w:tcW w:w="2869" w:type="pct"/>
            <w:tcBorders>
              <w:top w:val="single" w:sz="4" w:space="0" w:color="auto"/>
              <w:left w:val="double" w:sz="4" w:space="0" w:color="auto"/>
              <w:bottom w:val="single" w:sz="4" w:space="0" w:color="auto"/>
            </w:tcBorders>
            <w:vAlign w:val="center"/>
          </w:tcPr>
          <w:p w14:paraId="0F822A8F" w14:textId="50719095" w:rsidR="00A64436" w:rsidRPr="008354E9" w:rsidRDefault="005B183D" w:rsidP="006226CE">
            <w:pPr>
              <w:pStyle w:val="1Intvwqst"/>
              <w:spacing w:after="120" w:line="276" w:lineRule="auto"/>
              <w:ind w:left="693" w:right="-144" w:hanging="453"/>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[C1]</w:t>
            </w:r>
            <w:r w:rsidRPr="008354E9">
              <w:rPr>
                <w:rFonts w:ascii="Times New Roman" w:hAnsi="Times New Roman" w:cs="Times New Roman"/>
                <w:smallCaps w:val="0"/>
                <w:sz w:val="20"/>
                <w:szCs w:val="20"/>
                <w:lang w:val="en-GB"/>
              </w:rPr>
              <w:tab/>
            </w:r>
            <w:r w:rsidR="00A64436" w:rsidRPr="008354E9">
              <w:rPr>
                <w:rFonts w:ascii="Times New Roman" w:hAnsi="Times New Roman" w:cs="Times New Roman"/>
                <w:smallCaps w:val="0"/>
                <w:sz w:val="20"/>
                <w:szCs w:val="20"/>
                <w:lang w:val="en-GB"/>
              </w:rPr>
              <w:t>How many times did (</w:t>
            </w:r>
            <w:r w:rsidR="00A64436" w:rsidRPr="008354E9">
              <w:rPr>
                <w:rStyle w:val="Instructionsinparens"/>
                <w:b/>
                <w:iCs/>
                <w:smallCaps w:val="0"/>
                <w:lang w:val="en-GB"/>
              </w:rPr>
              <w:t>name</w:t>
            </w:r>
            <w:r w:rsidR="00A64436" w:rsidRPr="008354E9">
              <w:rPr>
                <w:rStyle w:val="Instructionsinparens"/>
                <w:i w:val="0"/>
                <w:iCs/>
                <w:smallCaps w:val="0"/>
                <w:lang w:val="en-GB"/>
              </w:rPr>
              <w:t>)</w:t>
            </w:r>
            <w:r w:rsidR="00A64436" w:rsidRPr="008354E9">
              <w:rPr>
                <w:rFonts w:ascii="Times New Roman" w:hAnsi="Times New Roman" w:cs="Times New Roman"/>
                <w:i/>
                <w:smallCaps w:val="0"/>
                <w:sz w:val="20"/>
                <w:szCs w:val="20"/>
                <w:lang w:val="en-GB"/>
              </w:rPr>
              <w:t xml:space="preserve"> </w:t>
            </w:r>
            <w:r w:rsidR="00A64436" w:rsidRPr="008354E9">
              <w:rPr>
                <w:rFonts w:ascii="Times New Roman" w:hAnsi="Times New Roman" w:cs="Times New Roman"/>
                <w:smallCaps w:val="0"/>
                <w:sz w:val="20"/>
                <w:szCs w:val="20"/>
                <w:lang w:val="en-GB"/>
              </w:rPr>
              <w:t xml:space="preserve">drink such milk? </w:t>
            </w:r>
          </w:p>
          <w:p w14:paraId="0FA76706" w14:textId="77777777" w:rsidR="00A64436" w:rsidRPr="008354E9" w:rsidRDefault="00A64436" w:rsidP="006226CE">
            <w:pPr>
              <w:pStyle w:val="1Intvwqst"/>
              <w:spacing w:after="120" w:line="276" w:lineRule="auto"/>
              <w:ind w:left="693" w:right="-144" w:hanging="722"/>
              <w:rPr>
                <w:rFonts w:ascii="Times New Roman" w:hAnsi="Times New Roman" w:cs="Times New Roman"/>
                <w:smallCaps w:val="0"/>
                <w:sz w:val="20"/>
                <w:szCs w:val="20"/>
                <w:lang w:val="en-GB"/>
              </w:rPr>
            </w:pPr>
            <w:r w:rsidRPr="008354E9">
              <w:rPr>
                <w:rStyle w:val="Instructionsinparens"/>
                <w:iCs/>
                <w:smallCaps w:val="0"/>
                <w:lang w:val="en-GB"/>
              </w:rPr>
              <w:tab/>
              <w:t>If 7 or more times, record '7'</w:t>
            </w:r>
            <w:r w:rsidRPr="008354E9">
              <w:rPr>
                <w:rFonts w:ascii="Times New Roman" w:hAnsi="Times New Roman" w:cs="Times New Roman"/>
                <w:smallCaps w:val="0"/>
                <w:sz w:val="20"/>
                <w:szCs w:val="20"/>
                <w:lang w:val="en-GB"/>
              </w:rPr>
              <w:t xml:space="preserve">. </w:t>
            </w:r>
          </w:p>
          <w:p w14:paraId="24281810" w14:textId="77777777" w:rsidR="00A64436" w:rsidRPr="008354E9" w:rsidRDefault="00A64436" w:rsidP="006226CE">
            <w:pPr>
              <w:pStyle w:val="1Intvwqst"/>
              <w:spacing w:after="120" w:line="276" w:lineRule="auto"/>
              <w:ind w:left="693" w:right="-144" w:hanging="722"/>
              <w:rPr>
                <w:rFonts w:ascii="Times New Roman" w:hAnsi="Times New Roman" w:cs="Times New Roman"/>
                <w:smallCaps w:val="0"/>
                <w:sz w:val="20"/>
                <w:szCs w:val="20"/>
                <w:lang w:val="en-GB"/>
              </w:rPr>
            </w:pPr>
            <w:r w:rsidRPr="008354E9">
              <w:rPr>
                <w:rStyle w:val="Instructionsinparens"/>
                <w:iCs/>
                <w:smallCaps w:val="0"/>
                <w:lang w:val="en-GB"/>
              </w:rPr>
              <w:tab/>
            </w:r>
            <w:r w:rsidRPr="008354E9">
              <w:rPr>
                <w:rFonts w:ascii="Times New Roman" w:hAnsi="Times New Roman" w:cs="Times New Roman"/>
                <w:i/>
                <w:smallCaps w:val="0"/>
                <w:sz w:val="20"/>
                <w:szCs w:val="20"/>
                <w:lang w:val="en-GB"/>
              </w:rPr>
              <w:t>If unknown, record ‘8’.</w:t>
            </w:r>
          </w:p>
        </w:tc>
        <w:tc>
          <w:tcPr>
            <w:tcW w:w="2131" w:type="pct"/>
            <w:gridSpan w:val="5"/>
            <w:tcBorders>
              <w:top w:val="single" w:sz="4" w:space="0" w:color="auto"/>
              <w:bottom w:val="single" w:sz="4" w:space="0" w:color="auto"/>
              <w:right w:val="single" w:sz="4" w:space="0" w:color="auto"/>
            </w:tcBorders>
            <w:vAlign w:val="center"/>
          </w:tcPr>
          <w:p w14:paraId="312FF135" w14:textId="77777777" w:rsidR="00A64436" w:rsidRPr="008354E9" w:rsidRDefault="00A64436" w:rsidP="006226CE">
            <w:pPr>
              <w:pStyle w:val="Responsecategs"/>
              <w:tabs>
                <w:tab w:val="clear" w:pos="3942"/>
                <w:tab w:val="right" w:leader="dot" w:pos="3574"/>
              </w:tabs>
              <w:spacing w:after="120" w:line="276" w:lineRule="auto"/>
              <w:ind w:left="0" w:firstLine="0"/>
              <w:rPr>
                <w:rFonts w:ascii="Times New Roman" w:hAnsi="Times New Roman"/>
                <w:lang w:val="en-GB"/>
              </w:rPr>
            </w:pPr>
            <w:r w:rsidRPr="008354E9">
              <w:rPr>
                <w:rFonts w:ascii="Times New Roman" w:hAnsi="Times New Roman"/>
                <w:lang w:val="en-GB"/>
              </w:rPr>
              <w:t>Number of times drank milk</w:t>
            </w:r>
            <w:r w:rsidRPr="008354E9">
              <w:rPr>
                <w:rFonts w:ascii="Times New Roman" w:hAnsi="Times New Roman"/>
                <w:lang w:val="en-GB"/>
              </w:rPr>
              <w:tab/>
              <w:t>___</w:t>
            </w:r>
          </w:p>
        </w:tc>
      </w:tr>
      <w:tr w:rsidR="00A64436" w:rsidRPr="008354E9" w14:paraId="0B87EFB9" w14:textId="77777777" w:rsidTr="00046032">
        <w:trPr>
          <w:trHeight w:val="191"/>
          <w:jc w:val="center"/>
        </w:trPr>
        <w:tc>
          <w:tcPr>
            <w:tcW w:w="2869" w:type="pct"/>
            <w:tcBorders>
              <w:top w:val="single" w:sz="4" w:space="0" w:color="auto"/>
              <w:left w:val="double" w:sz="4" w:space="0" w:color="auto"/>
              <w:bottom w:val="single" w:sz="4" w:space="0" w:color="auto"/>
            </w:tcBorders>
            <w:vAlign w:val="center"/>
          </w:tcPr>
          <w:p w14:paraId="5B45B766" w14:textId="50599D41" w:rsidR="00A64436" w:rsidRPr="008354E9" w:rsidRDefault="003E280C" w:rsidP="003E280C">
            <w:pPr>
              <w:pStyle w:val="1Intvwqst"/>
              <w:spacing w:after="120" w:line="276" w:lineRule="auto"/>
              <w:ind w:left="693" w:right="-30" w:hanging="453"/>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[C2]</w:t>
            </w:r>
            <w:r w:rsidRPr="008354E9">
              <w:rPr>
                <w:rFonts w:ascii="Times New Roman" w:hAnsi="Times New Roman" w:cs="Times New Roman"/>
                <w:smallCaps w:val="0"/>
                <w:sz w:val="20"/>
                <w:szCs w:val="20"/>
                <w:lang w:val="en-GB"/>
              </w:rPr>
              <w:tab/>
            </w:r>
            <w:r w:rsidR="00A64436" w:rsidRPr="008354E9">
              <w:rPr>
                <w:rFonts w:ascii="Times New Roman" w:hAnsi="Times New Roman" w:cs="Times New Roman"/>
                <w:smallCaps w:val="0"/>
                <w:sz w:val="20"/>
                <w:szCs w:val="20"/>
                <w:lang w:val="en-GB"/>
              </w:rPr>
              <w:t xml:space="preserve">Soymilk </w:t>
            </w:r>
            <w:r w:rsidR="005B183D" w:rsidRPr="008354E9">
              <w:rPr>
                <w:rFonts w:ascii="Times New Roman" w:hAnsi="Times New Roman" w:cs="Times New Roman"/>
                <w:smallCaps w:val="0"/>
                <w:sz w:val="20"/>
                <w:szCs w:val="20"/>
                <w:lang w:val="en-GB"/>
              </w:rPr>
              <w:t xml:space="preserve">such as </w:t>
            </w:r>
            <w:proofErr w:type="spellStart"/>
            <w:r w:rsidR="005B183D" w:rsidRPr="008354E9">
              <w:rPr>
                <w:rFonts w:ascii="Times New Roman" w:hAnsi="Times New Roman" w:cs="Times New Roman"/>
                <w:smallCaps w:val="0"/>
                <w:sz w:val="20"/>
                <w:szCs w:val="20"/>
                <w:lang w:val="en-GB"/>
              </w:rPr>
              <w:t>Silksoy</w:t>
            </w:r>
            <w:proofErr w:type="spellEnd"/>
            <w:r w:rsidR="005B183D" w:rsidRPr="008354E9">
              <w:rPr>
                <w:rFonts w:ascii="Times New Roman" w:hAnsi="Times New Roman" w:cs="Times New Roman"/>
                <w:smallCaps w:val="0"/>
                <w:sz w:val="20"/>
                <w:szCs w:val="20"/>
                <w:lang w:val="en-GB"/>
              </w:rPr>
              <w:t xml:space="preserve">, </w:t>
            </w:r>
            <w:proofErr w:type="spellStart"/>
            <w:r w:rsidR="005B183D" w:rsidRPr="008354E9">
              <w:rPr>
                <w:rFonts w:ascii="Times New Roman" w:hAnsi="Times New Roman" w:cs="Times New Roman"/>
                <w:smallCaps w:val="0"/>
                <w:sz w:val="20"/>
                <w:szCs w:val="20"/>
                <w:lang w:val="en-GB"/>
              </w:rPr>
              <w:t>Soyfresh</w:t>
            </w:r>
            <w:proofErr w:type="spellEnd"/>
            <w:r w:rsidR="005B183D" w:rsidRPr="008354E9">
              <w:rPr>
                <w:rFonts w:ascii="Times New Roman" w:hAnsi="Times New Roman" w:cs="Times New Roman"/>
                <w:smallCaps w:val="0"/>
                <w:sz w:val="20"/>
                <w:szCs w:val="20"/>
                <w:lang w:val="en-GB"/>
              </w:rPr>
              <w:t xml:space="preserve"> or</w:t>
            </w:r>
            <w:r w:rsidR="00A64436" w:rsidRPr="008354E9">
              <w:rPr>
                <w:rFonts w:ascii="Times New Roman" w:hAnsi="Times New Roman" w:cs="Times New Roman"/>
                <w:smallCaps w:val="0"/>
                <w:sz w:val="20"/>
                <w:szCs w:val="20"/>
                <w:lang w:val="en-GB"/>
              </w:rPr>
              <w:t xml:space="preserve"> </w:t>
            </w:r>
            <w:proofErr w:type="spellStart"/>
            <w:r w:rsidR="00A64436" w:rsidRPr="008354E9">
              <w:rPr>
                <w:rFonts w:ascii="Times New Roman" w:hAnsi="Times New Roman" w:cs="Times New Roman"/>
                <w:smallCaps w:val="0"/>
                <w:sz w:val="20"/>
                <w:szCs w:val="20"/>
                <w:lang w:val="en-GB"/>
              </w:rPr>
              <w:t>Sofit</w:t>
            </w:r>
            <w:proofErr w:type="spellEnd"/>
            <w:r w:rsidR="00A64436" w:rsidRPr="008354E9">
              <w:rPr>
                <w:rFonts w:ascii="Times New Roman" w:hAnsi="Times New Roman" w:cs="Times New Roman"/>
                <w:smallCaps w:val="0"/>
                <w:sz w:val="20"/>
                <w:szCs w:val="20"/>
                <w:lang w:val="en-GB"/>
              </w:rPr>
              <w:t xml:space="preserve"> or any other non-dairy milk-like product such as Yogi-yogi? </w:t>
            </w:r>
          </w:p>
        </w:tc>
        <w:tc>
          <w:tcPr>
            <w:tcW w:w="898" w:type="pct"/>
            <w:gridSpan w:val="2"/>
            <w:tcBorders>
              <w:top w:val="single" w:sz="4" w:space="0" w:color="auto"/>
              <w:bottom w:val="single" w:sz="4" w:space="0" w:color="auto"/>
              <w:right w:val="nil"/>
            </w:tcBorders>
            <w:vAlign w:val="center"/>
          </w:tcPr>
          <w:p w14:paraId="1C99986D" w14:textId="77777777" w:rsidR="00A64436" w:rsidRPr="008354E9" w:rsidRDefault="00A64436" w:rsidP="006226CE">
            <w:pPr>
              <w:pStyle w:val="Responsecategs"/>
              <w:spacing w:after="120" w:line="276" w:lineRule="auto"/>
              <w:ind w:left="0" w:firstLine="0"/>
              <w:rPr>
                <w:rFonts w:ascii="Times New Roman" w:hAnsi="Times New Roman"/>
                <w:lang w:val="en-GB"/>
              </w:rPr>
            </w:pPr>
            <w:r w:rsidRPr="008354E9">
              <w:rPr>
                <w:rFonts w:ascii="Times New Roman" w:hAnsi="Times New Roman"/>
                <w:lang w:val="en-GB"/>
              </w:rPr>
              <w:t xml:space="preserve">Non-dairy milk </w:t>
            </w:r>
          </w:p>
        </w:tc>
        <w:tc>
          <w:tcPr>
            <w:tcW w:w="314" w:type="pct"/>
            <w:tcBorders>
              <w:top w:val="single" w:sz="4" w:space="0" w:color="auto"/>
              <w:left w:val="nil"/>
              <w:bottom w:val="single" w:sz="4" w:space="0" w:color="auto"/>
              <w:right w:val="nil"/>
            </w:tcBorders>
            <w:vAlign w:val="center"/>
          </w:tcPr>
          <w:p w14:paraId="4B79554E"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1</w:t>
            </w:r>
          </w:p>
        </w:tc>
        <w:tc>
          <w:tcPr>
            <w:tcW w:w="459" w:type="pct"/>
            <w:tcBorders>
              <w:top w:val="single" w:sz="4" w:space="0" w:color="auto"/>
              <w:left w:val="nil"/>
              <w:bottom w:val="single" w:sz="4" w:space="0" w:color="auto"/>
              <w:right w:val="nil"/>
            </w:tcBorders>
            <w:tcMar>
              <w:top w:w="43" w:type="dxa"/>
              <w:left w:w="43" w:type="dxa"/>
              <w:bottom w:w="43" w:type="dxa"/>
              <w:right w:w="43" w:type="dxa"/>
            </w:tcMar>
            <w:vAlign w:val="center"/>
          </w:tcPr>
          <w:p w14:paraId="08CA64A9"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2</w:t>
            </w:r>
          </w:p>
        </w:tc>
        <w:tc>
          <w:tcPr>
            <w:tcW w:w="460" w:type="pct"/>
            <w:tcBorders>
              <w:top w:val="single" w:sz="4" w:space="0" w:color="auto"/>
              <w:left w:val="nil"/>
              <w:bottom w:val="single" w:sz="4" w:space="0" w:color="auto"/>
              <w:right w:val="single" w:sz="4" w:space="0" w:color="auto"/>
            </w:tcBorders>
            <w:shd w:val="clear" w:color="auto" w:fill="auto"/>
            <w:tcMar>
              <w:top w:w="43" w:type="dxa"/>
              <w:left w:w="43" w:type="dxa"/>
              <w:bottom w:w="43" w:type="dxa"/>
              <w:right w:w="43" w:type="dxa"/>
            </w:tcMar>
            <w:vAlign w:val="center"/>
          </w:tcPr>
          <w:p w14:paraId="57845A45"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8</w:t>
            </w:r>
          </w:p>
        </w:tc>
      </w:tr>
    </w:tbl>
    <w:p w14:paraId="790439D6" w14:textId="77777777" w:rsidR="00A64436" w:rsidRPr="008354E9" w:rsidRDefault="00A64436" w:rsidP="006226CE">
      <w:pPr>
        <w:spacing w:after="120"/>
        <w:ind w:left="900"/>
        <w:rPr>
          <w:rFonts w:cs="StempelSchneidler"/>
          <w:color w:val="000000"/>
          <w:lang w:val="en-GB"/>
        </w:rPr>
      </w:pPr>
    </w:p>
    <w:p w14:paraId="07FB7568" w14:textId="77777777" w:rsidR="00A64436" w:rsidRPr="008354E9" w:rsidRDefault="00A64436" w:rsidP="006226CE">
      <w:pPr>
        <w:spacing w:after="120"/>
        <w:rPr>
          <w:rFonts w:cs="Times New Roman"/>
          <w:b/>
          <w:lang w:val="en-GB"/>
        </w:rPr>
      </w:pPr>
      <w:r w:rsidRPr="008354E9">
        <w:rPr>
          <w:rFonts w:cs="Times New Roman"/>
          <w:b/>
          <w:lang w:val="en-GB"/>
        </w:rPr>
        <w:t>BD7[O]</w:t>
      </w:r>
      <w:r w:rsidRPr="008354E9">
        <w:rPr>
          <w:rFonts w:cs="Times New Roman"/>
          <w:lang w:val="en-GB"/>
        </w:rPr>
        <w:t xml:space="preserve"> – Country-specific additions: </w:t>
      </w:r>
    </w:p>
    <w:p w14:paraId="5BA43BEA" w14:textId="77777777" w:rsidR="00A64436" w:rsidRPr="008354E9" w:rsidRDefault="00A64436" w:rsidP="006226CE">
      <w:pPr>
        <w:spacing w:after="120"/>
        <w:rPr>
          <w:rFonts w:cs="Times New Roman"/>
          <w:lang w:val="en-GB"/>
        </w:rPr>
      </w:pPr>
      <w:r w:rsidRPr="008354E9">
        <w:rPr>
          <w:rFonts w:cs="Times New Roman"/>
          <w:lang w:val="en-GB"/>
        </w:rPr>
        <w:t xml:space="preserve">Water-based drinks are allowed under predominant breastfeeding. If there are other specific water-based liquids that are commonly fed to infants and/or young </w:t>
      </w:r>
      <w:proofErr w:type="gramStart"/>
      <w:r w:rsidRPr="008354E9">
        <w:rPr>
          <w:rFonts w:cs="Times New Roman"/>
          <w:lang w:val="en-GB"/>
        </w:rPr>
        <w:t>children in particular, these</w:t>
      </w:r>
      <w:proofErr w:type="gramEnd"/>
      <w:r w:rsidRPr="008354E9">
        <w:rPr>
          <w:rFonts w:cs="Times New Roman"/>
          <w:lang w:val="en-GB"/>
        </w:rPr>
        <w:t xml:space="preserve"> should be listed as separate line items. </w:t>
      </w:r>
    </w:p>
    <w:p w14:paraId="53E36832" w14:textId="1D4EA320" w:rsidR="00A64436" w:rsidRPr="008354E9" w:rsidRDefault="00A64436" w:rsidP="006226CE">
      <w:pPr>
        <w:spacing w:after="120"/>
        <w:rPr>
          <w:rFonts w:cs="Times New Roman"/>
          <w:lang w:val="en-GB"/>
        </w:rPr>
      </w:pPr>
      <w:r w:rsidRPr="008354E9">
        <w:rPr>
          <w:rFonts w:cs="Times New Roman"/>
          <w:lang w:val="en-GB"/>
        </w:rPr>
        <w:t xml:space="preserve">Two types of other liquids could be considered for addition. Both should only be included if they are commonly consumed. If not commonly </w:t>
      </w:r>
      <w:r w:rsidR="00CE1E60" w:rsidRPr="008354E9">
        <w:rPr>
          <w:rFonts w:cs="Times New Roman"/>
          <w:lang w:val="en-GB"/>
        </w:rPr>
        <w:t>consumed,</w:t>
      </w:r>
      <w:r w:rsidRPr="008354E9">
        <w:rPr>
          <w:rFonts w:cs="Times New Roman"/>
          <w:lang w:val="en-GB"/>
        </w:rPr>
        <w:t xml:space="preserve"> we will accept that we sometimes will see these just in BD7[</w:t>
      </w:r>
      <w:r w:rsidR="005B183D" w:rsidRPr="008354E9">
        <w:rPr>
          <w:rFonts w:cs="Times New Roman"/>
          <w:lang w:val="en-GB"/>
        </w:rPr>
        <w:t>X</w:t>
      </w:r>
      <w:r w:rsidRPr="008354E9">
        <w:rPr>
          <w:rFonts w:cs="Times New Roman"/>
          <w:lang w:val="en-GB"/>
        </w:rPr>
        <w:t>] item where “any other” will be listed. [</w:t>
      </w:r>
      <w:r w:rsidR="005B183D" w:rsidRPr="008354E9">
        <w:rPr>
          <w:rFonts w:cs="Times New Roman"/>
          <w:lang w:val="en-GB"/>
        </w:rPr>
        <w:t>X</w:t>
      </w:r>
      <w:r w:rsidRPr="008354E9">
        <w:rPr>
          <w:rFonts w:cs="Times New Roman"/>
          <w:lang w:val="en-GB"/>
        </w:rPr>
        <w:t>] will only help us towards a precise measurement of exclusive breastfeeding, where no other liquid than breastmilk is allowed besides for medicinal purposes.</w:t>
      </w:r>
    </w:p>
    <w:p w14:paraId="56213967" w14:textId="77777777" w:rsidR="00A64436" w:rsidRPr="008354E9" w:rsidRDefault="00A64436" w:rsidP="00594AA2">
      <w:pPr>
        <w:pStyle w:val="ListParagraph"/>
        <w:numPr>
          <w:ilvl w:val="0"/>
          <w:numId w:val="19"/>
        </w:numPr>
        <w:spacing w:after="120"/>
        <w:contextualSpacing w:val="0"/>
        <w:rPr>
          <w:rFonts w:cs="Times New Roman"/>
          <w:lang w:val="en-GB"/>
        </w:rPr>
      </w:pPr>
      <w:r w:rsidRPr="008354E9">
        <w:rPr>
          <w:rFonts w:cs="Times New Roman"/>
          <w:b/>
          <w:lang w:val="en-GB"/>
        </w:rPr>
        <w:t xml:space="preserve">Any other liquids/thin liquid-like items that are consumed commonly by infants </w:t>
      </w:r>
      <w:r w:rsidRPr="008354E9">
        <w:rPr>
          <w:rFonts w:cs="Times New Roman"/>
          <w:b/>
          <w:u w:val="single"/>
          <w:lang w:val="en-GB"/>
        </w:rPr>
        <w:t>under 6 months of age</w:t>
      </w:r>
    </w:p>
    <w:p w14:paraId="53A40C31" w14:textId="7EBB197C" w:rsidR="00A64436" w:rsidRPr="008354E9" w:rsidRDefault="00A64436" w:rsidP="00594AA2">
      <w:pPr>
        <w:pStyle w:val="ListParagraph"/>
        <w:spacing w:after="120"/>
        <w:contextualSpacing w:val="0"/>
        <w:rPr>
          <w:rFonts w:cs="Times New Roman"/>
          <w:lang w:val="en-GB"/>
        </w:rPr>
      </w:pPr>
      <w:r w:rsidRPr="008354E9">
        <w:rPr>
          <w:rFonts w:cs="Times New Roman"/>
          <w:lang w:val="en-GB"/>
        </w:rPr>
        <w:t xml:space="preserve">With adequate in-country adaptation, the list of liquids can become quite detailed depending on what items are commonly consumed by </w:t>
      </w:r>
      <w:r w:rsidRPr="008354E9">
        <w:rPr>
          <w:rFonts w:cs="Times New Roman"/>
          <w:u w:val="single"/>
          <w:lang w:val="en-GB"/>
        </w:rPr>
        <w:t>infants under six months of age</w:t>
      </w:r>
      <w:r w:rsidRPr="008354E9">
        <w:rPr>
          <w:rFonts w:cs="Times New Roman"/>
          <w:lang w:val="en-GB"/>
        </w:rPr>
        <w:t xml:space="preserve">. This is because the liquid list is meant to tease out the indicators of exclusive and predominant breastfeeding and many young infants are given a variety of liquids and liquid-like items (e.g. thin/watery porridge/gruel) well before they are given other foods. The detailed list of liquids in BD7 is intended to help ensure that complete information is available </w:t>
      </w:r>
      <w:r w:rsidR="00CE1E60" w:rsidRPr="008354E9">
        <w:rPr>
          <w:rFonts w:cs="Times New Roman"/>
          <w:lang w:val="en-GB"/>
        </w:rPr>
        <w:t>to</w:t>
      </w:r>
      <w:r w:rsidRPr="008354E9">
        <w:rPr>
          <w:rFonts w:cs="Times New Roman"/>
          <w:lang w:val="en-GB"/>
        </w:rPr>
        <w:t xml:space="preserve"> classify the infant as exclusively breastfed, predominantly breastfed, or not. Other items could be sugary water, herbal infusions, such as gripe water, traditional fluids, etc., but also Coca-Cola or similar soft drinks that unfortunately are also increasing consumption among young children. Remember however, for water-based fluids we should keep just the children under 6 months in mind.</w:t>
      </w:r>
    </w:p>
    <w:p w14:paraId="5774A398" w14:textId="77777777" w:rsidR="00A64436" w:rsidRPr="008354E9" w:rsidRDefault="00A64436" w:rsidP="007F5EDA">
      <w:pPr>
        <w:pStyle w:val="ListParagraph"/>
        <w:keepNext/>
        <w:numPr>
          <w:ilvl w:val="0"/>
          <w:numId w:val="19"/>
        </w:numPr>
        <w:spacing w:after="120"/>
        <w:contextualSpacing w:val="0"/>
        <w:rPr>
          <w:rFonts w:cs="Times New Roman"/>
          <w:lang w:val="en-GB"/>
        </w:rPr>
      </w:pPr>
      <w:r w:rsidRPr="008354E9">
        <w:rPr>
          <w:rFonts w:cs="Times New Roman"/>
          <w:b/>
          <w:lang w:val="en-GB"/>
        </w:rPr>
        <w:lastRenderedPageBreak/>
        <w:t>Any other milk-based liquids commonly consumed by children under age 2</w:t>
      </w:r>
    </w:p>
    <w:p w14:paraId="30B4D85C" w14:textId="77777777" w:rsidR="00A64436" w:rsidRPr="008354E9" w:rsidRDefault="00A64436" w:rsidP="007F5EDA">
      <w:pPr>
        <w:keepNext/>
        <w:spacing w:after="120"/>
        <w:ind w:left="720"/>
        <w:rPr>
          <w:rFonts w:cs="Times New Roman"/>
          <w:lang w:val="en-GB"/>
        </w:rPr>
      </w:pPr>
      <w:r w:rsidRPr="008354E9">
        <w:rPr>
          <w:rFonts w:cs="Times New Roman"/>
          <w:lang w:val="en-GB"/>
        </w:rPr>
        <w:t>Likewise, you will need to include any dairy-based liquid that is commonly consumed. This is most often tea/coffee/cocoa as detailed below. Again, with the aim of assisting the respondent, we should make sure that we specifically mention products or drinks that are commonly consumed, especially those that may have a somewhat confusing content.</w:t>
      </w:r>
    </w:p>
    <w:p w14:paraId="24DD089B" w14:textId="77777777" w:rsidR="00A64436" w:rsidRPr="008354E9" w:rsidRDefault="00A64436" w:rsidP="006226CE">
      <w:pPr>
        <w:spacing w:after="120"/>
        <w:rPr>
          <w:rFonts w:cs="Times New Roman"/>
          <w:lang w:val="en-GB"/>
        </w:rPr>
      </w:pPr>
    </w:p>
    <w:p w14:paraId="4E9FEB37" w14:textId="77777777" w:rsidR="00A64436" w:rsidRPr="008354E9" w:rsidRDefault="00A64436" w:rsidP="006226CE">
      <w:pPr>
        <w:spacing w:after="120"/>
        <w:rPr>
          <w:rFonts w:cs="Times New Roman"/>
          <w:lang w:val="en-GB"/>
        </w:rPr>
      </w:pPr>
      <w:r w:rsidRPr="008354E9">
        <w:rPr>
          <w:rFonts w:cs="Times New Roman"/>
          <w:lang w:val="en-GB"/>
        </w:rPr>
        <w:t>Below two such items are described in detail, but only a careful assessment done by experts will reveal whether these or more items should be included and how.</w:t>
      </w:r>
    </w:p>
    <w:p w14:paraId="32CA196C" w14:textId="77777777" w:rsidR="00A64436" w:rsidRPr="008354E9" w:rsidRDefault="00A64436" w:rsidP="006226CE">
      <w:pPr>
        <w:pStyle w:val="Pa8"/>
        <w:keepNext/>
        <w:keepLines/>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BD7[O]</w:t>
      </w:r>
      <w:r w:rsidRPr="008354E9">
        <w:rPr>
          <w:rFonts w:asciiTheme="minorHAnsi" w:hAnsiTheme="minorHAnsi" w:cs="StempelSchneidler"/>
          <w:color w:val="000000"/>
          <w:sz w:val="22"/>
          <w:szCs w:val="22"/>
          <w:lang w:val="en-GB"/>
        </w:rPr>
        <w:t xml:space="preserve"> – Thin/Watery porridge/gruel</w:t>
      </w:r>
      <w:r w:rsidRPr="008354E9">
        <w:rPr>
          <w:rFonts w:asciiTheme="minorHAnsi" w:hAnsiTheme="minorHAnsi" w:cs="StempelSchneidler"/>
          <w:b/>
          <w:color w:val="000000"/>
          <w:sz w:val="22"/>
          <w:szCs w:val="22"/>
          <w:lang w:val="en-GB"/>
        </w:rPr>
        <w:t xml:space="preserve"> </w:t>
      </w:r>
    </w:p>
    <w:p w14:paraId="7D265253" w14:textId="77777777" w:rsidR="00A64436" w:rsidRPr="008354E9" w:rsidRDefault="00A64436" w:rsidP="00594AA2">
      <w:pPr>
        <w:pStyle w:val="Pa8"/>
        <w:keepNext/>
        <w:keepLines/>
        <w:spacing w:after="120" w:line="276" w:lineRule="auto"/>
        <w:ind w:left="720"/>
        <w:rPr>
          <w:rFonts w:asciiTheme="minorHAnsi" w:hAnsiTheme="minorHAnsi" w:cs="StempelSchneidler"/>
          <w:color w:val="000000"/>
          <w:sz w:val="22"/>
          <w:szCs w:val="22"/>
          <w:lang w:val="en-GB"/>
        </w:rPr>
      </w:pPr>
      <w:r w:rsidRPr="008354E9">
        <w:rPr>
          <w:rFonts w:asciiTheme="minorHAnsi" w:hAnsiTheme="minorHAnsi" w:cs="StempelSchneidler"/>
          <w:b/>
          <w:color w:val="000000"/>
          <w:sz w:val="22"/>
          <w:szCs w:val="22"/>
          <w:u w:val="single"/>
          <w:lang w:val="en-GB"/>
        </w:rPr>
        <w:t>Why add</w:t>
      </w:r>
      <w:r w:rsidRPr="008354E9">
        <w:rPr>
          <w:rFonts w:asciiTheme="minorHAnsi" w:hAnsiTheme="minorHAnsi" w:cs="StempelSchneidler"/>
          <w:color w:val="000000"/>
          <w:sz w:val="22"/>
          <w:szCs w:val="22"/>
          <w:lang w:val="en-GB"/>
        </w:rPr>
        <w:t xml:space="preserve">: Thin/watery porridges or gruels are often the first semi-solid foods given to infants, including infants less than 6 months of age. In some contexts, such gruels/porridges differ from porridges consumed by other age groups and are </w:t>
      </w:r>
      <w:r w:rsidRPr="008354E9">
        <w:rPr>
          <w:rFonts w:asciiTheme="minorHAnsi" w:hAnsiTheme="minorHAnsi" w:cs="StempelSchneidler"/>
          <w:color w:val="000000"/>
          <w:sz w:val="22"/>
          <w:szCs w:val="22"/>
          <w:u w:val="single"/>
          <w:lang w:val="en-GB"/>
        </w:rPr>
        <w:t>not</w:t>
      </w:r>
      <w:r w:rsidRPr="008354E9">
        <w:rPr>
          <w:rFonts w:asciiTheme="minorHAnsi" w:hAnsiTheme="minorHAnsi" w:cs="StempelSchneidler"/>
          <w:color w:val="000000"/>
          <w:sz w:val="22"/>
          <w:szCs w:val="22"/>
          <w:lang w:val="en-GB"/>
        </w:rPr>
        <w:t xml:space="preserve"> considered “food” and may therefore be missed if only asked in BD8. When commonly fed to young infants, and easily distinguishable from other porridges that would be captured under BD8, this should be included as a separate line item under BD7 to ensure that this “first food” is not missed; capturing these is critical to accurate assessment of exclusive breastfeeding.</w:t>
      </w:r>
    </w:p>
    <w:p w14:paraId="42313B54" w14:textId="77777777" w:rsidR="00A64436" w:rsidRPr="008354E9" w:rsidRDefault="00A64436" w:rsidP="00594AA2">
      <w:pPr>
        <w:pStyle w:val="Pa8"/>
        <w:spacing w:after="120" w:line="276" w:lineRule="auto"/>
        <w:ind w:left="720"/>
        <w:rPr>
          <w:rFonts w:asciiTheme="minorHAnsi" w:hAnsiTheme="minorHAnsi" w:cs="StempelSchneidler"/>
          <w:color w:val="000000"/>
          <w:sz w:val="22"/>
          <w:szCs w:val="22"/>
          <w:lang w:val="en-GB"/>
        </w:rPr>
      </w:pPr>
    </w:p>
    <w:p w14:paraId="75BDE50C" w14:textId="0E2A67C5" w:rsidR="00A64436" w:rsidRPr="008354E9" w:rsidRDefault="00A64436" w:rsidP="00594AA2">
      <w:pPr>
        <w:pStyle w:val="Pa8"/>
        <w:spacing w:after="120" w:line="276" w:lineRule="auto"/>
        <w:ind w:left="720"/>
        <w:rPr>
          <w:rFonts w:asciiTheme="minorHAnsi" w:hAnsiTheme="minorHAnsi" w:cs="StempelSchneidler"/>
          <w:color w:val="000000"/>
          <w:sz w:val="22"/>
          <w:szCs w:val="22"/>
          <w:lang w:val="en-GB"/>
        </w:rPr>
      </w:pPr>
      <w:r w:rsidRPr="008354E9">
        <w:rPr>
          <w:rFonts w:asciiTheme="minorHAnsi" w:hAnsiTheme="minorHAnsi" w:cs="StempelSchneidler"/>
          <w:b/>
          <w:color w:val="000000"/>
          <w:sz w:val="22"/>
          <w:szCs w:val="22"/>
          <w:u w:val="single"/>
          <w:lang w:val="en-GB"/>
        </w:rPr>
        <w:t>What</w:t>
      </w:r>
      <w:r w:rsidRPr="008354E9">
        <w:rPr>
          <w:rFonts w:asciiTheme="minorHAnsi" w:hAnsiTheme="minorHAnsi" w:cs="StempelSchneidler"/>
          <w:color w:val="000000"/>
          <w:sz w:val="22"/>
          <w:szCs w:val="22"/>
          <w:lang w:val="en-GB"/>
        </w:rPr>
        <w:t xml:space="preserve">: In many countries, there are </w:t>
      </w:r>
      <w:r w:rsidRPr="008354E9">
        <w:rPr>
          <w:rFonts w:asciiTheme="minorHAnsi" w:hAnsiTheme="minorHAnsi" w:cs="StempelSchneidler"/>
          <w:color w:val="000000"/>
          <w:sz w:val="22"/>
          <w:szCs w:val="22"/>
          <w:u w:val="single"/>
          <w:lang w:val="en-GB"/>
        </w:rPr>
        <w:t>different terms</w:t>
      </w:r>
      <w:r w:rsidRPr="008354E9">
        <w:rPr>
          <w:rFonts w:asciiTheme="minorHAnsi" w:hAnsiTheme="minorHAnsi" w:cs="StempelSchneidler"/>
          <w:color w:val="000000"/>
          <w:sz w:val="22"/>
          <w:szCs w:val="22"/>
          <w:lang w:val="en-GB"/>
        </w:rPr>
        <w:t xml:space="preserve"> for different consistencies of porridge, with thin/watery porridges/ </w:t>
      </w:r>
      <w:r w:rsidRPr="008354E9">
        <w:rPr>
          <w:rFonts w:asciiTheme="minorHAnsi" w:hAnsiTheme="minorHAnsi" w:cs="StempelSchneidler"/>
          <w:color w:val="000000"/>
          <w:sz w:val="22"/>
          <w:szCs w:val="22"/>
          <w:u w:val="single"/>
          <w:lang w:val="en-GB"/>
        </w:rPr>
        <w:t>gruels</w:t>
      </w:r>
      <w:r w:rsidRPr="008354E9">
        <w:rPr>
          <w:rFonts w:asciiTheme="minorHAnsi" w:hAnsiTheme="minorHAnsi" w:cs="StempelSchneidler"/>
          <w:color w:val="000000"/>
          <w:sz w:val="22"/>
          <w:szCs w:val="22"/>
          <w:lang w:val="en-GB"/>
        </w:rPr>
        <w:t xml:space="preserve"> often being </w:t>
      </w:r>
      <w:r w:rsidRPr="008354E9">
        <w:rPr>
          <w:rFonts w:asciiTheme="minorHAnsi" w:hAnsiTheme="minorHAnsi" w:cs="StempelSchneidler"/>
          <w:color w:val="000000"/>
          <w:sz w:val="22"/>
          <w:szCs w:val="22"/>
          <w:u w:val="single"/>
          <w:lang w:val="en-GB"/>
        </w:rPr>
        <w:t>fed only to very young infants</w:t>
      </w:r>
      <w:r w:rsidRPr="008354E9">
        <w:rPr>
          <w:rFonts w:asciiTheme="minorHAnsi" w:hAnsiTheme="minorHAnsi" w:cs="StempelSchneidler"/>
          <w:color w:val="000000"/>
          <w:sz w:val="22"/>
          <w:szCs w:val="22"/>
          <w:lang w:val="en-GB"/>
        </w:rPr>
        <w:t xml:space="preserve"> or sick people. Thin/watery porridges would have a consistency that would allow all the contents to roll off a spoon if held upside down, and generally have very low nutritional content. A common example of a watery porridge is rice gruel that is used as a homemade treatment for diarrhoea in many countries. </w:t>
      </w:r>
      <w:r w:rsidRPr="008354E9">
        <w:rPr>
          <w:rFonts w:asciiTheme="minorHAnsi" w:hAnsiTheme="minorHAnsi" w:cs="StempelSchneidler"/>
          <w:color w:val="000000"/>
          <w:sz w:val="22"/>
          <w:szCs w:val="22"/>
          <w:u w:val="single"/>
          <w:lang w:val="en-GB"/>
        </w:rPr>
        <w:t>Thicker porridges, for example, as usually eaten by older children and adults, should be included with the grain or root/tuber food groups in BD8, as appropriate</w:t>
      </w:r>
      <w:r w:rsidRPr="008354E9">
        <w:rPr>
          <w:rFonts w:asciiTheme="minorHAnsi" w:hAnsiTheme="minorHAnsi" w:cs="StempelSchneidler"/>
          <w:color w:val="000000"/>
          <w:sz w:val="22"/>
          <w:szCs w:val="22"/>
          <w:lang w:val="en-GB"/>
        </w:rPr>
        <w:t xml:space="preserve">. It is not a problem to include porridge in both BD7 and BD8, </w:t>
      </w:r>
      <w:r w:rsidR="00CE1E60" w:rsidRPr="008354E9">
        <w:rPr>
          <w:rFonts w:asciiTheme="minorHAnsi" w:hAnsiTheme="minorHAnsi" w:cs="StempelSchneidler"/>
          <w:color w:val="000000"/>
          <w:sz w:val="22"/>
          <w:szCs w:val="22"/>
          <w:lang w:val="en-GB"/>
        </w:rPr>
        <w:t>if</w:t>
      </w:r>
      <w:r w:rsidRPr="008354E9">
        <w:rPr>
          <w:rFonts w:asciiTheme="minorHAnsi" w:hAnsiTheme="minorHAnsi" w:cs="StempelSchneidler"/>
          <w:color w:val="000000"/>
          <w:sz w:val="22"/>
          <w:szCs w:val="22"/>
          <w:lang w:val="en-GB"/>
        </w:rPr>
        <w:t xml:space="preserve"> there is a clear distinction between the two types. The local term for thin/watery porridge made from any ingredient (e.g. grain-based, root/tuber based, etc.) should be included in BD7 of course.</w:t>
      </w:r>
    </w:p>
    <w:p w14:paraId="1108EDE8" w14:textId="77777777" w:rsidR="00A64436" w:rsidRPr="008354E9" w:rsidRDefault="00A64436" w:rsidP="00594AA2">
      <w:pPr>
        <w:spacing w:after="120"/>
        <w:ind w:left="720"/>
        <w:rPr>
          <w:lang w:val="en-GB"/>
        </w:rPr>
      </w:pPr>
    </w:p>
    <w:p w14:paraId="1E9B8A2A" w14:textId="77777777" w:rsidR="00A64436" w:rsidRPr="008354E9" w:rsidRDefault="00A64436" w:rsidP="00594AA2">
      <w:pPr>
        <w:spacing w:after="120"/>
        <w:ind w:left="720"/>
        <w:rPr>
          <w:rFonts w:cs="StempelSchneidler"/>
          <w:color w:val="000000"/>
          <w:lang w:val="en-GB"/>
        </w:rPr>
      </w:pPr>
      <w:r w:rsidRPr="008354E9">
        <w:rPr>
          <w:b/>
          <w:u w:val="single"/>
          <w:lang w:val="en-GB"/>
        </w:rPr>
        <w:t>How</w:t>
      </w:r>
      <w:r w:rsidRPr="008354E9">
        <w:rPr>
          <w:lang w:val="en-GB"/>
        </w:rPr>
        <w:t xml:space="preserve">: </w:t>
      </w:r>
      <w:r w:rsidRPr="008354E9">
        <w:rPr>
          <w:rFonts w:cs="StempelSchneidler"/>
          <w:color w:val="000000"/>
          <w:lang w:val="en-GB"/>
        </w:rPr>
        <w:t>Insert a new line with the local term for watery porridge/gruel as described above. The first additional item to the standard list should be coded BD7[O]. If there is more than one addition, please continue with BD7[P] and so on for any other additional items. When inserting the local term, remember to include all the different terms that may be used in different parts of the country. In many cases, you will be inserting the translated word(s) in the local language(s) as well.</w:t>
      </w:r>
    </w:p>
    <w:p w14:paraId="50103F87" w14:textId="77777777" w:rsidR="00A64436" w:rsidRPr="008354E9" w:rsidRDefault="00A64436" w:rsidP="00594AA2">
      <w:pPr>
        <w:spacing w:after="120"/>
        <w:ind w:left="720"/>
        <w:rPr>
          <w:lang w:val="en-GB"/>
        </w:rPr>
      </w:pPr>
    </w:p>
    <w:p w14:paraId="1A6208D2" w14:textId="77777777"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BD7[P]</w:t>
      </w:r>
      <w:r w:rsidRPr="008354E9">
        <w:rPr>
          <w:rFonts w:asciiTheme="minorHAnsi" w:hAnsiTheme="minorHAnsi" w:cs="StempelSchneidler"/>
          <w:color w:val="000000"/>
          <w:sz w:val="22"/>
          <w:szCs w:val="22"/>
          <w:lang w:val="en-GB"/>
        </w:rPr>
        <w:t xml:space="preserve"> – Coffee/Tea/Cocoa </w:t>
      </w:r>
    </w:p>
    <w:p w14:paraId="1689829D" w14:textId="3C9BA8B1" w:rsidR="00A64436" w:rsidRPr="008354E9" w:rsidRDefault="00A64436" w:rsidP="00594AA2">
      <w:pPr>
        <w:spacing w:after="120"/>
        <w:ind w:left="720"/>
        <w:rPr>
          <w:rFonts w:cs="TradeGothic CondEighteen"/>
          <w:color w:val="000000"/>
          <w:lang w:val="en-GB"/>
        </w:rPr>
      </w:pPr>
      <w:r w:rsidRPr="008354E9">
        <w:rPr>
          <w:rFonts w:cs="StempelSchneidler"/>
          <w:b/>
          <w:color w:val="000000"/>
          <w:u w:val="single"/>
          <w:lang w:val="en-GB"/>
        </w:rPr>
        <w:t>Why add</w:t>
      </w:r>
      <w:r w:rsidRPr="008354E9">
        <w:rPr>
          <w:rFonts w:cs="StempelSchneidler"/>
          <w:color w:val="000000"/>
          <w:lang w:val="en-GB"/>
        </w:rPr>
        <w:t xml:space="preserve">: Although large amounts of coffee and tea are </w:t>
      </w:r>
      <w:r w:rsidRPr="008354E9">
        <w:rPr>
          <w:rFonts w:cs="StempelSchneidler"/>
          <w:color w:val="000000"/>
          <w:u w:val="single"/>
          <w:lang w:val="en-GB"/>
        </w:rPr>
        <w:t>not</w:t>
      </w:r>
      <w:r w:rsidRPr="008354E9">
        <w:rPr>
          <w:rFonts w:cs="StempelSchneidler"/>
          <w:color w:val="000000"/>
          <w:lang w:val="en-GB"/>
        </w:rPr>
        <w:t xml:space="preserve"> recommended for infants and young children, these line items could be included if they are consumed commonly by young children. While milk feeds ar</w:t>
      </w:r>
      <w:r w:rsidR="005B183D" w:rsidRPr="008354E9">
        <w:rPr>
          <w:rFonts w:cs="StempelSchneidler"/>
          <w:color w:val="000000"/>
          <w:lang w:val="en-GB"/>
        </w:rPr>
        <w:t>e generally captured under BD7[E</w:t>
      </w:r>
      <w:r w:rsidRPr="008354E9">
        <w:rPr>
          <w:rFonts w:cs="StempelSchneidler"/>
          <w:color w:val="000000"/>
          <w:lang w:val="en-GB"/>
        </w:rPr>
        <w:t xml:space="preserve">], many respondents would not respond correctly if their child drank coffee tea or cocoa made with milk. </w:t>
      </w:r>
      <w:r w:rsidRPr="008354E9">
        <w:rPr>
          <w:rFonts w:cs="StempelSchneidler"/>
          <w:color w:val="000000"/>
          <w:lang w:val="en-GB"/>
        </w:rPr>
        <w:lastRenderedPageBreak/>
        <w:t xml:space="preserve">Coffee/tea/cocoa is considered a “problem liquid” as there are distinctions within it that impact on the calculation of </w:t>
      </w:r>
      <w:r w:rsidR="00CE1E60" w:rsidRPr="008354E9">
        <w:rPr>
          <w:rFonts w:cs="StempelSchneidler"/>
          <w:color w:val="000000"/>
          <w:lang w:val="en-GB"/>
        </w:rPr>
        <w:t>several</w:t>
      </w:r>
      <w:r w:rsidRPr="008354E9">
        <w:rPr>
          <w:rFonts w:cs="StempelSchneidler"/>
          <w:color w:val="000000"/>
          <w:lang w:val="en-GB"/>
        </w:rPr>
        <w:t xml:space="preserve"> indicators and could warrant more than one category. </w:t>
      </w:r>
      <w:r w:rsidRPr="008354E9">
        <w:rPr>
          <w:rFonts w:cs="TradeGothic CondEighteen"/>
          <w:color w:val="000000"/>
          <w:lang w:val="en-GB"/>
        </w:rPr>
        <w:t xml:space="preserve">Local experts will need to decide </w:t>
      </w:r>
      <w:r w:rsidR="00CE1E60" w:rsidRPr="008354E9">
        <w:rPr>
          <w:rFonts w:cs="TradeGothic CondEighteen"/>
          <w:color w:val="000000"/>
          <w:lang w:val="en-GB"/>
        </w:rPr>
        <w:t>whether</w:t>
      </w:r>
      <w:r w:rsidRPr="008354E9">
        <w:rPr>
          <w:rFonts w:cs="TradeGothic CondEighteen"/>
          <w:color w:val="000000"/>
          <w:lang w:val="en-GB"/>
        </w:rPr>
        <w:t xml:space="preserve"> to count these as “milk feeds”. The decision depends on the </w:t>
      </w:r>
      <w:r w:rsidRPr="008354E9">
        <w:rPr>
          <w:rFonts w:cs="TradeGothic CondEighteen"/>
          <w:color w:val="000000"/>
          <w:u w:val="single"/>
          <w:lang w:val="en-GB"/>
        </w:rPr>
        <w:t>usual preparation</w:t>
      </w:r>
      <w:r w:rsidRPr="008354E9">
        <w:rPr>
          <w:rFonts w:cs="TradeGothic CondEighteen"/>
          <w:color w:val="000000"/>
          <w:lang w:val="en-GB"/>
        </w:rPr>
        <w:t xml:space="preserve">. In some places, when prepared for infants, these drinks are typically prepared with milk and very little or no water. If so, they can be counted as </w:t>
      </w:r>
      <w:r w:rsidRPr="008354E9">
        <w:rPr>
          <w:rFonts w:cs="TradeGothic CondEighteen"/>
          <w:color w:val="000000"/>
          <w:u w:val="single"/>
          <w:lang w:val="en-GB"/>
        </w:rPr>
        <w:t>milk feeds</w:t>
      </w:r>
      <w:r w:rsidRPr="008354E9">
        <w:rPr>
          <w:rFonts w:cs="TradeGothic CondEighteen"/>
          <w:color w:val="000000"/>
          <w:lang w:val="en-GB"/>
        </w:rPr>
        <w:t xml:space="preserve">. In other places, only trivial amounts of milk are </w:t>
      </w:r>
      <w:proofErr w:type="gramStart"/>
      <w:r w:rsidRPr="008354E9">
        <w:rPr>
          <w:rFonts w:cs="TradeGothic CondEighteen"/>
          <w:color w:val="000000"/>
          <w:lang w:val="en-GB"/>
        </w:rPr>
        <w:t>added</w:t>
      </w:r>
      <w:proofErr w:type="gramEnd"/>
      <w:r w:rsidRPr="008354E9">
        <w:rPr>
          <w:rFonts w:cs="TradeGothic CondEighteen"/>
          <w:color w:val="000000"/>
          <w:lang w:val="en-GB"/>
        </w:rPr>
        <w:t xml:space="preserve"> and they should </w:t>
      </w:r>
      <w:r w:rsidRPr="008354E9">
        <w:rPr>
          <w:rFonts w:cs="TradeGothic CondEighteen"/>
          <w:color w:val="000000"/>
          <w:u w:val="single"/>
          <w:lang w:val="en-GB"/>
        </w:rPr>
        <w:t>not</w:t>
      </w:r>
      <w:r w:rsidRPr="008354E9">
        <w:rPr>
          <w:rFonts w:cs="TradeGothic CondEighteen"/>
          <w:color w:val="000000"/>
          <w:lang w:val="en-GB"/>
        </w:rPr>
        <w:t xml:space="preserve"> be counted as milk feeds. In other </w:t>
      </w:r>
      <w:r w:rsidR="00CE1E60" w:rsidRPr="008354E9">
        <w:rPr>
          <w:rFonts w:cs="TradeGothic CondEighteen"/>
          <w:color w:val="000000"/>
          <w:lang w:val="en-GB"/>
        </w:rPr>
        <w:t>situations,</w:t>
      </w:r>
      <w:r w:rsidRPr="008354E9">
        <w:rPr>
          <w:rFonts w:cs="TradeGothic CondEighteen"/>
          <w:color w:val="000000"/>
          <w:lang w:val="en-GB"/>
        </w:rPr>
        <w:t xml:space="preserve"> the amount may </w:t>
      </w:r>
      <w:proofErr w:type="gramStart"/>
      <w:r w:rsidRPr="008354E9">
        <w:rPr>
          <w:rFonts w:cs="TradeGothic CondEighteen"/>
          <w:color w:val="000000"/>
          <w:lang w:val="en-GB"/>
        </w:rPr>
        <w:t>vary</w:t>
      </w:r>
      <w:proofErr w:type="gramEnd"/>
      <w:r w:rsidRPr="008354E9">
        <w:rPr>
          <w:rFonts w:cs="TradeGothic CondEighteen"/>
          <w:color w:val="000000"/>
          <w:lang w:val="en-GB"/>
        </w:rPr>
        <w:t xml:space="preserve"> and survey managers will need to make a difficult judgment.</w:t>
      </w:r>
    </w:p>
    <w:p w14:paraId="346470D7" w14:textId="77777777" w:rsidR="00A64436" w:rsidRPr="008354E9" w:rsidRDefault="00A64436" w:rsidP="00594AA2">
      <w:pPr>
        <w:spacing w:after="120"/>
        <w:ind w:left="720"/>
        <w:rPr>
          <w:rFonts w:cs="TradeGothic CondEighteen"/>
          <w:color w:val="000000"/>
          <w:lang w:val="en-GB"/>
        </w:rPr>
      </w:pPr>
    </w:p>
    <w:p w14:paraId="0C49BD9A" w14:textId="77777777" w:rsidR="00A64436" w:rsidRPr="008354E9" w:rsidRDefault="00A64436" w:rsidP="00594AA2">
      <w:pPr>
        <w:spacing w:after="120"/>
        <w:ind w:left="720"/>
        <w:rPr>
          <w:rFonts w:cs="StempelSchneidler"/>
          <w:color w:val="000000"/>
          <w:lang w:val="en-GB"/>
        </w:rPr>
      </w:pPr>
      <w:r w:rsidRPr="008354E9">
        <w:rPr>
          <w:rFonts w:cs="StempelSchneidler"/>
          <w:b/>
          <w:color w:val="000000"/>
          <w:u w:val="single"/>
          <w:lang w:val="en-GB"/>
        </w:rPr>
        <w:t>What</w:t>
      </w:r>
      <w:r w:rsidRPr="008354E9">
        <w:rPr>
          <w:rFonts w:cs="StempelSchneidler"/>
          <w:color w:val="000000"/>
          <w:lang w:val="en-GB"/>
        </w:rPr>
        <w:t>: The local group of experts will need to evaluate the following:</w:t>
      </w:r>
    </w:p>
    <w:p w14:paraId="03FB7A17" w14:textId="77777777" w:rsidR="00A64436" w:rsidRPr="008354E9" w:rsidRDefault="00A64436" w:rsidP="00594AA2">
      <w:pPr>
        <w:pStyle w:val="ListParagraph"/>
        <w:numPr>
          <w:ilvl w:val="0"/>
          <w:numId w:val="14"/>
        </w:numPr>
        <w:spacing w:after="120"/>
        <w:ind w:left="1260"/>
        <w:contextualSpacing w:val="0"/>
        <w:rPr>
          <w:rFonts w:cs="StempelSchneidler"/>
          <w:color w:val="000000"/>
          <w:lang w:val="en-GB"/>
        </w:rPr>
      </w:pPr>
      <w:r w:rsidRPr="008354E9">
        <w:rPr>
          <w:rFonts w:cs="StempelSchneidler"/>
          <w:color w:val="000000"/>
          <w:lang w:val="en-GB"/>
        </w:rPr>
        <w:t>First, whether coffee/tea/cocoa is commonly fed to children under the age of 2 years. If not, there is no need to consider adding the additional item to BD7.</w:t>
      </w:r>
    </w:p>
    <w:p w14:paraId="61878039" w14:textId="2F385DF6" w:rsidR="00A64436" w:rsidRPr="008354E9" w:rsidRDefault="00A64436" w:rsidP="00594AA2">
      <w:pPr>
        <w:pStyle w:val="ListParagraph"/>
        <w:numPr>
          <w:ilvl w:val="0"/>
          <w:numId w:val="14"/>
        </w:numPr>
        <w:spacing w:after="120"/>
        <w:ind w:left="1260"/>
        <w:contextualSpacing w:val="0"/>
        <w:rPr>
          <w:rFonts w:cs="StempelSchneidler"/>
          <w:color w:val="000000"/>
          <w:lang w:val="en-GB"/>
        </w:rPr>
      </w:pPr>
      <w:r w:rsidRPr="008354E9">
        <w:rPr>
          <w:rFonts w:cs="StempelSchneidler"/>
          <w:color w:val="000000"/>
          <w:lang w:val="en-GB"/>
        </w:rPr>
        <w:t xml:space="preserve">Second, if </w:t>
      </w:r>
      <w:r w:rsidR="00067E08" w:rsidRPr="008354E9">
        <w:rPr>
          <w:rFonts w:cs="StempelSchneidler"/>
          <w:color w:val="000000"/>
          <w:lang w:val="en-GB"/>
        </w:rPr>
        <w:t>indeed needed</w:t>
      </w:r>
      <w:r w:rsidRPr="008354E9">
        <w:rPr>
          <w:rFonts w:cs="StempelSchneidler"/>
          <w:color w:val="000000"/>
          <w:lang w:val="en-GB"/>
        </w:rPr>
        <w:t>, how the drinks are prepared in terms of milk/dairy product content. Other ingredients such as sugar, honey, non-dairy creamers, soymilk do not matter – only animal milk, whether fresh, powdered, or tinned):</w:t>
      </w:r>
    </w:p>
    <w:p w14:paraId="264EE991" w14:textId="77777777" w:rsidR="00A64436" w:rsidRPr="008354E9" w:rsidRDefault="00A64436" w:rsidP="00594AA2">
      <w:pPr>
        <w:pStyle w:val="ListParagraph"/>
        <w:numPr>
          <w:ilvl w:val="1"/>
          <w:numId w:val="15"/>
        </w:numPr>
        <w:spacing w:after="120"/>
        <w:ind w:left="1800"/>
        <w:contextualSpacing w:val="0"/>
        <w:rPr>
          <w:rFonts w:cs="StempelSchneidler"/>
          <w:color w:val="000000"/>
          <w:lang w:val="en-GB"/>
        </w:rPr>
      </w:pPr>
      <w:r w:rsidRPr="008354E9">
        <w:rPr>
          <w:rFonts w:cs="StempelSchneidler"/>
          <w:color w:val="000000"/>
          <w:lang w:val="en-GB"/>
        </w:rPr>
        <w:t>Water-based with no milk/real dairy product</w:t>
      </w:r>
    </w:p>
    <w:p w14:paraId="3C6337DE" w14:textId="77777777" w:rsidR="00A64436" w:rsidRPr="008354E9" w:rsidRDefault="00A64436" w:rsidP="00594AA2">
      <w:pPr>
        <w:pStyle w:val="ListParagraph"/>
        <w:numPr>
          <w:ilvl w:val="1"/>
          <w:numId w:val="15"/>
        </w:numPr>
        <w:spacing w:after="120"/>
        <w:ind w:left="1800"/>
        <w:contextualSpacing w:val="0"/>
        <w:rPr>
          <w:rFonts w:cs="StempelSchneidler"/>
          <w:color w:val="000000"/>
          <w:lang w:val="en-GB"/>
        </w:rPr>
      </w:pPr>
      <w:r w:rsidRPr="008354E9">
        <w:rPr>
          <w:rFonts w:cs="StempelSchneidler"/>
          <w:color w:val="000000"/>
          <w:lang w:val="en-GB"/>
        </w:rPr>
        <w:t>Milk/dairy product-based with milk as less than half of the liquid</w:t>
      </w:r>
    </w:p>
    <w:p w14:paraId="45631178" w14:textId="77777777" w:rsidR="00A64436" w:rsidRPr="008354E9" w:rsidRDefault="00A64436" w:rsidP="00594AA2">
      <w:pPr>
        <w:pStyle w:val="ListParagraph"/>
        <w:numPr>
          <w:ilvl w:val="1"/>
          <w:numId w:val="15"/>
        </w:numPr>
        <w:spacing w:after="120"/>
        <w:ind w:left="1800"/>
        <w:contextualSpacing w:val="0"/>
        <w:rPr>
          <w:rFonts w:cs="StempelSchneidler"/>
          <w:color w:val="000000"/>
          <w:lang w:val="en-GB"/>
        </w:rPr>
      </w:pPr>
      <w:r w:rsidRPr="008354E9">
        <w:rPr>
          <w:rFonts w:cs="StempelSchneidler"/>
          <w:color w:val="000000"/>
          <w:lang w:val="en-GB"/>
        </w:rPr>
        <w:t>Milk/dairy product-based with milk as at least half of the liquid</w:t>
      </w:r>
    </w:p>
    <w:p w14:paraId="04A20FEC" w14:textId="77777777" w:rsidR="00A64436" w:rsidRPr="008354E9" w:rsidRDefault="00A64436" w:rsidP="00594AA2">
      <w:pPr>
        <w:spacing w:after="120"/>
        <w:ind w:left="1260"/>
        <w:rPr>
          <w:rFonts w:cs="StempelSchneidler"/>
          <w:color w:val="000000"/>
          <w:lang w:val="en-GB"/>
        </w:rPr>
      </w:pPr>
      <w:r w:rsidRPr="008354E9">
        <w:rPr>
          <w:rFonts w:cs="StempelSchneidler"/>
          <w:color w:val="000000"/>
          <w:lang w:val="en-GB"/>
        </w:rPr>
        <w:t xml:space="preserve">Only those preparations that are common should be included. (a) may be excluded if </w:t>
      </w:r>
      <w:r w:rsidRPr="008354E9">
        <w:rPr>
          <w:rFonts w:cs="StempelSchneidler"/>
          <w:color w:val="000000"/>
          <w:u w:val="single"/>
          <w:lang w:val="en-GB"/>
        </w:rPr>
        <w:t>not</w:t>
      </w:r>
      <w:r w:rsidRPr="008354E9">
        <w:rPr>
          <w:rFonts w:cs="StempelSchneidler"/>
          <w:color w:val="000000"/>
          <w:lang w:val="en-GB"/>
        </w:rPr>
        <w:t xml:space="preserve"> commonly given to children under the age of 6 months.</w:t>
      </w:r>
    </w:p>
    <w:p w14:paraId="584996B7" w14:textId="77777777" w:rsidR="00A64436" w:rsidRPr="008354E9" w:rsidRDefault="00A64436" w:rsidP="006226CE">
      <w:pPr>
        <w:spacing w:after="120"/>
        <w:rPr>
          <w:rFonts w:cs="StempelSchneidler"/>
          <w:color w:val="000000"/>
          <w:lang w:val="en-GB"/>
        </w:rPr>
      </w:pPr>
    </w:p>
    <w:p w14:paraId="1A27DD59" w14:textId="77777777" w:rsidR="00A64436" w:rsidRPr="008354E9" w:rsidRDefault="00A64436" w:rsidP="00594AA2">
      <w:pPr>
        <w:tabs>
          <w:tab w:val="left" w:pos="1170"/>
        </w:tabs>
        <w:spacing w:after="120"/>
        <w:ind w:left="720"/>
        <w:rPr>
          <w:rFonts w:cs="StempelSchneidler"/>
          <w:color w:val="000000"/>
          <w:lang w:val="en-GB"/>
        </w:rPr>
      </w:pPr>
      <w:r w:rsidRPr="008354E9">
        <w:rPr>
          <w:rFonts w:cs="StempelSchneidler"/>
          <w:color w:val="000000"/>
          <w:lang w:val="en-GB"/>
        </w:rPr>
        <w:t xml:space="preserve">The evaluation and distinction </w:t>
      </w:r>
      <w:proofErr w:type="gramStart"/>
      <w:r w:rsidRPr="008354E9">
        <w:rPr>
          <w:rFonts w:cs="StempelSchneidler"/>
          <w:color w:val="000000"/>
          <w:lang w:val="en-GB"/>
        </w:rPr>
        <w:t>is</w:t>
      </w:r>
      <w:proofErr w:type="gramEnd"/>
      <w:r w:rsidRPr="008354E9">
        <w:rPr>
          <w:rFonts w:cs="StempelSchneidler"/>
          <w:color w:val="000000"/>
          <w:lang w:val="en-GB"/>
        </w:rPr>
        <w:t xml:space="preserve"> important, because while none of these are allowed under exclusive breastfeeding, (a) is allowed in the definition of predominant breastfeeding, whereas (b) and (c) are not. Further, (c) would count as a feed/milk feed whereas (b) would not. Therefore, if item (c) is included, a further question would have to be added on how many times (c) it was consumed (as with all milk/dairy questions in BD7).</w:t>
      </w:r>
    </w:p>
    <w:p w14:paraId="06636445" w14:textId="77777777" w:rsidR="00A64436" w:rsidRPr="008354E9" w:rsidRDefault="00A64436" w:rsidP="006226CE">
      <w:pPr>
        <w:spacing w:after="120"/>
        <w:rPr>
          <w:rFonts w:cs="StempelSchneidler"/>
          <w:color w:val="000000"/>
          <w:lang w:val="en-GB"/>
        </w:rPr>
      </w:pPr>
    </w:p>
    <w:p w14:paraId="2E0A62BD" w14:textId="77777777" w:rsidR="00A64436" w:rsidRPr="008354E9" w:rsidRDefault="00A64436" w:rsidP="00594AA2">
      <w:pPr>
        <w:spacing w:after="120"/>
        <w:ind w:left="720"/>
        <w:rPr>
          <w:rFonts w:cs="Times New Roman"/>
          <w:lang w:val="en-GB"/>
        </w:rPr>
      </w:pPr>
      <w:r w:rsidRPr="008354E9">
        <w:rPr>
          <w:b/>
          <w:u w:val="single"/>
          <w:lang w:val="en-GB"/>
        </w:rPr>
        <w:t>How</w:t>
      </w:r>
      <w:r w:rsidRPr="008354E9">
        <w:rPr>
          <w:lang w:val="en-GB"/>
        </w:rPr>
        <w:t xml:space="preserve">: </w:t>
      </w:r>
      <w:r w:rsidRPr="008354E9">
        <w:rPr>
          <w:rFonts w:cs="Times New Roman"/>
          <w:lang w:val="en-GB"/>
        </w:rPr>
        <w:t>See example below of an adapted questionnaire where the local group of experts agreed that:</w:t>
      </w:r>
    </w:p>
    <w:p w14:paraId="5F7AC4ED" w14:textId="77777777" w:rsidR="00A64436" w:rsidRPr="008354E9" w:rsidRDefault="00A64436" w:rsidP="006226CE">
      <w:pPr>
        <w:pStyle w:val="ListParagraph"/>
        <w:numPr>
          <w:ilvl w:val="0"/>
          <w:numId w:val="13"/>
        </w:numPr>
        <w:spacing w:after="120"/>
        <w:ind w:left="1260"/>
        <w:contextualSpacing w:val="0"/>
        <w:rPr>
          <w:rFonts w:cs="Times New Roman"/>
          <w:lang w:val="en-GB"/>
        </w:rPr>
      </w:pPr>
      <w:r w:rsidRPr="008354E9">
        <w:rPr>
          <w:rFonts w:cs="Times New Roman"/>
          <w:lang w:val="en-GB"/>
        </w:rPr>
        <w:t>Both milk-based and water-based teas are commonly consumed by children under age 2, including those under age 6 months.</w:t>
      </w:r>
    </w:p>
    <w:p w14:paraId="03E190E4" w14:textId="77777777" w:rsidR="00A64436" w:rsidRPr="008354E9" w:rsidRDefault="00A64436" w:rsidP="006226CE">
      <w:pPr>
        <w:pStyle w:val="ListParagraph"/>
        <w:numPr>
          <w:ilvl w:val="0"/>
          <w:numId w:val="13"/>
        </w:numPr>
        <w:spacing w:after="120"/>
        <w:ind w:left="1260"/>
        <w:contextualSpacing w:val="0"/>
        <w:rPr>
          <w:rFonts w:cs="Times New Roman"/>
          <w:lang w:val="en-GB"/>
        </w:rPr>
      </w:pPr>
      <w:r w:rsidRPr="008354E9">
        <w:rPr>
          <w:rFonts w:cs="Times New Roman"/>
          <w:lang w:val="en-GB"/>
        </w:rPr>
        <w:t>Milk-based tea is made with at least half of the liquid content being real dairy milk.</w:t>
      </w:r>
    </w:p>
    <w:p w14:paraId="7F8037AB" w14:textId="77777777" w:rsidR="00A64436" w:rsidRPr="008354E9" w:rsidRDefault="00A64436" w:rsidP="006226CE">
      <w:pPr>
        <w:pStyle w:val="ListParagraph"/>
        <w:numPr>
          <w:ilvl w:val="0"/>
          <w:numId w:val="13"/>
        </w:numPr>
        <w:spacing w:after="120"/>
        <w:ind w:left="1260"/>
        <w:contextualSpacing w:val="0"/>
        <w:rPr>
          <w:rFonts w:cs="Times New Roman"/>
          <w:lang w:val="en-GB"/>
        </w:rPr>
      </w:pPr>
      <w:r w:rsidRPr="008354E9">
        <w:rPr>
          <w:rFonts w:cs="Times New Roman"/>
          <w:lang w:val="en-GB"/>
        </w:rPr>
        <w:t>Tea with less than half the liquid from milk is uncommon.</w:t>
      </w:r>
    </w:p>
    <w:tbl>
      <w:tblPr>
        <w:tblW w:w="51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40"/>
        <w:gridCol w:w="2144"/>
        <w:gridCol w:w="558"/>
        <w:gridCol w:w="468"/>
        <w:gridCol w:w="599"/>
      </w:tblGrid>
      <w:tr w:rsidR="00A64436" w:rsidRPr="008354E9" w14:paraId="7BB8E5AB" w14:textId="77777777" w:rsidTr="00594AA2">
        <w:trPr>
          <w:trHeight w:val="191"/>
          <w:jc w:val="center"/>
        </w:trPr>
        <w:tc>
          <w:tcPr>
            <w:tcW w:w="2954" w:type="pct"/>
            <w:tcBorders>
              <w:top w:val="single" w:sz="4" w:space="0" w:color="auto"/>
              <w:left w:val="double" w:sz="4" w:space="0" w:color="auto"/>
              <w:bottom w:val="single" w:sz="4" w:space="0" w:color="auto"/>
            </w:tcBorders>
            <w:vAlign w:val="center"/>
          </w:tcPr>
          <w:p w14:paraId="7E3C3285" w14:textId="0ADC7E69" w:rsidR="00A64436" w:rsidRPr="008354E9" w:rsidRDefault="005B183D" w:rsidP="00594AA2">
            <w:pPr>
              <w:pStyle w:val="1Intvwqst"/>
              <w:keepNext/>
              <w:keepLines/>
              <w:tabs>
                <w:tab w:val="left" w:pos="690"/>
              </w:tabs>
              <w:spacing w:after="120" w:line="276" w:lineRule="auto"/>
              <w:ind w:left="240" w:right="-144" w:hanging="240"/>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lastRenderedPageBreak/>
              <w:tab/>
            </w:r>
            <w:r w:rsidR="00A64436" w:rsidRPr="008354E9">
              <w:rPr>
                <w:rFonts w:ascii="Times New Roman" w:hAnsi="Times New Roman" w:cs="Times New Roman"/>
                <w:smallCaps w:val="0"/>
                <w:sz w:val="20"/>
                <w:szCs w:val="20"/>
                <w:lang w:val="en-GB"/>
              </w:rPr>
              <w:t>[P1]</w:t>
            </w:r>
            <w:r w:rsidR="00A64436" w:rsidRPr="008354E9">
              <w:rPr>
                <w:rFonts w:ascii="Times New Roman" w:hAnsi="Times New Roman" w:cs="Times New Roman"/>
                <w:smallCaps w:val="0"/>
                <w:sz w:val="20"/>
                <w:szCs w:val="20"/>
                <w:lang w:val="en-GB"/>
              </w:rPr>
              <w:tab/>
              <w:t>Clear tea/Tea made without milk /dairy</w:t>
            </w:r>
            <w:r w:rsidRPr="008354E9">
              <w:rPr>
                <w:rFonts w:ascii="Times New Roman" w:hAnsi="Times New Roman" w:cs="Times New Roman"/>
                <w:smallCaps w:val="0"/>
                <w:sz w:val="20"/>
                <w:szCs w:val="20"/>
                <w:lang w:val="en-GB"/>
              </w:rPr>
              <w:t xml:space="preserve"> </w:t>
            </w:r>
            <w:r w:rsidR="00A64436" w:rsidRPr="008354E9">
              <w:rPr>
                <w:rFonts w:ascii="Times New Roman" w:hAnsi="Times New Roman" w:cs="Times New Roman"/>
                <w:smallCaps w:val="0"/>
                <w:sz w:val="20"/>
                <w:szCs w:val="20"/>
                <w:lang w:val="en-GB"/>
              </w:rPr>
              <w:t>products?</w:t>
            </w:r>
          </w:p>
        </w:tc>
        <w:tc>
          <w:tcPr>
            <w:tcW w:w="1164" w:type="pct"/>
            <w:tcBorders>
              <w:top w:val="single" w:sz="4" w:space="0" w:color="auto"/>
              <w:bottom w:val="single" w:sz="4" w:space="0" w:color="auto"/>
              <w:right w:val="nil"/>
            </w:tcBorders>
            <w:vAlign w:val="center"/>
          </w:tcPr>
          <w:p w14:paraId="666B1C6A" w14:textId="77777777" w:rsidR="00A64436" w:rsidRPr="008354E9" w:rsidRDefault="00A64436" w:rsidP="006226CE">
            <w:pPr>
              <w:pStyle w:val="Responsecategs"/>
              <w:spacing w:after="120" w:line="276" w:lineRule="auto"/>
              <w:ind w:left="0" w:firstLine="0"/>
              <w:rPr>
                <w:rFonts w:ascii="Times New Roman" w:hAnsi="Times New Roman"/>
                <w:lang w:val="en-GB"/>
              </w:rPr>
            </w:pPr>
            <w:r w:rsidRPr="008354E9">
              <w:rPr>
                <w:rFonts w:ascii="Times New Roman" w:hAnsi="Times New Roman"/>
                <w:lang w:val="en-GB"/>
              </w:rPr>
              <w:t>Water-based tea</w:t>
            </w:r>
          </w:p>
        </w:tc>
        <w:tc>
          <w:tcPr>
            <w:tcW w:w="303" w:type="pct"/>
            <w:tcBorders>
              <w:top w:val="single" w:sz="4" w:space="0" w:color="auto"/>
              <w:left w:val="nil"/>
              <w:bottom w:val="single" w:sz="4" w:space="0" w:color="auto"/>
              <w:right w:val="nil"/>
            </w:tcBorders>
            <w:vAlign w:val="center"/>
          </w:tcPr>
          <w:p w14:paraId="362DF157"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1</w:t>
            </w:r>
          </w:p>
        </w:tc>
        <w:tc>
          <w:tcPr>
            <w:tcW w:w="254" w:type="pct"/>
            <w:tcBorders>
              <w:top w:val="single" w:sz="4" w:space="0" w:color="auto"/>
              <w:left w:val="nil"/>
              <w:bottom w:val="single" w:sz="4" w:space="0" w:color="auto"/>
              <w:right w:val="nil"/>
            </w:tcBorders>
            <w:tcMar>
              <w:top w:w="43" w:type="dxa"/>
              <w:left w:w="43" w:type="dxa"/>
              <w:bottom w:w="43" w:type="dxa"/>
              <w:right w:w="43" w:type="dxa"/>
            </w:tcMar>
            <w:vAlign w:val="center"/>
          </w:tcPr>
          <w:p w14:paraId="1B90607D"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2</w:t>
            </w:r>
          </w:p>
        </w:tc>
        <w:tc>
          <w:tcPr>
            <w:tcW w:w="324" w:type="pct"/>
            <w:tcBorders>
              <w:top w:val="single" w:sz="4" w:space="0" w:color="auto"/>
              <w:left w:val="nil"/>
              <w:bottom w:val="single" w:sz="4" w:space="0" w:color="auto"/>
              <w:right w:val="single" w:sz="4" w:space="0" w:color="auto"/>
            </w:tcBorders>
            <w:shd w:val="clear" w:color="auto" w:fill="auto"/>
            <w:tcMar>
              <w:top w:w="43" w:type="dxa"/>
              <w:left w:w="43" w:type="dxa"/>
              <w:bottom w:w="43" w:type="dxa"/>
              <w:right w:w="43" w:type="dxa"/>
            </w:tcMar>
            <w:vAlign w:val="center"/>
          </w:tcPr>
          <w:p w14:paraId="0CD252A3"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8</w:t>
            </w:r>
          </w:p>
        </w:tc>
      </w:tr>
      <w:tr w:rsidR="00A64436" w:rsidRPr="008354E9" w14:paraId="4D05A0C1" w14:textId="77777777" w:rsidTr="00594AA2">
        <w:trPr>
          <w:trHeight w:val="191"/>
          <w:jc w:val="center"/>
        </w:trPr>
        <w:tc>
          <w:tcPr>
            <w:tcW w:w="2954" w:type="pct"/>
            <w:tcBorders>
              <w:top w:val="single" w:sz="4" w:space="0" w:color="auto"/>
              <w:left w:val="double" w:sz="4" w:space="0" w:color="auto"/>
              <w:bottom w:val="single" w:sz="4" w:space="0" w:color="auto"/>
            </w:tcBorders>
            <w:vAlign w:val="center"/>
          </w:tcPr>
          <w:p w14:paraId="7F4FC2A2" w14:textId="6435A46D" w:rsidR="00A64436" w:rsidRPr="008354E9" w:rsidRDefault="005B183D" w:rsidP="00594AA2">
            <w:pPr>
              <w:pStyle w:val="1Intvwqst"/>
              <w:keepNext/>
              <w:keepLines/>
              <w:tabs>
                <w:tab w:val="left" w:pos="690"/>
              </w:tabs>
              <w:spacing w:after="120" w:line="276" w:lineRule="auto"/>
              <w:ind w:left="240" w:right="-144" w:hanging="240"/>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ab/>
            </w:r>
            <w:r w:rsidR="00A64436" w:rsidRPr="008354E9">
              <w:rPr>
                <w:rFonts w:ascii="Times New Roman" w:hAnsi="Times New Roman" w:cs="Times New Roman"/>
                <w:smallCaps w:val="0"/>
                <w:sz w:val="20"/>
                <w:szCs w:val="20"/>
                <w:lang w:val="en-GB"/>
              </w:rPr>
              <w:t>[P2]</w:t>
            </w:r>
            <w:r w:rsidRPr="008354E9">
              <w:rPr>
                <w:rFonts w:ascii="Times New Roman" w:hAnsi="Times New Roman" w:cs="Times New Roman"/>
                <w:smallCaps w:val="0"/>
                <w:sz w:val="20"/>
                <w:szCs w:val="20"/>
                <w:lang w:val="en-GB"/>
              </w:rPr>
              <w:tab/>
            </w:r>
            <w:r w:rsidR="00A64436" w:rsidRPr="008354E9">
              <w:rPr>
                <w:rFonts w:ascii="Times New Roman" w:hAnsi="Times New Roman" w:cs="Times New Roman"/>
                <w:smallCaps w:val="0"/>
                <w:sz w:val="20"/>
                <w:szCs w:val="20"/>
                <w:lang w:val="en-GB"/>
              </w:rPr>
              <w:t xml:space="preserve">Tea made with milk </w:t>
            </w:r>
          </w:p>
        </w:tc>
        <w:tc>
          <w:tcPr>
            <w:tcW w:w="1164" w:type="pct"/>
            <w:tcBorders>
              <w:top w:val="single" w:sz="4" w:space="0" w:color="auto"/>
              <w:bottom w:val="single" w:sz="4" w:space="0" w:color="auto"/>
              <w:right w:val="nil"/>
            </w:tcBorders>
            <w:vAlign w:val="center"/>
          </w:tcPr>
          <w:p w14:paraId="31EAC840" w14:textId="77777777" w:rsidR="00A64436" w:rsidRPr="008354E9" w:rsidRDefault="00A64436" w:rsidP="006226CE">
            <w:pPr>
              <w:pStyle w:val="Responsecategs"/>
              <w:spacing w:after="120" w:line="276" w:lineRule="auto"/>
              <w:ind w:left="0" w:firstLine="0"/>
              <w:rPr>
                <w:rFonts w:ascii="Times New Roman" w:hAnsi="Times New Roman"/>
                <w:lang w:val="en-GB"/>
              </w:rPr>
            </w:pPr>
            <w:r w:rsidRPr="008354E9">
              <w:rPr>
                <w:rFonts w:ascii="Times New Roman" w:hAnsi="Times New Roman"/>
                <w:lang w:val="en-GB"/>
              </w:rPr>
              <w:t>Milk-based tea</w:t>
            </w:r>
          </w:p>
        </w:tc>
        <w:tc>
          <w:tcPr>
            <w:tcW w:w="303" w:type="pct"/>
            <w:tcBorders>
              <w:top w:val="single" w:sz="4" w:space="0" w:color="auto"/>
              <w:left w:val="nil"/>
              <w:bottom w:val="single" w:sz="4" w:space="0" w:color="auto"/>
              <w:right w:val="nil"/>
            </w:tcBorders>
            <w:vAlign w:val="center"/>
          </w:tcPr>
          <w:p w14:paraId="1710FB6C"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1</w:t>
            </w:r>
          </w:p>
        </w:tc>
        <w:tc>
          <w:tcPr>
            <w:tcW w:w="254" w:type="pct"/>
            <w:tcBorders>
              <w:top w:val="single" w:sz="4" w:space="0" w:color="auto"/>
              <w:left w:val="nil"/>
              <w:bottom w:val="single" w:sz="4" w:space="0" w:color="auto"/>
              <w:right w:val="nil"/>
            </w:tcBorders>
            <w:tcMar>
              <w:top w:w="43" w:type="dxa"/>
              <w:left w:w="43" w:type="dxa"/>
              <w:bottom w:w="43" w:type="dxa"/>
              <w:right w:w="43" w:type="dxa"/>
            </w:tcMar>
            <w:vAlign w:val="center"/>
          </w:tcPr>
          <w:p w14:paraId="018A0C3F"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2</w:t>
            </w:r>
          </w:p>
        </w:tc>
        <w:tc>
          <w:tcPr>
            <w:tcW w:w="324" w:type="pct"/>
            <w:tcBorders>
              <w:top w:val="single" w:sz="4" w:space="0" w:color="auto"/>
              <w:left w:val="nil"/>
              <w:bottom w:val="single" w:sz="4" w:space="0" w:color="auto"/>
              <w:right w:val="single" w:sz="4" w:space="0" w:color="auto"/>
            </w:tcBorders>
            <w:shd w:val="clear" w:color="auto" w:fill="auto"/>
            <w:tcMar>
              <w:top w:w="43" w:type="dxa"/>
              <w:left w:w="43" w:type="dxa"/>
              <w:bottom w:w="43" w:type="dxa"/>
              <w:right w:w="43" w:type="dxa"/>
            </w:tcMar>
            <w:vAlign w:val="center"/>
          </w:tcPr>
          <w:p w14:paraId="28046E3B" w14:textId="77777777" w:rsidR="00A64436" w:rsidRPr="008354E9" w:rsidRDefault="00A64436"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8</w:t>
            </w:r>
          </w:p>
        </w:tc>
      </w:tr>
      <w:tr w:rsidR="00A64436" w:rsidRPr="008354E9" w14:paraId="46E69AF9" w14:textId="77777777" w:rsidTr="00594AA2">
        <w:trPr>
          <w:trHeight w:val="191"/>
          <w:jc w:val="center"/>
        </w:trPr>
        <w:tc>
          <w:tcPr>
            <w:tcW w:w="2954" w:type="pct"/>
            <w:tcBorders>
              <w:top w:val="single" w:sz="4" w:space="0" w:color="auto"/>
              <w:left w:val="double" w:sz="4" w:space="0" w:color="auto"/>
              <w:bottom w:val="single" w:sz="4" w:space="0" w:color="auto"/>
            </w:tcBorders>
            <w:vAlign w:val="center"/>
          </w:tcPr>
          <w:p w14:paraId="6BF4F0DA" w14:textId="76EA6005" w:rsidR="00A64436" w:rsidRPr="008354E9" w:rsidRDefault="005B183D" w:rsidP="00594AA2">
            <w:pPr>
              <w:pStyle w:val="1Intvwqst"/>
              <w:keepNext/>
              <w:keepLines/>
              <w:tabs>
                <w:tab w:val="left" w:pos="690"/>
              </w:tabs>
              <w:spacing w:after="120" w:line="276" w:lineRule="auto"/>
              <w:ind w:left="240" w:right="-144" w:hanging="240"/>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ab/>
              <w:t>[P3]</w:t>
            </w:r>
            <w:r w:rsidRPr="008354E9">
              <w:rPr>
                <w:rFonts w:ascii="Times New Roman" w:hAnsi="Times New Roman" w:cs="Times New Roman"/>
                <w:smallCaps w:val="0"/>
                <w:sz w:val="20"/>
                <w:szCs w:val="20"/>
                <w:lang w:val="en-GB"/>
              </w:rPr>
              <w:tab/>
            </w:r>
            <w:r w:rsidR="00A64436" w:rsidRPr="008354E9">
              <w:rPr>
                <w:rFonts w:ascii="Times New Roman" w:hAnsi="Times New Roman" w:cs="Times New Roman"/>
                <w:smallCaps w:val="0"/>
                <w:sz w:val="20"/>
                <w:szCs w:val="20"/>
                <w:lang w:val="en-GB"/>
              </w:rPr>
              <w:t>How many times did (</w:t>
            </w:r>
            <w:r w:rsidR="00A64436" w:rsidRPr="008354E9">
              <w:rPr>
                <w:rFonts w:ascii="Times New Roman" w:hAnsi="Times New Roman" w:cs="Times New Roman"/>
                <w:i/>
                <w:smallCaps w:val="0"/>
                <w:sz w:val="20"/>
                <w:szCs w:val="20"/>
                <w:lang w:val="en-GB"/>
              </w:rPr>
              <w:t>name)</w:t>
            </w:r>
            <w:r w:rsidR="00A64436" w:rsidRPr="008354E9">
              <w:rPr>
                <w:rFonts w:ascii="Times New Roman" w:hAnsi="Times New Roman" w:cs="Times New Roman"/>
                <w:smallCaps w:val="0"/>
                <w:sz w:val="20"/>
                <w:szCs w:val="20"/>
                <w:lang w:val="en-GB"/>
              </w:rPr>
              <w:t xml:space="preserve"> drink tea made with milk? </w:t>
            </w:r>
          </w:p>
          <w:p w14:paraId="2EC8D089" w14:textId="77777777" w:rsidR="00A64436" w:rsidRPr="008354E9" w:rsidRDefault="00A64436" w:rsidP="00594AA2">
            <w:pPr>
              <w:pStyle w:val="1Intvwqst"/>
              <w:keepNext/>
              <w:keepLines/>
              <w:spacing w:after="120" w:line="276" w:lineRule="auto"/>
              <w:ind w:left="693" w:right="-144" w:hanging="722"/>
              <w:rPr>
                <w:rFonts w:ascii="Times New Roman" w:hAnsi="Times New Roman" w:cs="Times New Roman"/>
                <w:smallCaps w:val="0"/>
                <w:sz w:val="20"/>
                <w:szCs w:val="20"/>
                <w:lang w:val="en-GB"/>
              </w:rPr>
            </w:pPr>
            <w:r w:rsidRPr="008354E9">
              <w:rPr>
                <w:rFonts w:ascii="Times New Roman" w:hAnsi="Times New Roman" w:cs="Times New Roman"/>
                <w:i/>
                <w:smallCaps w:val="0"/>
                <w:sz w:val="20"/>
                <w:szCs w:val="20"/>
                <w:lang w:val="en-GB"/>
              </w:rPr>
              <w:tab/>
              <w:t>If 7 or more times, record '7'</w:t>
            </w:r>
            <w:r w:rsidRPr="008354E9">
              <w:rPr>
                <w:rFonts w:ascii="Times New Roman" w:hAnsi="Times New Roman" w:cs="Times New Roman"/>
                <w:smallCaps w:val="0"/>
                <w:sz w:val="20"/>
                <w:szCs w:val="20"/>
                <w:lang w:val="en-GB"/>
              </w:rPr>
              <w:t xml:space="preserve">. </w:t>
            </w:r>
          </w:p>
          <w:p w14:paraId="68F4DCA0" w14:textId="77777777" w:rsidR="00A64436" w:rsidRPr="008354E9" w:rsidRDefault="00A64436" w:rsidP="00594AA2">
            <w:pPr>
              <w:pStyle w:val="1Intvwqst"/>
              <w:keepNext/>
              <w:keepLines/>
              <w:spacing w:after="120" w:line="276" w:lineRule="auto"/>
              <w:ind w:left="693" w:right="-144" w:hanging="722"/>
              <w:rPr>
                <w:rFonts w:ascii="Times New Roman" w:hAnsi="Times New Roman" w:cs="Times New Roman"/>
                <w:smallCaps w:val="0"/>
                <w:sz w:val="20"/>
                <w:szCs w:val="20"/>
                <w:lang w:val="en-GB"/>
              </w:rPr>
            </w:pPr>
            <w:r w:rsidRPr="008354E9">
              <w:rPr>
                <w:rFonts w:ascii="Times New Roman" w:hAnsi="Times New Roman" w:cs="Times New Roman"/>
                <w:i/>
                <w:smallCaps w:val="0"/>
                <w:sz w:val="20"/>
                <w:szCs w:val="20"/>
                <w:lang w:val="en-GB"/>
              </w:rPr>
              <w:tab/>
            </w:r>
            <w:r w:rsidRPr="008354E9">
              <w:rPr>
                <w:rFonts w:ascii="Times New Roman" w:hAnsi="Times New Roman" w:cs="Times New Roman"/>
                <w:smallCaps w:val="0"/>
                <w:sz w:val="20"/>
                <w:szCs w:val="20"/>
                <w:lang w:val="en-GB"/>
              </w:rPr>
              <w:t>If unknown, record ‘8’.</w:t>
            </w:r>
          </w:p>
        </w:tc>
        <w:tc>
          <w:tcPr>
            <w:tcW w:w="2046" w:type="pct"/>
            <w:gridSpan w:val="4"/>
            <w:tcBorders>
              <w:top w:val="single" w:sz="4" w:space="0" w:color="auto"/>
              <w:bottom w:val="single" w:sz="4" w:space="0" w:color="auto"/>
              <w:right w:val="single" w:sz="4" w:space="0" w:color="auto"/>
            </w:tcBorders>
            <w:vAlign w:val="center"/>
          </w:tcPr>
          <w:p w14:paraId="14C0E38F" w14:textId="77777777" w:rsidR="00A64436" w:rsidRPr="008354E9" w:rsidRDefault="00A64436" w:rsidP="006226CE">
            <w:pPr>
              <w:pStyle w:val="Responsecategs"/>
              <w:tabs>
                <w:tab w:val="clear" w:pos="3942"/>
                <w:tab w:val="right" w:leader="dot" w:pos="3618"/>
              </w:tabs>
              <w:spacing w:after="120" w:line="276" w:lineRule="auto"/>
              <w:ind w:left="0" w:firstLine="0"/>
              <w:rPr>
                <w:rFonts w:ascii="Times New Roman" w:hAnsi="Times New Roman"/>
                <w:lang w:val="en-GB"/>
              </w:rPr>
            </w:pPr>
            <w:r w:rsidRPr="008354E9">
              <w:rPr>
                <w:rFonts w:ascii="Times New Roman" w:hAnsi="Times New Roman"/>
                <w:lang w:val="en-GB"/>
              </w:rPr>
              <w:t>Number of times drank milk-based tea</w:t>
            </w:r>
            <w:r w:rsidRPr="008354E9">
              <w:rPr>
                <w:rFonts w:ascii="Times New Roman" w:hAnsi="Times New Roman"/>
                <w:lang w:val="en-GB"/>
              </w:rPr>
              <w:tab/>
              <w:t>___</w:t>
            </w:r>
          </w:p>
        </w:tc>
      </w:tr>
    </w:tbl>
    <w:p w14:paraId="17D41AE0" w14:textId="77777777" w:rsidR="00A64436" w:rsidRPr="008354E9" w:rsidRDefault="00A64436" w:rsidP="006226CE">
      <w:pPr>
        <w:spacing w:after="120"/>
        <w:rPr>
          <w:rFonts w:cs="StempelSchneidler"/>
          <w:color w:val="000000"/>
          <w:lang w:val="en-GB"/>
        </w:rPr>
      </w:pPr>
    </w:p>
    <w:p w14:paraId="3F17C3BD" w14:textId="77777777"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w:t>
      </w:r>
      <w:r w:rsidRPr="008354E9">
        <w:rPr>
          <w:rFonts w:asciiTheme="minorHAnsi" w:hAnsiTheme="minorHAnsi" w:cs="StempelSchneidler"/>
          <w:color w:val="000000"/>
          <w:sz w:val="22"/>
          <w:szCs w:val="22"/>
          <w:lang w:val="en-GB"/>
        </w:rPr>
        <w:t xml:space="preserve"> – Food List</w:t>
      </w:r>
    </w:p>
    <w:p w14:paraId="2767353C" w14:textId="6EA80380" w:rsidR="00A64436" w:rsidRPr="008354E9" w:rsidRDefault="00A64436" w:rsidP="006226CE">
      <w:pPr>
        <w:spacing w:after="120"/>
        <w:rPr>
          <w:rFonts w:cs="Times New Roman"/>
          <w:lang w:val="en-GB"/>
        </w:rPr>
      </w:pPr>
      <w:r w:rsidRPr="008354E9">
        <w:rPr>
          <w:rFonts w:cs="Times New Roman"/>
          <w:lang w:val="en-GB"/>
        </w:rPr>
        <w:t xml:space="preserve">As for liquids, there is a wide variety of foods available across the world. However, remember that BD8 aims at establishing dietary diversity using </w:t>
      </w:r>
      <w:r w:rsidR="00067E08" w:rsidRPr="008354E9">
        <w:rPr>
          <w:rFonts w:cs="Times New Roman"/>
          <w:lang w:val="en-GB"/>
        </w:rPr>
        <w:t>several</w:t>
      </w:r>
      <w:r w:rsidRPr="008354E9">
        <w:rPr>
          <w:rFonts w:cs="Times New Roman"/>
          <w:lang w:val="en-GB"/>
        </w:rPr>
        <w:t xml:space="preserve"> main food groups. Nevertheless, the expert group will also here compile the most appro</w:t>
      </w:r>
      <w:r w:rsidR="00067E08" w:rsidRPr="008354E9">
        <w:rPr>
          <w:rFonts w:cs="Times New Roman"/>
          <w:lang w:val="en-GB"/>
        </w:rPr>
        <w:t>priate list to be included here,</w:t>
      </w:r>
      <w:r w:rsidRPr="008354E9">
        <w:rPr>
          <w:rFonts w:cs="Times New Roman"/>
          <w:lang w:val="en-GB"/>
        </w:rPr>
        <w:t xml:space="preserve"> </w:t>
      </w:r>
      <w:r w:rsidR="00067E08" w:rsidRPr="008354E9">
        <w:rPr>
          <w:rFonts w:cs="Times New Roman"/>
          <w:lang w:val="en-GB"/>
        </w:rPr>
        <w:t xml:space="preserve">while </w:t>
      </w:r>
      <w:r w:rsidRPr="008354E9">
        <w:rPr>
          <w:rFonts w:cs="Times New Roman"/>
          <w:lang w:val="en-GB"/>
        </w:rPr>
        <w:t xml:space="preserve">again balancing precision, practicality, and common products and meals. All but the smallest seasoning and condiments in any dish should be considered, i.e. fresh fruit in yogurt or cereal, peas, grains, potatoes mashed into stews, etc. This list is somewhat easier than the </w:t>
      </w:r>
      <w:proofErr w:type="gramStart"/>
      <w:r w:rsidRPr="008354E9">
        <w:rPr>
          <w:rFonts w:cs="Times New Roman"/>
          <w:lang w:val="en-GB"/>
        </w:rPr>
        <w:t>liquids, but</w:t>
      </w:r>
      <w:proofErr w:type="gramEnd"/>
      <w:r w:rsidRPr="008354E9">
        <w:rPr>
          <w:rFonts w:cs="Times New Roman"/>
          <w:lang w:val="en-GB"/>
        </w:rPr>
        <w:t xml:space="preserve"> require much more work in interviewing and in training. As with the liquids, while existing line items can be split up into more line items, or new ones added, the line items in the template should not be combined.</w:t>
      </w:r>
    </w:p>
    <w:p w14:paraId="59930024" w14:textId="77777777"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BD8[A]</w:t>
      </w:r>
      <w:r w:rsidRPr="008354E9">
        <w:rPr>
          <w:rFonts w:asciiTheme="minorHAnsi" w:hAnsiTheme="minorHAnsi" w:cs="StempelSchneidler"/>
          <w:color w:val="000000"/>
          <w:sz w:val="22"/>
          <w:szCs w:val="22"/>
          <w:lang w:val="en-GB"/>
        </w:rPr>
        <w:t xml:space="preserve"> – Yogurt</w:t>
      </w:r>
    </w:p>
    <w:p w14:paraId="777948BB" w14:textId="530D5FE0"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This question is intended to capture yogurt</w:t>
      </w:r>
      <w:r w:rsidR="0028453D" w:rsidRPr="008354E9">
        <w:rPr>
          <w:rFonts w:cs="StempelSchneidler"/>
          <w:color w:val="000000"/>
          <w:sz w:val="22"/>
          <w:szCs w:val="22"/>
          <w:lang w:val="en-GB"/>
        </w:rPr>
        <w:t xml:space="preserve"> that is “eaten” </w:t>
      </w:r>
      <w:r w:rsidRPr="008354E9">
        <w:rPr>
          <w:rFonts w:cs="StempelSchneidler"/>
          <w:color w:val="000000"/>
          <w:sz w:val="22"/>
          <w:szCs w:val="22"/>
          <w:lang w:val="en-GB"/>
        </w:rPr>
        <w:t>(thic</w:t>
      </w:r>
      <w:r w:rsidR="008E098C" w:rsidRPr="008354E9">
        <w:rPr>
          <w:rFonts w:cs="StempelSchneidler"/>
          <w:color w:val="000000"/>
          <w:sz w:val="22"/>
          <w:szCs w:val="22"/>
          <w:lang w:val="en-GB"/>
        </w:rPr>
        <w:t>k, thin</w:t>
      </w:r>
      <w:r w:rsidRPr="008354E9">
        <w:rPr>
          <w:rFonts w:cs="StempelSchneidler"/>
          <w:color w:val="000000"/>
          <w:sz w:val="22"/>
          <w:szCs w:val="22"/>
          <w:lang w:val="en-GB"/>
        </w:rPr>
        <w:t xml:space="preserve">) and count as milk feeds. </w:t>
      </w:r>
      <w:r w:rsidR="0028453D" w:rsidRPr="008354E9">
        <w:rPr>
          <w:rFonts w:cs="StempelSchneidler"/>
          <w:color w:val="000000"/>
          <w:sz w:val="22"/>
          <w:szCs w:val="22"/>
          <w:lang w:val="en-GB"/>
        </w:rPr>
        <w:t xml:space="preserve">Liquid/drinking yogurt should be captured in BD7, specifically BD7[E] as indicated in the instruction. Common brands or local names can be added for clarification </w:t>
      </w:r>
    </w:p>
    <w:p w14:paraId="02E81E1B" w14:textId="16B2A68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 xml:space="preserve">Note that soy yogurt should not be included in this category, but rather grouped with legumes in BD8[M]. </w:t>
      </w:r>
      <w:r w:rsidR="00067E08" w:rsidRPr="008354E9">
        <w:rPr>
          <w:rFonts w:cs="StempelSchneidler"/>
          <w:color w:val="000000"/>
          <w:sz w:val="22"/>
          <w:szCs w:val="22"/>
          <w:lang w:val="en-GB"/>
        </w:rPr>
        <w:t>Also,</w:t>
      </w:r>
      <w:r w:rsidRPr="008354E9">
        <w:rPr>
          <w:rFonts w:cs="StempelSchneidler"/>
          <w:color w:val="000000"/>
          <w:sz w:val="22"/>
          <w:szCs w:val="22"/>
          <w:lang w:val="en-GB"/>
        </w:rPr>
        <w:t xml:space="preserve"> be aware that in some countries, there are packaged products which may be called yogurt, but </w:t>
      </w:r>
      <w:r w:rsidR="00067E08" w:rsidRPr="008354E9">
        <w:rPr>
          <w:rFonts w:cs="StempelSchneidler"/>
          <w:color w:val="000000"/>
          <w:sz w:val="22"/>
          <w:szCs w:val="22"/>
          <w:lang w:val="en-GB"/>
        </w:rPr>
        <w:t>are</w:t>
      </w:r>
      <w:r w:rsidRPr="008354E9">
        <w:rPr>
          <w:rFonts w:cs="StempelSchneidler"/>
          <w:color w:val="000000"/>
          <w:sz w:val="22"/>
          <w:szCs w:val="22"/>
          <w:lang w:val="en-GB"/>
        </w:rPr>
        <w:t xml:space="preserve"> sweet drinks containing very little yogurt/milk. These should NOT be listed under BD8[A], but rather under other liquids in BD7[</w:t>
      </w:r>
      <w:r w:rsidR="008E098C" w:rsidRPr="008354E9">
        <w:rPr>
          <w:rFonts w:cs="StempelSchneidler"/>
          <w:color w:val="000000"/>
          <w:sz w:val="22"/>
          <w:szCs w:val="22"/>
          <w:lang w:val="en-GB"/>
        </w:rPr>
        <w:t>X</w:t>
      </w:r>
      <w:r w:rsidRPr="008354E9">
        <w:rPr>
          <w:rFonts w:cs="StempelSchneidler"/>
          <w:color w:val="000000"/>
          <w:sz w:val="22"/>
          <w:szCs w:val="22"/>
          <w:lang w:val="en-GB"/>
        </w:rPr>
        <w:t>]</w:t>
      </w:r>
      <w:r w:rsidR="002335D9" w:rsidRPr="008354E9">
        <w:rPr>
          <w:rFonts w:cs="StempelSchneidler"/>
          <w:color w:val="000000"/>
          <w:sz w:val="22"/>
          <w:szCs w:val="22"/>
          <w:lang w:val="en-GB"/>
        </w:rPr>
        <w:t xml:space="preserve"> or, if “eaten”, under BD8[X]</w:t>
      </w:r>
      <w:r w:rsidRPr="008354E9">
        <w:rPr>
          <w:rFonts w:cs="StempelSchneidler"/>
          <w:color w:val="000000"/>
          <w:sz w:val="22"/>
          <w:szCs w:val="22"/>
          <w:lang w:val="en-GB"/>
        </w:rPr>
        <w:t>.</w:t>
      </w:r>
    </w:p>
    <w:p w14:paraId="1DD7A224" w14:textId="77777777"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BD8[B]</w:t>
      </w:r>
      <w:r w:rsidRPr="008354E9">
        <w:rPr>
          <w:rFonts w:asciiTheme="minorHAnsi" w:hAnsiTheme="minorHAnsi" w:cs="StempelSchneidler"/>
          <w:color w:val="000000"/>
          <w:sz w:val="22"/>
          <w:szCs w:val="22"/>
          <w:lang w:val="en-GB"/>
        </w:rPr>
        <w:t xml:space="preserve"> – (Fortified) baby food</w:t>
      </w:r>
    </w:p>
    <w:p w14:paraId="7473F89F" w14:textId="56F04D83"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 xml:space="preserve">The question is already indicating that customisation is necessary. Please list all commercially fortified baby foods made from grains. For instance, if Cerelac dominates the market, the question should simply read: Any </w:t>
      </w:r>
      <w:r w:rsidR="008E098C" w:rsidRPr="008354E9">
        <w:rPr>
          <w:rFonts w:cs="StempelSchneidler"/>
          <w:color w:val="000000"/>
          <w:sz w:val="22"/>
          <w:szCs w:val="22"/>
          <w:lang w:val="en-GB"/>
        </w:rPr>
        <w:t xml:space="preserve">babyfood, such as </w:t>
      </w:r>
      <w:r w:rsidRPr="008354E9">
        <w:rPr>
          <w:rFonts w:cs="StempelSchneidler"/>
          <w:color w:val="000000"/>
          <w:sz w:val="22"/>
          <w:szCs w:val="22"/>
          <w:lang w:val="en-GB"/>
        </w:rPr>
        <w:t>Cerelac? Another important category to consider are those that are provided through ration systems or similar programmes targeted at vulnerable populations, for which locally made items are often used, and for which a “brand name” may or may not exist. In such cases the best method may be to describe such packages.</w:t>
      </w:r>
    </w:p>
    <w:p w14:paraId="2015EFCA" w14:textId="77777777"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BD8[C]</w:t>
      </w:r>
      <w:r w:rsidRPr="008354E9">
        <w:rPr>
          <w:rFonts w:asciiTheme="minorHAnsi" w:hAnsiTheme="minorHAnsi" w:cs="StempelSchneidler"/>
          <w:color w:val="000000"/>
          <w:sz w:val="22"/>
          <w:szCs w:val="22"/>
          <w:lang w:val="en-GB"/>
        </w:rPr>
        <w:t xml:space="preserve"> – Food made from grains</w:t>
      </w:r>
    </w:p>
    <w:p w14:paraId="049CCDF6"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 xml:space="preserve">The existing question may not require </w:t>
      </w:r>
      <w:proofErr w:type="gramStart"/>
      <w:r w:rsidRPr="008354E9">
        <w:rPr>
          <w:rFonts w:cs="StempelSchneidler"/>
          <w:color w:val="000000"/>
          <w:sz w:val="22"/>
          <w:szCs w:val="22"/>
          <w:lang w:val="en-GB"/>
        </w:rPr>
        <w:t>customisation, but</w:t>
      </w:r>
      <w:proofErr w:type="gramEnd"/>
      <w:r w:rsidRPr="008354E9">
        <w:rPr>
          <w:rFonts w:cs="StempelSchneidler"/>
          <w:color w:val="000000"/>
          <w:sz w:val="22"/>
          <w:szCs w:val="22"/>
          <w:lang w:val="en-GB"/>
        </w:rPr>
        <w:t xml:space="preserve"> would benefit from examples of local names that can improve recall. This category can include baby food that is not fortified.</w:t>
      </w:r>
    </w:p>
    <w:p w14:paraId="0E9604FA" w14:textId="77777777"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BD8[D]</w:t>
      </w:r>
      <w:r w:rsidRPr="008354E9">
        <w:rPr>
          <w:rFonts w:asciiTheme="minorHAnsi" w:hAnsiTheme="minorHAnsi" w:cs="StempelSchneidler"/>
          <w:color w:val="000000"/>
          <w:sz w:val="22"/>
          <w:szCs w:val="22"/>
          <w:lang w:val="en-GB"/>
        </w:rPr>
        <w:t xml:space="preserve"> – Vegetables that are yellow or orange inside</w:t>
      </w:r>
    </w:p>
    <w:p w14:paraId="2C499D8C"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 xml:space="preserve">While the examples listed cover a large part of Vitamin A-rich vegetables across the world, there are certainly others to include. Classification into the vitamin A-rich fruit and vegetables groups BD8[D], [F], and [G] can be challenging. When reliable nutrient data is </w:t>
      </w:r>
      <w:r w:rsidRPr="008354E9">
        <w:rPr>
          <w:rFonts w:cs="StempelSchneidler"/>
          <w:color w:val="000000"/>
          <w:sz w:val="22"/>
          <w:szCs w:val="22"/>
          <w:lang w:val="en-GB"/>
        </w:rPr>
        <w:lastRenderedPageBreak/>
        <w:t>available on other locally available orange flesh vegetables/tubers, they can be classified as vitamin A-rich if they contain at least 120 retinol equivalents (RE) per 100 grams (equivalent to 60 retinol activity equivalents (RAE) for plant foods). The USDA Nutrient Database can be checked for nutrient composition of a variety of food items (</w:t>
      </w:r>
      <w:hyperlink r:id="rId18" w:history="1">
        <w:r w:rsidRPr="008354E9">
          <w:rPr>
            <w:rStyle w:val="Hyperlink"/>
            <w:rFonts w:cs="StempelSchneidler"/>
            <w:sz w:val="22"/>
            <w:szCs w:val="22"/>
            <w:lang w:val="en-GB"/>
          </w:rPr>
          <w:t>http://ndb.nal.usda.gov/ndb/search/list</w:t>
        </w:r>
      </w:hyperlink>
      <w:r w:rsidRPr="008354E9">
        <w:rPr>
          <w:rFonts w:cs="StempelSchneidler"/>
          <w:color w:val="000000"/>
          <w:sz w:val="22"/>
          <w:szCs w:val="22"/>
          <w:lang w:val="en-GB"/>
        </w:rPr>
        <w:t>) as can be local nutrient composition tables.</w:t>
      </w:r>
    </w:p>
    <w:p w14:paraId="63E17E65" w14:textId="77777777" w:rsidR="00FE1F6C" w:rsidRDefault="00FE1F6C">
      <w:pPr>
        <w:rPr>
          <w:rFonts w:eastAsiaTheme="minorHAnsi" w:cs="StempelSchneidler"/>
          <w:b/>
          <w:color w:val="000000"/>
          <w:lang w:val="en-GB"/>
        </w:rPr>
      </w:pPr>
      <w:r>
        <w:rPr>
          <w:rFonts w:cs="StempelSchneidler"/>
          <w:b/>
          <w:color w:val="000000"/>
          <w:lang w:val="en-GB"/>
        </w:rPr>
        <w:br w:type="page"/>
      </w:r>
    </w:p>
    <w:p w14:paraId="1F2DDC94" w14:textId="5271694D"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lastRenderedPageBreak/>
        <w:t>BD8[E]</w:t>
      </w:r>
      <w:r w:rsidRPr="008354E9">
        <w:rPr>
          <w:rFonts w:asciiTheme="minorHAnsi" w:hAnsiTheme="minorHAnsi" w:cs="StempelSchneidler"/>
          <w:color w:val="000000"/>
          <w:sz w:val="22"/>
          <w:szCs w:val="22"/>
          <w:lang w:val="en-GB"/>
        </w:rPr>
        <w:t xml:space="preserve"> – Foods made from roots</w:t>
      </w:r>
    </w:p>
    <w:p w14:paraId="3D73CFA4"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 xml:space="preserve">The existing question may not require </w:t>
      </w:r>
      <w:proofErr w:type="gramStart"/>
      <w:r w:rsidRPr="008354E9">
        <w:rPr>
          <w:rFonts w:cs="StempelSchneidler"/>
          <w:color w:val="000000"/>
          <w:sz w:val="22"/>
          <w:szCs w:val="22"/>
          <w:lang w:val="en-GB"/>
        </w:rPr>
        <w:t>customisation, but</w:t>
      </w:r>
      <w:proofErr w:type="gramEnd"/>
      <w:r w:rsidRPr="008354E9">
        <w:rPr>
          <w:rFonts w:cs="StempelSchneidler"/>
          <w:color w:val="000000"/>
          <w:sz w:val="22"/>
          <w:szCs w:val="22"/>
          <w:lang w:val="en-GB"/>
        </w:rPr>
        <w:t xml:space="preserve"> would benefit from examples of local names that can improve recall.</w:t>
      </w:r>
    </w:p>
    <w:p w14:paraId="1EF1910F" w14:textId="77777777" w:rsidR="00A64436" w:rsidRPr="008354E9" w:rsidRDefault="00A64436" w:rsidP="006226CE">
      <w:pPr>
        <w:pStyle w:val="Pa8"/>
        <w:keepNext/>
        <w:keepLines/>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BD8[F]</w:t>
      </w:r>
      <w:r w:rsidRPr="008354E9">
        <w:rPr>
          <w:rFonts w:asciiTheme="minorHAnsi" w:hAnsiTheme="minorHAnsi" w:cs="StempelSchneidler"/>
          <w:color w:val="000000"/>
          <w:sz w:val="22"/>
          <w:szCs w:val="22"/>
          <w:lang w:val="en-GB"/>
        </w:rPr>
        <w:t xml:space="preserve"> – Dark green, leafy vegetables</w:t>
      </w:r>
    </w:p>
    <w:p w14:paraId="3456B50E" w14:textId="77777777" w:rsidR="00A64436" w:rsidRPr="008354E9" w:rsidRDefault="00A64436" w:rsidP="00594AA2">
      <w:pPr>
        <w:pStyle w:val="CommentText"/>
        <w:keepNext/>
        <w:keepLines/>
        <w:spacing w:after="120" w:line="276" w:lineRule="auto"/>
        <w:ind w:left="720"/>
        <w:rPr>
          <w:rFonts w:cs="StempelSchneidler"/>
          <w:color w:val="000000"/>
          <w:sz w:val="22"/>
          <w:szCs w:val="22"/>
          <w:lang w:val="en-GB"/>
        </w:rPr>
      </w:pPr>
      <w:r w:rsidRPr="008354E9">
        <w:rPr>
          <w:rFonts w:cs="StempelSchneidler"/>
          <w:color w:val="000000"/>
          <w:sz w:val="22"/>
          <w:szCs w:val="22"/>
          <w:lang w:val="en-GB"/>
        </w:rPr>
        <w:t>Most medium to dark green leafy vegetables are high in vitamin A, and when available, can be confirmed with locally available nutrient composition tables as well as a list of green leafy vegetables that could fit here in the WHO IYCF Indicator Adaptation manual (</w:t>
      </w:r>
      <w:hyperlink r:id="rId19" w:history="1">
        <w:r w:rsidRPr="008354E9">
          <w:rPr>
            <w:rStyle w:val="Hyperlink"/>
            <w:rFonts w:cs="StempelSchneidler"/>
            <w:sz w:val="22"/>
            <w:szCs w:val="22"/>
            <w:lang w:val="en-GB"/>
          </w:rPr>
          <w:t>http://whqlibdoc.who.int/publications/2010/9789241599290_eng.pdf?ua=1</w:t>
        </w:r>
      </w:hyperlink>
      <w:r w:rsidRPr="008354E9">
        <w:rPr>
          <w:rFonts w:cs="StempelSchneidler"/>
          <w:color w:val="000000"/>
          <w:sz w:val="22"/>
          <w:szCs w:val="22"/>
          <w:lang w:val="en-GB"/>
        </w:rPr>
        <w:t xml:space="preserve">, p. 69). The existing question would benefit from examples of local names that can improve recall. </w:t>
      </w:r>
    </w:p>
    <w:p w14:paraId="7D6CB44C" w14:textId="77777777" w:rsidR="00A64436" w:rsidRPr="008354E9" w:rsidRDefault="00A64436" w:rsidP="00CF6F21">
      <w:pPr>
        <w:pStyle w:val="Pa8"/>
        <w:keepNext/>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BD8[G]</w:t>
      </w:r>
      <w:r w:rsidRPr="008354E9">
        <w:rPr>
          <w:rFonts w:asciiTheme="minorHAnsi" w:hAnsiTheme="minorHAnsi" w:cs="StempelSchneidler"/>
          <w:color w:val="000000"/>
          <w:sz w:val="22"/>
          <w:szCs w:val="22"/>
          <w:lang w:val="en-GB"/>
        </w:rPr>
        <w:t xml:space="preserve"> – Vitamin A-rich fruits </w:t>
      </w:r>
    </w:p>
    <w:p w14:paraId="4E4DBC1F" w14:textId="3C243FD4" w:rsidR="00A64436" w:rsidRPr="008354E9" w:rsidRDefault="00A64436" w:rsidP="00CF6F21">
      <w:pPr>
        <w:pStyle w:val="CommentText"/>
        <w:keepNext/>
        <w:spacing w:after="120" w:line="276" w:lineRule="auto"/>
        <w:ind w:left="720"/>
        <w:rPr>
          <w:rFonts w:cs="StempelSchneidler"/>
          <w:color w:val="000000"/>
          <w:sz w:val="22"/>
          <w:szCs w:val="22"/>
          <w:lang w:val="en-GB"/>
        </w:rPr>
      </w:pPr>
      <w:r w:rsidRPr="008354E9">
        <w:rPr>
          <w:rFonts w:cs="StempelSchneidler"/>
          <w:color w:val="000000"/>
          <w:sz w:val="22"/>
          <w:szCs w:val="22"/>
          <w:lang w:val="en-GB"/>
        </w:rPr>
        <w:t>The question is already indicating that customisation is necessary. Note that ripe papaya, and especially ripe mango, are rich in vitamin A, while “green” (unripe) mango and papaya are not. This should be emphasi</w:t>
      </w:r>
      <w:r w:rsidR="00A87464" w:rsidRPr="008354E9">
        <w:rPr>
          <w:rFonts w:cs="StempelSchneidler"/>
          <w:color w:val="000000"/>
          <w:sz w:val="22"/>
          <w:szCs w:val="22"/>
          <w:lang w:val="en-GB"/>
        </w:rPr>
        <w:t>s</w:t>
      </w:r>
      <w:r w:rsidRPr="008354E9">
        <w:rPr>
          <w:rFonts w:cs="StempelSchneidler"/>
          <w:color w:val="000000"/>
          <w:sz w:val="22"/>
          <w:szCs w:val="22"/>
          <w:lang w:val="en-GB"/>
        </w:rPr>
        <w:t xml:space="preserve">ed in interviewer training in countries where these fruits are sometimes eaten unripe. A list of common vitamin A rich fruits can be found on page 70 of </w:t>
      </w:r>
      <w:hyperlink r:id="rId20" w:history="1">
        <w:r w:rsidR="00751DB9" w:rsidRPr="008354E9">
          <w:rPr>
            <w:rStyle w:val="Hyperlink"/>
            <w:rFonts w:cs="StempelSchneidler"/>
            <w:sz w:val="22"/>
            <w:szCs w:val="22"/>
            <w:lang w:val="en-GB"/>
          </w:rPr>
          <w:t>http://whqlibdoc.who.int/publications/2010/9789241599290_eng.pdf?ua=1</w:t>
        </w:r>
      </w:hyperlink>
      <w:r w:rsidRPr="008354E9">
        <w:rPr>
          <w:rFonts w:cs="StempelSchneidler"/>
          <w:color w:val="000000"/>
          <w:sz w:val="22"/>
          <w:szCs w:val="22"/>
          <w:lang w:val="en-GB"/>
        </w:rPr>
        <w:t>. For other local and wild fruits, as with greens and tubers, nutrient content data may be unavailable or unre</w:t>
      </w:r>
      <w:r w:rsidRPr="008354E9">
        <w:rPr>
          <w:rFonts w:cs="StempelSchneidler"/>
          <w:color w:val="000000"/>
          <w:sz w:val="22"/>
          <w:szCs w:val="22"/>
          <w:lang w:val="en-GB"/>
        </w:rPr>
        <w:softHyphen/>
        <w:t>liable. Such fruits should be classified with “other fruits and vegetables”.</w:t>
      </w:r>
    </w:p>
    <w:p w14:paraId="1736DC7D" w14:textId="77777777"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BD8[H]</w:t>
      </w:r>
      <w:r w:rsidRPr="008354E9">
        <w:rPr>
          <w:rFonts w:asciiTheme="minorHAnsi" w:hAnsiTheme="minorHAnsi" w:cs="StempelSchneidler"/>
          <w:color w:val="000000"/>
          <w:sz w:val="22"/>
          <w:szCs w:val="22"/>
          <w:lang w:val="en-GB"/>
        </w:rPr>
        <w:t xml:space="preserve"> – Other fruits or vegetables</w:t>
      </w:r>
    </w:p>
    <w:p w14:paraId="2EB5581D" w14:textId="3A211A15"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The category is designed to capture any fruit or vegetable that is not specifically mentioned in above detailed categories.</w:t>
      </w:r>
      <w:r w:rsidR="00751DB9" w:rsidRPr="008354E9">
        <w:rPr>
          <w:rFonts w:cs="StempelSchneidler"/>
          <w:color w:val="000000"/>
          <w:sz w:val="22"/>
          <w:szCs w:val="22"/>
          <w:lang w:val="en-GB"/>
        </w:rPr>
        <w:t xml:space="preserve"> Please insert the most common.</w:t>
      </w:r>
    </w:p>
    <w:p w14:paraId="7E022CEB" w14:textId="77777777"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BD8[I]</w:t>
      </w:r>
      <w:r w:rsidRPr="008354E9">
        <w:rPr>
          <w:rFonts w:asciiTheme="minorHAnsi" w:hAnsiTheme="minorHAnsi" w:cs="StempelSchneidler"/>
          <w:color w:val="000000"/>
          <w:sz w:val="22"/>
          <w:szCs w:val="22"/>
          <w:lang w:val="en-GB"/>
        </w:rPr>
        <w:t xml:space="preserve"> – Organ meat</w:t>
      </w:r>
    </w:p>
    <w:p w14:paraId="34823227"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 xml:space="preserve">The existing question may not require </w:t>
      </w:r>
      <w:proofErr w:type="gramStart"/>
      <w:r w:rsidRPr="008354E9">
        <w:rPr>
          <w:rFonts w:cs="StempelSchneidler"/>
          <w:color w:val="000000"/>
          <w:sz w:val="22"/>
          <w:szCs w:val="22"/>
          <w:lang w:val="en-GB"/>
        </w:rPr>
        <w:t>customisation, but</w:t>
      </w:r>
      <w:proofErr w:type="gramEnd"/>
      <w:r w:rsidRPr="008354E9">
        <w:rPr>
          <w:rFonts w:cs="StempelSchneidler"/>
          <w:color w:val="000000"/>
          <w:sz w:val="22"/>
          <w:szCs w:val="22"/>
          <w:lang w:val="en-GB"/>
        </w:rPr>
        <w:t xml:space="preserve"> would benefit from examples of local names that can improve recall.</w:t>
      </w:r>
    </w:p>
    <w:p w14:paraId="01CAC289" w14:textId="77777777"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BD8[J]</w:t>
      </w:r>
      <w:r w:rsidRPr="008354E9">
        <w:rPr>
          <w:rFonts w:asciiTheme="minorHAnsi" w:hAnsiTheme="minorHAnsi" w:cs="StempelSchneidler"/>
          <w:color w:val="000000"/>
          <w:sz w:val="22"/>
          <w:szCs w:val="22"/>
          <w:lang w:val="en-GB"/>
        </w:rPr>
        <w:t xml:space="preserve"> – Flesh meat</w:t>
      </w:r>
    </w:p>
    <w:p w14:paraId="5A95B65E"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This group includes flesh foods. Any processed/cured products made from the meats (sausages, salamis, etc.) should also be included in this group. Flesh food from any animal commonly consumed by the target group should be added here (e.g. wild or domesticated animals (rabbit, yak, anteaters, etc.), amphibians/reptiles (frog, snake, etc.), rodents (rat, guinea pigs, etc.), etc.</w:t>
      </w:r>
    </w:p>
    <w:p w14:paraId="3C82219F" w14:textId="77777777"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BD8[K]</w:t>
      </w:r>
      <w:r w:rsidRPr="008354E9">
        <w:rPr>
          <w:rFonts w:asciiTheme="minorHAnsi" w:hAnsiTheme="minorHAnsi" w:cs="StempelSchneidler"/>
          <w:color w:val="000000"/>
          <w:sz w:val="22"/>
          <w:szCs w:val="22"/>
          <w:lang w:val="en-GB"/>
        </w:rPr>
        <w:t xml:space="preserve"> – Eggs</w:t>
      </w:r>
    </w:p>
    <w:p w14:paraId="6750A9B3"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 xml:space="preserve">This line item must remain separate – do </w:t>
      </w:r>
      <w:r w:rsidRPr="008354E9">
        <w:rPr>
          <w:rFonts w:cs="StempelSchneidler"/>
          <w:color w:val="000000"/>
          <w:sz w:val="22"/>
          <w:szCs w:val="22"/>
          <w:u w:val="single"/>
          <w:lang w:val="en-GB"/>
        </w:rPr>
        <w:t>not</w:t>
      </w:r>
      <w:r w:rsidRPr="008354E9">
        <w:rPr>
          <w:rFonts w:cs="StempelSchneidler"/>
          <w:color w:val="000000"/>
          <w:sz w:val="22"/>
          <w:szCs w:val="22"/>
          <w:lang w:val="en-GB"/>
        </w:rPr>
        <w:t xml:space="preserve"> combine with any other line items as eggs are their own food category in the diet diversity score.</w:t>
      </w:r>
    </w:p>
    <w:p w14:paraId="1C8B292C" w14:textId="77777777" w:rsidR="00A64436" w:rsidRPr="008354E9" w:rsidRDefault="00A64436" w:rsidP="00594AA2">
      <w:pPr>
        <w:pStyle w:val="Pa8"/>
        <w:keepNext/>
        <w:keepLines/>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BD8[L]</w:t>
      </w:r>
      <w:r w:rsidRPr="008354E9">
        <w:rPr>
          <w:rFonts w:asciiTheme="minorHAnsi" w:hAnsiTheme="minorHAnsi" w:cs="StempelSchneidler"/>
          <w:color w:val="000000"/>
          <w:sz w:val="22"/>
          <w:szCs w:val="22"/>
          <w:lang w:val="en-GB"/>
        </w:rPr>
        <w:t xml:space="preserve"> – Fish and seafood</w:t>
      </w:r>
    </w:p>
    <w:p w14:paraId="21B73B1A" w14:textId="77777777" w:rsidR="00A64436" w:rsidRPr="008354E9" w:rsidRDefault="00A64436" w:rsidP="00594AA2">
      <w:pPr>
        <w:pStyle w:val="CommentText"/>
        <w:keepNext/>
        <w:keepLines/>
        <w:spacing w:after="120" w:line="276" w:lineRule="auto"/>
        <w:ind w:left="720"/>
        <w:rPr>
          <w:rFonts w:cs="StempelSchneidler"/>
          <w:color w:val="000000"/>
          <w:sz w:val="22"/>
          <w:szCs w:val="22"/>
          <w:lang w:val="en-GB"/>
        </w:rPr>
      </w:pPr>
      <w:r w:rsidRPr="008354E9">
        <w:rPr>
          <w:rFonts w:cs="StempelSchneidler"/>
          <w:color w:val="000000"/>
          <w:sz w:val="22"/>
          <w:szCs w:val="22"/>
          <w:lang w:val="en-GB"/>
        </w:rPr>
        <w:t>Can include canned fish, fish eggs, snails, other seafood items such as squid, lobster, crab, octopus, etc. These and other commonly consumed seafood items consumed by young children in your population can be added to improve recall.</w:t>
      </w:r>
    </w:p>
    <w:p w14:paraId="06DF0963" w14:textId="77777777" w:rsidR="00FE1F6C" w:rsidRDefault="00FE1F6C">
      <w:pPr>
        <w:rPr>
          <w:rFonts w:eastAsiaTheme="minorHAnsi" w:cs="StempelSchneidler"/>
          <w:b/>
          <w:color w:val="000000"/>
          <w:lang w:val="en-GB"/>
        </w:rPr>
      </w:pPr>
      <w:r>
        <w:rPr>
          <w:rFonts w:cs="StempelSchneidler"/>
          <w:b/>
          <w:color w:val="000000"/>
          <w:lang w:val="en-GB"/>
        </w:rPr>
        <w:br w:type="page"/>
      </w:r>
    </w:p>
    <w:p w14:paraId="0D631E2E" w14:textId="5CBAD736"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lastRenderedPageBreak/>
        <w:t>BD8[M]</w:t>
      </w:r>
      <w:r w:rsidRPr="008354E9">
        <w:rPr>
          <w:rFonts w:asciiTheme="minorHAnsi" w:hAnsiTheme="minorHAnsi" w:cs="StempelSchneidler"/>
          <w:color w:val="000000"/>
          <w:sz w:val="22"/>
          <w:szCs w:val="22"/>
          <w:lang w:val="en-GB"/>
        </w:rPr>
        <w:t xml:space="preserve"> – Legumes, nuts and seeds</w:t>
      </w:r>
    </w:p>
    <w:p w14:paraId="2E8973FF"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Be sure to include the names of different types of pulses, legumes, nuts and seeds (e.g. lentils, chick peas, lima beans, walnuts, groundnuts, sesame seeds, etc.) as well as products commonly made from seeds (e.g. spreads and pastes like tahini, hummus, and peanut butter, as well as milks like soymilk or almond milk). Tofu can also be added here.</w:t>
      </w:r>
    </w:p>
    <w:p w14:paraId="6A33DAB2"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 xml:space="preserve">Soy products often cause confusion (for example, soy milk or soy yogurt). For questionnaire and indicator calculations, all soy products can be classified with here with legumes and not with animal milk or yogurt. Optionally, soy milk can </w:t>
      </w:r>
      <w:proofErr w:type="gramStart"/>
      <w:r w:rsidRPr="008354E9">
        <w:rPr>
          <w:rFonts w:cs="StempelSchneidler"/>
          <w:color w:val="000000"/>
          <w:sz w:val="22"/>
          <w:szCs w:val="22"/>
          <w:lang w:val="en-GB"/>
        </w:rPr>
        <w:t>be added</w:t>
      </w:r>
      <w:proofErr w:type="gramEnd"/>
      <w:r w:rsidRPr="008354E9">
        <w:rPr>
          <w:rFonts w:cs="StempelSchneidler"/>
          <w:color w:val="000000"/>
          <w:sz w:val="22"/>
          <w:szCs w:val="22"/>
          <w:lang w:val="en-GB"/>
        </w:rPr>
        <w:t xml:space="preserve"> as a separate liquid category in BD7, if it is of inter</w:t>
      </w:r>
      <w:r w:rsidRPr="008354E9">
        <w:rPr>
          <w:rFonts w:cs="StempelSchneidler"/>
          <w:color w:val="000000"/>
          <w:sz w:val="22"/>
          <w:szCs w:val="22"/>
          <w:lang w:val="en-GB"/>
        </w:rPr>
        <w:softHyphen/>
        <w:t xml:space="preserve">est. </w:t>
      </w:r>
    </w:p>
    <w:p w14:paraId="6259CF6E"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Furthermore, “Milks” made from other nuts/seeds (e.g. groundnut milk, cashew milk, almond milk, sunflower seed milk) can also be added here if generally incorporated into recipes/ dishes. If they are commonly drunk as liquids, they can be included as a separate item under BD7.</w:t>
      </w:r>
    </w:p>
    <w:p w14:paraId="2A7796F7" w14:textId="77777777" w:rsidR="00A64436" w:rsidRPr="008354E9" w:rsidRDefault="00A64436"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BD8[N]</w:t>
      </w:r>
      <w:r w:rsidRPr="008354E9">
        <w:rPr>
          <w:rFonts w:asciiTheme="minorHAnsi" w:hAnsiTheme="minorHAnsi" w:cs="StempelSchneidler"/>
          <w:color w:val="000000"/>
          <w:sz w:val="22"/>
          <w:szCs w:val="22"/>
          <w:lang w:val="en-GB"/>
        </w:rPr>
        <w:t xml:space="preserve"> – Food made from milk</w:t>
      </w:r>
    </w:p>
    <w:p w14:paraId="48E739B4"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 xml:space="preserve">The existing question may not require </w:t>
      </w:r>
      <w:proofErr w:type="gramStart"/>
      <w:r w:rsidRPr="008354E9">
        <w:rPr>
          <w:rFonts w:cs="StempelSchneidler"/>
          <w:color w:val="000000"/>
          <w:sz w:val="22"/>
          <w:szCs w:val="22"/>
          <w:lang w:val="en-GB"/>
        </w:rPr>
        <w:t>customisation, but</w:t>
      </w:r>
      <w:proofErr w:type="gramEnd"/>
      <w:r w:rsidRPr="008354E9">
        <w:rPr>
          <w:rFonts w:cs="StempelSchneidler"/>
          <w:color w:val="000000"/>
          <w:sz w:val="22"/>
          <w:szCs w:val="22"/>
          <w:lang w:val="en-GB"/>
        </w:rPr>
        <w:t xml:space="preserve"> would benefit from examples of local names that can improve recall.</w:t>
      </w:r>
    </w:p>
    <w:p w14:paraId="699D7C2A" w14:textId="15017F27" w:rsidR="00A64436" w:rsidRPr="008354E9" w:rsidRDefault="00751DB9" w:rsidP="006226CE">
      <w:pPr>
        <w:pStyle w:val="Pa8"/>
        <w:spacing w:after="120" w:line="276" w:lineRule="auto"/>
        <w:rPr>
          <w:rFonts w:asciiTheme="minorHAnsi" w:hAnsiTheme="minorHAnsi" w:cs="StempelSchneidler"/>
          <w:b/>
          <w:color w:val="000000"/>
          <w:sz w:val="22"/>
          <w:szCs w:val="22"/>
          <w:lang w:val="en-GB"/>
        </w:rPr>
      </w:pPr>
      <w:r w:rsidRPr="008354E9">
        <w:rPr>
          <w:rFonts w:asciiTheme="minorHAnsi" w:hAnsiTheme="minorHAnsi" w:cs="StempelSchneidler"/>
          <w:b/>
          <w:color w:val="000000"/>
          <w:sz w:val="22"/>
          <w:szCs w:val="22"/>
          <w:lang w:val="en-GB"/>
        </w:rPr>
        <w:t>BD8[X</w:t>
      </w:r>
      <w:r w:rsidR="00A64436" w:rsidRPr="008354E9">
        <w:rPr>
          <w:rFonts w:asciiTheme="minorHAnsi" w:hAnsiTheme="minorHAnsi" w:cs="StempelSchneidler"/>
          <w:b/>
          <w:color w:val="000000"/>
          <w:sz w:val="22"/>
          <w:szCs w:val="22"/>
          <w:lang w:val="en-GB"/>
        </w:rPr>
        <w:t>]</w:t>
      </w:r>
      <w:r w:rsidR="00A64436" w:rsidRPr="008354E9">
        <w:rPr>
          <w:rFonts w:asciiTheme="minorHAnsi" w:hAnsiTheme="minorHAnsi" w:cs="StempelSchneidler"/>
          <w:color w:val="000000"/>
          <w:sz w:val="22"/>
          <w:szCs w:val="22"/>
          <w:lang w:val="en-GB"/>
        </w:rPr>
        <w:t xml:space="preserve"> – Other foods</w:t>
      </w:r>
    </w:p>
    <w:p w14:paraId="59B145ED"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 xml:space="preserve">As for Other Liquids described above, country-specific additions of extra categories can be very useful to ensure that the questionnaire does not fail to capture important foods consumed. These could in some instances even promote correct classification of previously mentioned foods. Such categories can also include separated categories that may be of interest to the survey, such as sweets, potato chips, cake, etc. </w:t>
      </w:r>
    </w:p>
    <w:p w14:paraId="00D479CE"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color w:val="000000"/>
          <w:sz w:val="22"/>
          <w:szCs w:val="22"/>
          <w:lang w:val="en-GB"/>
        </w:rPr>
        <w:t>One important addition is however to be considered regardless of the above. If foods made with red palm oil, red palm nut, or red palm nut pulp sauce are consumed a separate line item/question must be added as such food counts towards vitamin A-rich food.</w:t>
      </w:r>
    </w:p>
    <w:p w14:paraId="72518C1B" w14:textId="77777777" w:rsidR="00A64436" w:rsidRPr="008354E9" w:rsidRDefault="00A64436" w:rsidP="00594AA2">
      <w:pPr>
        <w:pStyle w:val="CommentText"/>
        <w:spacing w:after="120" w:line="276" w:lineRule="auto"/>
        <w:ind w:left="720"/>
        <w:rPr>
          <w:rFonts w:cs="StempelSchneidler"/>
          <w:color w:val="000000"/>
          <w:sz w:val="22"/>
          <w:szCs w:val="22"/>
          <w:lang w:val="en-GB"/>
        </w:rPr>
      </w:pPr>
      <w:r w:rsidRPr="008354E9">
        <w:rPr>
          <w:rFonts w:cs="StempelSchneidler"/>
          <w:b/>
          <w:color w:val="000000"/>
          <w:sz w:val="22"/>
          <w:szCs w:val="22"/>
          <w:lang w:val="en-GB"/>
        </w:rPr>
        <w:t>Note:</w:t>
      </w:r>
      <w:r w:rsidRPr="008354E9">
        <w:rPr>
          <w:rFonts w:cs="StempelSchneidler"/>
          <w:color w:val="000000"/>
          <w:sz w:val="22"/>
          <w:szCs w:val="22"/>
          <w:lang w:val="en-GB"/>
        </w:rPr>
        <w:t xml:space="preserve"> Mixed dishes, containing a variety of food groups, that are commonly fed to young children may benefit from having separate line items. This is because respondents may not be able to remember all ingredients if asked in the list-wise approach employed in MICS. For example:</w:t>
      </w:r>
    </w:p>
    <w:p w14:paraId="3D78D176" w14:textId="77777777" w:rsidR="00A64436" w:rsidRPr="008354E9" w:rsidRDefault="00A64436" w:rsidP="00FE1F6C">
      <w:pPr>
        <w:pStyle w:val="CommentText"/>
        <w:numPr>
          <w:ilvl w:val="0"/>
          <w:numId w:val="21"/>
        </w:numPr>
        <w:spacing w:after="60" w:line="276" w:lineRule="auto"/>
        <w:ind w:left="1259" w:hanging="357"/>
        <w:rPr>
          <w:rFonts w:cs="StempelSchneidler"/>
          <w:color w:val="000000"/>
          <w:sz w:val="22"/>
          <w:szCs w:val="22"/>
          <w:lang w:val="en-GB"/>
        </w:rPr>
      </w:pPr>
      <w:r w:rsidRPr="008354E9">
        <w:rPr>
          <w:rFonts w:cs="StempelSchneidler"/>
          <w:color w:val="000000"/>
          <w:sz w:val="22"/>
          <w:szCs w:val="22"/>
          <w:lang w:val="en-GB"/>
        </w:rPr>
        <w:t>Tabouli is a mixed dish that contains: (</w:t>
      </w:r>
      <w:proofErr w:type="spellStart"/>
      <w:r w:rsidRPr="008354E9">
        <w:rPr>
          <w:rFonts w:cs="StempelSchneidler"/>
          <w:color w:val="000000"/>
          <w:sz w:val="22"/>
          <w:szCs w:val="22"/>
          <w:lang w:val="en-GB"/>
        </w:rPr>
        <w:t>i</w:t>
      </w:r>
      <w:proofErr w:type="spellEnd"/>
      <w:r w:rsidRPr="008354E9">
        <w:rPr>
          <w:rFonts w:cs="StempelSchneidler"/>
          <w:color w:val="000000"/>
          <w:sz w:val="22"/>
          <w:szCs w:val="22"/>
          <w:lang w:val="en-GB"/>
        </w:rPr>
        <w:t>) BD8[F] Dark green leafy vegetables like parsley and cilantro; (ii) BD8[H] Other fruits and vegetables like tomatoes and onions; and (iii) BD8[C] Grains like couscous and bulgur.</w:t>
      </w:r>
    </w:p>
    <w:p w14:paraId="5F085F3A" w14:textId="77777777" w:rsidR="00A64436" w:rsidRPr="008354E9" w:rsidRDefault="00A64436" w:rsidP="00FE1F6C">
      <w:pPr>
        <w:pStyle w:val="CommentText"/>
        <w:numPr>
          <w:ilvl w:val="0"/>
          <w:numId w:val="21"/>
        </w:numPr>
        <w:spacing w:after="0" w:line="276" w:lineRule="auto"/>
        <w:ind w:left="1259" w:hanging="357"/>
        <w:contextualSpacing/>
        <w:rPr>
          <w:rFonts w:cs="StempelSchneidler"/>
          <w:color w:val="000000"/>
          <w:sz w:val="22"/>
          <w:szCs w:val="22"/>
          <w:lang w:val="en-GB"/>
        </w:rPr>
      </w:pPr>
      <w:r w:rsidRPr="008354E9">
        <w:rPr>
          <w:rFonts w:cs="StempelSchneidler"/>
          <w:color w:val="000000"/>
          <w:sz w:val="22"/>
          <w:szCs w:val="22"/>
          <w:lang w:val="en-GB"/>
        </w:rPr>
        <w:t xml:space="preserve">Pakora is a mixed dish that contains: </w:t>
      </w:r>
    </w:p>
    <w:p w14:paraId="5F3A1939" w14:textId="77777777" w:rsidR="00A64436" w:rsidRPr="008354E9" w:rsidRDefault="00A64436" w:rsidP="00FE1F6C">
      <w:pPr>
        <w:pStyle w:val="CommentText"/>
        <w:numPr>
          <w:ilvl w:val="1"/>
          <w:numId w:val="21"/>
        </w:numPr>
        <w:spacing w:after="0" w:line="276" w:lineRule="auto"/>
        <w:ind w:left="1620" w:hanging="288"/>
        <w:contextualSpacing/>
        <w:rPr>
          <w:rFonts w:cs="StempelSchneidler"/>
          <w:color w:val="000000"/>
          <w:sz w:val="22"/>
          <w:szCs w:val="22"/>
          <w:lang w:val="en-GB"/>
        </w:rPr>
      </w:pPr>
      <w:r w:rsidRPr="008354E9">
        <w:rPr>
          <w:rFonts w:cs="StempelSchneidler"/>
          <w:color w:val="000000"/>
          <w:sz w:val="22"/>
          <w:szCs w:val="22"/>
          <w:lang w:val="en-GB"/>
        </w:rPr>
        <w:t>Some sort of vegetable:</w:t>
      </w:r>
    </w:p>
    <w:p w14:paraId="52E681CA" w14:textId="77777777" w:rsidR="00A64436" w:rsidRPr="008354E9" w:rsidRDefault="00A64436" w:rsidP="00FE1F6C">
      <w:pPr>
        <w:pStyle w:val="CommentText"/>
        <w:spacing w:after="0" w:line="276" w:lineRule="auto"/>
        <w:ind w:left="1622"/>
        <w:contextualSpacing/>
        <w:rPr>
          <w:rFonts w:cs="StempelSchneidler"/>
          <w:color w:val="000000"/>
          <w:sz w:val="22"/>
          <w:szCs w:val="22"/>
          <w:lang w:val="en-GB"/>
        </w:rPr>
      </w:pPr>
      <w:r w:rsidRPr="008354E9">
        <w:rPr>
          <w:rFonts w:cs="StempelSchneidler"/>
          <w:color w:val="000000"/>
          <w:sz w:val="22"/>
          <w:szCs w:val="22"/>
          <w:lang w:val="en-GB"/>
        </w:rPr>
        <w:t>(</w:t>
      </w:r>
      <w:proofErr w:type="spellStart"/>
      <w:r w:rsidRPr="008354E9">
        <w:rPr>
          <w:rFonts w:cs="StempelSchneidler"/>
          <w:color w:val="000000"/>
          <w:sz w:val="22"/>
          <w:szCs w:val="22"/>
          <w:lang w:val="en-GB"/>
        </w:rPr>
        <w:t>i</w:t>
      </w:r>
      <w:proofErr w:type="spellEnd"/>
      <w:r w:rsidRPr="008354E9">
        <w:rPr>
          <w:rFonts w:cs="StempelSchneidler"/>
          <w:color w:val="000000"/>
          <w:sz w:val="22"/>
          <w:szCs w:val="22"/>
          <w:lang w:val="en-GB"/>
        </w:rPr>
        <w:t xml:space="preserve">) BD8[H] Other fruits and vegetables like cauliflower or cabbage; </w:t>
      </w:r>
      <w:r w:rsidRPr="008354E9">
        <w:rPr>
          <w:rFonts w:cs="StempelSchneidler"/>
          <w:color w:val="000000"/>
          <w:sz w:val="22"/>
          <w:szCs w:val="22"/>
          <w:u w:val="single"/>
          <w:lang w:val="en-GB"/>
        </w:rPr>
        <w:t>and/or</w:t>
      </w:r>
      <w:r w:rsidRPr="008354E9">
        <w:rPr>
          <w:rFonts w:cs="StempelSchneidler"/>
          <w:color w:val="000000"/>
          <w:sz w:val="22"/>
          <w:szCs w:val="22"/>
          <w:lang w:val="en-GB"/>
        </w:rPr>
        <w:t xml:space="preserve"> </w:t>
      </w:r>
    </w:p>
    <w:p w14:paraId="700DF34E" w14:textId="77777777" w:rsidR="00A64436" w:rsidRPr="008354E9" w:rsidRDefault="00A64436" w:rsidP="00FE1F6C">
      <w:pPr>
        <w:pStyle w:val="CommentText"/>
        <w:spacing w:after="0" w:line="276" w:lineRule="auto"/>
        <w:ind w:left="1622"/>
        <w:contextualSpacing/>
        <w:rPr>
          <w:rFonts w:cs="StempelSchneidler"/>
          <w:color w:val="000000"/>
          <w:sz w:val="22"/>
          <w:szCs w:val="22"/>
          <w:lang w:val="en-GB"/>
        </w:rPr>
      </w:pPr>
      <w:r w:rsidRPr="008354E9">
        <w:rPr>
          <w:rFonts w:cs="StempelSchneidler"/>
          <w:color w:val="000000"/>
          <w:sz w:val="22"/>
          <w:szCs w:val="22"/>
          <w:lang w:val="en-GB"/>
        </w:rPr>
        <w:t xml:space="preserve">(ii) BD8[F] Dark green leafy vegetables like spinach or fenugreek; </w:t>
      </w:r>
      <w:r w:rsidRPr="008354E9">
        <w:rPr>
          <w:rFonts w:cs="StempelSchneidler"/>
          <w:color w:val="000000"/>
          <w:sz w:val="22"/>
          <w:szCs w:val="22"/>
          <w:u w:val="single"/>
          <w:lang w:val="en-GB"/>
        </w:rPr>
        <w:t>and/or</w:t>
      </w:r>
      <w:r w:rsidRPr="008354E9">
        <w:rPr>
          <w:rFonts w:cs="StempelSchneidler"/>
          <w:color w:val="000000"/>
          <w:sz w:val="22"/>
          <w:szCs w:val="22"/>
          <w:lang w:val="en-GB"/>
        </w:rPr>
        <w:t xml:space="preserve"> </w:t>
      </w:r>
    </w:p>
    <w:p w14:paraId="623BD7C4" w14:textId="77777777" w:rsidR="00A64436" w:rsidRPr="008354E9" w:rsidRDefault="00A64436" w:rsidP="00FE1F6C">
      <w:pPr>
        <w:pStyle w:val="CommentText"/>
        <w:spacing w:after="0" w:line="276" w:lineRule="auto"/>
        <w:ind w:left="1622"/>
        <w:contextualSpacing/>
        <w:rPr>
          <w:rFonts w:cs="StempelSchneidler"/>
          <w:color w:val="000000"/>
          <w:sz w:val="22"/>
          <w:szCs w:val="22"/>
          <w:lang w:val="en-GB"/>
        </w:rPr>
      </w:pPr>
      <w:r w:rsidRPr="008354E9">
        <w:rPr>
          <w:rFonts w:cs="StempelSchneidler"/>
          <w:color w:val="000000"/>
          <w:sz w:val="22"/>
          <w:szCs w:val="22"/>
          <w:lang w:val="en-GB"/>
        </w:rPr>
        <w:t xml:space="preserve">(iii) BD8[D] Orange fleshed vegetables or tubers like sweet potatoes; </w:t>
      </w:r>
      <w:r w:rsidRPr="008354E9">
        <w:rPr>
          <w:rFonts w:cs="StempelSchneidler"/>
          <w:color w:val="000000"/>
          <w:sz w:val="22"/>
          <w:szCs w:val="22"/>
          <w:u w:val="single"/>
          <w:lang w:val="en-GB"/>
        </w:rPr>
        <w:t>and/or</w:t>
      </w:r>
      <w:r w:rsidRPr="008354E9">
        <w:rPr>
          <w:rFonts w:cs="StempelSchneidler"/>
          <w:color w:val="000000"/>
          <w:sz w:val="22"/>
          <w:szCs w:val="22"/>
          <w:lang w:val="en-GB"/>
        </w:rPr>
        <w:t xml:space="preserve"> </w:t>
      </w:r>
    </w:p>
    <w:p w14:paraId="2CD171B7" w14:textId="77777777" w:rsidR="00A64436" w:rsidRPr="008354E9" w:rsidRDefault="00A64436" w:rsidP="00FE1F6C">
      <w:pPr>
        <w:pStyle w:val="CommentText"/>
        <w:spacing w:after="0" w:line="276" w:lineRule="auto"/>
        <w:ind w:left="1622"/>
        <w:contextualSpacing/>
        <w:rPr>
          <w:rFonts w:cs="StempelSchneidler"/>
          <w:color w:val="000000"/>
          <w:sz w:val="22"/>
          <w:szCs w:val="22"/>
          <w:lang w:val="en-GB"/>
        </w:rPr>
      </w:pPr>
      <w:r w:rsidRPr="008354E9">
        <w:rPr>
          <w:rFonts w:cs="StempelSchneidler"/>
          <w:color w:val="000000"/>
          <w:sz w:val="22"/>
          <w:szCs w:val="22"/>
          <w:lang w:val="en-GB"/>
        </w:rPr>
        <w:t>(iv) BD8[E] Tubers like potatoes</w:t>
      </w:r>
    </w:p>
    <w:p w14:paraId="115C7537" w14:textId="77777777" w:rsidR="00A64436" w:rsidRPr="008354E9" w:rsidRDefault="00A64436" w:rsidP="00FE1F6C">
      <w:pPr>
        <w:pStyle w:val="CommentText"/>
        <w:numPr>
          <w:ilvl w:val="1"/>
          <w:numId w:val="21"/>
        </w:numPr>
        <w:spacing w:after="0" w:line="276" w:lineRule="auto"/>
        <w:ind w:left="1710"/>
        <w:contextualSpacing/>
        <w:rPr>
          <w:rFonts w:cs="StempelSchneidler"/>
          <w:color w:val="000000"/>
          <w:sz w:val="22"/>
          <w:szCs w:val="22"/>
          <w:lang w:val="en-GB"/>
        </w:rPr>
      </w:pPr>
      <w:r w:rsidRPr="008354E9">
        <w:rPr>
          <w:rFonts w:cs="StempelSchneidler"/>
          <w:color w:val="000000"/>
          <w:sz w:val="22"/>
          <w:szCs w:val="22"/>
          <w:lang w:val="en-GB"/>
        </w:rPr>
        <w:t>Some sort of flour coating:</w:t>
      </w:r>
    </w:p>
    <w:p w14:paraId="23098830" w14:textId="77777777" w:rsidR="00A64436" w:rsidRPr="008354E9" w:rsidRDefault="00A64436" w:rsidP="00FE1F6C">
      <w:pPr>
        <w:pStyle w:val="CommentText"/>
        <w:spacing w:after="0" w:line="276" w:lineRule="auto"/>
        <w:ind w:left="1620"/>
        <w:contextualSpacing/>
        <w:rPr>
          <w:rFonts w:cs="StempelSchneidler"/>
          <w:color w:val="000000"/>
          <w:sz w:val="22"/>
          <w:szCs w:val="22"/>
          <w:lang w:val="en-GB"/>
        </w:rPr>
      </w:pPr>
      <w:r w:rsidRPr="008354E9">
        <w:rPr>
          <w:rFonts w:cs="StempelSchneidler"/>
          <w:color w:val="000000"/>
          <w:sz w:val="22"/>
          <w:szCs w:val="22"/>
          <w:lang w:val="en-GB"/>
        </w:rPr>
        <w:t xml:space="preserve">(v) BD8[M] Legumes, pulses and seeds like gram (chickpea) flour </w:t>
      </w:r>
    </w:p>
    <w:p w14:paraId="3FBA5EAC" w14:textId="77777777" w:rsidR="00A64436" w:rsidRPr="008354E9" w:rsidRDefault="00A64436" w:rsidP="00FE1F6C">
      <w:pPr>
        <w:pStyle w:val="CommentText"/>
        <w:spacing w:after="0" w:line="276" w:lineRule="auto"/>
        <w:ind w:left="1620"/>
        <w:contextualSpacing/>
        <w:rPr>
          <w:rFonts w:cs="StempelSchneidler"/>
          <w:color w:val="000000"/>
          <w:sz w:val="22"/>
          <w:szCs w:val="22"/>
          <w:lang w:val="en-GB"/>
        </w:rPr>
      </w:pPr>
      <w:r w:rsidRPr="008354E9">
        <w:rPr>
          <w:rFonts w:cs="StempelSchneidler"/>
          <w:color w:val="000000"/>
          <w:sz w:val="22"/>
          <w:szCs w:val="22"/>
          <w:lang w:val="en-GB"/>
        </w:rPr>
        <w:t>(vi) BD8[C] Grains like amaranth flour, corn flour, etc.</w:t>
      </w:r>
    </w:p>
    <w:p w14:paraId="75A9BAAF" w14:textId="77777777" w:rsidR="00A64436" w:rsidRPr="008354E9" w:rsidRDefault="00A64436" w:rsidP="006226CE">
      <w:pPr>
        <w:pStyle w:val="CommentText"/>
        <w:spacing w:after="120" w:line="276" w:lineRule="auto"/>
        <w:rPr>
          <w:rFonts w:cs="StempelSchneidler"/>
          <w:color w:val="000000"/>
          <w:sz w:val="22"/>
          <w:szCs w:val="22"/>
          <w:lang w:val="en-GB"/>
        </w:rPr>
      </w:pPr>
      <w:r w:rsidRPr="008354E9">
        <w:rPr>
          <w:rFonts w:cs="StempelSchneidler"/>
          <w:color w:val="000000"/>
          <w:sz w:val="22"/>
          <w:szCs w:val="22"/>
          <w:lang w:val="en-GB"/>
        </w:rPr>
        <w:lastRenderedPageBreak/>
        <w:t>If there are a few key mixed dishes commonly fed to small children, they can be added to the questionnaire as follows, with or without detailed instructions as appropriate.</w:t>
      </w:r>
    </w:p>
    <w:tbl>
      <w:tblPr>
        <w:tblW w:w="53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3"/>
        <w:gridCol w:w="2054"/>
        <w:gridCol w:w="535"/>
        <w:gridCol w:w="446"/>
        <w:gridCol w:w="381"/>
        <w:gridCol w:w="987"/>
      </w:tblGrid>
      <w:tr w:rsidR="00A64436" w:rsidRPr="008354E9" w14:paraId="725AE2D2" w14:textId="77777777" w:rsidTr="00726723">
        <w:trPr>
          <w:trHeight w:val="397"/>
          <w:jc w:val="center"/>
        </w:trPr>
        <w:tc>
          <w:tcPr>
            <w:tcW w:w="2711" w:type="pct"/>
            <w:tcBorders>
              <w:top w:val="single" w:sz="4" w:space="0" w:color="auto"/>
              <w:left w:val="double" w:sz="4" w:space="0" w:color="auto"/>
              <w:bottom w:val="single" w:sz="4" w:space="0" w:color="auto"/>
            </w:tcBorders>
            <w:vAlign w:val="center"/>
          </w:tcPr>
          <w:p w14:paraId="0B6BCC61" w14:textId="54EA2C82" w:rsidR="00A64436" w:rsidRPr="008354E9" w:rsidRDefault="00A64436" w:rsidP="006226CE">
            <w:pPr>
              <w:pStyle w:val="1Intvwqst"/>
              <w:tabs>
                <w:tab w:val="left" w:pos="327"/>
              </w:tabs>
              <w:spacing w:after="120" w:line="276" w:lineRule="auto"/>
              <w:ind w:left="693" w:right="-144" w:hanging="722"/>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ab/>
              <w:t>BD8[O] Tabouli</w:t>
            </w:r>
            <w:r w:rsidR="00751DB9" w:rsidRPr="008354E9">
              <w:rPr>
                <w:rFonts w:ascii="Times New Roman" w:hAnsi="Times New Roman" w:cs="Times New Roman"/>
                <w:smallCaps w:val="0"/>
                <w:sz w:val="20"/>
                <w:szCs w:val="20"/>
                <w:lang w:val="en-GB"/>
              </w:rPr>
              <w:t>?</w:t>
            </w:r>
          </w:p>
        </w:tc>
        <w:tc>
          <w:tcPr>
            <w:tcW w:w="1068" w:type="pct"/>
            <w:tcBorders>
              <w:top w:val="single" w:sz="4" w:space="0" w:color="auto"/>
              <w:bottom w:val="single" w:sz="4" w:space="0" w:color="auto"/>
              <w:right w:val="nil"/>
            </w:tcBorders>
            <w:vAlign w:val="center"/>
          </w:tcPr>
          <w:p w14:paraId="418C6201" w14:textId="1911C11C" w:rsidR="00A64436" w:rsidRPr="008354E9" w:rsidRDefault="00751DB9" w:rsidP="006226CE">
            <w:pPr>
              <w:pStyle w:val="Responsecategs"/>
              <w:spacing w:after="120" w:line="276" w:lineRule="auto"/>
              <w:ind w:left="0" w:firstLine="0"/>
              <w:rPr>
                <w:rFonts w:ascii="Times New Roman" w:hAnsi="Times New Roman"/>
                <w:lang w:val="en-GB"/>
              </w:rPr>
            </w:pPr>
            <w:r w:rsidRPr="008354E9">
              <w:rPr>
                <w:rFonts w:ascii="Times New Roman" w:hAnsi="Times New Roman"/>
                <w:lang w:val="en-GB"/>
              </w:rPr>
              <w:t>TABOULI</w:t>
            </w:r>
          </w:p>
        </w:tc>
        <w:tc>
          <w:tcPr>
            <w:tcW w:w="278" w:type="pct"/>
            <w:tcBorders>
              <w:top w:val="single" w:sz="4" w:space="0" w:color="auto"/>
              <w:left w:val="nil"/>
              <w:bottom w:val="single" w:sz="4" w:space="0" w:color="auto"/>
              <w:right w:val="nil"/>
            </w:tcBorders>
            <w:vAlign w:val="center"/>
          </w:tcPr>
          <w:p w14:paraId="4198A61E" w14:textId="3FCD9CC6" w:rsidR="00A64436" w:rsidRPr="008354E9" w:rsidRDefault="00751DB9"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1</w:t>
            </w:r>
          </w:p>
        </w:tc>
        <w:tc>
          <w:tcPr>
            <w:tcW w:w="232" w:type="pct"/>
            <w:tcBorders>
              <w:top w:val="single" w:sz="4" w:space="0" w:color="auto"/>
              <w:left w:val="nil"/>
              <w:bottom w:val="single" w:sz="4" w:space="0" w:color="auto"/>
              <w:right w:val="nil"/>
            </w:tcBorders>
            <w:tcMar>
              <w:top w:w="43" w:type="dxa"/>
              <w:left w:w="43" w:type="dxa"/>
              <w:bottom w:w="43" w:type="dxa"/>
              <w:right w:w="43" w:type="dxa"/>
            </w:tcMar>
            <w:vAlign w:val="center"/>
          </w:tcPr>
          <w:p w14:paraId="18299A01" w14:textId="10B152DB" w:rsidR="00A64436" w:rsidRPr="008354E9" w:rsidRDefault="00751DB9"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2</w:t>
            </w:r>
          </w:p>
        </w:tc>
        <w:tc>
          <w:tcPr>
            <w:tcW w:w="198" w:type="pct"/>
            <w:tcBorders>
              <w:top w:val="single" w:sz="4" w:space="0" w:color="auto"/>
              <w:left w:val="nil"/>
              <w:bottom w:val="single" w:sz="4" w:space="0" w:color="auto"/>
              <w:right w:val="single" w:sz="4" w:space="0" w:color="auto"/>
            </w:tcBorders>
            <w:shd w:val="clear" w:color="auto" w:fill="auto"/>
            <w:tcMar>
              <w:top w:w="43" w:type="dxa"/>
              <w:left w:w="43" w:type="dxa"/>
              <w:bottom w:w="43" w:type="dxa"/>
              <w:right w:w="43" w:type="dxa"/>
            </w:tcMar>
            <w:vAlign w:val="center"/>
          </w:tcPr>
          <w:p w14:paraId="0F05C852" w14:textId="6FD3B588" w:rsidR="00A64436" w:rsidRPr="008354E9" w:rsidRDefault="00751DB9"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8</w:t>
            </w:r>
          </w:p>
        </w:tc>
        <w:tc>
          <w:tcPr>
            <w:tcW w:w="513" w:type="pct"/>
            <w:tcBorders>
              <w:top w:val="single" w:sz="4" w:space="0" w:color="auto"/>
              <w:left w:val="nil"/>
              <w:bottom w:val="single" w:sz="4" w:space="0" w:color="auto"/>
              <w:right w:val="single" w:sz="4" w:space="0" w:color="auto"/>
            </w:tcBorders>
          </w:tcPr>
          <w:p w14:paraId="6BE2AEDA" w14:textId="77777777" w:rsidR="00A64436" w:rsidRPr="008354E9" w:rsidRDefault="00A64436" w:rsidP="006226CE">
            <w:pPr>
              <w:pStyle w:val="Responsecategs"/>
              <w:spacing w:after="120" w:line="276" w:lineRule="auto"/>
              <w:ind w:left="0" w:firstLine="0"/>
              <w:rPr>
                <w:rFonts w:ascii="Times New Roman" w:hAnsi="Times New Roman"/>
                <w:lang w:val="en-GB"/>
              </w:rPr>
            </w:pPr>
          </w:p>
        </w:tc>
      </w:tr>
      <w:tr w:rsidR="00A64436" w:rsidRPr="008354E9" w14:paraId="4954D9C0" w14:textId="77777777" w:rsidTr="00726723">
        <w:trPr>
          <w:trHeight w:val="191"/>
          <w:jc w:val="center"/>
        </w:trPr>
        <w:tc>
          <w:tcPr>
            <w:tcW w:w="2711" w:type="pct"/>
            <w:tcBorders>
              <w:top w:val="single" w:sz="4" w:space="0" w:color="auto"/>
              <w:left w:val="double" w:sz="4" w:space="0" w:color="auto"/>
              <w:bottom w:val="single" w:sz="4" w:space="0" w:color="auto"/>
            </w:tcBorders>
            <w:vAlign w:val="center"/>
          </w:tcPr>
          <w:p w14:paraId="23BC756C" w14:textId="77777777" w:rsidR="00A64436" w:rsidRPr="008354E9" w:rsidRDefault="00A64436" w:rsidP="006226CE">
            <w:pPr>
              <w:pStyle w:val="1Intvwqst"/>
              <w:spacing w:after="120" w:line="276" w:lineRule="auto"/>
              <w:ind w:left="0" w:right="-144" w:firstLine="0"/>
              <w:rPr>
                <w:rStyle w:val="Instructionsinparens"/>
                <w:iCs/>
                <w:smallCaps w:val="0"/>
                <w:u w:val="single"/>
                <w:lang w:val="en-GB"/>
              </w:rPr>
            </w:pPr>
          </w:p>
          <w:p w14:paraId="0FF16FB4" w14:textId="4CF544B2" w:rsidR="00A64436" w:rsidRPr="008354E9" w:rsidRDefault="00A64436" w:rsidP="006226CE">
            <w:pPr>
              <w:pStyle w:val="1Intvwqst"/>
              <w:spacing w:after="120" w:line="276" w:lineRule="auto"/>
              <w:ind w:left="0" w:right="-144" w:firstLine="0"/>
              <w:rPr>
                <w:rFonts w:ascii="Times New Roman" w:hAnsi="Times New Roman" w:cs="Times New Roman"/>
                <w:i/>
                <w:smallCaps w:val="0"/>
                <w:sz w:val="20"/>
                <w:szCs w:val="20"/>
                <w:lang w:val="en-GB"/>
              </w:rPr>
            </w:pPr>
            <w:r w:rsidRPr="008354E9">
              <w:rPr>
                <w:rStyle w:val="Instructionsinparens"/>
                <w:iCs/>
                <w:smallCaps w:val="0"/>
                <w:u w:val="single"/>
                <w:lang w:val="en-GB"/>
              </w:rPr>
              <w:t>If yes</w:t>
            </w:r>
            <w:r w:rsidRPr="008354E9">
              <w:rPr>
                <w:rStyle w:val="Instructionsinparens"/>
                <w:iCs/>
                <w:smallCaps w:val="0"/>
                <w:lang w:val="en-GB"/>
              </w:rPr>
              <w:t>:</w:t>
            </w:r>
            <w:r w:rsidR="00751DB9" w:rsidRPr="008354E9">
              <w:rPr>
                <w:rFonts w:ascii="Times New Roman" w:hAnsi="Times New Roman" w:cs="Times New Roman"/>
                <w:smallCaps w:val="0"/>
                <w:sz w:val="20"/>
                <w:szCs w:val="20"/>
                <w:lang w:val="en-GB"/>
              </w:rPr>
              <w:t xml:space="preserve"> W</w:t>
            </w:r>
            <w:r w:rsidRPr="008354E9">
              <w:rPr>
                <w:rFonts w:ascii="Times New Roman" w:hAnsi="Times New Roman" w:cs="Times New Roman"/>
                <w:smallCaps w:val="0"/>
                <w:sz w:val="20"/>
                <w:szCs w:val="20"/>
                <w:lang w:val="en-GB"/>
              </w:rPr>
              <w:t>hat was in that Tabouli?</w:t>
            </w:r>
          </w:p>
          <w:p w14:paraId="3C56FA19" w14:textId="77777777" w:rsidR="00A64436" w:rsidRPr="008354E9" w:rsidRDefault="00A64436" w:rsidP="006226CE">
            <w:pPr>
              <w:pStyle w:val="1Intvwqst"/>
              <w:spacing w:after="120" w:line="276" w:lineRule="auto"/>
              <w:ind w:left="693" w:right="-144" w:hanging="722"/>
              <w:rPr>
                <w:rStyle w:val="Instructionsinparens"/>
                <w:iCs/>
                <w:smallCaps w:val="0"/>
                <w:u w:val="single"/>
                <w:lang w:val="en-GB"/>
              </w:rPr>
            </w:pPr>
          </w:p>
          <w:p w14:paraId="6FC56347" w14:textId="45FAE9B4" w:rsidR="00A64436" w:rsidRPr="008354E9" w:rsidRDefault="00A64436" w:rsidP="006226CE">
            <w:pPr>
              <w:pStyle w:val="CommentText"/>
              <w:spacing w:after="120" w:line="276" w:lineRule="auto"/>
              <w:rPr>
                <w:rStyle w:val="Instructionsinparens"/>
                <w:iCs/>
                <w:u w:val="single"/>
                <w:lang w:val="en-GB"/>
              </w:rPr>
            </w:pPr>
            <w:r w:rsidRPr="008354E9">
              <w:rPr>
                <w:rStyle w:val="Instructionsinparens"/>
                <w:iCs/>
                <w:lang w:val="en-GB"/>
              </w:rPr>
              <w:t xml:space="preserve">The </w:t>
            </w:r>
            <w:r w:rsidR="00751DB9" w:rsidRPr="008354E9">
              <w:rPr>
                <w:rStyle w:val="Instructionsinparens"/>
                <w:iCs/>
                <w:lang w:val="en-GB"/>
              </w:rPr>
              <w:t>interviewer</w:t>
            </w:r>
            <w:r w:rsidRPr="008354E9">
              <w:rPr>
                <w:rStyle w:val="Instructionsinparens"/>
                <w:iCs/>
                <w:lang w:val="en-GB"/>
              </w:rPr>
              <w:t xml:space="preserve"> should continue to probe:</w:t>
            </w:r>
          </w:p>
          <w:p w14:paraId="027E7E9A" w14:textId="77777777" w:rsidR="00A64436" w:rsidRPr="008354E9" w:rsidRDefault="00A64436" w:rsidP="006226CE">
            <w:pPr>
              <w:pStyle w:val="CommentText"/>
              <w:spacing w:after="120" w:line="276" w:lineRule="auto"/>
              <w:rPr>
                <w:rStyle w:val="Instructionsinparens"/>
                <w:iCs/>
                <w:u w:val="single"/>
                <w:lang w:val="en-GB"/>
              </w:rPr>
            </w:pPr>
            <w:r w:rsidRPr="008354E9">
              <w:rPr>
                <w:rFonts w:ascii="Times New Roman" w:hAnsi="Times New Roman" w:cs="Times New Roman"/>
                <w:lang w:val="en-GB"/>
              </w:rPr>
              <w:t>Was there anything else in that tabouli?</w:t>
            </w:r>
          </w:p>
          <w:p w14:paraId="49CB8B53" w14:textId="7E78F0D2" w:rsidR="00A64436" w:rsidRPr="008354E9" w:rsidRDefault="00751DB9" w:rsidP="006226CE">
            <w:pPr>
              <w:pStyle w:val="CommentText"/>
              <w:spacing w:after="120" w:line="276" w:lineRule="auto"/>
              <w:rPr>
                <w:rStyle w:val="Instructionsinparens"/>
                <w:iCs/>
                <w:lang w:val="en-GB"/>
              </w:rPr>
            </w:pPr>
            <w:r w:rsidRPr="008354E9">
              <w:rPr>
                <w:rStyle w:val="Instructionsinparens"/>
                <w:iCs/>
                <w:lang w:val="en-GB"/>
              </w:rPr>
              <w:t xml:space="preserve">Record additional items </w:t>
            </w:r>
            <w:r w:rsidR="00A64436" w:rsidRPr="008354E9">
              <w:rPr>
                <w:rStyle w:val="Instructionsinparens"/>
                <w:iCs/>
                <w:lang w:val="en-GB"/>
              </w:rPr>
              <w:t>above until the respondent says there was nothing else in that mixed dish.</w:t>
            </w:r>
          </w:p>
          <w:p w14:paraId="20ACBD88" w14:textId="15552CBC" w:rsidR="00A64436" w:rsidRPr="008354E9" w:rsidRDefault="00A64436" w:rsidP="006226CE">
            <w:pPr>
              <w:pStyle w:val="CommentText"/>
              <w:spacing w:after="120" w:line="276" w:lineRule="auto"/>
              <w:rPr>
                <w:rStyle w:val="Instructionsinparens"/>
                <w:iCs/>
                <w:lang w:val="en-GB"/>
              </w:rPr>
            </w:pPr>
            <w:r w:rsidRPr="008354E9">
              <w:rPr>
                <w:rStyle w:val="Instructionsinparens"/>
                <w:iCs/>
                <w:lang w:val="en-GB"/>
              </w:rPr>
              <w:t xml:space="preserve">If the respondent mentions a dark green leafy vegetable, </w:t>
            </w:r>
            <w:r w:rsidR="00751DB9" w:rsidRPr="008354E9">
              <w:rPr>
                <w:rStyle w:val="Instructionsinparens"/>
                <w:iCs/>
                <w:lang w:val="en-GB"/>
              </w:rPr>
              <w:t>record</w:t>
            </w:r>
            <w:r w:rsidRPr="008354E9">
              <w:rPr>
                <w:rStyle w:val="Instructionsinparens"/>
                <w:iCs/>
                <w:lang w:val="en-GB"/>
              </w:rPr>
              <w:t xml:space="preserve"> “Yes” for BD8[F].</w:t>
            </w:r>
          </w:p>
          <w:p w14:paraId="68A92A54" w14:textId="77777777" w:rsidR="00A64436" w:rsidRPr="008354E9" w:rsidRDefault="00A64436" w:rsidP="006226CE">
            <w:pPr>
              <w:pStyle w:val="CommentText"/>
              <w:spacing w:after="120" w:line="276" w:lineRule="auto"/>
              <w:rPr>
                <w:rStyle w:val="Instructionsinparens"/>
                <w:iCs/>
                <w:lang w:val="en-GB"/>
              </w:rPr>
            </w:pPr>
            <w:r w:rsidRPr="008354E9">
              <w:rPr>
                <w:rStyle w:val="Instructionsinparens"/>
                <w:iCs/>
                <w:lang w:val="en-GB"/>
              </w:rPr>
              <w:t xml:space="preserve">If the respondent mentions any grain, </w:t>
            </w:r>
            <w:r w:rsidR="00751DB9" w:rsidRPr="008354E9">
              <w:rPr>
                <w:rStyle w:val="Instructionsinparens"/>
                <w:iCs/>
                <w:lang w:val="en-GB"/>
              </w:rPr>
              <w:t>record</w:t>
            </w:r>
            <w:r w:rsidRPr="008354E9">
              <w:rPr>
                <w:rStyle w:val="Instructionsinparens"/>
                <w:iCs/>
                <w:lang w:val="en-GB"/>
              </w:rPr>
              <w:t xml:space="preserve"> “Yes” for BD8[C].</w:t>
            </w:r>
          </w:p>
          <w:p w14:paraId="14C11155" w14:textId="09ED29CC" w:rsidR="00751DB9" w:rsidRPr="008354E9" w:rsidRDefault="00751DB9" w:rsidP="006226CE">
            <w:pPr>
              <w:pStyle w:val="CommentText"/>
              <w:spacing w:after="120" w:line="276" w:lineRule="auto"/>
              <w:rPr>
                <w:rFonts w:ascii="Times New Roman" w:hAnsi="Times New Roman" w:cs="Times New Roman"/>
                <w:i/>
                <w:iCs/>
                <w:lang w:val="en-GB"/>
              </w:rPr>
            </w:pPr>
            <w:r w:rsidRPr="008354E9">
              <w:rPr>
                <w:rStyle w:val="Instructionsinparens"/>
                <w:iCs/>
                <w:lang w:val="en-GB"/>
              </w:rPr>
              <w:t>If the respondent mentions any other vegetable or tuber, record “Yes” for BD8[D], BD8[E] or BD8[H] as appropriate.</w:t>
            </w:r>
          </w:p>
        </w:tc>
        <w:tc>
          <w:tcPr>
            <w:tcW w:w="1776" w:type="pct"/>
            <w:gridSpan w:val="4"/>
            <w:tcBorders>
              <w:top w:val="single" w:sz="4" w:space="0" w:color="auto"/>
              <w:bottom w:val="single" w:sz="4" w:space="0" w:color="auto"/>
              <w:right w:val="single" w:sz="4" w:space="0" w:color="auto"/>
            </w:tcBorders>
            <w:vAlign w:val="center"/>
          </w:tcPr>
          <w:p w14:paraId="4DC2A5F9" w14:textId="77777777" w:rsidR="00A64436" w:rsidRPr="008354E9" w:rsidRDefault="00A64436" w:rsidP="006226CE">
            <w:pPr>
              <w:pStyle w:val="Responsecategs"/>
              <w:tabs>
                <w:tab w:val="clear" w:pos="3942"/>
                <w:tab w:val="right" w:leader="dot" w:pos="3574"/>
              </w:tabs>
              <w:spacing w:after="120" w:line="276" w:lineRule="auto"/>
              <w:ind w:left="0" w:firstLine="0"/>
              <w:rPr>
                <w:rFonts w:ascii="Times New Roman" w:hAnsi="Times New Roman"/>
                <w:lang w:val="en-GB"/>
              </w:rPr>
            </w:pPr>
          </w:p>
        </w:tc>
        <w:tc>
          <w:tcPr>
            <w:tcW w:w="513" w:type="pct"/>
            <w:tcBorders>
              <w:top w:val="single" w:sz="4" w:space="0" w:color="auto"/>
              <w:bottom w:val="single" w:sz="4" w:space="0" w:color="auto"/>
              <w:right w:val="single" w:sz="4" w:space="0" w:color="auto"/>
            </w:tcBorders>
          </w:tcPr>
          <w:p w14:paraId="3F660EDC" w14:textId="77777777" w:rsidR="00A64436" w:rsidRPr="008354E9" w:rsidRDefault="00A64436" w:rsidP="006226CE">
            <w:pPr>
              <w:pStyle w:val="Responsecategs"/>
              <w:tabs>
                <w:tab w:val="clear" w:pos="3942"/>
                <w:tab w:val="right" w:leader="dot" w:pos="3574"/>
              </w:tabs>
              <w:spacing w:after="120" w:line="276" w:lineRule="auto"/>
              <w:ind w:left="0" w:firstLine="0"/>
              <w:rPr>
                <w:rFonts w:ascii="Times New Roman" w:hAnsi="Times New Roman"/>
                <w:lang w:val="en-GB"/>
              </w:rPr>
            </w:pPr>
          </w:p>
        </w:tc>
      </w:tr>
      <w:tr w:rsidR="00A64436" w:rsidRPr="008354E9" w14:paraId="597BECA7" w14:textId="77777777" w:rsidTr="00726723">
        <w:trPr>
          <w:trHeight w:val="191"/>
          <w:jc w:val="center"/>
        </w:trPr>
        <w:tc>
          <w:tcPr>
            <w:tcW w:w="2711" w:type="pct"/>
            <w:tcBorders>
              <w:top w:val="single" w:sz="4" w:space="0" w:color="auto"/>
              <w:left w:val="double" w:sz="4" w:space="0" w:color="auto"/>
              <w:bottom w:val="single" w:sz="4" w:space="0" w:color="auto"/>
            </w:tcBorders>
            <w:vAlign w:val="center"/>
          </w:tcPr>
          <w:p w14:paraId="57326DB2" w14:textId="29819F8B" w:rsidR="00A64436" w:rsidRPr="008354E9" w:rsidRDefault="00A64436" w:rsidP="003E280C">
            <w:pPr>
              <w:pStyle w:val="1Intvwqst"/>
              <w:tabs>
                <w:tab w:val="left" w:pos="327"/>
              </w:tabs>
              <w:spacing w:after="120" w:line="276" w:lineRule="auto"/>
              <w:ind w:left="1032" w:right="-144" w:hanging="722"/>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BD8[</w:t>
            </w:r>
            <w:r w:rsidR="00751DB9" w:rsidRPr="008354E9">
              <w:rPr>
                <w:rFonts w:ascii="Times New Roman" w:hAnsi="Times New Roman" w:cs="Times New Roman"/>
                <w:smallCaps w:val="0"/>
                <w:sz w:val="20"/>
                <w:szCs w:val="20"/>
                <w:lang w:val="en-GB"/>
              </w:rPr>
              <w:t>P</w:t>
            </w:r>
            <w:r w:rsidR="003E280C" w:rsidRPr="008354E9">
              <w:rPr>
                <w:rFonts w:ascii="Times New Roman" w:hAnsi="Times New Roman" w:cs="Times New Roman"/>
                <w:smallCaps w:val="0"/>
                <w:sz w:val="20"/>
                <w:szCs w:val="20"/>
                <w:lang w:val="en-GB"/>
              </w:rPr>
              <w:t>]</w:t>
            </w:r>
            <w:r w:rsidR="003E280C" w:rsidRPr="008354E9">
              <w:rPr>
                <w:rFonts w:ascii="Times New Roman" w:hAnsi="Times New Roman" w:cs="Times New Roman"/>
                <w:smallCaps w:val="0"/>
                <w:sz w:val="20"/>
                <w:szCs w:val="20"/>
                <w:lang w:val="en-GB"/>
              </w:rPr>
              <w:tab/>
            </w:r>
            <w:r w:rsidRPr="008354E9">
              <w:rPr>
                <w:rFonts w:ascii="Times New Roman" w:hAnsi="Times New Roman" w:cs="Times New Roman"/>
                <w:smallCaps w:val="0"/>
                <w:sz w:val="20"/>
                <w:szCs w:val="20"/>
                <w:lang w:val="en-GB"/>
              </w:rPr>
              <w:t>Pakora</w:t>
            </w:r>
          </w:p>
        </w:tc>
        <w:tc>
          <w:tcPr>
            <w:tcW w:w="1068" w:type="pct"/>
            <w:tcBorders>
              <w:top w:val="single" w:sz="4" w:space="0" w:color="auto"/>
              <w:bottom w:val="single" w:sz="4" w:space="0" w:color="auto"/>
              <w:right w:val="nil"/>
            </w:tcBorders>
            <w:vAlign w:val="center"/>
          </w:tcPr>
          <w:p w14:paraId="44A7226D" w14:textId="0F900BE8" w:rsidR="00A64436" w:rsidRPr="008354E9" w:rsidRDefault="00751DB9" w:rsidP="006226CE">
            <w:pPr>
              <w:pStyle w:val="Responsecategs"/>
              <w:spacing w:after="120" w:line="276" w:lineRule="auto"/>
              <w:ind w:left="0" w:firstLine="0"/>
              <w:rPr>
                <w:rFonts w:ascii="Times New Roman" w:hAnsi="Times New Roman"/>
                <w:lang w:val="en-GB"/>
              </w:rPr>
            </w:pPr>
            <w:r w:rsidRPr="008354E9">
              <w:rPr>
                <w:rFonts w:ascii="Times New Roman" w:hAnsi="Times New Roman"/>
                <w:lang w:val="en-GB"/>
              </w:rPr>
              <w:t xml:space="preserve">PAKORA </w:t>
            </w:r>
          </w:p>
        </w:tc>
        <w:tc>
          <w:tcPr>
            <w:tcW w:w="278" w:type="pct"/>
            <w:tcBorders>
              <w:top w:val="single" w:sz="4" w:space="0" w:color="auto"/>
              <w:left w:val="nil"/>
              <w:bottom w:val="single" w:sz="4" w:space="0" w:color="auto"/>
              <w:right w:val="nil"/>
            </w:tcBorders>
            <w:vAlign w:val="center"/>
          </w:tcPr>
          <w:p w14:paraId="5AE0847D" w14:textId="4ACB7359" w:rsidR="00A64436" w:rsidRPr="008354E9" w:rsidRDefault="00751DB9"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1</w:t>
            </w:r>
          </w:p>
        </w:tc>
        <w:tc>
          <w:tcPr>
            <w:tcW w:w="232" w:type="pct"/>
            <w:tcBorders>
              <w:top w:val="single" w:sz="4" w:space="0" w:color="auto"/>
              <w:left w:val="nil"/>
              <w:bottom w:val="single" w:sz="4" w:space="0" w:color="auto"/>
              <w:right w:val="nil"/>
            </w:tcBorders>
            <w:tcMar>
              <w:top w:w="43" w:type="dxa"/>
              <w:left w:w="43" w:type="dxa"/>
              <w:bottom w:w="43" w:type="dxa"/>
              <w:right w:w="43" w:type="dxa"/>
            </w:tcMar>
            <w:vAlign w:val="center"/>
          </w:tcPr>
          <w:p w14:paraId="7247A7E4" w14:textId="12F0726D" w:rsidR="00A64436" w:rsidRPr="008354E9" w:rsidRDefault="00751DB9"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2</w:t>
            </w:r>
          </w:p>
        </w:tc>
        <w:tc>
          <w:tcPr>
            <w:tcW w:w="198" w:type="pct"/>
            <w:tcBorders>
              <w:top w:val="single" w:sz="4" w:space="0" w:color="auto"/>
              <w:left w:val="nil"/>
              <w:bottom w:val="single" w:sz="4" w:space="0" w:color="auto"/>
              <w:right w:val="single" w:sz="4" w:space="0" w:color="auto"/>
            </w:tcBorders>
            <w:shd w:val="clear" w:color="auto" w:fill="auto"/>
            <w:tcMar>
              <w:top w:w="43" w:type="dxa"/>
              <w:left w:w="43" w:type="dxa"/>
              <w:bottom w:w="43" w:type="dxa"/>
              <w:right w:w="43" w:type="dxa"/>
            </w:tcMar>
            <w:vAlign w:val="center"/>
          </w:tcPr>
          <w:p w14:paraId="4200D907" w14:textId="33FF7BEC" w:rsidR="00A64436" w:rsidRPr="008354E9" w:rsidRDefault="00751DB9" w:rsidP="006226CE">
            <w:pPr>
              <w:pStyle w:val="Responsecategs"/>
              <w:spacing w:after="120" w:line="276" w:lineRule="auto"/>
              <w:ind w:left="0" w:firstLine="0"/>
              <w:jc w:val="center"/>
              <w:rPr>
                <w:rFonts w:ascii="Times New Roman" w:hAnsi="Times New Roman"/>
                <w:lang w:val="en-GB"/>
              </w:rPr>
            </w:pPr>
            <w:r w:rsidRPr="008354E9">
              <w:rPr>
                <w:rFonts w:ascii="Times New Roman" w:hAnsi="Times New Roman"/>
                <w:lang w:val="en-GB"/>
              </w:rPr>
              <w:t>8</w:t>
            </w:r>
          </w:p>
        </w:tc>
        <w:tc>
          <w:tcPr>
            <w:tcW w:w="513" w:type="pct"/>
            <w:tcBorders>
              <w:top w:val="single" w:sz="4" w:space="0" w:color="auto"/>
              <w:left w:val="nil"/>
              <w:bottom w:val="single" w:sz="4" w:space="0" w:color="auto"/>
              <w:right w:val="single" w:sz="4" w:space="0" w:color="auto"/>
            </w:tcBorders>
          </w:tcPr>
          <w:p w14:paraId="3592BD7B" w14:textId="77777777" w:rsidR="00A64436" w:rsidRPr="008354E9" w:rsidRDefault="00A64436" w:rsidP="006226CE">
            <w:pPr>
              <w:pStyle w:val="Responsecategs"/>
              <w:spacing w:after="120" w:line="276" w:lineRule="auto"/>
              <w:ind w:left="0" w:firstLine="0"/>
              <w:rPr>
                <w:rFonts w:ascii="Times New Roman" w:hAnsi="Times New Roman"/>
                <w:lang w:val="en-GB"/>
              </w:rPr>
            </w:pPr>
          </w:p>
        </w:tc>
      </w:tr>
      <w:tr w:rsidR="00A64436" w:rsidRPr="008354E9" w14:paraId="70F9B262" w14:textId="77777777" w:rsidTr="00726723">
        <w:trPr>
          <w:trHeight w:val="191"/>
          <w:jc w:val="center"/>
        </w:trPr>
        <w:tc>
          <w:tcPr>
            <w:tcW w:w="2711" w:type="pct"/>
            <w:tcBorders>
              <w:top w:val="single" w:sz="4" w:space="0" w:color="auto"/>
              <w:left w:val="double" w:sz="4" w:space="0" w:color="auto"/>
              <w:bottom w:val="single" w:sz="4" w:space="0" w:color="auto"/>
            </w:tcBorders>
            <w:vAlign w:val="center"/>
          </w:tcPr>
          <w:p w14:paraId="02329BC3" w14:textId="77777777" w:rsidR="00A64436" w:rsidRPr="008354E9" w:rsidRDefault="00A64436" w:rsidP="006226CE">
            <w:pPr>
              <w:pStyle w:val="1Intvwqst"/>
              <w:spacing w:after="120" w:line="276" w:lineRule="auto"/>
              <w:ind w:left="0" w:right="-144" w:firstLine="0"/>
              <w:rPr>
                <w:rStyle w:val="Instructionsinparens"/>
                <w:iCs/>
                <w:smallCaps w:val="0"/>
                <w:u w:val="single"/>
                <w:lang w:val="en-GB"/>
              </w:rPr>
            </w:pPr>
          </w:p>
          <w:p w14:paraId="6A8E3A30" w14:textId="77777777" w:rsidR="00A64436" w:rsidRPr="008354E9" w:rsidRDefault="00A64436" w:rsidP="006226CE">
            <w:pPr>
              <w:pStyle w:val="1Intvwqst"/>
              <w:spacing w:after="120" w:line="276" w:lineRule="auto"/>
              <w:ind w:left="0" w:right="-144" w:firstLine="0"/>
              <w:rPr>
                <w:rFonts w:ascii="Times New Roman" w:hAnsi="Times New Roman" w:cs="Times New Roman"/>
                <w:i/>
                <w:smallCaps w:val="0"/>
                <w:sz w:val="20"/>
                <w:szCs w:val="20"/>
                <w:lang w:val="en-GB"/>
              </w:rPr>
            </w:pPr>
            <w:r w:rsidRPr="008354E9">
              <w:rPr>
                <w:rStyle w:val="Instructionsinparens"/>
                <w:iCs/>
                <w:smallCaps w:val="0"/>
                <w:u w:val="single"/>
                <w:lang w:val="en-GB"/>
              </w:rPr>
              <w:t>If yes</w:t>
            </w:r>
            <w:r w:rsidRPr="008354E9">
              <w:rPr>
                <w:rStyle w:val="Instructionsinparens"/>
                <w:iCs/>
                <w:smallCaps w:val="0"/>
                <w:lang w:val="en-GB"/>
              </w:rPr>
              <w:t>:</w:t>
            </w:r>
            <w:r w:rsidRPr="008354E9">
              <w:rPr>
                <w:rFonts w:ascii="Times New Roman" w:hAnsi="Times New Roman" w:cs="Times New Roman"/>
                <w:smallCaps w:val="0"/>
                <w:sz w:val="20"/>
                <w:szCs w:val="20"/>
                <w:lang w:val="en-GB"/>
              </w:rPr>
              <w:t xml:space="preserve"> what was in that Pakora?</w:t>
            </w:r>
          </w:p>
          <w:p w14:paraId="6D5B460A" w14:textId="77777777" w:rsidR="00A64436" w:rsidRPr="008354E9" w:rsidRDefault="00A64436" w:rsidP="006226CE">
            <w:pPr>
              <w:pStyle w:val="1Intvwqst"/>
              <w:spacing w:after="120" w:line="276" w:lineRule="auto"/>
              <w:ind w:left="693" w:right="-144" w:hanging="722"/>
              <w:rPr>
                <w:rStyle w:val="Instructionsinparens"/>
                <w:iCs/>
                <w:smallCaps w:val="0"/>
                <w:u w:val="single"/>
                <w:lang w:val="en-GB"/>
              </w:rPr>
            </w:pPr>
          </w:p>
          <w:p w14:paraId="619ACF1D" w14:textId="1598021A" w:rsidR="00A64436" w:rsidRPr="008354E9" w:rsidRDefault="00A64436" w:rsidP="006226CE">
            <w:pPr>
              <w:pStyle w:val="CommentText"/>
              <w:spacing w:after="120" w:line="276" w:lineRule="auto"/>
              <w:rPr>
                <w:rStyle w:val="Instructionsinparens"/>
                <w:iCs/>
                <w:u w:val="single"/>
                <w:lang w:val="en-GB"/>
              </w:rPr>
            </w:pPr>
            <w:r w:rsidRPr="008354E9">
              <w:rPr>
                <w:rStyle w:val="Instructionsinparens"/>
                <w:iCs/>
                <w:lang w:val="en-GB"/>
              </w:rPr>
              <w:t xml:space="preserve">The </w:t>
            </w:r>
            <w:r w:rsidR="00751DB9" w:rsidRPr="008354E9">
              <w:rPr>
                <w:rStyle w:val="Instructionsinparens"/>
                <w:iCs/>
                <w:lang w:val="en-GB"/>
              </w:rPr>
              <w:t>interviewer</w:t>
            </w:r>
            <w:r w:rsidRPr="008354E9">
              <w:rPr>
                <w:rStyle w:val="Instructionsinparens"/>
                <w:iCs/>
                <w:lang w:val="en-GB"/>
              </w:rPr>
              <w:t xml:space="preserve"> should continue to probe:</w:t>
            </w:r>
          </w:p>
          <w:p w14:paraId="0B087184" w14:textId="77777777" w:rsidR="00A64436" w:rsidRPr="008354E9" w:rsidRDefault="00A64436" w:rsidP="006226CE">
            <w:pPr>
              <w:pStyle w:val="CommentText"/>
              <w:spacing w:after="120" w:line="276" w:lineRule="auto"/>
              <w:rPr>
                <w:rFonts w:ascii="Times New Roman" w:hAnsi="Times New Roman" w:cs="Times New Roman"/>
                <w:lang w:val="en-GB"/>
              </w:rPr>
            </w:pPr>
            <w:r w:rsidRPr="008354E9">
              <w:rPr>
                <w:rFonts w:ascii="Times New Roman" w:hAnsi="Times New Roman" w:cs="Times New Roman"/>
                <w:lang w:val="en-GB"/>
              </w:rPr>
              <w:t>Was there anything else in that Pakora?</w:t>
            </w:r>
          </w:p>
          <w:p w14:paraId="5DF79098" w14:textId="21E338E5" w:rsidR="00A64436" w:rsidRPr="008354E9" w:rsidRDefault="00751DB9" w:rsidP="006226CE">
            <w:pPr>
              <w:pStyle w:val="CommentText"/>
              <w:spacing w:after="120" w:line="276" w:lineRule="auto"/>
              <w:rPr>
                <w:rStyle w:val="Instructionsinparens"/>
                <w:iCs/>
                <w:u w:val="single"/>
                <w:lang w:val="en-GB"/>
              </w:rPr>
            </w:pPr>
            <w:r w:rsidRPr="008354E9">
              <w:rPr>
                <w:rStyle w:val="Instructionsinparens"/>
                <w:iCs/>
                <w:lang w:val="en-GB"/>
              </w:rPr>
              <w:t>Record</w:t>
            </w:r>
            <w:r w:rsidR="00A64436" w:rsidRPr="008354E9">
              <w:rPr>
                <w:rStyle w:val="Instructionsinparens"/>
                <w:iCs/>
                <w:lang w:val="en-GB"/>
              </w:rPr>
              <w:t xml:space="preserve"> additional items above until the respondent says there was nothing else in that mixed dish.</w:t>
            </w:r>
          </w:p>
          <w:p w14:paraId="7D730788" w14:textId="0D40D593" w:rsidR="00A64436" w:rsidRPr="008354E9" w:rsidRDefault="00A64436" w:rsidP="006226CE">
            <w:pPr>
              <w:pStyle w:val="CommentText"/>
              <w:spacing w:after="120" w:line="276" w:lineRule="auto"/>
              <w:rPr>
                <w:rStyle w:val="Instructionsinparens"/>
                <w:iCs/>
                <w:lang w:val="en-GB"/>
              </w:rPr>
            </w:pPr>
            <w:r w:rsidRPr="008354E9">
              <w:rPr>
                <w:rStyle w:val="Instructionsinparens"/>
                <w:iCs/>
                <w:lang w:val="en-GB"/>
              </w:rPr>
              <w:t xml:space="preserve">If the respondent mentions a dark green leafy vegetable, </w:t>
            </w:r>
            <w:r w:rsidR="00751DB9" w:rsidRPr="008354E9">
              <w:rPr>
                <w:rStyle w:val="Instructionsinparens"/>
                <w:iCs/>
                <w:lang w:val="en-GB"/>
              </w:rPr>
              <w:t>record “Yes”</w:t>
            </w:r>
            <w:r w:rsidRPr="008354E9">
              <w:rPr>
                <w:rStyle w:val="Instructionsinparens"/>
                <w:iCs/>
                <w:lang w:val="en-GB"/>
              </w:rPr>
              <w:t xml:space="preserve"> for BD8[F].</w:t>
            </w:r>
          </w:p>
          <w:p w14:paraId="40F4F753" w14:textId="70FFBA90" w:rsidR="00A64436" w:rsidRPr="008354E9" w:rsidRDefault="00A64436" w:rsidP="006226CE">
            <w:pPr>
              <w:pStyle w:val="CommentText"/>
              <w:spacing w:after="120" w:line="276" w:lineRule="auto"/>
              <w:rPr>
                <w:rStyle w:val="Instructionsinparens"/>
                <w:iCs/>
                <w:lang w:val="en-GB"/>
              </w:rPr>
            </w:pPr>
            <w:r w:rsidRPr="008354E9">
              <w:rPr>
                <w:rStyle w:val="Instructionsinparens"/>
                <w:iCs/>
                <w:lang w:val="en-GB"/>
              </w:rPr>
              <w:t xml:space="preserve">If the respondent mentions any orange fleshed tuber like orange fleshed sweet potato, </w:t>
            </w:r>
            <w:r w:rsidR="00751DB9" w:rsidRPr="008354E9">
              <w:rPr>
                <w:rStyle w:val="Instructionsinparens"/>
                <w:iCs/>
                <w:lang w:val="en-GB"/>
              </w:rPr>
              <w:t>record “Yes”</w:t>
            </w:r>
            <w:r w:rsidRPr="008354E9">
              <w:rPr>
                <w:rStyle w:val="Instructionsinparens"/>
                <w:iCs/>
                <w:lang w:val="en-GB"/>
              </w:rPr>
              <w:t xml:space="preserve"> for BD8[H].</w:t>
            </w:r>
          </w:p>
          <w:p w14:paraId="10C0FC01" w14:textId="68829DCE" w:rsidR="00A64436" w:rsidRPr="008354E9" w:rsidRDefault="00A64436" w:rsidP="006226CE">
            <w:pPr>
              <w:pStyle w:val="CommentText"/>
              <w:spacing w:after="120" w:line="276" w:lineRule="auto"/>
              <w:rPr>
                <w:rStyle w:val="Instructionsinparens"/>
                <w:iCs/>
                <w:lang w:val="en-GB"/>
              </w:rPr>
            </w:pPr>
            <w:r w:rsidRPr="008354E9">
              <w:rPr>
                <w:rStyle w:val="Instructionsinparens"/>
                <w:iCs/>
                <w:lang w:val="en-GB"/>
              </w:rPr>
              <w:t xml:space="preserve">If the respondent mentions a </w:t>
            </w:r>
            <w:r w:rsidRPr="008354E9">
              <w:rPr>
                <w:rStyle w:val="Instructionsinparens"/>
                <w:iCs/>
                <w:u w:val="single"/>
                <w:lang w:val="en-GB"/>
              </w:rPr>
              <w:t>non-orange</w:t>
            </w:r>
            <w:r w:rsidRPr="008354E9">
              <w:rPr>
                <w:rStyle w:val="Instructionsinparens"/>
                <w:iCs/>
                <w:lang w:val="en-GB"/>
              </w:rPr>
              <w:t xml:space="preserve"> tuber like white potato, turnip or purple potato, </w:t>
            </w:r>
            <w:r w:rsidR="00751DB9" w:rsidRPr="008354E9">
              <w:rPr>
                <w:rStyle w:val="Instructionsinparens"/>
                <w:iCs/>
                <w:lang w:val="en-GB"/>
              </w:rPr>
              <w:t>record “Yes”</w:t>
            </w:r>
            <w:r w:rsidRPr="008354E9">
              <w:rPr>
                <w:rStyle w:val="Instructionsinparens"/>
                <w:iCs/>
                <w:lang w:val="en-GB"/>
              </w:rPr>
              <w:t xml:space="preserve"> for BD8[D].</w:t>
            </w:r>
          </w:p>
          <w:p w14:paraId="56906577" w14:textId="5B2A39A4" w:rsidR="00A64436" w:rsidRPr="008354E9" w:rsidRDefault="00A64436" w:rsidP="006226CE">
            <w:pPr>
              <w:pStyle w:val="CommentText"/>
              <w:spacing w:after="120" w:line="276" w:lineRule="auto"/>
              <w:rPr>
                <w:rStyle w:val="Instructionsinparens"/>
                <w:iCs/>
                <w:lang w:val="en-GB"/>
              </w:rPr>
            </w:pPr>
            <w:r w:rsidRPr="008354E9">
              <w:rPr>
                <w:rStyle w:val="Instructionsinparens"/>
                <w:iCs/>
                <w:lang w:val="en-GB"/>
              </w:rPr>
              <w:t xml:space="preserve">If the respondent mentions any other vegetable, like cauliflower, onion, cabbage, etc. </w:t>
            </w:r>
            <w:r w:rsidR="00751DB9" w:rsidRPr="008354E9">
              <w:rPr>
                <w:rStyle w:val="Instructionsinparens"/>
                <w:iCs/>
                <w:lang w:val="en-GB"/>
              </w:rPr>
              <w:t>record “Yes”</w:t>
            </w:r>
            <w:r w:rsidRPr="008354E9">
              <w:rPr>
                <w:rStyle w:val="Instructionsinparens"/>
                <w:iCs/>
                <w:lang w:val="en-GB"/>
              </w:rPr>
              <w:t xml:space="preserve"> for BD8[H].</w:t>
            </w:r>
          </w:p>
          <w:p w14:paraId="7C915B6C" w14:textId="1EC42A02" w:rsidR="00A64436" w:rsidRPr="008354E9" w:rsidRDefault="00A64436" w:rsidP="006226CE">
            <w:pPr>
              <w:pStyle w:val="CommentText"/>
              <w:spacing w:after="120" w:line="276" w:lineRule="auto"/>
              <w:rPr>
                <w:rStyle w:val="Instructionsinparens"/>
                <w:iCs/>
                <w:lang w:val="en-GB"/>
              </w:rPr>
            </w:pPr>
            <w:r w:rsidRPr="008354E9">
              <w:rPr>
                <w:rStyle w:val="Instructionsinparens"/>
                <w:iCs/>
                <w:lang w:val="en-GB"/>
              </w:rPr>
              <w:t xml:space="preserve">If the respondent mentions any legume or pulse like </w:t>
            </w:r>
            <w:proofErr w:type="gramStart"/>
            <w:r w:rsidRPr="008354E9">
              <w:rPr>
                <w:rStyle w:val="Instructionsinparens"/>
                <w:iCs/>
                <w:lang w:val="en-GB"/>
              </w:rPr>
              <w:t>chick pea</w:t>
            </w:r>
            <w:proofErr w:type="gramEnd"/>
            <w:r w:rsidRPr="008354E9">
              <w:rPr>
                <w:rStyle w:val="Instructionsinparens"/>
                <w:iCs/>
                <w:lang w:val="en-GB"/>
              </w:rPr>
              <w:t xml:space="preserve"> flour, </w:t>
            </w:r>
            <w:r w:rsidR="00751DB9" w:rsidRPr="008354E9">
              <w:rPr>
                <w:rStyle w:val="Instructionsinparens"/>
                <w:iCs/>
                <w:lang w:val="en-GB"/>
              </w:rPr>
              <w:t>record “Yes”</w:t>
            </w:r>
            <w:r w:rsidRPr="008354E9">
              <w:rPr>
                <w:rStyle w:val="Instructionsinparens"/>
                <w:iCs/>
                <w:lang w:val="en-GB"/>
              </w:rPr>
              <w:t xml:space="preserve"> for BD8[M].</w:t>
            </w:r>
          </w:p>
          <w:p w14:paraId="6F6D2C3A" w14:textId="547D13AC" w:rsidR="00A64436" w:rsidRPr="008354E9" w:rsidRDefault="00A64436" w:rsidP="006226CE">
            <w:pPr>
              <w:pStyle w:val="1Intvwqst"/>
              <w:spacing w:after="120" w:line="276" w:lineRule="auto"/>
              <w:ind w:left="-33" w:right="-30" w:firstLine="4"/>
              <w:rPr>
                <w:rFonts w:ascii="Times New Roman" w:hAnsi="Times New Roman" w:cs="Times New Roman"/>
                <w:smallCaps w:val="0"/>
                <w:sz w:val="20"/>
                <w:szCs w:val="20"/>
                <w:lang w:val="en-GB"/>
              </w:rPr>
            </w:pPr>
            <w:r w:rsidRPr="008354E9">
              <w:rPr>
                <w:rStyle w:val="Instructionsinparens"/>
                <w:iCs/>
                <w:smallCaps w:val="0"/>
                <w:lang w:val="en-GB"/>
              </w:rPr>
              <w:t xml:space="preserve">If the respondent mentions any grain like amaranth or corn flour, </w:t>
            </w:r>
            <w:r w:rsidR="00751DB9" w:rsidRPr="008354E9">
              <w:rPr>
                <w:rStyle w:val="Instructionsinparens"/>
                <w:iCs/>
                <w:smallCaps w:val="0"/>
                <w:lang w:val="en-GB"/>
              </w:rPr>
              <w:t>record “Yes”</w:t>
            </w:r>
            <w:r w:rsidRPr="008354E9">
              <w:rPr>
                <w:rStyle w:val="Instructionsinparens"/>
                <w:iCs/>
                <w:smallCaps w:val="0"/>
                <w:lang w:val="en-GB"/>
              </w:rPr>
              <w:t xml:space="preserve"> for BD8[C].</w:t>
            </w:r>
          </w:p>
        </w:tc>
        <w:tc>
          <w:tcPr>
            <w:tcW w:w="1776" w:type="pct"/>
            <w:gridSpan w:val="4"/>
            <w:tcBorders>
              <w:top w:val="single" w:sz="4" w:space="0" w:color="auto"/>
              <w:bottom w:val="single" w:sz="4" w:space="0" w:color="auto"/>
              <w:right w:val="single" w:sz="4" w:space="0" w:color="auto"/>
            </w:tcBorders>
            <w:vAlign w:val="center"/>
          </w:tcPr>
          <w:p w14:paraId="4A469FC9" w14:textId="77777777" w:rsidR="00A64436" w:rsidRPr="008354E9" w:rsidRDefault="00A64436" w:rsidP="006226CE">
            <w:pPr>
              <w:pStyle w:val="Responsecategs"/>
              <w:spacing w:after="120" w:line="276" w:lineRule="auto"/>
              <w:ind w:left="0" w:firstLine="0"/>
              <w:rPr>
                <w:rFonts w:ascii="Times New Roman" w:hAnsi="Times New Roman"/>
                <w:lang w:val="en-GB"/>
              </w:rPr>
            </w:pPr>
          </w:p>
        </w:tc>
        <w:tc>
          <w:tcPr>
            <w:tcW w:w="513" w:type="pct"/>
            <w:tcBorders>
              <w:top w:val="single" w:sz="4" w:space="0" w:color="auto"/>
              <w:left w:val="nil"/>
              <w:bottom w:val="single" w:sz="4" w:space="0" w:color="auto"/>
              <w:right w:val="single" w:sz="4" w:space="0" w:color="auto"/>
            </w:tcBorders>
          </w:tcPr>
          <w:p w14:paraId="126CBF75" w14:textId="77777777" w:rsidR="00A64436" w:rsidRPr="008354E9" w:rsidRDefault="00A64436" w:rsidP="006226CE">
            <w:pPr>
              <w:pStyle w:val="Responsecategs"/>
              <w:spacing w:after="120" w:line="276" w:lineRule="auto"/>
              <w:ind w:left="0" w:firstLine="0"/>
              <w:rPr>
                <w:rFonts w:ascii="Times New Roman" w:hAnsi="Times New Roman"/>
                <w:lang w:val="en-GB"/>
              </w:rPr>
            </w:pPr>
          </w:p>
        </w:tc>
      </w:tr>
    </w:tbl>
    <w:p w14:paraId="3FECD00C" w14:textId="577FBFF9" w:rsidR="00231908" w:rsidRPr="008354E9" w:rsidRDefault="0042665C" w:rsidP="006226CE">
      <w:pPr>
        <w:keepNext/>
        <w:keepLines/>
        <w:spacing w:after="120"/>
        <w:rPr>
          <w:b/>
          <w:lang w:val="en-GB"/>
        </w:rPr>
      </w:pPr>
      <w:r w:rsidRPr="008354E9">
        <w:rPr>
          <w:b/>
          <w:lang w:val="en-GB"/>
        </w:rPr>
        <w:lastRenderedPageBreak/>
        <w:t>Immuni</w:t>
      </w:r>
      <w:r w:rsidR="00A87464" w:rsidRPr="008354E9">
        <w:rPr>
          <w:b/>
          <w:lang w:val="en-GB"/>
        </w:rPr>
        <w:t>s</w:t>
      </w:r>
      <w:r w:rsidRPr="008354E9">
        <w:rPr>
          <w:b/>
          <w:lang w:val="en-GB"/>
        </w:rPr>
        <w:t>ation Module</w:t>
      </w:r>
    </w:p>
    <w:p w14:paraId="7AF63153" w14:textId="1B66C354" w:rsidR="00231908" w:rsidRPr="008354E9" w:rsidRDefault="00CD2E9C" w:rsidP="006226CE">
      <w:pPr>
        <w:keepNext/>
        <w:keepLines/>
        <w:spacing w:after="120"/>
        <w:rPr>
          <w:lang w:val="en-GB"/>
        </w:rPr>
      </w:pPr>
      <w:r w:rsidRPr="008354E9">
        <w:rPr>
          <w:lang w:val="en-GB"/>
        </w:rPr>
        <w:t>I</w:t>
      </w:r>
      <w:r w:rsidR="0042665C" w:rsidRPr="008354E9">
        <w:rPr>
          <w:lang w:val="en-GB"/>
        </w:rPr>
        <w:t xml:space="preserve">nformation on </w:t>
      </w:r>
      <w:r w:rsidR="00067E08" w:rsidRPr="008354E9">
        <w:rPr>
          <w:lang w:val="en-GB"/>
        </w:rPr>
        <w:t>several</w:t>
      </w:r>
      <w:r w:rsidR="0042665C" w:rsidRPr="008354E9">
        <w:rPr>
          <w:lang w:val="en-GB"/>
        </w:rPr>
        <w:t xml:space="preserve"> issues regardin</w:t>
      </w:r>
      <w:r w:rsidR="00476A8C" w:rsidRPr="008354E9">
        <w:rPr>
          <w:lang w:val="en-GB"/>
        </w:rPr>
        <w:t>g immuni</w:t>
      </w:r>
      <w:r w:rsidR="00A87464" w:rsidRPr="008354E9">
        <w:rPr>
          <w:lang w:val="en-GB"/>
        </w:rPr>
        <w:t>s</w:t>
      </w:r>
      <w:r w:rsidR="00476A8C" w:rsidRPr="008354E9">
        <w:rPr>
          <w:lang w:val="en-GB"/>
        </w:rPr>
        <w:t>ation in your country</w:t>
      </w:r>
      <w:r w:rsidRPr="008354E9">
        <w:rPr>
          <w:lang w:val="en-GB"/>
        </w:rPr>
        <w:t xml:space="preserve"> is necessary to obtain before customi</w:t>
      </w:r>
      <w:r w:rsidR="00A87464" w:rsidRPr="008354E9">
        <w:rPr>
          <w:lang w:val="en-GB"/>
        </w:rPr>
        <w:t>s</w:t>
      </w:r>
      <w:r w:rsidRPr="008354E9">
        <w:rPr>
          <w:lang w:val="en-GB"/>
        </w:rPr>
        <w:t xml:space="preserve">ation. This information is a required appendix to the Survey Plan and Budget. </w:t>
      </w:r>
    </w:p>
    <w:p w14:paraId="51CF3C9B" w14:textId="0D8278BA" w:rsidR="00231908" w:rsidRPr="008354E9" w:rsidRDefault="005B7622" w:rsidP="006226CE">
      <w:pPr>
        <w:keepNext/>
        <w:keepLines/>
        <w:spacing w:after="120"/>
        <w:rPr>
          <w:lang w:val="en-GB"/>
        </w:rPr>
      </w:pPr>
      <w:r w:rsidRPr="008354E9">
        <w:rPr>
          <w:lang w:val="en-GB"/>
        </w:rPr>
        <w:t>Specifically,</w:t>
      </w:r>
      <w:r w:rsidR="007E2682" w:rsidRPr="008354E9">
        <w:rPr>
          <w:lang w:val="en-GB"/>
        </w:rPr>
        <w:t xml:space="preserve"> the survey team </w:t>
      </w:r>
      <w:r w:rsidR="0042665C" w:rsidRPr="008354E9">
        <w:rPr>
          <w:lang w:val="en-GB"/>
        </w:rPr>
        <w:t>should:</w:t>
      </w:r>
    </w:p>
    <w:p w14:paraId="1654DF1A" w14:textId="4841E36C" w:rsidR="00231908" w:rsidRPr="008354E9" w:rsidRDefault="0042665C" w:rsidP="006226CE">
      <w:pPr>
        <w:pStyle w:val="ListParagraph"/>
        <w:numPr>
          <w:ilvl w:val="0"/>
          <w:numId w:val="2"/>
        </w:numPr>
        <w:spacing w:after="120"/>
        <w:ind w:left="270" w:hanging="270"/>
        <w:contextualSpacing w:val="0"/>
        <w:rPr>
          <w:lang w:val="en-GB"/>
        </w:rPr>
      </w:pPr>
      <w:r w:rsidRPr="008354E9">
        <w:rPr>
          <w:lang w:val="en-GB"/>
        </w:rPr>
        <w:t>Obtain child immuni</w:t>
      </w:r>
      <w:r w:rsidR="00A87464" w:rsidRPr="008354E9">
        <w:rPr>
          <w:lang w:val="en-GB"/>
        </w:rPr>
        <w:t>s</w:t>
      </w:r>
      <w:r w:rsidRPr="008354E9">
        <w:rPr>
          <w:lang w:val="en-GB"/>
        </w:rPr>
        <w:t xml:space="preserve">ation cards used in your </w:t>
      </w:r>
      <w:proofErr w:type="gramStart"/>
      <w:r w:rsidRPr="008354E9">
        <w:rPr>
          <w:lang w:val="en-GB"/>
        </w:rPr>
        <w:t>country, and</w:t>
      </w:r>
      <w:proofErr w:type="gramEnd"/>
      <w:r w:rsidRPr="008354E9">
        <w:rPr>
          <w:lang w:val="en-GB"/>
        </w:rPr>
        <w:t xml:space="preserve"> adapt the module accordingly.</w:t>
      </w:r>
      <w:r w:rsidR="009D4045" w:rsidRPr="008354E9">
        <w:rPr>
          <w:lang w:val="en-GB"/>
        </w:rPr>
        <w:t xml:space="preserve"> You will need all the cards that are or could be issued to children that are under age 3 at the planned start of fieldwork. Interviewers will need to be trained on all.</w:t>
      </w:r>
    </w:p>
    <w:p w14:paraId="50FFA549" w14:textId="1A6770DA" w:rsidR="00231908" w:rsidRPr="008354E9" w:rsidRDefault="0042665C" w:rsidP="006226CE">
      <w:pPr>
        <w:pStyle w:val="ListParagraph"/>
        <w:numPr>
          <w:ilvl w:val="0"/>
          <w:numId w:val="2"/>
        </w:numPr>
        <w:spacing w:after="120"/>
        <w:ind w:left="270" w:hanging="270"/>
        <w:contextualSpacing w:val="0"/>
        <w:rPr>
          <w:lang w:val="en-GB"/>
        </w:rPr>
      </w:pPr>
      <w:r w:rsidRPr="008354E9">
        <w:rPr>
          <w:lang w:val="en-GB"/>
        </w:rPr>
        <w:t>Obtain the most recent national immuni</w:t>
      </w:r>
      <w:r w:rsidR="00A87464" w:rsidRPr="008354E9">
        <w:rPr>
          <w:lang w:val="en-GB"/>
        </w:rPr>
        <w:t>s</w:t>
      </w:r>
      <w:r w:rsidRPr="008354E9">
        <w:rPr>
          <w:lang w:val="en-GB"/>
        </w:rPr>
        <w:t xml:space="preserve">ation schedule for </w:t>
      </w:r>
      <w:proofErr w:type="gramStart"/>
      <w:r w:rsidRPr="008354E9">
        <w:rPr>
          <w:lang w:val="en-GB"/>
        </w:rPr>
        <w:t>children, and</w:t>
      </w:r>
      <w:proofErr w:type="gramEnd"/>
      <w:r w:rsidRPr="008354E9">
        <w:rPr>
          <w:lang w:val="en-GB"/>
        </w:rPr>
        <w:t xml:space="preserve"> reflect the schedule in the module.</w:t>
      </w:r>
      <w:r w:rsidR="009D4045" w:rsidRPr="008354E9">
        <w:rPr>
          <w:lang w:val="en-GB"/>
        </w:rPr>
        <w:t xml:space="preserve"> You will also need information on schedules that have been updated (at least) over the 3 years before start of fieldwork. Children may have been given vaccines that are no longer on cards.</w:t>
      </w:r>
      <w:r w:rsidR="00C60FD5" w:rsidRPr="008354E9">
        <w:rPr>
          <w:lang w:val="en-GB"/>
        </w:rPr>
        <w:t xml:space="preserve"> All applicable schedules must be submitted with your customised questionnaires in the review process outlined i</w:t>
      </w:r>
      <w:r w:rsidR="00E333C9" w:rsidRPr="008354E9">
        <w:rPr>
          <w:lang w:val="en-GB"/>
        </w:rPr>
        <w:t>n the MICS Technical Collaboration Framework</w:t>
      </w:r>
      <w:r w:rsidR="00C60FD5" w:rsidRPr="008354E9">
        <w:rPr>
          <w:lang w:val="en-GB"/>
        </w:rPr>
        <w:t>.</w:t>
      </w:r>
    </w:p>
    <w:p w14:paraId="7A74CE3D" w14:textId="1F4D1730" w:rsidR="00231908" w:rsidRPr="008354E9" w:rsidRDefault="0042665C" w:rsidP="006226CE">
      <w:pPr>
        <w:pStyle w:val="ListParagraph"/>
        <w:numPr>
          <w:ilvl w:val="0"/>
          <w:numId w:val="2"/>
        </w:numPr>
        <w:spacing w:after="120"/>
        <w:ind w:left="270" w:hanging="270"/>
        <w:contextualSpacing w:val="0"/>
        <w:rPr>
          <w:lang w:val="en-GB"/>
        </w:rPr>
      </w:pPr>
      <w:r w:rsidRPr="008354E9">
        <w:rPr>
          <w:lang w:val="en-GB"/>
        </w:rPr>
        <w:t>Find out if any immuni</w:t>
      </w:r>
      <w:r w:rsidR="00A87464" w:rsidRPr="008354E9">
        <w:rPr>
          <w:lang w:val="en-GB"/>
        </w:rPr>
        <w:t>s</w:t>
      </w:r>
      <w:r w:rsidRPr="008354E9">
        <w:rPr>
          <w:lang w:val="en-GB"/>
        </w:rPr>
        <w:t>ation campaigns (for example, national immuni</w:t>
      </w:r>
      <w:r w:rsidR="00A87464" w:rsidRPr="008354E9">
        <w:rPr>
          <w:lang w:val="en-GB"/>
        </w:rPr>
        <w:t>s</w:t>
      </w:r>
      <w:r w:rsidRPr="008354E9">
        <w:rPr>
          <w:lang w:val="en-GB"/>
        </w:rPr>
        <w:t>ation days for polio, measles campaigns and other campaigns such as yellow fever) were ca</w:t>
      </w:r>
      <w:r w:rsidR="00476A8C" w:rsidRPr="008354E9">
        <w:rPr>
          <w:lang w:val="en-GB"/>
        </w:rPr>
        <w:t>rried out in the previous year.</w:t>
      </w:r>
    </w:p>
    <w:p w14:paraId="4CC2D0B4" w14:textId="620123F8" w:rsidR="00231908" w:rsidRPr="008354E9" w:rsidRDefault="0042665C" w:rsidP="006226CE">
      <w:pPr>
        <w:spacing w:after="120"/>
        <w:rPr>
          <w:lang w:val="en-GB"/>
        </w:rPr>
      </w:pPr>
      <w:r w:rsidRPr="008354E9">
        <w:rPr>
          <w:lang w:val="en-GB"/>
        </w:rPr>
        <w:t>Based on this information, you should adapt the immuni</w:t>
      </w:r>
      <w:r w:rsidR="00A87464" w:rsidRPr="008354E9">
        <w:rPr>
          <w:lang w:val="en-GB"/>
        </w:rPr>
        <w:t>s</w:t>
      </w:r>
      <w:r w:rsidRPr="008354E9">
        <w:rPr>
          <w:lang w:val="en-GB"/>
        </w:rPr>
        <w:t xml:space="preserve">ation module to your </w:t>
      </w:r>
      <w:r w:rsidR="00C60FD5" w:rsidRPr="008354E9">
        <w:rPr>
          <w:lang w:val="en-GB"/>
        </w:rPr>
        <w:t>survey</w:t>
      </w:r>
      <w:r w:rsidRPr="008354E9">
        <w:rPr>
          <w:lang w:val="en-GB"/>
        </w:rPr>
        <w:t>, reflecting combinations of vaccines if necessary (hepb1 or dt</w:t>
      </w:r>
      <w:r w:rsidR="00DF3F18" w:rsidRPr="008354E9">
        <w:rPr>
          <w:lang w:val="en-GB"/>
        </w:rPr>
        <w:t>p</w:t>
      </w:r>
      <w:r w:rsidRPr="008354E9">
        <w:rPr>
          <w:lang w:val="en-GB"/>
        </w:rPr>
        <w:t>heb1, for instance), omitting ‘extra’ antigens if not included in the immuni</w:t>
      </w:r>
      <w:r w:rsidR="00A87464" w:rsidRPr="008354E9">
        <w:rPr>
          <w:lang w:val="en-GB"/>
        </w:rPr>
        <w:t>s</w:t>
      </w:r>
      <w:r w:rsidRPr="008354E9">
        <w:rPr>
          <w:lang w:val="en-GB"/>
        </w:rPr>
        <w:t>ation schedule (such as yellow fever), reflecting the immuni</w:t>
      </w:r>
      <w:r w:rsidR="00A87464" w:rsidRPr="008354E9">
        <w:rPr>
          <w:lang w:val="en-GB"/>
        </w:rPr>
        <w:t>s</w:t>
      </w:r>
      <w:r w:rsidRPr="008354E9">
        <w:rPr>
          <w:lang w:val="en-GB"/>
        </w:rPr>
        <w:t>ation schedule to the questions (such as changing the appropriate age recommended for measles and yellow fever vacc</w:t>
      </w:r>
      <w:r w:rsidR="00E333C9" w:rsidRPr="008354E9">
        <w:rPr>
          <w:lang w:val="en-GB"/>
        </w:rPr>
        <w:t>ines) or adding other vaccines</w:t>
      </w:r>
      <w:r w:rsidRPr="008354E9">
        <w:rPr>
          <w:lang w:val="en-GB"/>
        </w:rPr>
        <w:t>.</w:t>
      </w:r>
      <w:r w:rsidR="009D4045" w:rsidRPr="008354E9">
        <w:rPr>
          <w:lang w:val="en-GB"/>
        </w:rPr>
        <w:t xml:space="preserve"> Please note that in some countries, even if a combination vaccine is on the schedule, individual vaccines may still be given, perhaps due to stock-outs</w:t>
      </w:r>
      <w:r w:rsidR="00F72894" w:rsidRPr="008354E9">
        <w:rPr>
          <w:lang w:val="en-GB"/>
        </w:rPr>
        <w:t xml:space="preserve"> of the combination vaccine. The most important customisation done is to make the work of the interviewers as straightforward as possible. The interviewers should be able to easily find where to record what they see written on the cards. Preparation, customisation, interviewer Instructions, pre-testing, training with copies of real filled cards, etc. are </w:t>
      </w:r>
      <w:r w:rsidR="00067E08" w:rsidRPr="008354E9">
        <w:rPr>
          <w:lang w:val="en-GB"/>
        </w:rPr>
        <w:t>essential</w:t>
      </w:r>
      <w:r w:rsidR="00F72894" w:rsidRPr="008354E9">
        <w:rPr>
          <w:lang w:val="en-GB"/>
        </w:rPr>
        <w:t xml:space="preserve"> ingredients to good data.</w:t>
      </w:r>
    </w:p>
    <w:p w14:paraId="2964C6C3" w14:textId="512FC17C" w:rsidR="00E333C9" w:rsidRPr="008354E9" w:rsidRDefault="0028550A" w:rsidP="006226CE">
      <w:pPr>
        <w:spacing w:after="120"/>
        <w:rPr>
          <w:lang w:val="en-GB"/>
        </w:rPr>
      </w:pPr>
      <w:r w:rsidRPr="008354E9">
        <w:rPr>
          <w:lang w:val="en-GB"/>
        </w:rPr>
        <w:t>Be aware that each of the individual vaccines must be accompanied by a matchi</w:t>
      </w:r>
      <w:r w:rsidR="00E333C9" w:rsidRPr="008354E9">
        <w:rPr>
          <w:lang w:val="en-GB"/>
        </w:rPr>
        <w:t>ng probe in the list of IM11</w:t>
      </w:r>
      <w:r w:rsidRPr="008354E9">
        <w:rPr>
          <w:lang w:val="en-GB"/>
        </w:rPr>
        <w:t>-IM</w:t>
      </w:r>
      <w:r w:rsidR="00E333C9" w:rsidRPr="008354E9">
        <w:rPr>
          <w:lang w:val="en-GB"/>
        </w:rPr>
        <w:t>2</w:t>
      </w:r>
      <w:r w:rsidRPr="008354E9">
        <w:rPr>
          <w:lang w:val="en-GB"/>
        </w:rPr>
        <w:t xml:space="preserve">7. Please do not replace those you delete with new vaccines, but rather delete and insert new with appropriate new question numbers. For instance, if you completely replace </w:t>
      </w:r>
      <w:r w:rsidR="00E333C9" w:rsidRPr="008354E9">
        <w:rPr>
          <w:lang w:val="en-GB"/>
        </w:rPr>
        <w:t>Pentavalent with DT</w:t>
      </w:r>
      <w:r w:rsidR="00DF3F18" w:rsidRPr="008354E9">
        <w:rPr>
          <w:lang w:val="en-GB"/>
        </w:rPr>
        <w:t>P</w:t>
      </w:r>
      <w:r w:rsidR="00E333C9" w:rsidRPr="008354E9">
        <w:rPr>
          <w:lang w:val="en-GB"/>
        </w:rPr>
        <w:t>, HepB, and Hib</w:t>
      </w:r>
      <w:r w:rsidRPr="008354E9">
        <w:rPr>
          <w:lang w:val="en-GB"/>
        </w:rPr>
        <w:t>, you must delete IM</w:t>
      </w:r>
      <w:r w:rsidR="00E333C9" w:rsidRPr="008354E9">
        <w:rPr>
          <w:lang w:val="en-GB"/>
        </w:rPr>
        <w:t xml:space="preserve">20 and IM21 and insert </w:t>
      </w:r>
      <w:r w:rsidRPr="008354E9">
        <w:rPr>
          <w:lang w:val="en-GB"/>
        </w:rPr>
        <w:t>new IM</w:t>
      </w:r>
      <w:r w:rsidR="00E333C9" w:rsidRPr="008354E9">
        <w:rPr>
          <w:lang w:val="en-GB"/>
        </w:rPr>
        <w:t>20</w:t>
      </w:r>
      <w:r w:rsidRPr="008354E9">
        <w:rPr>
          <w:lang w:val="en-GB"/>
        </w:rPr>
        <w:t>A</w:t>
      </w:r>
      <w:r w:rsidR="00E333C9" w:rsidRPr="008354E9">
        <w:rPr>
          <w:lang w:val="en-GB"/>
        </w:rPr>
        <w:t>, IM20B, IM20C, IM20D, IM20E and IM20F (three vaccines with two questions for each)</w:t>
      </w:r>
      <w:r w:rsidRPr="008354E9">
        <w:rPr>
          <w:lang w:val="en-GB"/>
        </w:rPr>
        <w:t xml:space="preserve"> to match the questions if ever received and how many times received.</w:t>
      </w:r>
    </w:p>
    <w:p w14:paraId="09552968" w14:textId="5C21DB01" w:rsidR="000E785C" w:rsidRPr="008354E9" w:rsidRDefault="000E785C" w:rsidP="006226CE">
      <w:pPr>
        <w:spacing w:after="120"/>
        <w:rPr>
          <w:lang w:val="en-GB"/>
        </w:rPr>
      </w:pPr>
      <w:r w:rsidRPr="008354E9">
        <w:rPr>
          <w:b/>
          <w:lang w:val="en-GB"/>
        </w:rPr>
        <w:t>IM2</w:t>
      </w:r>
      <w:r w:rsidRPr="008354E9">
        <w:rPr>
          <w:lang w:val="en-GB"/>
        </w:rPr>
        <w:t xml:space="preserve"> and </w:t>
      </w:r>
      <w:r w:rsidRPr="008354E9">
        <w:rPr>
          <w:b/>
          <w:lang w:val="en-GB"/>
        </w:rPr>
        <w:t>IM3</w:t>
      </w:r>
    </w:p>
    <w:p w14:paraId="11FB8EC9" w14:textId="775C9F6C" w:rsidR="000E785C" w:rsidRPr="008354E9" w:rsidRDefault="000E785C" w:rsidP="006226CE">
      <w:pPr>
        <w:spacing w:after="120"/>
        <w:ind w:left="720"/>
        <w:rPr>
          <w:lang w:val="en-GB"/>
        </w:rPr>
      </w:pPr>
      <w:proofErr w:type="gramStart"/>
      <w:r w:rsidRPr="008354E9">
        <w:rPr>
          <w:lang w:val="en-GB"/>
        </w:rPr>
        <w:t>Similarly</w:t>
      </w:r>
      <w:proofErr w:type="gramEnd"/>
      <w:r w:rsidRPr="008354E9">
        <w:rPr>
          <w:lang w:val="en-GB"/>
        </w:rPr>
        <w:t xml:space="preserve"> to question UB0, please customise “</w:t>
      </w:r>
      <w:r w:rsidRPr="008354E9">
        <w:rPr>
          <w:rStyle w:val="Instructionsinparens"/>
          <w:iCs/>
          <w:color w:val="FF0000"/>
          <w:lang w:val="en-GB"/>
        </w:rPr>
        <w:t>National Child Immuni</w:t>
      </w:r>
      <w:r w:rsidR="00975E3C">
        <w:rPr>
          <w:rStyle w:val="Instructionsinparens"/>
          <w:iCs/>
          <w:color w:val="FF0000"/>
          <w:lang w:val="en-GB"/>
        </w:rPr>
        <w:t>s</w:t>
      </w:r>
      <w:r w:rsidRPr="008354E9">
        <w:rPr>
          <w:rStyle w:val="Instructionsinparens"/>
          <w:iCs/>
          <w:color w:val="FF0000"/>
          <w:lang w:val="en-GB"/>
        </w:rPr>
        <w:t>ation Record</w:t>
      </w:r>
      <w:r w:rsidRPr="008354E9">
        <w:rPr>
          <w:lang w:val="en-GB"/>
        </w:rPr>
        <w:t>” to terminology in use for home-based immunisation records.</w:t>
      </w:r>
    </w:p>
    <w:p w14:paraId="2D66FD73" w14:textId="27EDA5B9" w:rsidR="00231908" w:rsidRPr="008354E9" w:rsidRDefault="000E785C" w:rsidP="00AD14FE">
      <w:pPr>
        <w:keepNext/>
        <w:keepLines/>
        <w:spacing w:after="120"/>
        <w:rPr>
          <w:b/>
          <w:lang w:val="en-GB"/>
        </w:rPr>
      </w:pPr>
      <w:r w:rsidRPr="008354E9">
        <w:rPr>
          <w:b/>
          <w:lang w:val="en-GB"/>
        </w:rPr>
        <w:t>IM6</w:t>
      </w:r>
    </w:p>
    <w:p w14:paraId="6315DFE5" w14:textId="77777777" w:rsidR="00231908" w:rsidRPr="008354E9" w:rsidRDefault="0042665C" w:rsidP="00AD14FE">
      <w:pPr>
        <w:keepNext/>
        <w:keepLines/>
        <w:spacing w:after="120"/>
        <w:ind w:left="720"/>
        <w:rPr>
          <w:lang w:val="en-GB"/>
        </w:rPr>
      </w:pPr>
      <w:r w:rsidRPr="008354E9">
        <w:rPr>
          <w:lang w:val="en-GB"/>
        </w:rPr>
        <w:t>If the common practice in the country for recording the dates is different than the format used here (dd/mm/</w:t>
      </w:r>
      <w:proofErr w:type="spellStart"/>
      <w:r w:rsidRPr="008354E9">
        <w:rPr>
          <w:lang w:val="en-GB"/>
        </w:rPr>
        <w:t>yyyy</w:t>
      </w:r>
      <w:proofErr w:type="spellEnd"/>
      <w:r w:rsidRPr="008354E9">
        <w:rPr>
          <w:lang w:val="en-GB"/>
        </w:rPr>
        <w:t>), you may change the order for dates (i.e., mm/dd/</w:t>
      </w:r>
      <w:proofErr w:type="spellStart"/>
      <w:r w:rsidRPr="008354E9">
        <w:rPr>
          <w:lang w:val="en-GB"/>
        </w:rPr>
        <w:t>yyyy</w:t>
      </w:r>
      <w:proofErr w:type="spellEnd"/>
      <w:r w:rsidRPr="008354E9">
        <w:rPr>
          <w:lang w:val="en-GB"/>
        </w:rPr>
        <w:t>).</w:t>
      </w:r>
    </w:p>
    <w:p w14:paraId="73BCC274" w14:textId="200BA814" w:rsidR="00F72894" w:rsidRPr="008354E9" w:rsidRDefault="00F72894" w:rsidP="006226CE">
      <w:pPr>
        <w:spacing w:after="120"/>
        <w:ind w:left="720"/>
        <w:rPr>
          <w:lang w:val="en-GB"/>
        </w:rPr>
      </w:pPr>
      <w:r w:rsidRPr="008354E9">
        <w:rPr>
          <w:lang w:val="en-GB"/>
        </w:rPr>
        <w:t xml:space="preserve">Build the list of vaccines based on first what is in the current immunisation schedule and the most current immunisation card. Then consider that list against previous schedules and cards, including knowledge of any combination vaccine that may still be replaced by </w:t>
      </w:r>
      <w:r w:rsidRPr="008354E9">
        <w:rPr>
          <w:lang w:val="en-GB"/>
        </w:rPr>
        <w:lastRenderedPageBreak/>
        <w:t>individual antigens, i.e. one Pentavalent vaccine is replaced by three individual shots of DT</w:t>
      </w:r>
      <w:r w:rsidR="00DF3F18" w:rsidRPr="008354E9">
        <w:rPr>
          <w:lang w:val="en-GB"/>
        </w:rPr>
        <w:t>P</w:t>
      </w:r>
      <w:r w:rsidRPr="008354E9">
        <w:rPr>
          <w:lang w:val="en-GB"/>
        </w:rPr>
        <w:t>, HepB, and Hib</w:t>
      </w:r>
      <w:r w:rsidR="0028550A" w:rsidRPr="008354E9">
        <w:rPr>
          <w:lang w:val="en-GB"/>
        </w:rPr>
        <w:t>.</w:t>
      </w:r>
    </w:p>
    <w:p w14:paraId="6DC456A0" w14:textId="4023107B" w:rsidR="000E785C" w:rsidRPr="008354E9" w:rsidRDefault="000E785C" w:rsidP="006226CE">
      <w:pPr>
        <w:spacing w:after="120"/>
        <w:rPr>
          <w:lang w:val="en-GB"/>
        </w:rPr>
      </w:pPr>
      <w:r w:rsidRPr="008354E9">
        <w:rPr>
          <w:b/>
          <w:lang w:val="en-GB"/>
        </w:rPr>
        <w:t>IM8</w:t>
      </w:r>
      <w:r w:rsidRPr="008354E9">
        <w:rPr>
          <w:lang w:val="en-GB"/>
        </w:rPr>
        <w:t xml:space="preserve"> and </w:t>
      </w:r>
      <w:r w:rsidRPr="008354E9">
        <w:rPr>
          <w:b/>
          <w:lang w:val="en-GB"/>
        </w:rPr>
        <w:t>IM12</w:t>
      </w:r>
    </w:p>
    <w:p w14:paraId="01F78431" w14:textId="77777777" w:rsidR="000E785C" w:rsidRPr="008354E9" w:rsidRDefault="000E785C" w:rsidP="006226CE">
      <w:pPr>
        <w:spacing w:after="120"/>
        <w:ind w:left="720"/>
        <w:rPr>
          <w:lang w:val="en-GB"/>
        </w:rPr>
      </w:pPr>
      <w:r w:rsidRPr="008354E9">
        <w:rPr>
          <w:lang w:val="en-GB"/>
        </w:rPr>
        <w:t xml:space="preserve">You must insert the dates and types of vaccination given in the most recent immunisation campaigns in your country. If possible, include the season in which each national immunisation day campaign took place, because some respondents may not be able to identify a precise date. It is also advised to list the vaccines administered during these campaigns, as it may trigger recall as well. </w:t>
      </w:r>
    </w:p>
    <w:p w14:paraId="7C9C0132" w14:textId="77777777" w:rsidR="00170EDF" w:rsidRPr="008354E9" w:rsidRDefault="000E785C" w:rsidP="006226CE">
      <w:pPr>
        <w:spacing w:after="120"/>
        <w:ind w:left="720"/>
        <w:rPr>
          <w:lang w:val="en-GB"/>
        </w:rPr>
      </w:pPr>
      <w:r w:rsidRPr="008354E9">
        <w:rPr>
          <w:lang w:val="en-GB"/>
        </w:rPr>
        <w:t>The campaigns listed should preferably cover the previous 3 years.</w:t>
      </w:r>
    </w:p>
    <w:p w14:paraId="2A09CAC4" w14:textId="7B186F13" w:rsidR="000E785C" w:rsidRPr="008354E9" w:rsidRDefault="00170EDF" w:rsidP="006226CE">
      <w:pPr>
        <w:spacing w:after="120"/>
        <w:ind w:left="720"/>
        <w:rPr>
          <w:lang w:val="en-GB"/>
        </w:rPr>
      </w:pPr>
      <w:r w:rsidRPr="008354E9">
        <w:rPr>
          <w:lang w:val="en-GB"/>
        </w:rPr>
        <w:t>Please also customise text in red in the question based on what types of campaigns the customised list includes</w:t>
      </w:r>
      <w:r w:rsidR="00A367D0" w:rsidRPr="008354E9">
        <w:rPr>
          <w:lang w:val="en-GB"/>
        </w:rPr>
        <w:t>.</w:t>
      </w:r>
      <w:r w:rsidR="000E785C" w:rsidRPr="008354E9">
        <w:rPr>
          <w:lang w:val="en-GB"/>
        </w:rPr>
        <w:t xml:space="preserve"> </w:t>
      </w:r>
    </w:p>
    <w:p w14:paraId="01126364" w14:textId="1946A51B" w:rsidR="000E785C" w:rsidRPr="008354E9" w:rsidRDefault="000E785C" w:rsidP="006226CE">
      <w:pPr>
        <w:spacing w:after="120"/>
        <w:rPr>
          <w:lang w:val="en-GB"/>
        </w:rPr>
      </w:pPr>
      <w:r w:rsidRPr="008354E9">
        <w:rPr>
          <w:b/>
          <w:lang w:val="en-GB"/>
        </w:rPr>
        <w:t>IM9</w:t>
      </w:r>
    </w:p>
    <w:p w14:paraId="4638CF3B" w14:textId="3EBF556C" w:rsidR="000E785C" w:rsidRDefault="000E785C" w:rsidP="006226CE">
      <w:pPr>
        <w:spacing w:after="120"/>
        <w:ind w:left="720"/>
        <w:rPr>
          <w:lang w:val="en-GB"/>
        </w:rPr>
      </w:pPr>
      <w:r w:rsidRPr="008354E9">
        <w:rPr>
          <w:lang w:val="en-GB"/>
        </w:rPr>
        <w:t>Customise the text in red if necessary, depending on the campaign types listed in IM8.</w:t>
      </w:r>
    </w:p>
    <w:p w14:paraId="317194AB" w14:textId="5AC15756" w:rsidR="00026704" w:rsidRPr="008354E9" w:rsidRDefault="00026704" w:rsidP="00026704">
      <w:pPr>
        <w:spacing w:after="120"/>
        <w:rPr>
          <w:lang w:val="en-GB"/>
        </w:rPr>
      </w:pPr>
      <w:r w:rsidRPr="008354E9">
        <w:rPr>
          <w:b/>
          <w:lang w:val="en-GB"/>
        </w:rPr>
        <w:t>IM</w:t>
      </w:r>
      <w:r>
        <w:rPr>
          <w:b/>
          <w:lang w:val="en-GB"/>
        </w:rPr>
        <w:t>11</w:t>
      </w:r>
    </w:p>
    <w:p w14:paraId="6D6122AF" w14:textId="202F94F8" w:rsidR="00026704" w:rsidRDefault="00026704" w:rsidP="00026704">
      <w:pPr>
        <w:spacing w:after="120"/>
        <w:ind w:left="720"/>
        <w:rPr>
          <w:lang w:val="en-GB"/>
        </w:rPr>
      </w:pPr>
      <w:r w:rsidRPr="008354E9">
        <w:rPr>
          <w:lang w:val="en-GB"/>
        </w:rPr>
        <w:t>Customise the text in red if necessary, depending on the campaign types listed in IM</w:t>
      </w:r>
      <w:r>
        <w:rPr>
          <w:lang w:val="en-GB"/>
        </w:rPr>
        <w:t>12</w:t>
      </w:r>
      <w:r w:rsidRPr="008354E9">
        <w:rPr>
          <w:lang w:val="en-GB"/>
        </w:rPr>
        <w:t>.</w:t>
      </w:r>
      <w:r>
        <w:rPr>
          <w:lang w:val="en-GB"/>
        </w:rPr>
        <w:t xml:space="preserve"> The wording should be the same as customised for IM9.</w:t>
      </w:r>
    </w:p>
    <w:p w14:paraId="201D13A6" w14:textId="3B69A2B0" w:rsidR="00026704" w:rsidRPr="00026704" w:rsidRDefault="00026704" w:rsidP="00026704">
      <w:pPr>
        <w:spacing w:after="120"/>
        <w:rPr>
          <w:b/>
          <w:bCs/>
          <w:lang w:val="en-GB"/>
        </w:rPr>
      </w:pPr>
      <w:r w:rsidRPr="00026704">
        <w:rPr>
          <w:b/>
          <w:bCs/>
          <w:lang w:val="en-GB"/>
        </w:rPr>
        <w:t>IM13</w:t>
      </w:r>
    </w:p>
    <w:p w14:paraId="4D3CD2D8" w14:textId="11436B38" w:rsidR="00026704" w:rsidRPr="008354E9" w:rsidRDefault="00026704" w:rsidP="00026704">
      <w:pPr>
        <w:spacing w:after="120"/>
        <w:rPr>
          <w:lang w:val="en-GB"/>
        </w:rPr>
      </w:pPr>
      <w:r>
        <w:rPr>
          <w:lang w:val="en-GB"/>
        </w:rPr>
        <w:tab/>
        <w:t>The question reference in red should be customised to include all items listed in IM12.</w:t>
      </w:r>
    </w:p>
    <w:p w14:paraId="593B3A18" w14:textId="587E72B9" w:rsidR="00231908" w:rsidRPr="008354E9" w:rsidRDefault="0042665C" w:rsidP="006226CE">
      <w:pPr>
        <w:spacing w:after="120"/>
        <w:rPr>
          <w:b/>
          <w:lang w:val="en-GB"/>
        </w:rPr>
      </w:pPr>
      <w:r w:rsidRPr="008354E9">
        <w:rPr>
          <w:b/>
          <w:lang w:val="en-GB"/>
        </w:rPr>
        <w:t>IM</w:t>
      </w:r>
      <w:r w:rsidR="00234645" w:rsidRPr="008354E9">
        <w:rPr>
          <w:b/>
          <w:lang w:val="en-GB"/>
        </w:rPr>
        <w:t>14</w:t>
      </w:r>
    </w:p>
    <w:p w14:paraId="503085C2" w14:textId="78372330" w:rsidR="00231908" w:rsidRPr="008354E9" w:rsidRDefault="0042665C" w:rsidP="006226CE">
      <w:pPr>
        <w:spacing w:after="120"/>
        <w:ind w:left="720"/>
        <w:rPr>
          <w:lang w:val="en-GB"/>
        </w:rPr>
      </w:pPr>
      <w:r w:rsidRPr="008354E9">
        <w:rPr>
          <w:lang w:val="en-GB"/>
        </w:rPr>
        <w:t xml:space="preserve">Adapt locally, using the most common vaccination site </w:t>
      </w:r>
      <w:r w:rsidR="00234645" w:rsidRPr="008354E9">
        <w:rPr>
          <w:lang w:val="en-GB"/>
        </w:rPr>
        <w:t xml:space="preserve">(arm, shoulder or elsewhere) </w:t>
      </w:r>
      <w:r w:rsidRPr="008354E9">
        <w:rPr>
          <w:lang w:val="en-GB"/>
        </w:rPr>
        <w:t>if this antigen is administered in the country.</w:t>
      </w:r>
    </w:p>
    <w:p w14:paraId="1ED9CA62" w14:textId="6F912FC8" w:rsidR="007E2682" w:rsidRPr="008354E9" w:rsidRDefault="007E2682" w:rsidP="006226CE">
      <w:pPr>
        <w:spacing w:after="120"/>
        <w:rPr>
          <w:b/>
          <w:lang w:val="en-GB"/>
        </w:rPr>
      </w:pPr>
      <w:r w:rsidRPr="008354E9">
        <w:rPr>
          <w:b/>
          <w:lang w:val="en-GB"/>
        </w:rPr>
        <w:t>IM15</w:t>
      </w:r>
    </w:p>
    <w:p w14:paraId="2435E500" w14:textId="3C68EB13" w:rsidR="007E2682" w:rsidRPr="008354E9" w:rsidRDefault="007E2682" w:rsidP="006226CE">
      <w:pPr>
        <w:spacing w:after="120"/>
        <w:ind w:left="720"/>
        <w:rPr>
          <w:lang w:val="en-GB"/>
        </w:rPr>
      </w:pPr>
      <w:r w:rsidRPr="008354E9">
        <w:rPr>
          <w:lang w:val="en-GB"/>
        </w:rPr>
        <w:t>Adapt locally, using the most common vaccination site (top of thigh or elsewhere) if this antigen is administered in the country.</w:t>
      </w:r>
    </w:p>
    <w:p w14:paraId="4A7B9A7E" w14:textId="408C6CB9" w:rsidR="007E2682" w:rsidRPr="008354E9" w:rsidRDefault="00C60FD5" w:rsidP="006226CE">
      <w:pPr>
        <w:spacing w:after="120"/>
        <w:rPr>
          <w:b/>
          <w:lang w:val="en-GB"/>
        </w:rPr>
      </w:pPr>
      <w:r w:rsidRPr="008354E9">
        <w:rPr>
          <w:b/>
          <w:lang w:val="en-GB"/>
        </w:rPr>
        <w:t>IM</w:t>
      </w:r>
      <w:r w:rsidR="007E2682" w:rsidRPr="008354E9">
        <w:rPr>
          <w:b/>
          <w:lang w:val="en-GB"/>
        </w:rPr>
        <w:t>1</w:t>
      </w:r>
      <w:r w:rsidR="00A367D0" w:rsidRPr="008354E9">
        <w:rPr>
          <w:b/>
          <w:lang w:val="en-GB"/>
        </w:rPr>
        <w:t>6</w:t>
      </w:r>
      <w:r w:rsidR="00A367D0" w:rsidRPr="008354E9">
        <w:rPr>
          <w:lang w:val="en-GB"/>
        </w:rPr>
        <w:t xml:space="preserve"> – </w:t>
      </w:r>
      <w:r w:rsidR="00A367D0" w:rsidRPr="008354E9">
        <w:rPr>
          <w:b/>
          <w:lang w:val="en-GB"/>
        </w:rPr>
        <w:t>IM</w:t>
      </w:r>
      <w:r w:rsidR="007E2682" w:rsidRPr="008354E9">
        <w:rPr>
          <w:b/>
          <w:lang w:val="en-GB"/>
        </w:rPr>
        <w:t>19</w:t>
      </w:r>
    </w:p>
    <w:p w14:paraId="6844611D" w14:textId="589039B8" w:rsidR="007E2682" w:rsidRPr="008354E9" w:rsidRDefault="007E2682" w:rsidP="006226CE">
      <w:pPr>
        <w:spacing w:after="120"/>
        <w:ind w:left="720"/>
        <w:rPr>
          <w:lang w:val="en-GB"/>
        </w:rPr>
      </w:pPr>
      <w:r w:rsidRPr="008354E9">
        <w:rPr>
          <w:lang w:val="en-GB"/>
        </w:rPr>
        <w:t>These recall questions for polio vaccination are designed to match the now most common national schedule in countries conducting MICS: Oral polio drops at birth, 3 (typically) drops in the first year of life and, at the same time of the last drop, also an IPV injection. Polio vaccination is also very commonly done without drops at birth and entirely with IPV injections, often combined with other antigens. These questions should reflect the single or multiple vaccination methods in effect during the three years prior to the survey.</w:t>
      </w:r>
    </w:p>
    <w:p w14:paraId="7088318D" w14:textId="3AF2497D" w:rsidR="00231908" w:rsidRPr="008354E9" w:rsidRDefault="00234645" w:rsidP="006226CE">
      <w:pPr>
        <w:spacing w:after="120"/>
        <w:rPr>
          <w:b/>
          <w:lang w:val="en-GB"/>
        </w:rPr>
      </w:pPr>
      <w:r w:rsidRPr="008354E9">
        <w:rPr>
          <w:b/>
          <w:lang w:val="en-GB"/>
        </w:rPr>
        <w:t>IM20</w:t>
      </w:r>
    </w:p>
    <w:p w14:paraId="33E1D267" w14:textId="78778453" w:rsidR="00231908" w:rsidRPr="008354E9" w:rsidRDefault="0042665C" w:rsidP="006226CE">
      <w:pPr>
        <w:spacing w:after="120"/>
        <w:ind w:left="720"/>
        <w:rPr>
          <w:lang w:val="en-GB"/>
        </w:rPr>
      </w:pPr>
      <w:r w:rsidRPr="008354E9">
        <w:rPr>
          <w:lang w:val="en-GB"/>
        </w:rPr>
        <w:t xml:space="preserve">Adapt locally, using the most common vaccination site </w:t>
      </w:r>
      <w:r w:rsidR="00234645" w:rsidRPr="008354E9">
        <w:rPr>
          <w:lang w:val="en-GB"/>
        </w:rPr>
        <w:t>(specific thigh or elsewhere)</w:t>
      </w:r>
      <w:r w:rsidR="007E2682" w:rsidRPr="008354E9">
        <w:rPr>
          <w:lang w:val="en-GB"/>
        </w:rPr>
        <w:t xml:space="preserve"> </w:t>
      </w:r>
      <w:r w:rsidRPr="008354E9">
        <w:rPr>
          <w:lang w:val="en-GB"/>
        </w:rPr>
        <w:t>if this antigen is administered in the country.</w:t>
      </w:r>
    </w:p>
    <w:p w14:paraId="79518DB6" w14:textId="737F9B39" w:rsidR="00231908" w:rsidRPr="008354E9" w:rsidRDefault="00234645" w:rsidP="006226CE">
      <w:pPr>
        <w:spacing w:after="120"/>
        <w:rPr>
          <w:b/>
          <w:lang w:val="en-GB"/>
        </w:rPr>
      </w:pPr>
      <w:r w:rsidRPr="008354E9">
        <w:rPr>
          <w:b/>
          <w:lang w:val="en-GB"/>
        </w:rPr>
        <w:t>IM22</w:t>
      </w:r>
    </w:p>
    <w:p w14:paraId="072C53EC" w14:textId="72434860" w:rsidR="007953C3" w:rsidRPr="008354E9" w:rsidRDefault="0042665C" w:rsidP="006226CE">
      <w:pPr>
        <w:spacing w:after="120"/>
        <w:ind w:left="720"/>
        <w:rPr>
          <w:lang w:val="en-GB"/>
        </w:rPr>
      </w:pPr>
      <w:r w:rsidRPr="008354E9">
        <w:rPr>
          <w:lang w:val="en-GB"/>
        </w:rPr>
        <w:t xml:space="preserve">Adapt locally, </w:t>
      </w:r>
      <w:r w:rsidR="00234645" w:rsidRPr="008354E9">
        <w:rPr>
          <w:lang w:val="en-GB"/>
        </w:rPr>
        <w:t xml:space="preserve">if a </w:t>
      </w:r>
      <w:r w:rsidRPr="008354E9">
        <w:rPr>
          <w:lang w:val="en-GB"/>
        </w:rPr>
        <w:t xml:space="preserve">common vaccination site </w:t>
      </w:r>
      <w:r w:rsidR="00234645" w:rsidRPr="008354E9">
        <w:rPr>
          <w:lang w:val="en-GB"/>
        </w:rPr>
        <w:t>is used (</w:t>
      </w:r>
      <w:r w:rsidRPr="008354E9">
        <w:rPr>
          <w:lang w:val="en-GB"/>
        </w:rPr>
        <w:t>if this antigen is administered in the country</w:t>
      </w:r>
      <w:r w:rsidR="00234645" w:rsidRPr="008354E9">
        <w:rPr>
          <w:lang w:val="en-GB"/>
        </w:rPr>
        <w:t>)</w:t>
      </w:r>
      <w:r w:rsidRPr="008354E9">
        <w:rPr>
          <w:lang w:val="en-GB"/>
        </w:rPr>
        <w:t>.</w:t>
      </w:r>
    </w:p>
    <w:p w14:paraId="187C49CA" w14:textId="5FADB118" w:rsidR="00231908" w:rsidRPr="008354E9" w:rsidRDefault="00234645" w:rsidP="006226CE">
      <w:pPr>
        <w:spacing w:after="120"/>
        <w:rPr>
          <w:b/>
          <w:lang w:val="en-GB"/>
        </w:rPr>
      </w:pPr>
      <w:r w:rsidRPr="008354E9">
        <w:rPr>
          <w:b/>
          <w:lang w:val="en-GB"/>
        </w:rPr>
        <w:lastRenderedPageBreak/>
        <w:t>IM2</w:t>
      </w:r>
      <w:r w:rsidR="0042665C" w:rsidRPr="008354E9">
        <w:rPr>
          <w:b/>
          <w:lang w:val="en-GB"/>
        </w:rPr>
        <w:t>6</w:t>
      </w:r>
      <w:r w:rsidR="00B72D37" w:rsidRPr="008354E9">
        <w:rPr>
          <w:b/>
          <w:lang w:val="en-GB"/>
        </w:rPr>
        <w:t xml:space="preserve"> – IM26A</w:t>
      </w:r>
    </w:p>
    <w:p w14:paraId="73277CE2" w14:textId="09B95B08" w:rsidR="00231908" w:rsidRPr="008354E9" w:rsidRDefault="00234645" w:rsidP="006226CE">
      <w:pPr>
        <w:spacing w:after="120"/>
        <w:ind w:left="720"/>
        <w:rPr>
          <w:lang w:val="en-GB"/>
        </w:rPr>
      </w:pPr>
      <w:r w:rsidRPr="008354E9">
        <w:rPr>
          <w:lang w:val="en-GB"/>
        </w:rPr>
        <w:t xml:space="preserve">The MMR (or MR or </w:t>
      </w:r>
      <w:r w:rsidR="0042665C" w:rsidRPr="008354E9">
        <w:rPr>
          <w:lang w:val="en-GB"/>
        </w:rPr>
        <w:t>Measles</w:t>
      </w:r>
      <w:r w:rsidRPr="008354E9">
        <w:rPr>
          <w:lang w:val="en-GB"/>
        </w:rPr>
        <w:t>)</w:t>
      </w:r>
      <w:r w:rsidR="0042665C" w:rsidRPr="008354E9">
        <w:rPr>
          <w:lang w:val="en-GB"/>
        </w:rPr>
        <w:t xml:space="preserve"> vaccine is normally given as an injection in the arm at the age of 9 months. In some </w:t>
      </w:r>
      <w:r w:rsidR="00067E08" w:rsidRPr="008354E9">
        <w:rPr>
          <w:lang w:val="en-GB"/>
        </w:rPr>
        <w:t>settings children,</w:t>
      </w:r>
      <w:r w:rsidR="0042665C" w:rsidRPr="008354E9">
        <w:rPr>
          <w:lang w:val="en-GB"/>
        </w:rPr>
        <w:t xml:space="preserve"> may receive it as an injection in the thigh. In some countries, </w:t>
      </w:r>
      <w:r w:rsidRPr="008354E9">
        <w:rPr>
          <w:lang w:val="en-GB"/>
        </w:rPr>
        <w:t>the</w:t>
      </w:r>
      <w:r w:rsidR="0042665C" w:rsidRPr="008354E9">
        <w:rPr>
          <w:lang w:val="en-GB"/>
        </w:rPr>
        <w:t xml:space="preserve"> vaccine is administered at 12 or 15 months of age. </w:t>
      </w:r>
      <w:r w:rsidR="00B72D37" w:rsidRPr="008354E9">
        <w:rPr>
          <w:lang w:val="en-GB"/>
        </w:rPr>
        <w:t xml:space="preserve">A second dose is </w:t>
      </w:r>
      <w:r w:rsidR="00C60FD5" w:rsidRPr="008354E9">
        <w:rPr>
          <w:lang w:val="en-GB"/>
        </w:rPr>
        <w:t xml:space="preserve">given as early as 15-18 months of age. </w:t>
      </w:r>
      <w:r w:rsidR="0042665C" w:rsidRPr="008354E9">
        <w:rPr>
          <w:lang w:val="en-GB"/>
        </w:rPr>
        <w:t xml:space="preserve">The appropriate </w:t>
      </w:r>
      <w:r w:rsidR="00B72D37" w:rsidRPr="008354E9">
        <w:rPr>
          <w:lang w:val="en-GB"/>
        </w:rPr>
        <w:t xml:space="preserve">antigen combination should be used in the question, as should appropriate </w:t>
      </w:r>
      <w:r w:rsidR="0042665C" w:rsidRPr="008354E9">
        <w:rPr>
          <w:lang w:val="en-GB"/>
        </w:rPr>
        <w:t xml:space="preserve">age for and </w:t>
      </w:r>
      <w:r w:rsidR="00B72D37" w:rsidRPr="008354E9">
        <w:rPr>
          <w:lang w:val="en-GB"/>
        </w:rPr>
        <w:t xml:space="preserve">common </w:t>
      </w:r>
      <w:r w:rsidR="0042665C" w:rsidRPr="008354E9">
        <w:rPr>
          <w:lang w:val="en-GB"/>
        </w:rPr>
        <w:t>location of the injection</w:t>
      </w:r>
      <w:r w:rsidR="00B72D37" w:rsidRPr="008354E9">
        <w:rPr>
          <w:lang w:val="en-GB"/>
        </w:rPr>
        <w:t xml:space="preserve"> following</w:t>
      </w:r>
      <w:r w:rsidR="0042665C" w:rsidRPr="008354E9">
        <w:rPr>
          <w:lang w:val="en-GB"/>
        </w:rPr>
        <w:t xml:space="preserve"> the recommendations for the vaccination in your country.</w:t>
      </w:r>
      <w:r w:rsidR="00B72D37" w:rsidRPr="008354E9">
        <w:rPr>
          <w:lang w:val="en-GB"/>
        </w:rPr>
        <w:t xml:space="preserve"> If only one measles vaccination is given, question IM26A should be deleted in addition to the skips in IM26.</w:t>
      </w:r>
    </w:p>
    <w:p w14:paraId="403320CF" w14:textId="31FAB0A9" w:rsidR="00B72D37" w:rsidRPr="008354E9" w:rsidRDefault="00B72D37" w:rsidP="006226CE">
      <w:pPr>
        <w:spacing w:after="120"/>
        <w:ind w:left="720"/>
        <w:rPr>
          <w:lang w:val="en-GB"/>
        </w:rPr>
      </w:pPr>
      <w:r w:rsidRPr="008354E9">
        <w:rPr>
          <w:lang w:val="en-GB"/>
        </w:rPr>
        <w:t>Very rarely, the practise is to give individual vaccinations of measles and rubella. If this is the case, IM26 and IM26A should be changed to cater for measles alone and an additional question inserted as IM26B to address the rubella vaccination.</w:t>
      </w:r>
    </w:p>
    <w:p w14:paraId="4CEED446" w14:textId="342956B6" w:rsidR="00231908" w:rsidRPr="008354E9" w:rsidRDefault="0042665C" w:rsidP="006226CE">
      <w:pPr>
        <w:spacing w:after="120"/>
        <w:rPr>
          <w:b/>
          <w:lang w:val="en-GB"/>
        </w:rPr>
      </w:pPr>
      <w:r w:rsidRPr="008354E9">
        <w:rPr>
          <w:b/>
          <w:lang w:val="en-GB"/>
        </w:rPr>
        <w:t>IM</w:t>
      </w:r>
      <w:r w:rsidR="00626783" w:rsidRPr="008354E9">
        <w:rPr>
          <w:b/>
          <w:lang w:val="en-GB"/>
        </w:rPr>
        <w:t>2</w:t>
      </w:r>
      <w:r w:rsidRPr="008354E9">
        <w:rPr>
          <w:b/>
          <w:lang w:val="en-GB"/>
        </w:rPr>
        <w:t>7</w:t>
      </w:r>
    </w:p>
    <w:p w14:paraId="01526A1C" w14:textId="499815DD" w:rsidR="00231908" w:rsidRPr="008354E9" w:rsidRDefault="0042665C" w:rsidP="006226CE">
      <w:pPr>
        <w:spacing w:after="120"/>
        <w:ind w:left="720"/>
        <w:rPr>
          <w:lang w:val="en-GB"/>
        </w:rPr>
      </w:pPr>
      <w:r w:rsidRPr="008354E9">
        <w:rPr>
          <w:lang w:val="en-GB"/>
        </w:rPr>
        <w:t xml:space="preserve">This is a question that should be included in countries affected by yellow fever only. The age should be adapted to the appropriate age recommended for yellow fever vaccination. </w:t>
      </w:r>
      <w:r w:rsidR="00067E08" w:rsidRPr="008354E9">
        <w:rPr>
          <w:lang w:val="en-GB"/>
        </w:rPr>
        <w:t>Also,</w:t>
      </w:r>
      <w:r w:rsidRPr="008354E9">
        <w:rPr>
          <w:lang w:val="en-GB"/>
        </w:rPr>
        <w:t xml:space="preserve"> adapt locally to reference the most common vaccination site.</w:t>
      </w:r>
    </w:p>
    <w:p w14:paraId="36FBFF8F" w14:textId="77777777" w:rsidR="00231908" w:rsidRPr="008354E9" w:rsidRDefault="0042665C" w:rsidP="006226CE">
      <w:pPr>
        <w:spacing w:after="120"/>
        <w:rPr>
          <w:lang w:val="en-GB"/>
        </w:rPr>
      </w:pPr>
      <w:r w:rsidRPr="008354E9">
        <w:rPr>
          <w:b/>
          <w:lang w:val="en-GB"/>
        </w:rPr>
        <w:t>IM20</w:t>
      </w:r>
    </w:p>
    <w:p w14:paraId="7C87F44D" w14:textId="5FB5F82A" w:rsidR="00231908" w:rsidRPr="008354E9" w:rsidRDefault="00626783" w:rsidP="006226CE">
      <w:pPr>
        <w:spacing w:after="120"/>
        <w:ind w:left="720"/>
        <w:rPr>
          <w:lang w:val="en-GB"/>
        </w:rPr>
      </w:pPr>
      <w:r w:rsidRPr="008354E9">
        <w:rPr>
          <w:lang w:val="en-GB"/>
        </w:rPr>
        <w:t>Include this question, if vaccination cards are only available</w:t>
      </w:r>
      <w:r w:rsidR="0042665C" w:rsidRPr="008354E9">
        <w:rPr>
          <w:lang w:val="en-GB"/>
        </w:rPr>
        <w:t xml:space="preserve"> at health facilities, delete this questi</w:t>
      </w:r>
      <w:r w:rsidRPr="008354E9">
        <w:rPr>
          <w:lang w:val="en-GB"/>
        </w:rPr>
        <w:t>on and do not include the ‘</w:t>
      </w:r>
      <w:r w:rsidR="0042665C" w:rsidRPr="008354E9">
        <w:rPr>
          <w:lang w:val="en-GB"/>
        </w:rPr>
        <w:t>Form for Va</w:t>
      </w:r>
      <w:r w:rsidR="001E303B" w:rsidRPr="008354E9">
        <w:rPr>
          <w:lang w:val="en-GB"/>
        </w:rPr>
        <w:t xml:space="preserve">ccination Records </w:t>
      </w:r>
      <w:r w:rsidR="0042665C" w:rsidRPr="008354E9">
        <w:rPr>
          <w:lang w:val="en-GB"/>
        </w:rPr>
        <w:t>at Health Facility’ in your survey</w:t>
      </w:r>
      <w:r w:rsidRPr="008354E9">
        <w:rPr>
          <w:lang w:val="en-GB"/>
        </w:rPr>
        <w:t xml:space="preserve"> if home-based records are available to respondents</w:t>
      </w:r>
      <w:r w:rsidR="0042665C" w:rsidRPr="008354E9">
        <w:rPr>
          <w:lang w:val="en-GB"/>
        </w:rPr>
        <w:t>.</w:t>
      </w:r>
    </w:p>
    <w:p w14:paraId="6989013A" w14:textId="28BE55A6" w:rsidR="00626783" w:rsidRPr="008354E9" w:rsidRDefault="0042665C" w:rsidP="006226CE">
      <w:pPr>
        <w:spacing w:after="120"/>
        <w:ind w:left="720"/>
        <w:rPr>
          <w:lang w:val="en-GB"/>
        </w:rPr>
      </w:pPr>
      <w:r w:rsidRPr="008354E9">
        <w:rPr>
          <w:lang w:val="en-GB"/>
        </w:rPr>
        <w:t xml:space="preserve">In some countries, vaccination cards may be kept only at health facilities, and not given to mothers/primary caretakers. If so, you should </w:t>
      </w:r>
      <w:r w:rsidR="002A3DBD" w:rsidRPr="008354E9">
        <w:rPr>
          <w:lang w:val="en-GB"/>
        </w:rPr>
        <w:t>plan</w:t>
      </w:r>
      <w:r w:rsidRPr="008354E9">
        <w:rPr>
          <w:lang w:val="en-GB"/>
        </w:rPr>
        <w:t xml:space="preserve"> to have fieldwork teams visit health facilities to collect this</w:t>
      </w:r>
      <w:r w:rsidR="00626783" w:rsidRPr="008354E9">
        <w:rPr>
          <w:lang w:val="en-GB"/>
        </w:rPr>
        <w:t xml:space="preserve"> information by using the ‘</w:t>
      </w:r>
      <w:r w:rsidR="001E303B" w:rsidRPr="008354E9">
        <w:rPr>
          <w:lang w:val="en-GB"/>
        </w:rPr>
        <w:t>Form for Vaccination Records at Health Facility</w:t>
      </w:r>
      <w:r w:rsidRPr="008354E9">
        <w:rPr>
          <w:lang w:val="en-GB"/>
        </w:rPr>
        <w:t>’. Print and give</w:t>
      </w:r>
      <w:r w:rsidR="00626783" w:rsidRPr="008354E9">
        <w:rPr>
          <w:lang w:val="en-GB"/>
        </w:rPr>
        <w:t xml:space="preserve"> fieldwork teams the form ‘</w:t>
      </w:r>
      <w:r w:rsidR="001E303B" w:rsidRPr="008354E9">
        <w:rPr>
          <w:lang w:val="en-GB"/>
        </w:rPr>
        <w:t>Form for Vaccination Records at Health Facility</w:t>
      </w:r>
      <w:r w:rsidRPr="008354E9">
        <w:rPr>
          <w:lang w:val="en-GB"/>
        </w:rPr>
        <w:t xml:space="preserve">’ </w:t>
      </w:r>
      <w:r w:rsidR="00626783" w:rsidRPr="008354E9">
        <w:rPr>
          <w:lang w:val="en-GB"/>
        </w:rPr>
        <w:t>that will initially be manually filled at health facilities</w:t>
      </w:r>
      <w:r w:rsidRPr="008354E9">
        <w:rPr>
          <w:lang w:val="en-GB"/>
        </w:rPr>
        <w:t xml:space="preserve">. </w:t>
      </w:r>
    </w:p>
    <w:p w14:paraId="6113855D" w14:textId="0BE1CB4C" w:rsidR="00231908" w:rsidRPr="008354E9" w:rsidRDefault="0042665C" w:rsidP="006226CE">
      <w:pPr>
        <w:spacing w:after="120"/>
        <w:ind w:left="720"/>
        <w:rPr>
          <w:lang w:val="en-GB"/>
        </w:rPr>
      </w:pPr>
      <w:r w:rsidRPr="008354E9">
        <w:rPr>
          <w:lang w:val="en-GB"/>
        </w:rPr>
        <w:t>Wh</w:t>
      </w:r>
      <w:r w:rsidR="00626783" w:rsidRPr="008354E9">
        <w:rPr>
          <w:lang w:val="en-GB"/>
        </w:rPr>
        <w:t>en</w:t>
      </w:r>
      <w:r w:rsidRPr="008354E9">
        <w:rPr>
          <w:lang w:val="en-GB"/>
        </w:rPr>
        <w:t xml:space="preserve"> interviewers administer the Immuni</w:t>
      </w:r>
      <w:r w:rsidR="00A87464" w:rsidRPr="008354E9">
        <w:rPr>
          <w:lang w:val="en-GB"/>
        </w:rPr>
        <w:t>s</w:t>
      </w:r>
      <w:r w:rsidRPr="008354E9">
        <w:rPr>
          <w:lang w:val="en-GB"/>
        </w:rPr>
        <w:t xml:space="preserve">ation module of the Questionnaire for Children Under Five to mothers/primary caretakers, they should </w:t>
      </w:r>
      <w:r w:rsidR="00626783" w:rsidRPr="008354E9">
        <w:rPr>
          <w:lang w:val="en-GB"/>
        </w:rPr>
        <w:t>record</w:t>
      </w:r>
      <w:r w:rsidRPr="008354E9">
        <w:rPr>
          <w:lang w:val="en-GB"/>
        </w:rPr>
        <w:t xml:space="preserve"> </w:t>
      </w:r>
      <w:r w:rsidR="00626783" w:rsidRPr="008354E9">
        <w:rPr>
          <w:lang w:val="en-GB"/>
        </w:rPr>
        <w:t xml:space="preserve">either ‘1’ or </w:t>
      </w:r>
      <w:r w:rsidRPr="008354E9">
        <w:rPr>
          <w:lang w:val="en-GB"/>
        </w:rPr>
        <w:t>‘</w:t>
      </w:r>
      <w:r w:rsidR="00626783" w:rsidRPr="008354E9">
        <w:rPr>
          <w:lang w:val="en-GB"/>
        </w:rPr>
        <w:t>3</w:t>
      </w:r>
      <w:r w:rsidRPr="008354E9">
        <w:rPr>
          <w:lang w:val="en-GB"/>
        </w:rPr>
        <w:t>’ for IM</w:t>
      </w:r>
      <w:r w:rsidR="00626783" w:rsidRPr="008354E9">
        <w:rPr>
          <w:lang w:val="en-GB"/>
        </w:rPr>
        <w:t>2</w:t>
      </w:r>
      <w:r w:rsidRPr="008354E9">
        <w:rPr>
          <w:lang w:val="en-GB"/>
        </w:rPr>
        <w:t xml:space="preserve"> in </w:t>
      </w:r>
      <w:r w:rsidR="00626783" w:rsidRPr="008354E9">
        <w:rPr>
          <w:lang w:val="en-GB"/>
        </w:rPr>
        <w:t>these</w:t>
      </w:r>
      <w:r w:rsidRPr="008354E9">
        <w:rPr>
          <w:lang w:val="en-GB"/>
        </w:rPr>
        <w:t xml:space="preserve"> cases, and</w:t>
      </w:r>
      <w:r w:rsidR="00626783" w:rsidRPr="008354E9">
        <w:rPr>
          <w:lang w:val="en-GB"/>
        </w:rPr>
        <w:t>, following the flow,</w:t>
      </w:r>
      <w:r w:rsidRPr="008354E9">
        <w:rPr>
          <w:lang w:val="en-GB"/>
        </w:rPr>
        <w:t xml:space="preserve"> ask questions from IM</w:t>
      </w:r>
      <w:r w:rsidR="00626783" w:rsidRPr="008354E9">
        <w:rPr>
          <w:lang w:val="en-GB"/>
        </w:rPr>
        <w:t>11 onwards</w:t>
      </w:r>
      <w:r w:rsidRPr="008354E9">
        <w:rPr>
          <w:lang w:val="en-GB"/>
        </w:rPr>
        <w:t xml:space="preserve"> to obtain the recall information in immuni</w:t>
      </w:r>
      <w:r w:rsidR="00A87464" w:rsidRPr="008354E9">
        <w:rPr>
          <w:lang w:val="en-GB"/>
        </w:rPr>
        <w:t>s</w:t>
      </w:r>
      <w:r w:rsidRPr="008354E9">
        <w:rPr>
          <w:lang w:val="en-GB"/>
        </w:rPr>
        <w:t>ations.</w:t>
      </w:r>
    </w:p>
    <w:p w14:paraId="4CBB40F5" w14:textId="492EA3C7" w:rsidR="00231908" w:rsidRPr="008354E9" w:rsidRDefault="0042665C" w:rsidP="006226CE">
      <w:pPr>
        <w:spacing w:after="120"/>
        <w:ind w:left="720"/>
        <w:rPr>
          <w:lang w:val="en-GB"/>
        </w:rPr>
      </w:pPr>
      <w:r w:rsidRPr="008354E9">
        <w:rPr>
          <w:lang w:val="en-GB"/>
        </w:rPr>
        <w:t>Interviewers should also make sure to i</w:t>
      </w:r>
      <w:r w:rsidR="007E2682" w:rsidRPr="008354E9">
        <w:rPr>
          <w:lang w:val="en-GB"/>
        </w:rPr>
        <w:t>nclude, at the top of the ‘</w:t>
      </w:r>
      <w:r w:rsidR="001E303B" w:rsidRPr="008354E9">
        <w:rPr>
          <w:lang w:val="en-GB"/>
        </w:rPr>
        <w:t>Form for Vaccination Records at Health Facility</w:t>
      </w:r>
      <w:r w:rsidRPr="008354E9">
        <w:rPr>
          <w:lang w:val="en-GB"/>
        </w:rPr>
        <w:t xml:space="preserve">’, identification information that will later allow them to match the vaccination forms with the questionnaire; </w:t>
      </w:r>
      <w:r w:rsidR="00067E08" w:rsidRPr="008354E9">
        <w:rPr>
          <w:lang w:val="en-GB"/>
        </w:rPr>
        <w:t>specifically,</w:t>
      </w:r>
      <w:r w:rsidRPr="008354E9">
        <w:rPr>
          <w:lang w:val="en-GB"/>
        </w:rPr>
        <w:t xml:space="preserve"> to match HF1 to HF</w:t>
      </w:r>
      <w:r w:rsidR="00626783" w:rsidRPr="008354E9">
        <w:rPr>
          <w:lang w:val="en-GB"/>
        </w:rPr>
        <w:t>4 and HF6 against</w:t>
      </w:r>
      <w:r w:rsidRPr="008354E9">
        <w:rPr>
          <w:lang w:val="en-GB"/>
        </w:rPr>
        <w:t xml:space="preserve"> the questions UF1 to UF</w:t>
      </w:r>
      <w:r w:rsidR="007E2682" w:rsidRPr="008354E9">
        <w:rPr>
          <w:lang w:val="en-GB"/>
        </w:rPr>
        <w:t>5</w:t>
      </w:r>
      <w:r w:rsidRPr="008354E9">
        <w:rPr>
          <w:lang w:val="en-GB"/>
        </w:rPr>
        <w:t xml:space="preserve"> in the Questionnaire for Children under five.</w:t>
      </w:r>
    </w:p>
    <w:p w14:paraId="15049DF2" w14:textId="2749B5DC" w:rsidR="00231908" w:rsidRPr="008354E9" w:rsidRDefault="0042665C" w:rsidP="006226CE">
      <w:pPr>
        <w:spacing w:after="120"/>
        <w:ind w:left="720"/>
        <w:rPr>
          <w:lang w:val="en-GB"/>
        </w:rPr>
      </w:pPr>
      <w:r w:rsidRPr="008354E9">
        <w:rPr>
          <w:lang w:val="en-GB"/>
        </w:rPr>
        <w:t>Fieldwork teams should visit the health facility where vaccination cards are kept, identify the cards for children included in the</w:t>
      </w:r>
      <w:r w:rsidR="007E2682" w:rsidRPr="008354E9">
        <w:rPr>
          <w:lang w:val="en-GB"/>
        </w:rPr>
        <w:t xml:space="preserve"> survey, and fill out the ‘</w:t>
      </w:r>
      <w:r w:rsidR="001E303B" w:rsidRPr="008354E9">
        <w:rPr>
          <w:lang w:val="en-GB"/>
        </w:rPr>
        <w:t>Form for Vaccination Records at Health Facility</w:t>
      </w:r>
      <w:r w:rsidRPr="008354E9">
        <w:rPr>
          <w:lang w:val="en-GB"/>
        </w:rPr>
        <w:t xml:space="preserve">’ </w:t>
      </w:r>
      <w:r w:rsidR="00067E08" w:rsidRPr="008354E9">
        <w:rPr>
          <w:lang w:val="en-GB"/>
        </w:rPr>
        <w:t>per</w:t>
      </w:r>
      <w:r w:rsidRPr="008354E9">
        <w:rPr>
          <w:lang w:val="en-GB"/>
        </w:rPr>
        <w:t xml:space="preserve"> information on the card.</w:t>
      </w:r>
    </w:p>
    <w:p w14:paraId="6D2C069B" w14:textId="77777777" w:rsidR="00231908" w:rsidRPr="008354E9" w:rsidRDefault="00231908" w:rsidP="006226CE">
      <w:pPr>
        <w:spacing w:after="120"/>
        <w:rPr>
          <w:b/>
          <w:lang w:val="en-GB"/>
        </w:rPr>
      </w:pPr>
    </w:p>
    <w:p w14:paraId="4D066344" w14:textId="77777777" w:rsidR="00231908" w:rsidRPr="008354E9" w:rsidRDefault="0042665C" w:rsidP="006226CE">
      <w:pPr>
        <w:keepNext/>
        <w:spacing w:after="120"/>
        <w:rPr>
          <w:b/>
          <w:lang w:val="en-GB"/>
        </w:rPr>
      </w:pPr>
      <w:r w:rsidRPr="008354E9">
        <w:rPr>
          <w:b/>
          <w:lang w:val="en-GB"/>
        </w:rPr>
        <w:t>Care of Illness Module</w:t>
      </w:r>
    </w:p>
    <w:p w14:paraId="5992AF6C" w14:textId="77777777" w:rsidR="00A82F10" w:rsidRPr="008354E9" w:rsidRDefault="00A82F10" w:rsidP="006226CE">
      <w:pPr>
        <w:spacing w:after="120"/>
        <w:rPr>
          <w:lang w:val="en-GB"/>
        </w:rPr>
      </w:pPr>
      <w:r w:rsidRPr="008354E9">
        <w:rPr>
          <w:lang w:val="en-GB"/>
        </w:rPr>
        <w:t>The following changes should be made to this module if the survey will not be in a malaria-affected country:</w:t>
      </w:r>
    </w:p>
    <w:p w14:paraId="6B6098ED" w14:textId="4C778087" w:rsidR="00A82F10" w:rsidRPr="008354E9" w:rsidRDefault="00A82F10" w:rsidP="006226CE">
      <w:pPr>
        <w:pStyle w:val="ListParagraph"/>
        <w:numPr>
          <w:ilvl w:val="0"/>
          <w:numId w:val="9"/>
        </w:numPr>
        <w:spacing w:after="120"/>
        <w:ind w:left="1080"/>
        <w:contextualSpacing w:val="0"/>
        <w:rPr>
          <w:lang w:val="en-GB"/>
        </w:rPr>
      </w:pPr>
      <w:r w:rsidRPr="008354E9">
        <w:rPr>
          <w:b/>
          <w:lang w:val="en-GB"/>
        </w:rPr>
        <w:lastRenderedPageBreak/>
        <w:t>CA</w:t>
      </w:r>
      <w:r w:rsidR="00D23F1A" w:rsidRPr="008354E9">
        <w:rPr>
          <w:b/>
          <w:lang w:val="en-GB"/>
        </w:rPr>
        <w:t>14</w:t>
      </w:r>
      <w:r w:rsidR="00D23F1A" w:rsidRPr="008354E9">
        <w:rPr>
          <w:lang w:val="en-GB"/>
        </w:rPr>
        <w:t>:</w:t>
      </w:r>
      <w:r w:rsidRPr="008354E9">
        <w:rPr>
          <w:lang w:val="en-GB"/>
        </w:rPr>
        <w:t xml:space="preserve"> Skips from ‘No…2’ and ‘DK…8’ should be removed</w:t>
      </w:r>
    </w:p>
    <w:p w14:paraId="73D79C01" w14:textId="497642FD" w:rsidR="00A82F10" w:rsidRPr="008354E9" w:rsidRDefault="00A82F10" w:rsidP="006226CE">
      <w:pPr>
        <w:pStyle w:val="ListParagraph"/>
        <w:numPr>
          <w:ilvl w:val="0"/>
          <w:numId w:val="9"/>
        </w:numPr>
        <w:spacing w:after="120"/>
        <w:ind w:left="1080"/>
        <w:contextualSpacing w:val="0"/>
        <w:rPr>
          <w:lang w:val="en-GB"/>
        </w:rPr>
      </w:pPr>
      <w:r w:rsidRPr="008354E9">
        <w:rPr>
          <w:b/>
          <w:lang w:val="en-GB"/>
        </w:rPr>
        <w:t>CA</w:t>
      </w:r>
      <w:r w:rsidR="00D23F1A" w:rsidRPr="008354E9">
        <w:rPr>
          <w:b/>
          <w:lang w:val="en-GB"/>
        </w:rPr>
        <w:t>15</w:t>
      </w:r>
      <w:r w:rsidR="00D23F1A" w:rsidRPr="008354E9">
        <w:rPr>
          <w:lang w:val="en-GB"/>
        </w:rPr>
        <w:t>:</w:t>
      </w:r>
      <w:r w:rsidRPr="008354E9">
        <w:rPr>
          <w:lang w:val="en-GB"/>
        </w:rPr>
        <w:t xml:space="preserve"> This question should be removed</w:t>
      </w:r>
    </w:p>
    <w:p w14:paraId="3188BF63" w14:textId="03C54005" w:rsidR="00A82F10" w:rsidRPr="008354E9" w:rsidRDefault="00D23F1A" w:rsidP="006226CE">
      <w:pPr>
        <w:pStyle w:val="ListParagraph"/>
        <w:numPr>
          <w:ilvl w:val="0"/>
          <w:numId w:val="9"/>
        </w:numPr>
        <w:spacing w:after="120"/>
        <w:ind w:left="1080"/>
        <w:contextualSpacing w:val="0"/>
        <w:rPr>
          <w:lang w:val="en-GB"/>
        </w:rPr>
      </w:pPr>
      <w:r w:rsidRPr="008354E9">
        <w:rPr>
          <w:b/>
          <w:lang w:val="en-GB"/>
        </w:rPr>
        <w:t>CA2</w:t>
      </w:r>
      <w:r w:rsidR="00A82F10" w:rsidRPr="008354E9">
        <w:rPr>
          <w:b/>
          <w:lang w:val="en-GB"/>
        </w:rPr>
        <w:t>3</w:t>
      </w:r>
      <w:r w:rsidRPr="008354E9">
        <w:rPr>
          <w:lang w:val="en-GB"/>
        </w:rPr>
        <w:t>:</w:t>
      </w:r>
      <w:r w:rsidR="00A82F10" w:rsidRPr="008354E9">
        <w:rPr>
          <w:lang w:val="en-GB"/>
        </w:rPr>
        <w:t xml:space="preserve"> The categories ‘A to </w:t>
      </w:r>
      <w:r w:rsidRPr="008354E9">
        <w:rPr>
          <w:lang w:val="en-GB"/>
        </w:rPr>
        <w:t>K</w:t>
      </w:r>
      <w:r w:rsidR="00A82F10" w:rsidRPr="008354E9">
        <w:rPr>
          <w:lang w:val="en-GB"/>
        </w:rPr>
        <w:t>’ should be removed</w:t>
      </w:r>
    </w:p>
    <w:p w14:paraId="6622F787" w14:textId="6E37FD2E" w:rsidR="00A82F10" w:rsidRPr="008354E9" w:rsidRDefault="00A82F10" w:rsidP="006226CE">
      <w:pPr>
        <w:pStyle w:val="ListParagraph"/>
        <w:numPr>
          <w:ilvl w:val="0"/>
          <w:numId w:val="9"/>
        </w:numPr>
        <w:spacing w:after="120"/>
        <w:ind w:left="1080"/>
        <w:contextualSpacing w:val="0"/>
        <w:rPr>
          <w:lang w:val="en-GB"/>
        </w:rPr>
      </w:pPr>
      <w:r w:rsidRPr="008354E9">
        <w:rPr>
          <w:b/>
          <w:lang w:val="en-GB"/>
        </w:rPr>
        <w:t>CA</w:t>
      </w:r>
      <w:r w:rsidR="00D23F1A" w:rsidRPr="008354E9">
        <w:rPr>
          <w:b/>
          <w:lang w:val="en-GB"/>
        </w:rPr>
        <w:t>24</w:t>
      </w:r>
      <w:r w:rsidR="00D23F1A" w:rsidRPr="008354E9">
        <w:rPr>
          <w:lang w:val="en-GB"/>
        </w:rPr>
        <w:t>:</w:t>
      </w:r>
      <w:r w:rsidRPr="008354E9">
        <w:rPr>
          <w:lang w:val="en-GB"/>
        </w:rPr>
        <w:t xml:space="preserve"> The skip from </w:t>
      </w:r>
      <w:r w:rsidR="00D23F1A" w:rsidRPr="008354E9">
        <w:rPr>
          <w:lang w:val="en-GB"/>
        </w:rPr>
        <w:t>‘No…2’ should be replaced with ‘</w:t>
      </w:r>
      <w:r w:rsidRPr="008354E9">
        <w:rPr>
          <w:lang w:val="en-GB"/>
        </w:rPr>
        <w:t>CA</w:t>
      </w:r>
      <w:r w:rsidR="00D23F1A" w:rsidRPr="008354E9">
        <w:rPr>
          <w:lang w:val="en-GB"/>
        </w:rPr>
        <w:t>30</w:t>
      </w:r>
      <w:r w:rsidRPr="008354E9">
        <w:rPr>
          <w:lang w:val="en-GB"/>
        </w:rPr>
        <w:t>’</w:t>
      </w:r>
    </w:p>
    <w:p w14:paraId="667EE995" w14:textId="56D1F0AC" w:rsidR="00A82F10" w:rsidRPr="008354E9" w:rsidRDefault="00D23F1A" w:rsidP="006226CE">
      <w:pPr>
        <w:pStyle w:val="ListParagraph"/>
        <w:numPr>
          <w:ilvl w:val="0"/>
          <w:numId w:val="9"/>
        </w:numPr>
        <w:spacing w:after="120"/>
        <w:ind w:left="1080"/>
        <w:contextualSpacing w:val="0"/>
        <w:rPr>
          <w:lang w:val="en-GB"/>
        </w:rPr>
      </w:pPr>
      <w:r w:rsidRPr="008354E9">
        <w:rPr>
          <w:b/>
          <w:lang w:val="en-GB"/>
        </w:rPr>
        <w:t>CA26</w:t>
      </w:r>
      <w:r w:rsidRPr="008354E9">
        <w:rPr>
          <w:lang w:val="en-GB"/>
        </w:rPr>
        <w:t xml:space="preserve">, </w:t>
      </w:r>
      <w:r w:rsidRPr="008354E9">
        <w:rPr>
          <w:b/>
          <w:lang w:val="en-GB"/>
        </w:rPr>
        <w:t>CA27</w:t>
      </w:r>
      <w:r w:rsidRPr="008354E9">
        <w:rPr>
          <w:lang w:val="en-GB"/>
        </w:rPr>
        <w:t xml:space="preserve">, </w:t>
      </w:r>
      <w:r w:rsidRPr="008354E9">
        <w:rPr>
          <w:b/>
          <w:lang w:val="en-GB"/>
        </w:rPr>
        <w:t>CA28</w:t>
      </w:r>
      <w:r w:rsidRPr="008354E9">
        <w:rPr>
          <w:lang w:val="en-GB"/>
        </w:rPr>
        <w:t xml:space="preserve"> and </w:t>
      </w:r>
      <w:r w:rsidR="00A82F10" w:rsidRPr="008354E9">
        <w:rPr>
          <w:b/>
          <w:lang w:val="en-GB"/>
        </w:rPr>
        <w:t>CA</w:t>
      </w:r>
      <w:r w:rsidRPr="008354E9">
        <w:rPr>
          <w:b/>
          <w:lang w:val="en-GB"/>
        </w:rPr>
        <w:t>29A/B</w:t>
      </w:r>
      <w:r w:rsidRPr="008354E9">
        <w:rPr>
          <w:lang w:val="en-GB"/>
        </w:rPr>
        <w:t>:</w:t>
      </w:r>
      <w:r w:rsidR="00A82F10" w:rsidRPr="008354E9">
        <w:rPr>
          <w:lang w:val="en-GB"/>
        </w:rPr>
        <w:t xml:space="preserve"> These questions should be removed</w:t>
      </w:r>
    </w:p>
    <w:p w14:paraId="773C2635" w14:textId="77777777" w:rsidR="00A82F10" w:rsidRPr="008354E9" w:rsidRDefault="00A82F10" w:rsidP="006226CE">
      <w:pPr>
        <w:spacing w:after="120"/>
        <w:rPr>
          <w:b/>
          <w:lang w:val="en-GB"/>
        </w:rPr>
      </w:pPr>
    </w:p>
    <w:p w14:paraId="091B0465" w14:textId="1B24D4F4" w:rsidR="00231908" w:rsidRPr="002F10EB" w:rsidRDefault="0042665C" w:rsidP="006226CE">
      <w:pPr>
        <w:spacing w:after="120"/>
        <w:rPr>
          <w:b/>
          <w:lang w:val="es-ES"/>
        </w:rPr>
      </w:pPr>
      <w:r w:rsidRPr="002F10EB">
        <w:rPr>
          <w:b/>
          <w:lang w:val="es-ES"/>
        </w:rPr>
        <w:t>CA</w:t>
      </w:r>
      <w:r w:rsidR="00D23F1A" w:rsidRPr="002F10EB">
        <w:rPr>
          <w:b/>
          <w:lang w:val="es-ES"/>
        </w:rPr>
        <w:t>6</w:t>
      </w:r>
      <w:r w:rsidR="00E65ADC" w:rsidRPr="002F10EB">
        <w:rPr>
          <w:lang w:val="es-ES"/>
        </w:rPr>
        <w:t xml:space="preserve">, </w:t>
      </w:r>
      <w:r w:rsidR="00E65ADC" w:rsidRPr="002F10EB">
        <w:rPr>
          <w:b/>
          <w:lang w:val="es-ES"/>
        </w:rPr>
        <w:t>CA</w:t>
      </w:r>
      <w:r w:rsidR="00D23F1A" w:rsidRPr="002F10EB">
        <w:rPr>
          <w:b/>
          <w:lang w:val="es-ES"/>
        </w:rPr>
        <w:t>9</w:t>
      </w:r>
      <w:r w:rsidR="00E65ADC" w:rsidRPr="002F10EB">
        <w:rPr>
          <w:lang w:val="es-ES"/>
        </w:rPr>
        <w:t xml:space="preserve">, </w:t>
      </w:r>
      <w:r w:rsidR="00E65ADC" w:rsidRPr="002F10EB">
        <w:rPr>
          <w:b/>
          <w:lang w:val="es-ES"/>
        </w:rPr>
        <w:t>CA</w:t>
      </w:r>
      <w:r w:rsidR="00D23F1A" w:rsidRPr="002F10EB">
        <w:rPr>
          <w:b/>
          <w:lang w:val="es-ES"/>
        </w:rPr>
        <w:t>11</w:t>
      </w:r>
      <w:r w:rsidR="00E65ADC" w:rsidRPr="002F10EB">
        <w:rPr>
          <w:lang w:val="es-ES"/>
        </w:rPr>
        <w:t xml:space="preserve">, </w:t>
      </w:r>
      <w:r w:rsidR="00E65ADC" w:rsidRPr="002F10EB">
        <w:rPr>
          <w:b/>
          <w:lang w:val="es-ES"/>
        </w:rPr>
        <w:t>CA</w:t>
      </w:r>
      <w:r w:rsidR="00D23F1A" w:rsidRPr="002F10EB">
        <w:rPr>
          <w:b/>
          <w:lang w:val="es-ES"/>
        </w:rPr>
        <w:t>21</w:t>
      </w:r>
      <w:r w:rsidR="00D23F1A" w:rsidRPr="002F10EB">
        <w:rPr>
          <w:lang w:val="es-ES"/>
        </w:rPr>
        <w:t xml:space="preserve">, </w:t>
      </w:r>
      <w:r w:rsidR="00D23F1A" w:rsidRPr="002F10EB">
        <w:rPr>
          <w:b/>
          <w:lang w:val="es-ES"/>
        </w:rPr>
        <w:t>CA25</w:t>
      </w:r>
      <w:r w:rsidR="00D23F1A" w:rsidRPr="002F10EB">
        <w:rPr>
          <w:lang w:val="es-ES"/>
        </w:rPr>
        <w:t xml:space="preserve"> and </w:t>
      </w:r>
      <w:r w:rsidR="00D23F1A" w:rsidRPr="002F10EB">
        <w:rPr>
          <w:b/>
          <w:lang w:val="es-ES"/>
        </w:rPr>
        <w:t>CA27</w:t>
      </w:r>
    </w:p>
    <w:p w14:paraId="6C843E40" w14:textId="4EA39FDB" w:rsidR="00231908" w:rsidRPr="008354E9" w:rsidRDefault="0042665C" w:rsidP="006226CE">
      <w:pPr>
        <w:spacing w:after="120"/>
        <w:ind w:firstLine="720"/>
        <w:rPr>
          <w:b/>
          <w:lang w:val="en-GB"/>
        </w:rPr>
      </w:pPr>
      <w:r w:rsidRPr="008354E9">
        <w:rPr>
          <w:lang w:val="en-GB"/>
        </w:rPr>
        <w:t>If needed, adapt to use the country-specific categories.</w:t>
      </w:r>
    </w:p>
    <w:p w14:paraId="63CDC318" w14:textId="05542B21" w:rsidR="00231908" w:rsidRPr="008354E9" w:rsidRDefault="0042665C" w:rsidP="006226CE">
      <w:pPr>
        <w:spacing w:after="120"/>
        <w:rPr>
          <w:b/>
          <w:lang w:val="en-GB"/>
        </w:rPr>
      </w:pPr>
      <w:r w:rsidRPr="008354E9">
        <w:rPr>
          <w:b/>
          <w:lang w:val="en-GB"/>
        </w:rPr>
        <w:t>CA</w:t>
      </w:r>
      <w:r w:rsidR="002A1B42" w:rsidRPr="008354E9">
        <w:rPr>
          <w:b/>
          <w:lang w:val="en-GB"/>
        </w:rPr>
        <w:t>3A/B</w:t>
      </w:r>
    </w:p>
    <w:p w14:paraId="67C25612" w14:textId="674996C6" w:rsidR="00231908" w:rsidRPr="008354E9" w:rsidRDefault="0042665C" w:rsidP="006226CE">
      <w:pPr>
        <w:spacing w:after="120"/>
        <w:ind w:left="720"/>
        <w:rPr>
          <w:lang w:val="en-GB"/>
        </w:rPr>
      </w:pPr>
      <w:r w:rsidRPr="008354E9">
        <w:rPr>
          <w:lang w:val="en-GB"/>
        </w:rPr>
        <w:t>Adapt to include the country-specific terms used for the oral rehydration s</w:t>
      </w:r>
      <w:r w:rsidR="002A1B42" w:rsidRPr="008354E9">
        <w:rPr>
          <w:lang w:val="en-GB"/>
        </w:rPr>
        <w:t>alts</w:t>
      </w:r>
      <w:r w:rsidRPr="008354E9">
        <w:rPr>
          <w:lang w:val="en-GB"/>
        </w:rPr>
        <w:t xml:space="preserve"> (ORS) </w:t>
      </w:r>
      <w:r w:rsidR="002A1B42" w:rsidRPr="008354E9">
        <w:rPr>
          <w:lang w:val="en-GB"/>
        </w:rPr>
        <w:t xml:space="preserve">packet </w:t>
      </w:r>
      <w:r w:rsidRPr="008354E9">
        <w:rPr>
          <w:lang w:val="en-GB"/>
        </w:rPr>
        <w:t>and pre-package</w:t>
      </w:r>
      <w:r w:rsidR="00476A8C" w:rsidRPr="008354E9">
        <w:rPr>
          <w:lang w:val="en-GB"/>
        </w:rPr>
        <w:t>d ORS fluid.</w:t>
      </w:r>
    </w:p>
    <w:p w14:paraId="46ADC191" w14:textId="009C70D8" w:rsidR="00E65ADC" w:rsidRPr="008354E9" w:rsidRDefault="00E65ADC" w:rsidP="006226CE">
      <w:pPr>
        <w:spacing w:after="120"/>
        <w:rPr>
          <w:b/>
          <w:lang w:val="en-GB"/>
        </w:rPr>
      </w:pPr>
      <w:r w:rsidRPr="008354E9">
        <w:rPr>
          <w:b/>
          <w:lang w:val="en-GB"/>
        </w:rPr>
        <w:t>CA</w:t>
      </w:r>
      <w:r w:rsidR="002A1B42" w:rsidRPr="008354E9">
        <w:rPr>
          <w:b/>
          <w:lang w:val="en-GB"/>
        </w:rPr>
        <w:t>7</w:t>
      </w:r>
    </w:p>
    <w:p w14:paraId="5A884504" w14:textId="77777777" w:rsidR="002A1B42" w:rsidRPr="008354E9" w:rsidRDefault="002A1B42" w:rsidP="006226CE">
      <w:pPr>
        <w:spacing w:after="120"/>
        <w:ind w:left="720"/>
        <w:rPr>
          <w:lang w:val="en-GB"/>
        </w:rPr>
      </w:pPr>
      <w:r w:rsidRPr="008354E9">
        <w:rPr>
          <w:lang w:val="en-GB"/>
        </w:rPr>
        <w:t>Customise sub-items [A], [B] and [D], replacing text in red with appropriate terms. If no pre-packaged ORS exists in the country, delete sub-item [B].</w:t>
      </w:r>
    </w:p>
    <w:p w14:paraId="7AB9251E" w14:textId="1507D1D8" w:rsidR="002A1B42" w:rsidRPr="008354E9" w:rsidRDefault="002A1B42" w:rsidP="006226CE">
      <w:pPr>
        <w:spacing w:after="120"/>
        <w:ind w:left="720"/>
        <w:rPr>
          <w:lang w:val="en-GB"/>
        </w:rPr>
      </w:pPr>
      <w:r w:rsidRPr="008354E9">
        <w:rPr>
          <w:lang w:val="en-GB"/>
        </w:rPr>
        <w:t>New products are being launched in some countries. Some have zinc and ORS packaged together. It is important to establish an overview of products available. Please communicate the Regional MICS Coordinator to collaborate on finding the most appropriate wording for newer and existing products.</w:t>
      </w:r>
    </w:p>
    <w:p w14:paraId="742296CE" w14:textId="6A8D9F52" w:rsidR="003C42C5" w:rsidRPr="008354E9" w:rsidRDefault="002A1B42" w:rsidP="006226CE">
      <w:pPr>
        <w:spacing w:after="120"/>
        <w:ind w:left="720"/>
        <w:rPr>
          <w:lang w:val="en-GB"/>
        </w:rPr>
      </w:pPr>
      <w:r w:rsidRPr="008354E9">
        <w:rPr>
          <w:lang w:val="en-GB"/>
        </w:rPr>
        <w:t xml:space="preserve">Add additional government-recommended fluids as sub-items [E], [F], etc. if necessary. </w:t>
      </w:r>
      <w:r w:rsidR="0042665C" w:rsidRPr="008354E9">
        <w:rPr>
          <w:lang w:val="en-GB"/>
        </w:rPr>
        <w:t>Ingredients promoted by the government for making the recommended home fluids should be reflected</w:t>
      </w:r>
      <w:r w:rsidRPr="008354E9">
        <w:rPr>
          <w:lang w:val="en-GB"/>
        </w:rPr>
        <w:t>, unless a common term is recogni</w:t>
      </w:r>
      <w:r w:rsidR="003C42C5" w:rsidRPr="008354E9">
        <w:rPr>
          <w:lang w:val="en-GB"/>
        </w:rPr>
        <w:t>s</w:t>
      </w:r>
      <w:r w:rsidRPr="008354E9">
        <w:rPr>
          <w:lang w:val="en-GB"/>
        </w:rPr>
        <w:t>ed.</w:t>
      </w:r>
    </w:p>
    <w:p w14:paraId="774D254B" w14:textId="3BAD265D" w:rsidR="00231908" w:rsidRPr="008354E9" w:rsidRDefault="0042665C" w:rsidP="006226CE">
      <w:pPr>
        <w:tabs>
          <w:tab w:val="left" w:pos="0"/>
        </w:tabs>
        <w:spacing w:after="120"/>
        <w:rPr>
          <w:b/>
          <w:lang w:val="en-GB"/>
        </w:rPr>
      </w:pPr>
      <w:r w:rsidRPr="008354E9">
        <w:rPr>
          <w:b/>
          <w:lang w:val="en-GB"/>
        </w:rPr>
        <w:t>CA</w:t>
      </w:r>
      <w:r w:rsidR="002A1B42" w:rsidRPr="008354E9">
        <w:rPr>
          <w:b/>
          <w:lang w:val="en-GB"/>
        </w:rPr>
        <w:t>17</w:t>
      </w:r>
    </w:p>
    <w:p w14:paraId="659C9798" w14:textId="574E29E1" w:rsidR="00231908" w:rsidRPr="008354E9" w:rsidRDefault="0042665C" w:rsidP="006226CE">
      <w:pPr>
        <w:spacing w:after="120"/>
        <w:ind w:left="720"/>
        <w:rPr>
          <w:lang w:val="en-GB"/>
        </w:rPr>
      </w:pPr>
      <w:r w:rsidRPr="008354E9">
        <w:rPr>
          <w:lang w:val="en-GB"/>
        </w:rPr>
        <w:t>Some societies have specific words for rapid breathing. In northeast Brazil, for example, ‘</w:t>
      </w:r>
      <w:proofErr w:type="spellStart"/>
      <w:r w:rsidRPr="008354E9">
        <w:rPr>
          <w:lang w:val="en-GB"/>
        </w:rPr>
        <w:t>canseira</w:t>
      </w:r>
      <w:proofErr w:type="spellEnd"/>
      <w:r w:rsidRPr="008354E9">
        <w:rPr>
          <w:lang w:val="en-GB"/>
        </w:rPr>
        <w:t>’ (meaning ‘tiredness’) is specifically identified with this symptom. You should establish a list of culturally appropriate words for rapid breathing and include them in the question</w:t>
      </w:r>
      <w:r w:rsidR="00AE29D2" w:rsidRPr="008354E9">
        <w:rPr>
          <w:lang w:val="en-GB"/>
        </w:rPr>
        <w:t xml:space="preserve"> and/or the Instructions for Interviewer</w:t>
      </w:r>
      <w:r w:rsidRPr="008354E9">
        <w:rPr>
          <w:lang w:val="en-GB"/>
        </w:rPr>
        <w:t>.</w:t>
      </w:r>
    </w:p>
    <w:p w14:paraId="43708B0B" w14:textId="0491610B" w:rsidR="00231908" w:rsidRPr="008354E9" w:rsidRDefault="0042665C" w:rsidP="006226CE">
      <w:pPr>
        <w:spacing w:after="120"/>
        <w:rPr>
          <w:b/>
          <w:lang w:val="en-GB"/>
        </w:rPr>
      </w:pPr>
      <w:r w:rsidRPr="008354E9">
        <w:rPr>
          <w:b/>
          <w:lang w:val="en-GB"/>
        </w:rPr>
        <w:t>CA13</w:t>
      </w:r>
      <w:r w:rsidR="003C42C5" w:rsidRPr="008354E9">
        <w:rPr>
          <w:lang w:val="en-GB"/>
        </w:rPr>
        <w:t xml:space="preserve"> and </w:t>
      </w:r>
      <w:r w:rsidR="003C42C5" w:rsidRPr="008354E9">
        <w:rPr>
          <w:b/>
          <w:lang w:val="en-GB"/>
        </w:rPr>
        <w:t>CA23</w:t>
      </w:r>
    </w:p>
    <w:p w14:paraId="4F930341" w14:textId="28AFF6B6" w:rsidR="00231908" w:rsidRPr="008354E9" w:rsidRDefault="0042665C" w:rsidP="006226CE">
      <w:pPr>
        <w:spacing w:after="120"/>
        <w:ind w:left="720"/>
        <w:rPr>
          <w:lang w:val="en-GB"/>
        </w:rPr>
      </w:pPr>
      <w:r w:rsidRPr="008354E9">
        <w:rPr>
          <w:lang w:val="en-GB"/>
        </w:rPr>
        <w:t>The respondent may not know the name of the medicine or whether it was an antibiotic or another medicine. Talk to experts and collect informa</w:t>
      </w:r>
      <w:r w:rsidR="003C42C5" w:rsidRPr="008354E9">
        <w:rPr>
          <w:lang w:val="en-GB"/>
        </w:rPr>
        <w:t xml:space="preserve">tion on the type of antibiotics, antimalarials and other medicines and remedies </w:t>
      </w:r>
      <w:r w:rsidRPr="008354E9">
        <w:rPr>
          <w:lang w:val="en-GB"/>
        </w:rPr>
        <w:t xml:space="preserve">commonly used in the country before you </w:t>
      </w:r>
      <w:r w:rsidR="001B3629" w:rsidRPr="008354E9">
        <w:rPr>
          <w:lang w:val="en-GB"/>
        </w:rPr>
        <w:t>customis</w:t>
      </w:r>
      <w:r w:rsidRPr="008354E9">
        <w:rPr>
          <w:lang w:val="en-GB"/>
        </w:rPr>
        <w:t xml:space="preserve">e your questionnaire. Develop the response categories to this question to </w:t>
      </w:r>
      <w:r w:rsidR="003C42C5" w:rsidRPr="008354E9">
        <w:rPr>
          <w:lang w:val="en-GB"/>
        </w:rPr>
        <w:t>include locally used medicines</w:t>
      </w:r>
      <w:r w:rsidRPr="008354E9">
        <w:rPr>
          <w:lang w:val="en-GB"/>
        </w:rPr>
        <w:t>. During the pre-test, find out whether there are other categories that need to be included.</w:t>
      </w:r>
    </w:p>
    <w:p w14:paraId="10470873" w14:textId="75330557" w:rsidR="00231908" w:rsidRPr="008354E9" w:rsidRDefault="0042665C" w:rsidP="006226CE">
      <w:pPr>
        <w:spacing w:after="120"/>
        <w:ind w:left="720"/>
        <w:rPr>
          <w:lang w:val="en-GB"/>
        </w:rPr>
      </w:pPr>
      <w:r w:rsidRPr="008354E9">
        <w:rPr>
          <w:lang w:val="en-GB"/>
        </w:rPr>
        <w:t>Depending on the number of different brands used in the country, provide lists of antibiotics</w:t>
      </w:r>
      <w:r w:rsidR="003C42C5" w:rsidRPr="008354E9">
        <w:rPr>
          <w:lang w:val="en-GB"/>
        </w:rPr>
        <w:t>, antimalarials and</w:t>
      </w:r>
      <w:r w:rsidRPr="008354E9">
        <w:rPr>
          <w:lang w:val="en-GB"/>
        </w:rPr>
        <w:t xml:space="preserve"> other medicines to interviewers. If necessary, provide them with sample packages or photos of packages</w:t>
      </w:r>
      <w:r w:rsidR="003C42C5" w:rsidRPr="008354E9">
        <w:rPr>
          <w:lang w:val="en-GB"/>
        </w:rPr>
        <w:t>, though in many countries medicine is not provided in packages, but rather in clear bags indicating contents.</w:t>
      </w:r>
    </w:p>
    <w:p w14:paraId="101BE1BF" w14:textId="77777777" w:rsidR="00231908" w:rsidRPr="008354E9" w:rsidRDefault="00231908" w:rsidP="006226CE">
      <w:pPr>
        <w:spacing w:after="120"/>
        <w:ind w:left="720"/>
        <w:rPr>
          <w:lang w:val="en-GB"/>
        </w:rPr>
      </w:pPr>
    </w:p>
    <w:p w14:paraId="1B0DF45C" w14:textId="67CC155D" w:rsidR="00231908" w:rsidRPr="008354E9" w:rsidRDefault="0042665C" w:rsidP="006226CE">
      <w:pPr>
        <w:keepNext/>
        <w:keepLines/>
        <w:spacing w:after="120"/>
        <w:rPr>
          <w:b/>
          <w:lang w:val="en-GB"/>
        </w:rPr>
      </w:pPr>
      <w:r w:rsidRPr="008354E9">
        <w:rPr>
          <w:b/>
          <w:lang w:val="en-GB"/>
        </w:rPr>
        <w:t>Anthropometry Module</w:t>
      </w:r>
    </w:p>
    <w:p w14:paraId="01642B2B" w14:textId="08E4A711" w:rsidR="00231908" w:rsidRPr="008354E9" w:rsidRDefault="0042665C" w:rsidP="006226CE">
      <w:pPr>
        <w:keepNext/>
        <w:keepLines/>
        <w:spacing w:after="120"/>
        <w:rPr>
          <w:lang w:val="en-GB"/>
        </w:rPr>
      </w:pPr>
      <w:r w:rsidRPr="008354E9">
        <w:rPr>
          <w:lang w:val="en-GB"/>
        </w:rPr>
        <w:t>No changes are necessary.</w:t>
      </w:r>
    </w:p>
    <w:p w14:paraId="46E9E721" w14:textId="5B106E54" w:rsidR="005D7978" w:rsidRPr="008354E9" w:rsidRDefault="005D7978" w:rsidP="006226CE">
      <w:pPr>
        <w:keepNext/>
        <w:keepLines/>
        <w:spacing w:after="120"/>
        <w:rPr>
          <w:lang w:val="en-GB"/>
        </w:rPr>
      </w:pPr>
    </w:p>
    <w:p w14:paraId="1DE10297" w14:textId="77777777" w:rsidR="001E303B" w:rsidRPr="008354E9" w:rsidRDefault="001E303B" w:rsidP="006226CE">
      <w:pPr>
        <w:spacing w:after="120"/>
        <w:rPr>
          <w:lang w:val="en-GB"/>
        </w:rPr>
      </w:pPr>
      <w:r w:rsidRPr="008354E9">
        <w:rPr>
          <w:lang w:val="en-GB"/>
        </w:rPr>
        <w:br w:type="page"/>
      </w:r>
    </w:p>
    <w:p w14:paraId="133AA91A" w14:textId="77777777" w:rsidR="001E303B" w:rsidRPr="008354E9" w:rsidRDefault="001E303B" w:rsidP="006226CE">
      <w:pPr>
        <w:pStyle w:val="Heading2"/>
        <w:spacing w:before="0" w:after="120"/>
        <w:rPr>
          <w:lang w:val="en-GB"/>
        </w:rPr>
      </w:pPr>
      <w:bookmarkStart w:id="11" w:name="_Toc65661948"/>
      <w:r w:rsidRPr="008354E9">
        <w:rPr>
          <w:lang w:val="en-GB"/>
        </w:rPr>
        <w:lastRenderedPageBreak/>
        <w:t>Form for Vaccination Records at Health Facility</w:t>
      </w:r>
      <w:bookmarkEnd w:id="11"/>
    </w:p>
    <w:p w14:paraId="3F9DD6A6" w14:textId="5A09AB2E" w:rsidR="005D7978" w:rsidRPr="008354E9" w:rsidRDefault="001E303B" w:rsidP="006226CE">
      <w:pPr>
        <w:spacing w:after="120"/>
        <w:rPr>
          <w:rFonts w:asciiTheme="majorHAnsi" w:eastAsiaTheme="majorEastAsia" w:hAnsiTheme="majorHAnsi" w:cstheme="majorBidi"/>
          <w:b/>
          <w:bCs/>
          <w:sz w:val="26"/>
          <w:szCs w:val="26"/>
          <w:lang w:val="en-GB"/>
        </w:rPr>
      </w:pPr>
      <w:r w:rsidRPr="008354E9">
        <w:rPr>
          <w:lang w:val="en-GB"/>
        </w:rPr>
        <w:t>The list of vaccinations in HF12 should match that developed for IM6, customised as necessary as described above.</w:t>
      </w:r>
      <w:r w:rsidR="005D7978" w:rsidRPr="008354E9">
        <w:rPr>
          <w:lang w:val="en-GB"/>
        </w:rPr>
        <w:br w:type="page"/>
      </w:r>
    </w:p>
    <w:p w14:paraId="52B00193" w14:textId="29D9A28E" w:rsidR="005D7978" w:rsidRPr="008354E9" w:rsidRDefault="005D7978" w:rsidP="006226CE">
      <w:pPr>
        <w:pStyle w:val="Heading2"/>
        <w:spacing w:before="0" w:after="120"/>
        <w:rPr>
          <w:lang w:val="en-GB"/>
        </w:rPr>
      </w:pPr>
      <w:bookmarkStart w:id="12" w:name="_Toc65661949"/>
      <w:r w:rsidRPr="008354E9">
        <w:rPr>
          <w:lang w:val="en-GB"/>
        </w:rPr>
        <w:lastRenderedPageBreak/>
        <w:t>Questionnaire for Children Age 5-17</w:t>
      </w:r>
      <w:bookmarkEnd w:id="12"/>
    </w:p>
    <w:p w14:paraId="20656EC0" w14:textId="3BA1DE43" w:rsidR="005D7978" w:rsidRPr="008354E9" w:rsidRDefault="005D7978" w:rsidP="006226CE">
      <w:pPr>
        <w:keepNext/>
        <w:keepLines/>
        <w:spacing w:after="120"/>
        <w:rPr>
          <w:lang w:val="en-GB"/>
        </w:rPr>
      </w:pPr>
    </w:p>
    <w:p w14:paraId="7A934AD3" w14:textId="009817D6" w:rsidR="001E303B" w:rsidRPr="008354E9" w:rsidRDefault="001E303B" w:rsidP="006226CE">
      <w:pPr>
        <w:spacing w:after="120"/>
        <w:rPr>
          <w:b/>
          <w:lang w:val="en-GB"/>
        </w:rPr>
      </w:pPr>
      <w:r w:rsidRPr="008354E9">
        <w:rPr>
          <w:b/>
          <w:lang w:val="en-GB"/>
        </w:rPr>
        <w:t>5-17 Child Information Panel (page 1)</w:t>
      </w:r>
    </w:p>
    <w:p w14:paraId="7FAA67D3" w14:textId="77777777" w:rsidR="001E303B" w:rsidRPr="008354E9" w:rsidRDefault="001E303B" w:rsidP="00594AA2">
      <w:pPr>
        <w:spacing w:after="120"/>
        <w:rPr>
          <w:lang w:val="en-GB"/>
        </w:rPr>
      </w:pPr>
      <w:r w:rsidRPr="008354E9">
        <w:rPr>
          <w:lang w:val="en-GB"/>
        </w:rPr>
        <w:t>Replace ‘</w:t>
      </w:r>
      <w:r w:rsidRPr="008354E9">
        <w:rPr>
          <w:rFonts w:ascii="Times New Roman" w:hAnsi="Times New Roman" w:cs="Times New Roman"/>
          <w:bCs/>
          <w:iCs/>
          <w:color w:val="FF0000"/>
          <w:sz w:val="20"/>
          <w:lang w:val="en-GB"/>
        </w:rPr>
        <w:t>Name and year of survey</w:t>
      </w:r>
      <w:r w:rsidRPr="008354E9">
        <w:rPr>
          <w:lang w:val="en-GB"/>
        </w:rPr>
        <w:t>’ with the name and year(s) of fieldwork of the survey.</w:t>
      </w:r>
    </w:p>
    <w:p w14:paraId="7E5F2049" w14:textId="12C7A547" w:rsidR="001E303B" w:rsidRPr="008354E9" w:rsidRDefault="001E303B" w:rsidP="006226CE">
      <w:pPr>
        <w:spacing w:after="120"/>
        <w:rPr>
          <w:b/>
          <w:lang w:val="en-GB"/>
        </w:rPr>
      </w:pPr>
      <w:r w:rsidRPr="008354E9">
        <w:rPr>
          <w:b/>
          <w:lang w:val="en-GB"/>
        </w:rPr>
        <w:t>FS1</w:t>
      </w:r>
      <w:r w:rsidRPr="008354E9">
        <w:rPr>
          <w:lang w:val="en-GB"/>
        </w:rPr>
        <w:t xml:space="preserve">, </w:t>
      </w:r>
      <w:r w:rsidRPr="008354E9">
        <w:rPr>
          <w:b/>
          <w:lang w:val="en-GB"/>
        </w:rPr>
        <w:t>FS2</w:t>
      </w:r>
      <w:r w:rsidRPr="008354E9">
        <w:rPr>
          <w:lang w:val="en-GB"/>
        </w:rPr>
        <w:t xml:space="preserve">, </w:t>
      </w:r>
      <w:r w:rsidRPr="008354E9">
        <w:rPr>
          <w:b/>
          <w:lang w:val="en-GB"/>
        </w:rPr>
        <w:t>FS5</w:t>
      </w:r>
      <w:r w:rsidRPr="008354E9">
        <w:rPr>
          <w:lang w:val="en-GB"/>
        </w:rPr>
        <w:t xml:space="preserve">, </w:t>
      </w:r>
      <w:r w:rsidRPr="008354E9">
        <w:rPr>
          <w:b/>
          <w:lang w:val="en-GB"/>
        </w:rPr>
        <w:t>FS6</w:t>
      </w:r>
      <w:r w:rsidRPr="008354E9">
        <w:rPr>
          <w:lang w:val="en-GB"/>
        </w:rPr>
        <w:t xml:space="preserve">, </w:t>
      </w:r>
      <w:r w:rsidRPr="008354E9">
        <w:rPr>
          <w:b/>
          <w:lang w:val="en-GB"/>
        </w:rPr>
        <w:t>FS8</w:t>
      </w:r>
      <w:r w:rsidRPr="008354E9">
        <w:rPr>
          <w:lang w:val="en-GB"/>
        </w:rPr>
        <w:t xml:space="preserve">, </w:t>
      </w:r>
      <w:r w:rsidRPr="008354E9">
        <w:rPr>
          <w:b/>
          <w:lang w:val="en-GB"/>
        </w:rPr>
        <w:t>FS10A/B</w:t>
      </w:r>
      <w:r w:rsidRPr="008354E9">
        <w:rPr>
          <w:lang w:val="en-GB"/>
        </w:rPr>
        <w:t xml:space="preserve"> and </w:t>
      </w:r>
      <w:r w:rsidRPr="008354E9">
        <w:rPr>
          <w:b/>
          <w:lang w:val="en-GB"/>
        </w:rPr>
        <w:t>FS17</w:t>
      </w:r>
    </w:p>
    <w:p w14:paraId="22667DEB" w14:textId="77777777" w:rsidR="001E303B" w:rsidRPr="008354E9" w:rsidRDefault="001E303B" w:rsidP="006226CE">
      <w:pPr>
        <w:spacing w:after="120"/>
        <w:ind w:left="720"/>
        <w:rPr>
          <w:lang w:val="en-GB"/>
        </w:rPr>
      </w:pPr>
      <w:r w:rsidRPr="008354E9">
        <w:rPr>
          <w:lang w:val="en-GB"/>
        </w:rPr>
        <w:t>Please see customisation instructions to HH1, HH2, HH3 and HH4, HH11 and HH12, HH16, HH17 and HH46 above.</w:t>
      </w:r>
    </w:p>
    <w:p w14:paraId="50F95B57" w14:textId="77777777" w:rsidR="001E303B" w:rsidRPr="008354E9" w:rsidRDefault="001E303B" w:rsidP="006226CE">
      <w:pPr>
        <w:spacing w:after="120"/>
        <w:rPr>
          <w:b/>
          <w:lang w:val="en-GB"/>
        </w:rPr>
      </w:pPr>
    </w:p>
    <w:p w14:paraId="0931F093" w14:textId="47B83552" w:rsidR="001E303B" w:rsidRPr="008354E9" w:rsidRDefault="001E303B" w:rsidP="006226CE">
      <w:pPr>
        <w:spacing w:after="120"/>
        <w:rPr>
          <w:b/>
          <w:lang w:val="en-GB"/>
        </w:rPr>
      </w:pPr>
      <w:r w:rsidRPr="008354E9">
        <w:rPr>
          <w:b/>
          <w:lang w:val="en-GB"/>
        </w:rPr>
        <w:t>5-17 Child Information Panel (page 19)</w:t>
      </w:r>
    </w:p>
    <w:p w14:paraId="5BE6F451" w14:textId="02AE23A6" w:rsidR="001E303B" w:rsidRPr="008354E9" w:rsidRDefault="001E303B" w:rsidP="006226CE">
      <w:pPr>
        <w:spacing w:after="120"/>
        <w:rPr>
          <w:lang w:val="en-GB"/>
        </w:rPr>
      </w:pPr>
      <w:r w:rsidRPr="008354E9">
        <w:rPr>
          <w:b/>
          <w:lang w:val="en-GB"/>
        </w:rPr>
        <w:t>FS11</w:t>
      </w:r>
      <w:r w:rsidRPr="008354E9">
        <w:rPr>
          <w:lang w:val="en-GB"/>
        </w:rPr>
        <w:t xml:space="preserve">, </w:t>
      </w:r>
      <w:r w:rsidRPr="008354E9">
        <w:rPr>
          <w:b/>
          <w:lang w:val="en-GB"/>
        </w:rPr>
        <w:t>FS12</w:t>
      </w:r>
      <w:r w:rsidRPr="008354E9">
        <w:rPr>
          <w:lang w:val="en-GB"/>
        </w:rPr>
        <w:t xml:space="preserve">, </w:t>
      </w:r>
      <w:r w:rsidRPr="008354E9">
        <w:rPr>
          <w:b/>
          <w:lang w:val="en-GB"/>
        </w:rPr>
        <w:t>FS13</w:t>
      </w:r>
      <w:r w:rsidRPr="008354E9">
        <w:rPr>
          <w:lang w:val="en-GB"/>
        </w:rPr>
        <w:t xml:space="preserve"> and </w:t>
      </w:r>
      <w:r w:rsidRPr="008354E9">
        <w:rPr>
          <w:b/>
          <w:lang w:val="en-GB"/>
        </w:rPr>
        <w:t>FS14</w:t>
      </w:r>
    </w:p>
    <w:p w14:paraId="4637BB1D" w14:textId="77777777" w:rsidR="001E303B" w:rsidRPr="008354E9" w:rsidRDefault="001E303B" w:rsidP="006226CE">
      <w:pPr>
        <w:spacing w:after="120"/>
        <w:ind w:left="720"/>
        <w:rPr>
          <w:lang w:val="en-GB"/>
        </w:rPr>
      </w:pPr>
      <w:r w:rsidRPr="008354E9">
        <w:rPr>
          <w:lang w:val="en-GB"/>
        </w:rPr>
        <w:t>Please see customisation instructions to HH13, HH14, HH15 and HH16 above.</w:t>
      </w:r>
    </w:p>
    <w:p w14:paraId="631232C1" w14:textId="77777777" w:rsidR="001E303B" w:rsidRPr="008354E9" w:rsidRDefault="001E303B" w:rsidP="006226CE">
      <w:pPr>
        <w:spacing w:after="120"/>
        <w:rPr>
          <w:b/>
          <w:lang w:val="en-GB"/>
        </w:rPr>
      </w:pPr>
    </w:p>
    <w:p w14:paraId="4C32138B" w14:textId="17E87B9C" w:rsidR="001E303B" w:rsidRPr="008354E9" w:rsidRDefault="001E303B" w:rsidP="006226CE">
      <w:pPr>
        <w:spacing w:after="120"/>
        <w:rPr>
          <w:b/>
          <w:lang w:val="en-GB"/>
        </w:rPr>
      </w:pPr>
      <w:r w:rsidRPr="008354E9">
        <w:rPr>
          <w:b/>
          <w:lang w:val="en-GB"/>
        </w:rPr>
        <w:t>Child’s Background Module</w:t>
      </w:r>
    </w:p>
    <w:p w14:paraId="0B65B38D" w14:textId="3F06150B" w:rsidR="001E303B" w:rsidRPr="008354E9" w:rsidRDefault="00550950" w:rsidP="006226CE">
      <w:pPr>
        <w:spacing w:after="120"/>
        <w:rPr>
          <w:lang w:val="en-GB"/>
        </w:rPr>
      </w:pPr>
      <w:r w:rsidRPr="008354E9">
        <w:rPr>
          <w:b/>
          <w:lang w:val="en-GB"/>
        </w:rPr>
        <w:t>C</w:t>
      </w:r>
      <w:r w:rsidR="001E303B" w:rsidRPr="008354E9">
        <w:rPr>
          <w:b/>
          <w:lang w:val="en-GB"/>
        </w:rPr>
        <w:t>B</w:t>
      </w:r>
      <w:r w:rsidRPr="008354E9">
        <w:rPr>
          <w:b/>
          <w:lang w:val="en-GB"/>
        </w:rPr>
        <w:t>4</w:t>
      </w:r>
      <w:r w:rsidR="00A367D0" w:rsidRPr="008354E9">
        <w:rPr>
          <w:lang w:val="en-GB"/>
        </w:rPr>
        <w:t xml:space="preserve"> – </w:t>
      </w:r>
      <w:r w:rsidRPr="008354E9">
        <w:rPr>
          <w:b/>
          <w:lang w:val="en-GB"/>
        </w:rPr>
        <w:t>CB10</w:t>
      </w:r>
    </w:p>
    <w:p w14:paraId="57A5E9B5" w14:textId="2CD7159F" w:rsidR="001E303B" w:rsidRPr="008354E9" w:rsidRDefault="00550950" w:rsidP="006226CE">
      <w:pPr>
        <w:spacing w:after="120"/>
        <w:ind w:left="720"/>
        <w:rPr>
          <w:b/>
          <w:lang w:val="en-GB"/>
        </w:rPr>
      </w:pPr>
      <w:r w:rsidRPr="008354E9">
        <w:rPr>
          <w:lang w:val="en-GB"/>
        </w:rPr>
        <w:t>The education-related background questions should be customised matching that described under the Woman’s Background Module above.</w:t>
      </w:r>
    </w:p>
    <w:p w14:paraId="62F6716F" w14:textId="0A0146B4" w:rsidR="001E303B" w:rsidRPr="008354E9" w:rsidRDefault="00550950" w:rsidP="006226CE">
      <w:pPr>
        <w:spacing w:after="120"/>
        <w:rPr>
          <w:lang w:val="en-GB"/>
        </w:rPr>
      </w:pPr>
      <w:r w:rsidRPr="008354E9">
        <w:rPr>
          <w:b/>
          <w:lang w:val="en-GB"/>
        </w:rPr>
        <w:t>CB12</w:t>
      </w:r>
    </w:p>
    <w:p w14:paraId="236A8831" w14:textId="302278D7" w:rsidR="001E303B" w:rsidRPr="008354E9" w:rsidRDefault="00550950" w:rsidP="006226CE">
      <w:pPr>
        <w:spacing w:after="120"/>
        <w:ind w:left="630"/>
        <w:rPr>
          <w:lang w:val="en-GB"/>
        </w:rPr>
      </w:pPr>
      <w:r w:rsidRPr="008354E9">
        <w:rPr>
          <w:lang w:val="en-GB"/>
        </w:rPr>
        <w:t>Please match any customisation done for WB19 as described above.</w:t>
      </w:r>
    </w:p>
    <w:p w14:paraId="2804CEDD" w14:textId="77777777" w:rsidR="00973EC6" w:rsidRPr="008354E9" w:rsidRDefault="00973EC6" w:rsidP="006226CE">
      <w:pPr>
        <w:keepNext/>
        <w:keepLines/>
        <w:spacing w:after="120"/>
        <w:rPr>
          <w:lang w:val="en-GB"/>
        </w:rPr>
      </w:pPr>
    </w:p>
    <w:p w14:paraId="241F01FA" w14:textId="77777777" w:rsidR="005D7978" w:rsidRPr="008354E9" w:rsidRDefault="005D7978" w:rsidP="006226CE">
      <w:pPr>
        <w:spacing w:after="120"/>
        <w:rPr>
          <w:b/>
          <w:lang w:val="en-GB"/>
        </w:rPr>
      </w:pPr>
      <w:r w:rsidRPr="008354E9">
        <w:rPr>
          <w:b/>
          <w:lang w:val="en-GB"/>
        </w:rPr>
        <w:t>Child Labour Module</w:t>
      </w:r>
    </w:p>
    <w:p w14:paraId="549B8E30" w14:textId="0EA90740" w:rsidR="005D7978" w:rsidRPr="008354E9" w:rsidRDefault="005D7978" w:rsidP="006226CE">
      <w:pPr>
        <w:spacing w:after="120"/>
        <w:rPr>
          <w:b/>
          <w:lang w:val="en-GB"/>
        </w:rPr>
      </w:pPr>
      <w:r w:rsidRPr="008354E9">
        <w:rPr>
          <w:b/>
          <w:lang w:val="en-GB"/>
        </w:rPr>
        <w:t>CL</w:t>
      </w:r>
      <w:r w:rsidR="00550950" w:rsidRPr="008354E9">
        <w:rPr>
          <w:b/>
          <w:lang w:val="en-GB"/>
        </w:rPr>
        <w:t>1</w:t>
      </w:r>
    </w:p>
    <w:p w14:paraId="6EAAB461" w14:textId="05BFCDE6" w:rsidR="005D7978" w:rsidRPr="008354E9" w:rsidRDefault="005D7978" w:rsidP="006226CE">
      <w:pPr>
        <w:spacing w:after="120"/>
        <w:ind w:left="720"/>
        <w:rPr>
          <w:lang w:val="en-GB"/>
        </w:rPr>
      </w:pPr>
      <w:r w:rsidRPr="008354E9">
        <w:rPr>
          <w:lang w:val="en-GB"/>
        </w:rPr>
        <w:t xml:space="preserve">In most </w:t>
      </w:r>
      <w:r w:rsidR="00E1271D" w:rsidRPr="008354E9">
        <w:rPr>
          <w:lang w:val="en-GB"/>
        </w:rPr>
        <w:t>surveys,</w:t>
      </w:r>
      <w:r w:rsidRPr="008354E9">
        <w:rPr>
          <w:lang w:val="en-GB"/>
        </w:rPr>
        <w:t xml:space="preserve"> no change is necessary to t</w:t>
      </w:r>
      <w:r w:rsidR="00550950" w:rsidRPr="008354E9">
        <w:rPr>
          <w:lang w:val="en-GB"/>
        </w:rPr>
        <w:t>he four questions [A]-[X] in CL1</w:t>
      </w:r>
      <w:r w:rsidRPr="008354E9">
        <w:rPr>
          <w:lang w:val="en-GB"/>
        </w:rPr>
        <w:t>. However, please review to establish whether any country-specific example may be useful to include. All the activities listed in Questions [A] to [</w:t>
      </w:r>
      <w:r w:rsidR="00550950" w:rsidRPr="008354E9">
        <w:rPr>
          <w:lang w:val="en-GB"/>
        </w:rPr>
        <w:t>X</w:t>
      </w:r>
      <w:r w:rsidRPr="008354E9">
        <w:rPr>
          <w:lang w:val="en-GB"/>
        </w:rPr>
        <w:t>] count as economic activities for the calculation of the child labour indicator and any additions or changes should be done according to the activities related to the individual question as described below.</w:t>
      </w:r>
    </w:p>
    <w:p w14:paraId="41FB12D0" w14:textId="098B22F8" w:rsidR="005D7978" w:rsidRPr="008354E9" w:rsidRDefault="005D7978" w:rsidP="006226CE">
      <w:pPr>
        <w:spacing w:after="120"/>
        <w:ind w:left="720"/>
        <w:rPr>
          <w:lang w:val="en-GB"/>
        </w:rPr>
      </w:pPr>
      <w:r w:rsidRPr="008354E9">
        <w:rPr>
          <w:lang w:val="en-GB"/>
        </w:rPr>
        <w:t>Question [A] refers to a series of activities related to agriculture that the child may have worked on or helped with. [B] refers to a series of activities related to other types of family business, business that the child may own, or those owned by relatives, that the child may have worked with or without payment. [C] refers to producing or selling various types of products, such as articles, handicrafts, clothes, food or agricultural products. [</w:t>
      </w:r>
      <w:r w:rsidR="00550950" w:rsidRPr="008354E9">
        <w:rPr>
          <w:lang w:val="en-GB"/>
        </w:rPr>
        <w:t>X</w:t>
      </w:r>
      <w:r w:rsidRPr="008354E9">
        <w:rPr>
          <w:lang w:val="en-GB"/>
        </w:rPr>
        <w:t>] is intended to capture all other activities for the production and/or distribution of goods and services that are not covered in the previous three questions. Please note that activities such as cleaning or cooking for the household are not meant to be captured here but in question CL1</w:t>
      </w:r>
      <w:r w:rsidR="00550950" w:rsidRPr="008354E9">
        <w:rPr>
          <w:lang w:val="en-GB"/>
        </w:rPr>
        <w:t>1</w:t>
      </w:r>
      <w:r w:rsidRPr="008354E9">
        <w:rPr>
          <w:lang w:val="en-GB"/>
        </w:rPr>
        <w:t xml:space="preserve">. </w:t>
      </w:r>
    </w:p>
    <w:p w14:paraId="580D9D90" w14:textId="23948ED4" w:rsidR="005D7978" w:rsidRPr="008354E9" w:rsidRDefault="005D7978" w:rsidP="00594AA2">
      <w:pPr>
        <w:keepNext/>
        <w:keepLines/>
        <w:spacing w:after="120"/>
        <w:rPr>
          <w:b/>
          <w:lang w:val="en-GB"/>
        </w:rPr>
      </w:pPr>
      <w:r w:rsidRPr="008354E9">
        <w:rPr>
          <w:b/>
          <w:lang w:val="en-GB"/>
        </w:rPr>
        <w:lastRenderedPageBreak/>
        <w:t>CL</w:t>
      </w:r>
      <w:r w:rsidR="00550950" w:rsidRPr="008354E9">
        <w:rPr>
          <w:b/>
          <w:lang w:val="en-GB"/>
        </w:rPr>
        <w:t>4</w:t>
      </w:r>
      <w:r w:rsidRPr="008354E9">
        <w:rPr>
          <w:lang w:val="en-GB"/>
        </w:rPr>
        <w:t xml:space="preserve">, </w:t>
      </w:r>
      <w:r w:rsidRPr="008354E9">
        <w:rPr>
          <w:b/>
          <w:lang w:val="en-GB"/>
        </w:rPr>
        <w:t>CL</w:t>
      </w:r>
      <w:r w:rsidR="00550950" w:rsidRPr="008354E9">
        <w:rPr>
          <w:b/>
          <w:lang w:val="en-GB"/>
        </w:rPr>
        <w:t>5</w:t>
      </w:r>
      <w:r w:rsidRPr="008354E9">
        <w:rPr>
          <w:lang w:val="en-GB"/>
        </w:rPr>
        <w:t xml:space="preserve"> and </w:t>
      </w:r>
      <w:r w:rsidRPr="008354E9">
        <w:rPr>
          <w:b/>
          <w:lang w:val="en-GB"/>
        </w:rPr>
        <w:t>CL</w:t>
      </w:r>
      <w:r w:rsidR="00550950" w:rsidRPr="008354E9">
        <w:rPr>
          <w:b/>
          <w:lang w:val="en-GB"/>
        </w:rPr>
        <w:t>6</w:t>
      </w:r>
    </w:p>
    <w:p w14:paraId="1BB5B6F0" w14:textId="55479034" w:rsidR="005D7978" w:rsidRPr="008354E9" w:rsidRDefault="005D7978" w:rsidP="00594AA2">
      <w:pPr>
        <w:keepNext/>
        <w:keepLines/>
        <w:spacing w:after="120"/>
        <w:ind w:left="720"/>
        <w:rPr>
          <w:lang w:val="en-GB"/>
        </w:rPr>
      </w:pPr>
      <w:r w:rsidRPr="008354E9">
        <w:rPr>
          <w:lang w:val="en-GB"/>
        </w:rPr>
        <w:t>The three questions are designed to establish whether the child is working under hazardous conditions and describe the most common hazardous conditions under which child labourers may work. It is necessary to review the conditions included in these questions (</w:t>
      </w:r>
      <w:proofErr w:type="gramStart"/>
      <w:r w:rsidRPr="008354E9">
        <w:rPr>
          <w:lang w:val="en-GB"/>
        </w:rPr>
        <w:t>in particular those</w:t>
      </w:r>
      <w:proofErr w:type="gramEnd"/>
      <w:r w:rsidRPr="008354E9">
        <w:rPr>
          <w:lang w:val="en-GB"/>
        </w:rPr>
        <w:t xml:space="preserve"> listed in CL</w:t>
      </w:r>
      <w:r w:rsidR="00550950" w:rsidRPr="008354E9">
        <w:rPr>
          <w:lang w:val="en-GB"/>
        </w:rPr>
        <w:t>6</w:t>
      </w:r>
      <w:r w:rsidRPr="008354E9">
        <w:rPr>
          <w:lang w:val="en-GB"/>
        </w:rPr>
        <w:t>) to identify whether they are adequate in the country-specific setting. Child Labour experts should be consulted, for instance within the Ministry of Labour, UNICEF, ILO, or others, as should previous stand-alone child labour surveys or surveys that included modules on child labour, i.e. a labour force survey. Additional questions can be added either before CL</w:t>
      </w:r>
      <w:r w:rsidR="00550950" w:rsidRPr="008354E9">
        <w:rPr>
          <w:lang w:val="en-GB"/>
        </w:rPr>
        <w:t>4</w:t>
      </w:r>
      <w:r w:rsidRPr="008354E9">
        <w:rPr>
          <w:lang w:val="en-GB"/>
        </w:rPr>
        <w:t>, CL</w:t>
      </w:r>
      <w:r w:rsidR="00550950" w:rsidRPr="008354E9">
        <w:rPr>
          <w:lang w:val="en-GB"/>
        </w:rPr>
        <w:t>5</w:t>
      </w:r>
      <w:r w:rsidRPr="008354E9">
        <w:rPr>
          <w:lang w:val="en-GB"/>
        </w:rPr>
        <w:t>, or CL</w:t>
      </w:r>
      <w:r w:rsidR="00550950" w:rsidRPr="008354E9">
        <w:rPr>
          <w:lang w:val="en-GB"/>
        </w:rPr>
        <w:t>6</w:t>
      </w:r>
      <w:r w:rsidRPr="008354E9">
        <w:rPr>
          <w:lang w:val="en-GB"/>
        </w:rPr>
        <w:t xml:space="preserve"> (or within CL</w:t>
      </w:r>
      <w:r w:rsidR="00550950" w:rsidRPr="008354E9">
        <w:rPr>
          <w:lang w:val="en-GB"/>
        </w:rPr>
        <w:t>6</w:t>
      </w:r>
      <w:r w:rsidRPr="008354E9">
        <w:rPr>
          <w:lang w:val="en-GB"/>
        </w:rPr>
        <w:t>, before CL</w:t>
      </w:r>
      <w:r w:rsidR="00550950" w:rsidRPr="008354E9">
        <w:rPr>
          <w:lang w:val="en-GB"/>
        </w:rPr>
        <w:t>6</w:t>
      </w:r>
      <w:r w:rsidRPr="008354E9">
        <w:rPr>
          <w:lang w:val="en-GB"/>
        </w:rPr>
        <w:t>[</w:t>
      </w:r>
      <w:r w:rsidR="00550950" w:rsidRPr="008354E9">
        <w:rPr>
          <w:lang w:val="en-GB"/>
        </w:rPr>
        <w:t>X</w:t>
      </w:r>
      <w:r w:rsidRPr="008354E9">
        <w:rPr>
          <w:lang w:val="en-GB"/>
        </w:rPr>
        <w:t xml:space="preserve">]). The decision on placement should be evaluated based </w:t>
      </w:r>
      <w:r w:rsidR="00550950" w:rsidRPr="008354E9">
        <w:rPr>
          <w:lang w:val="en-GB"/>
        </w:rPr>
        <w:t xml:space="preserve">on the </w:t>
      </w:r>
      <w:proofErr w:type="gramStart"/>
      <w:r w:rsidR="00550950" w:rsidRPr="008354E9">
        <w:rPr>
          <w:lang w:val="en-GB"/>
        </w:rPr>
        <w:t>particular question</w:t>
      </w:r>
      <w:proofErr w:type="gramEnd"/>
      <w:r w:rsidR="00550950" w:rsidRPr="008354E9">
        <w:rPr>
          <w:lang w:val="en-GB"/>
        </w:rPr>
        <w:t xml:space="preserve">. </w:t>
      </w:r>
      <w:r w:rsidRPr="008354E9">
        <w:rPr>
          <w:lang w:val="en-GB"/>
        </w:rPr>
        <w:t>Please retain the codes and keep [</w:t>
      </w:r>
      <w:r w:rsidR="00550950" w:rsidRPr="008354E9">
        <w:rPr>
          <w:lang w:val="en-GB"/>
        </w:rPr>
        <w:t>X</w:t>
      </w:r>
      <w:r w:rsidRPr="008354E9">
        <w:rPr>
          <w:lang w:val="en-GB"/>
        </w:rPr>
        <w:t>] as the final question, as it is meant to pick up any other hazardous situation not directly asked.</w:t>
      </w:r>
    </w:p>
    <w:p w14:paraId="3351083D" w14:textId="414B0C2B" w:rsidR="00EA2ED1" w:rsidRPr="008354E9" w:rsidRDefault="00EA2ED1" w:rsidP="006226CE">
      <w:pPr>
        <w:spacing w:after="120"/>
        <w:ind w:left="720"/>
        <w:rPr>
          <w:lang w:val="en-GB"/>
        </w:rPr>
      </w:pPr>
      <w:r w:rsidRPr="008354E9">
        <w:rPr>
          <w:lang w:val="en-GB"/>
        </w:rPr>
        <w:t>If there is no demand or interest in learning the frequency of each individual type of hazardous conditions, skip instructions can be inserted so that the first ‘yes’ to any of the conditions in CL4, CL5 and CL6 skips to CL7. This will still allow computation of MICS Indicator 8.2 (SDG Indicator 8.7.1).</w:t>
      </w:r>
    </w:p>
    <w:p w14:paraId="24FEF044" w14:textId="072A1B7F" w:rsidR="00EA2ED1" w:rsidRPr="008354E9" w:rsidRDefault="00005EE8" w:rsidP="006226CE">
      <w:pPr>
        <w:spacing w:after="120"/>
        <w:rPr>
          <w:b/>
          <w:lang w:val="en-GB"/>
        </w:rPr>
      </w:pPr>
      <w:r w:rsidRPr="008354E9">
        <w:rPr>
          <w:b/>
          <w:lang w:val="en-GB"/>
        </w:rPr>
        <w:t>CL7</w:t>
      </w:r>
      <w:r w:rsidR="00EA2ED1" w:rsidRPr="008354E9">
        <w:rPr>
          <w:lang w:val="en-GB"/>
        </w:rPr>
        <w:t xml:space="preserve"> and </w:t>
      </w:r>
      <w:r w:rsidR="00EA2ED1" w:rsidRPr="008354E9">
        <w:rPr>
          <w:b/>
          <w:lang w:val="en-GB"/>
        </w:rPr>
        <w:t>CL</w:t>
      </w:r>
      <w:r w:rsidRPr="008354E9">
        <w:rPr>
          <w:b/>
          <w:lang w:val="en-GB"/>
        </w:rPr>
        <w:t>9</w:t>
      </w:r>
    </w:p>
    <w:p w14:paraId="2ACCC924" w14:textId="66825F80" w:rsidR="00EA2ED1" w:rsidRPr="008354E9" w:rsidRDefault="00EA2ED1" w:rsidP="006226CE">
      <w:pPr>
        <w:spacing w:after="120"/>
        <w:ind w:left="720"/>
        <w:rPr>
          <w:lang w:val="en-GB"/>
        </w:rPr>
      </w:pPr>
      <w:r w:rsidRPr="008354E9">
        <w:rPr>
          <w:lang w:val="en-GB"/>
        </w:rPr>
        <w:t xml:space="preserve">These two types of activities (either or both) can be removed from the questionnaire if not applicable in the country. If </w:t>
      </w:r>
      <w:r w:rsidR="00005EE8" w:rsidRPr="008354E9">
        <w:rPr>
          <w:lang w:val="en-GB"/>
        </w:rPr>
        <w:t>CL7</w:t>
      </w:r>
      <w:r w:rsidRPr="008354E9">
        <w:rPr>
          <w:lang w:val="en-GB"/>
        </w:rPr>
        <w:t xml:space="preserve"> or CL</w:t>
      </w:r>
      <w:r w:rsidR="00005EE8" w:rsidRPr="008354E9">
        <w:rPr>
          <w:lang w:val="en-GB"/>
        </w:rPr>
        <w:t>9</w:t>
      </w:r>
      <w:r w:rsidRPr="008354E9">
        <w:rPr>
          <w:lang w:val="en-GB"/>
        </w:rPr>
        <w:t xml:space="preserve"> are deleted, please delete also remove CL</w:t>
      </w:r>
      <w:r w:rsidR="00005EE8" w:rsidRPr="008354E9">
        <w:rPr>
          <w:lang w:val="en-GB"/>
        </w:rPr>
        <w:t>8</w:t>
      </w:r>
      <w:r w:rsidRPr="008354E9">
        <w:rPr>
          <w:lang w:val="en-GB"/>
        </w:rPr>
        <w:t xml:space="preserve"> or CL1</w:t>
      </w:r>
      <w:r w:rsidR="00005EE8" w:rsidRPr="008354E9">
        <w:rPr>
          <w:lang w:val="en-GB"/>
        </w:rPr>
        <w:t>0</w:t>
      </w:r>
      <w:r w:rsidRPr="008354E9">
        <w:rPr>
          <w:lang w:val="en-GB"/>
        </w:rPr>
        <w:t>, respectively. If deleted in this direct form, any such infrequent activity should be captured in CL11[X] and an instruction to do so should be added to the instructions for interviewers.</w:t>
      </w:r>
    </w:p>
    <w:p w14:paraId="0FF583FF" w14:textId="37A71EA0" w:rsidR="005D7978" w:rsidRPr="008354E9" w:rsidRDefault="00EA2ED1" w:rsidP="006226CE">
      <w:pPr>
        <w:spacing w:after="120"/>
        <w:rPr>
          <w:b/>
          <w:lang w:val="en-GB"/>
        </w:rPr>
      </w:pPr>
      <w:r w:rsidRPr="008354E9">
        <w:rPr>
          <w:b/>
          <w:lang w:val="en-GB"/>
        </w:rPr>
        <w:t>CL11</w:t>
      </w:r>
    </w:p>
    <w:p w14:paraId="58D577D2" w14:textId="0298A88B" w:rsidR="005D7978" w:rsidRPr="008354E9" w:rsidRDefault="005D7978" w:rsidP="006226CE">
      <w:pPr>
        <w:spacing w:after="120"/>
        <w:ind w:left="720"/>
        <w:rPr>
          <w:lang w:val="en-GB"/>
        </w:rPr>
      </w:pPr>
      <w:r w:rsidRPr="008354E9">
        <w:rPr>
          <w:lang w:val="en-GB"/>
        </w:rPr>
        <w:t>This list includes the most common and time-consuming household chores. However, you may want to add country-specific chores that are not mentioned already. Please insert any additional chore above question [</w:t>
      </w:r>
      <w:r w:rsidR="00EA2ED1" w:rsidRPr="008354E9">
        <w:rPr>
          <w:lang w:val="en-GB"/>
        </w:rPr>
        <w:t>X</w:t>
      </w:r>
      <w:r w:rsidRPr="008354E9">
        <w:rPr>
          <w:lang w:val="en-GB"/>
        </w:rPr>
        <w:t>] as this is meant to capture chores not specifically mentioned. Also, keep in mind that chores must not be economic activities as these are exclusively to be captured in CL</w:t>
      </w:r>
      <w:r w:rsidR="00EA2ED1" w:rsidRPr="008354E9">
        <w:rPr>
          <w:lang w:val="en-GB"/>
        </w:rPr>
        <w:t>1</w:t>
      </w:r>
      <w:r w:rsidRPr="008354E9">
        <w:rPr>
          <w:lang w:val="en-GB"/>
        </w:rPr>
        <w:t xml:space="preserve">. In that respect also note that fetching water and collecting firewood </w:t>
      </w:r>
      <w:r w:rsidR="00EA2ED1" w:rsidRPr="008354E9">
        <w:rPr>
          <w:lang w:val="en-GB"/>
        </w:rPr>
        <w:t>are</w:t>
      </w:r>
      <w:r w:rsidRPr="008354E9">
        <w:rPr>
          <w:lang w:val="en-GB"/>
        </w:rPr>
        <w:t xml:space="preserve"> already asked in question</w:t>
      </w:r>
      <w:r w:rsidR="00EA2ED1" w:rsidRPr="008354E9">
        <w:rPr>
          <w:lang w:val="en-GB"/>
        </w:rPr>
        <w:t>s</w:t>
      </w:r>
      <w:r w:rsidRPr="008354E9">
        <w:rPr>
          <w:lang w:val="en-GB"/>
        </w:rPr>
        <w:t xml:space="preserve"> CL</w:t>
      </w:r>
      <w:r w:rsidR="00005EE8" w:rsidRPr="008354E9">
        <w:rPr>
          <w:lang w:val="en-GB"/>
        </w:rPr>
        <w:t>7</w:t>
      </w:r>
      <w:r w:rsidR="00EA2ED1" w:rsidRPr="008354E9">
        <w:rPr>
          <w:lang w:val="en-GB"/>
        </w:rPr>
        <w:t xml:space="preserve"> and CL</w:t>
      </w:r>
      <w:r w:rsidR="00005EE8" w:rsidRPr="008354E9">
        <w:rPr>
          <w:lang w:val="en-GB"/>
        </w:rPr>
        <w:t>9.</w:t>
      </w:r>
    </w:p>
    <w:p w14:paraId="31510B34" w14:textId="49A44221" w:rsidR="005D7978" w:rsidRPr="008354E9" w:rsidRDefault="005D7978" w:rsidP="006226CE">
      <w:pPr>
        <w:spacing w:after="120"/>
        <w:ind w:left="720"/>
        <w:rPr>
          <w:lang w:val="en-GB"/>
        </w:rPr>
      </w:pPr>
      <w:r w:rsidRPr="008354E9">
        <w:rPr>
          <w:lang w:val="en-GB"/>
        </w:rPr>
        <w:t>Consult with labour statistics expert</w:t>
      </w:r>
      <w:r w:rsidR="00005EE8" w:rsidRPr="008354E9">
        <w:rPr>
          <w:lang w:val="en-GB"/>
        </w:rPr>
        <w:t>s on any desired changes to CL11</w:t>
      </w:r>
      <w:r w:rsidRPr="008354E9">
        <w:rPr>
          <w:lang w:val="en-GB"/>
        </w:rPr>
        <w:t>.</w:t>
      </w:r>
    </w:p>
    <w:p w14:paraId="287E5096" w14:textId="77777777" w:rsidR="00594AA2" w:rsidRPr="008354E9" w:rsidRDefault="00594AA2" w:rsidP="006226CE">
      <w:pPr>
        <w:keepNext/>
        <w:keepLines/>
        <w:spacing w:after="120"/>
        <w:rPr>
          <w:b/>
          <w:lang w:val="en-GB"/>
        </w:rPr>
      </w:pPr>
    </w:p>
    <w:p w14:paraId="41CD109E" w14:textId="77E85E80" w:rsidR="005D7978" w:rsidRPr="008354E9" w:rsidRDefault="005D7978" w:rsidP="006226CE">
      <w:pPr>
        <w:keepNext/>
        <w:keepLines/>
        <w:spacing w:after="120"/>
        <w:rPr>
          <w:b/>
          <w:lang w:val="en-GB"/>
        </w:rPr>
      </w:pPr>
      <w:r w:rsidRPr="008354E9">
        <w:rPr>
          <w:b/>
          <w:lang w:val="en-GB"/>
        </w:rPr>
        <w:t>Child Discipline Module</w:t>
      </w:r>
    </w:p>
    <w:p w14:paraId="4CAFDE5D" w14:textId="77777777" w:rsidR="00005EE8" w:rsidRPr="008354E9" w:rsidRDefault="00005EE8" w:rsidP="006226CE">
      <w:pPr>
        <w:keepNext/>
        <w:keepLines/>
        <w:spacing w:after="120"/>
        <w:rPr>
          <w:lang w:val="en-GB"/>
        </w:rPr>
      </w:pPr>
      <w:r w:rsidRPr="008354E9">
        <w:rPr>
          <w:lang w:val="en-GB"/>
        </w:rPr>
        <w:t xml:space="preserve">This module requires careful training of interviewers, editors, and supervisors. Questions in this module ask about disciplinary methods that may be very common and others that are strongly condemned, even prohibited, and attitudes towards methods of discipline vary a good deal among countries. Extra time is required to practice using these questions, in role-playing training sessions and during pilot study (field practice) interviews. Note that the field staff may have strong views on these disciplinary actions, and you must ensure that their views do not interfere with the collection of the information in the module. </w:t>
      </w:r>
    </w:p>
    <w:p w14:paraId="5E33F565" w14:textId="1F65DFA2" w:rsidR="005D7978" w:rsidRPr="008354E9" w:rsidRDefault="00005EE8" w:rsidP="006226CE">
      <w:pPr>
        <w:spacing w:after="120"/>
        <w:rPr>
          <w:lang w:val="en-GB"/>
        </w:rPr>
      </w:pPr>
      <w:r w:rsidRPr="008354E9">
        <w:rPr>
          <w:lang w:val="en-GB"/>
        </w:rPr>
        <w:t xml:space="preserve">Great care must be taken with the translation of questions in this module. The questions refer to disciplinary methods ranging from non-violent methods to psychological aggression and to physical punishment, so do not change the order of these questions. Note that we do not ask about the </w:t>
      </w:r>
      <w:r w:rsidRPr="008354E9">
        <w:rPr>
          <w:lang w:val="en-GB"/>
        </w:rPr>
        <w:lastRenderedPageBreak/>
        <w:t>consequences of these actions, but only whether the actions have occurred. Practices common in one culture may be absent in another. The discipline items in the module have been chosen with expert assistance and aim to include behaviours that are universal – and that range from common behaviours to rare ones. When correctly translated, these practices should be understood and applicable in virtually all settings. Please read the instructions for each question to ensure that you and your translators know what is meant by each one.</w:t>
      </w:r>
    </w:p>
    <w:p w14:paraId="3E0E64AD" w14:textId="7A78BDFB" w:rsidR="005D7978" w:rsidRPr="008354E9" w:rsidRDefault="005D7978" w:rsidP="006226CE">
      <w:pPr>
        <w:keepNext/>
        <w:keepLines/>
        <w:spacing w:after="120"/>
        <w:rPr>
          <w:lang w:val="en-GB"/>
        </w:rPr>
      </w:pPr>
    </w:p>
    <w:p w14:paraId="225F963A" w14:textId="7344B130" w:rsidR="00997263" w:rsidRPr="008354E9" w:rsidRDefault="00997263" w:rsidP="006226CE">
      <w:pPr>
        <w:spacing w:after="120"/>
        <w:rPr>
          <w:b/>
          <w:lang w:val="en-GB"/>
        </w:rPr>
      </w:pPr>
      <w:r w:rsidRPr="008354E9">
        <w:rPr>
          <w:b/>
          <w:lang w:val="en-GB"/>
        </w:rPr>
        <w:t>Child Functioning Module</w:t>
      </w:r>
    </w:p>
    <w:p w14:paraId="6D6DD089" w14:textId="422BFADE" w:rsidR="00DF5A7C" w:rsidRPr="008354E9" w:rsidRDefault="00DF5A7C" w:rsidP="006226CE">
      <w:pPr>
        <w:spacing w:after="120"/>
        <w:rPr>
          <w:b/>
          <w:lang w:val="en-GB"/>
        </w:rPr>
      </w:pPr>
      <w:r w:rsidRPr="008354E9">
        <w:rPr>
          <w:b/>
          <w:lang w:val="en-GB"/>
        </w:rPr>
        <w:t>FCF1</w:t>
      </w:r>
      <w:r w:rsidRPr="008354E9">
        <w:rPr>
          <w:lang w:val="en-GB"/>
        </w:rPr>
        <w:t xml:space="preserve">, </w:t>
      </w:r>
      <w:r w:rsidRPr="008354E9">
        <w:rPr>
          <w:b/>
          <w:lang w:val="en-GB"/>
        </w:rPr>
        <w:t>FCF5</w:t>
      </w:r>
      <w:r w:rsidRPr="008354E9">
        <w:rPr>
          <w:lang w:val="en-GB"/>
        </w:rPr>
        <w:t xml:space="preserve"> and </w:t>
      </w:r>
      <w:r w:rsidRPr="008354E9">
        <w:rPr>
          <w:b/>
          <w:lang w:val="en-GB"/>
        </w:rPr>
        <w:t>FCF</w:t>
      </w:r>
      <w:r w:rsidR="00D72152" w:rsidRPr="008354E9">
        <w:rPr>
          <w:b/>
          <w:lang w:val="en-GB"/>
        </w:rPr>
        <w:t>6A</w:t>
      </w:r>
    </w:p>
    <w:p w14:paraId="2C43EADF" w14:textId="0A4BBC6A" w:rsidR="00D72152" w:rsidRPr="008354E9" w:rsidRDefault="00D72152" w:rsidP="00594AA2">
      <w:pPr>
        <w:spacing w:after="120"/>
        <w:ind w:left="720"/>
        <w:rPr>
          <w:b/>
          <w:lang w:val="en-GB"/>
        </w:rPr>
      </w:pPr>
      <w:r w:rsidRPr="008354E9">
        <w:rPr>
          <w:lang w:val="en-GB"/>
        </w:rPr>
        <w:t xml:space="preserve">In some populations, the use and even knowledge of contact lenses is very uncommon. It is recommended to delete the red text, but at the same time instruct interviewers that any positive response on the use of </w:t>
      </w:r>
      <w:r w:rsidR="000D24D2" w:rsidRPr="008354E9">
        <w:rPr>
          <w:lang w:val="en-GB"/>
        </w:rPr>
        <w:t>contact lenses</w:t>
      </w:r>
      <w:r w:rsidRPr="008354E9">
        <w:rPr>
          <w:lang w:val="en-GB"/>
        </w:rPr>
        <w:t xml:space="preserve"> should be considered when asking question </w:t>
      </w:r>
      <w:r w:rsidR="000D24D2" w:rsidRPr="008354E9">
        <w:rPr>
          <w:lang w:val="en-GB"/>
        </w:rPr>
        <w:t>F</w:t>
      </w:r>
      <w:r w:rsidRPr="008354E9">
        <w:rPr>
          <w:lang w:val="en-GB"/>
        </w:rPr>
        <w:t>CF6B. Please retain for the pre-test to present up-to-date information.</w:t>
      </w:r>
    </w:p>
    <w:p w14:paraId="4C417970" w14:textId="4D9BCF55" w:rsidR="00005EE8" w:rsidRPr="008354E9" w:rsidRDefault="00005EE8" w:rsidP="006226CE">
      <w:pPr>
        <w:spacing w:after="120"/>
        <w:rPr>
          <w:b/>
          <w:lang w:val="en-GB"/>
        </w:rPr>
      </w:pPr>
      <w:r w:rsidRPr="008354E9">
        <w:rPr>
          <w:b/>
          <w:lang w:val="en-GB"/>
        </w:rPr>
        <w:t>FCF2</w:t>
      </w:r>
      <w:r w:rsidRPr="008354E9">
        <w:rPr>
          <w:lang w:val="en-GB"/>
        </w:rPr>
        <w:t xml:space="preserve">, </w:t>
      </w:r>
      <w:r w:rsidRPr="008354E9">
        <w:rPr>
          <w:b/>
          <w:lang w:val="en-GB"/>
        </w:rPr>
        <w:t>FCF7</w:t>
      </w:r>
      <w:r w:rsidRPr="008354E9">
        <w:rPr>
          <w:lang w:val="en-GB"/>
        </w:rPr>
        <w:t xml:space="preserve"> and </w:t>
      </w:r>
      <w:r w:rsidRPr="008354E9">
        <w:rPr>
          <w:b/>
          <w:lang w:val="en-GB"/>
        </w:rPr>
        <w:t>FCF8A</w:t>
      </w:r>
    </w:p>
    <w:p w14:paraId="2D4E6444" w14:textId="3F218F16" w:rsidR="00997263" w:rsidRPr="008354E9" w:rsidRDefault="00005EE8" w:rsidP="00594AA2">
      <w:pPr>
        <w:spacing w:after="120"/>
        <w:ind w:left="720"/>
        <w:rPr>
          <w:lang w:val="en-GB"/>
        </w:rPr>
      </w:pPr>
      <w:r w:rsidRPr="008354E9">
        <w:rPr>
          <w:lang w:val="en-GB"/>
        </w:rPr>
        <w:t xml:space="preserve">In some populations, the use and even knowledge of any hearing aid is very uncommon. It is recommended to delete this question, but at the same time instruct interviewers that any positive response on the use of hearing aid should be considered when asking question </w:t>
      </w:r>
      <w:r w:rsidR="002C4223" w:rsidRPr="008354E9">
        <w:rPr>
          <w:lang w:val="en-GB"/>
        </w:rPr>
        <w:t>F</w:t>
      </w:r>
      <w:r w:rsidRPr="008354E9">
        <w:rPr>
          <w:lang w:val="en-GB"/>
        </w:rPr>
        <w:t>CF8B. Please retain for the pre-test to present up-to-date information.</w:t>
      </w:r>
    </w:p>
    <w:p w14:paraId="11BE1804" w14:textId="3AAB39AA" w:rsidR="00005EE8" w:rsidRPr="008354E9" w:rsidRDefault="00005EE8" w:rsidP="006226CE">
      <w:pPr>
        <w:spacing w:after="120"/>
        <w:rPr>
          <w:lang w:val="en-GB"/>
        </w:rPr>
      </w:pPr>
      <w:r w:rsidRPr="008354E9">
        <w:rPr>
          <w:b/>
          <w:lang w:val="en-GB"/>
        </w:rPr>
        <w:t>FCF10</w:t>
      </w:r>
      <w:r w:rsidR="00A367D0" w:rsidRPr="008354E9">
        <w:rPr>
          <w:lang w:val="en-GB"/>
        </w:rPr>
        <w:t xml:space="preserve"> – </w:t>
      </w:r>
      <w:r w:rsidRPr="008354E9">
        <w:rPr>
          <w:b/>
          <w:lang w:val="en-GB"/>
        </w:rPr>
        <w:t>FCF15</w:t>
      </w:r>
    </w:p>
    <w:p w14:paraId="492AE738" w14:textId="36349A32" w:rsidR="00005EE8" w:rsidRPr="008354E9" w:rsidRDefault="00005EE8" w:rsidP="00594AA2">
      <w:pPr>
        <w:tabs>
          <w:tab w:val="left" w:pos="720"/>
        </w:tabs>
        <w:spacing w:after="120"/>
        <w:ind w:left="720"/>
        <w:rPr>
          <w:lang w:val="en-GB"/>
        </w:rPr>
      </w:pPr>
      <w:r w:rsidRPr="008354E9">
        <w:rPr>
          <w:lang w:val="en-GB"/>
        </w:rPr>
        <w:t>Questions and response categories should be customised to refer to only meters or yards, though it is also acceptable to retain both if both imperial and metric systems are commonly referred to.</w:t>
      </w:r>
    </w:p>
    <w:p w14:paraId="1B0C2F42" w14:textId="6295353F" w:rsidR="00005EE8" w:rsidRPr="008354E9" w:rsidRDefault="00005EE8" w:rsidP="00594AA2">
      <w:pPr>
        <w:tabs>
          <w:tab w:val="left" w:pos="720"/>
        </w:tabs>
        <w:spacing w:after="120"/>
        <w:ind w:left="720"/>
        <w:rPr>
          <w:lang w:val="en-GB"/>
        </w:rPr>
      </w:pPr>
      <w:r w:rsidRPr="008354E9">
        <w:rPr>
          <w:lang w:val="en-GB"/>
        </w:rPr>
        <w:t xml:space="preserve">The reference to a football field should also be customised to a length commonly known in the country. This could for instance be </w:t>
      </w:r>
      <w:r w:rsidR="00DF5A7C" w:rsidRPr="008354E9">
        <w:rPr>
          <w:lang w:val="en-GB"/>
        </w:rPr>
        <w:t xml:space="preserve">a cricket field, though a bit longer. Avoid using a reference that </w:t>
      </w:r>
      <w:r w:rsidR="00DF5A7C" w:rsidRPr="008354E9">
        <w:rPr>
          <w:u w:val="single"/>
          <w:lang w:val="en-GB"/>
        </w:rPr>
        <w:t>widely</w:t>
      </w:r>
      <w:r w:rsidR="00DF5A7C" w:rsidRPr="008354E9">
        <w:rPr>
          <w:lang w:val="en-GB"/>
        </w:rPr>
        <w:t xml:space="preserve"> varies depending on local setting, such a </w:t>
      </w:r>
      <w:proofErr w:type="gramStart"/>
      <w:r w:rsidR="00DF5A7C" w:rsidRPr="008354E9">
        <w:rPr>
          <w:lang w:val="en-GB"/>
        </w:rPr>
        <w:t>market place</w:t>
      </w:r>
      <w:proofErr w:type="gramEnd"/>
      <w:r w:rsidR="00DF5A7C" w:rsidRPr="008354E9">
        <w:rPr>
          <w:lang w:val="en-GB"/>
        </w:rPr>
        <w:t xml:space="preserve">. Also, avoid a reference to something that may not be known across the population or could be misrepresented, such as the length of the ‘Freedom Square’ in the capital city. </w:t>
      </w:r>
    </w:p>
    <w:p w14:paraId="0CFB33DA" w14:textId="77777777" w:rsidR="002568CA" w:rsidRPr="008354E9" w:rsidRDefault="002568CA" w:rsidP="006226CE">
      <w:pPr>
        <w:spacing w:after="120"/>
        <w:rPr>
          <w:b/>
          <w:lang w:val="en-GB"/>
        </w:rPr>
      </w:pPr>
    </w:p>
    <w:p w14:paraId="1CE5EAEB" w14:textId="4DC15588" w:rsidR="00997263" w:rsidRPr="008354E9" w:rsidRDefault="00997263" w:rsidP="006226CE">
      <w:pPr>
        <w:spacing w:after="120"/>
        <w:rPr>
          <w:b/>
          <w:lang w:val="en-GB"/>
        </w:rPr>
      </w:pPr>
      <w:r w:rsidRPr="008354E9">
        <w:rPr>
          <w:b/>
          <w:lang w:val="en-GB"/>
        </w:rPr>
        <w:t>Parental Involvement Module</w:t>
      </w:r>
    </w:p>
    <w:p w14:paraId="2E10ED05" w14:textId="614DD8DB" w:rsidR="00997263" w:rsidRPr="008354E9" w:rsidRDefault="00361092" w:rsidP="006226CE">
      <w:pPr>
        <w:spacing w:after="120"/>
        <w:rPr>
          <w:lang w:val="en-GB"/>
        </w:rPr>
      </w:pPr>
      <w:r w:rsidRPr="008354E9">
        <w:rPr>
          <w:b/>
          <w:lang w:val="en-GB"/>
        </w:rPr>
        <w:t>PR7</w:t>
      </w:r>
    </w:p>
    <w:p w14:paraId="0285317D" w14:textId="6BB6F6CC" w:rsidR="00361092" w:rsidRPr="008354E9" w:rsidRDefault="00361092" w:rsidP="00594AA2">
      <w:pPr>
        <w:spacing w:after="120"/>
        <w:ind w:left="720"/>
        <w:rPr>
          <w:lang w:val="en-GB"/>
        </w:rPr>
      </w:pPr>
      <w:r w:rsidRPr="008354E9">
        <w:rPr>
          <w:lang w:val="en-GB"/>
        </w:rPr>
        <w:t>Replace text in red with the appropriate term for parent-teacher association (for example “community-teacher association”</w:t>
      </w:r>
      <w:r w:rsidR="009D7A8E" w:rsidRPr="008354E9">
        <w:rPr>
          <w:lang w:val="en-GB"/>
        </w:rPr>
        <w:t>)</w:t>
      </w:r>
      <w:r w:rsidRPr="008354E9">
        <w:rPr>
          <w:lang w:val="en-GB"/>
        </w:rPr>
        <w:t xml:space="preserve"> and for school management committee (for example “school managing committee”)</w:t>
      </w:r>
      <w:r w:rsidR="009D7A8E" w:rsidRPr="008354E9">
        <w:rPr>
          <w:lang w:val="en-GB"/>
        </w:rPr>
        <w:t>.</w:t>
      </w:r>
    </w:p>
    <w:p w14:paraId="6526EFC9" w14:textId="0D004556" w:rsidR="009D7A8E" w:rsidRPr="008354E9" w:rsidRDefault="009D7A8E" w:rsidP="006226CE">
      <w:pPr>
        <w:spacing w:after="120"/>
        <w:rPr>
          <w:lang w:val="en-GB"/>
        </w:rPr>
      </w:pPr>
      <w:r w:rsidRPr="008354E9">
        <w:rPr>
          <w:b/>
          <w:lang w:val="en-GB"/>
        </w:rPr>
        <w:t>PR10</w:t>
      </w:r>
    </w:p>
    <w:p w14:paraId="5E70AF22" w14:textId="60DD3559" w:rsidR="009D7A8E" w:rsidRPr="008354E9" w:rsidRDefault="009D7A8E" w:rsidP="00594AA2">
      <w:pPr>
        <w:spacing w:after="120"/>
        <w:ind w:left="720"/>
        <w:rPr>
          <w:lang w:val="en-GB"/>
        </w:rPr>
      </w:pPr>
      <w:r w:rsidRPr="008354E9">
        <w:rPr>
          <w:lang w:val="en-GB"/>
        </w:rPr>
        <w:t>Customise terms for student report cards, such as simply “student report”, “report card” “performance record”, etc.</w:t>
      </w:r>
    </w:p>
    <w:p w14:paraId="21548F85" w14:textId="77777777" w:rsidR="00594AA2" w:rsidRPr="008354E9" w:rsidRDefault="00594AA2" w:rsidP="00594AA2">
      <w:pPr>
        <w:spacing w:after="120"/>
        <w:rPr>
          <w:lang w:val="en-GB"/>
        </w:rPr>
      </w:pPr>
    </w:p>
    <w:p w14:paraId="215C656B" w14:textId="77777777" w:rsidR="00A40F21" w:rsidRPr="008354E9" w:rsidRDefault="00A40F21" w:rsidP="00A40F21">
      <w:pPr>
        <w:keepNext/>
        <w:keepLines/>
        <w:spacing w:after="120"/>
        <w:rPr>
          <w:b/>
          <w:lang w:val="en-GB"/>
        </w:rPr>
      </w:pPr>
      <w:r w:rsidRPr="008354E9">
        <w:rPr>
          <w:b/>
          <w:lang w:val="en-GB"/>
        </w:rPr>
        <w:lastRenderedPageBreak/>
        <w:t>Foundational Learning Skills Module</w:t>
      </w:r>
    </w:p>
    <w:p w14:paraId="75E27A2B" w14:textId="2FDF2F5C" w:rsidR="006D6543" w:rsidRDefault="006D6543" w:rsidP="006D6543">
      <w:pPr>
        <w:keepNext/>
        <w:keepLines/>
        <w:spacing w:after="120"/>
        <w:rPr>
          <w:lang w:val="en-GB"/>
        </w:rPr>
      </w:pPr>
      <w:r>
        <w:rPr>
          <w:lang w:val="en-GB"/>
        </w:rPr>
        <w:t>This</w:t>
      </w:r>
      <w:r w:rsidRPr="007050ED">
        <w:rPr>
          <w:lang w:val="en-GB"/>
        </w:rPr>
        <w:t xml:space="preserve"> module is a direct assessment of children's reading and numeracy competencies. It is designed to </w:t>
      </w:r>
      <w:r>
        <w:rPr>
          <w:lang w:val="en-GB"/>
        </w:rPr>
        <w:t xml:space="preserve">measure </w:t>
      </w:r>
      <w:r w:rsidR="004A388E">
        <w:rPr>
          <w:lang w:val="en-GB"/>
        </w:rPr>
        <w:t xml:space="preserve">the </w:t>
      </w:r>
      <w:r>
        <w:rPr>
          <w:lang w:val="en-GB"/>
        </w:rPr>
        <w:t xml:space="preserve">reading and </w:t>
      </w:r>
      <w:r w:rsidR="004A388E">
        <w:rPr>
          <w:lang w:val="en-GB"/>
        </w:rPr>
        <w:t>numeracy</w:t>
      </w:r>
      <w:r>
        <w:rPr>
          <w:lang w:val="en-GB"/>
        </w:rPr>
        <w:t xml:space="preserve"> skills children are expected to have acquired by the time they complete </w:t>
      </w:r>
      <w:r w:rsidRPr="007050ED">
        <w:rPr>
          <w:lang w:val="en-GB"/>
        </w:rPr>
        <w:t>2</w:t>
      </w:r>
      <w:r w:rsidRPr="00332037">
        <w:rPr>
          <w:vertAlign w:val="superscript"/>
          <w:lang w:val="en-GB"/>
        </w:rPr>
        <w:t>nd</w:t>
      </w:r>
      <w:r>
        <w:rPr>
          <w:lang w:val="en-GB"/>
        </w:rPr>
        <w:t xml:space="preserve"> </w:t>
      </w:r>
      <w:r w:rsidRPr="007050ED">
        <w:rPr>
          <w:lang w:val="en-GB"/>
        </w:rPr>
        <w:t>grade of primary education.</w:t>
      </w:r>
    </w:p>
    <w:p w14:paraId="0C75C9D2" w14:textId="18B5E61C" w:rsidR="006D6543" w:rsidRDefault="006D6543" w:rsidP="006D6543">
      <w:pPr>
        <w:keepNext/>
        <w:keepLines/>
        <w:spacing w:after="120"/>
        <w:rPr>
          <w:lang w:val="en-GB"/>
        </w:rPr>
      </w:pPr>
      <w:r w:rsidRPr="007050ED">
        <w:rPr>
          <w:lang w:val="en-GB"/>
        </w:rPr>
        <w:t>​</w:t>
      </w:r>
      <w:r w:rsidRPr="004A39D3">
        <w:rPr>
          <w:lang w:val="en-GB"/>
        </w:rPr>
        <w:t>Th</w:t>
      </w:r>
      <w:r>
        <w:rPr>
          <w:lang w:val="en-GB"/>
        </w:rPr>
        <w:t>e</w:t>
      </w:r>
      <w:r w:rsidRPr="004A39D3">
        <w:rPr>
          <w:lang w:val="en-GB"/>
        </w:rPr>
        <w:t xml:space="preserve"> module</w:t>
      </w:r>
      <w:r>
        <w:rPr>
          <w:lang w:val="en-GB"/>
        </w:rPr>
        <w:t xml:space="preserve"> </w:t>
      </w:r>
      <w:r w:rsidRPr="004A39D3">
        <w:rPr>
          <w:lang w:val="en-GB"/>
        </w:rPr>
        <w:t xml:space="preserve">begins with a few questions about the reading habits of the child, the language the child speaks at home, and the language the child’s teachers use </w:t>
      </w:r>
      <w:r>
        <w:rPr>
          <w:lang w:val="en-GB"/>
        </w:rPr>
        <w:t>when teaching</w:t>
      </w:r>
      <w:r w:rsidRPr="004A39D3">
        <w:rPr>
          <w:lang w:val="en-GB"/>
        </w:rPr>
        <w:t xml:space="preserve">. These questions are followed by </w:t>
      </w:r>
      <w:r>
        <w:rPr>
          <w:lang w:val="en-GB"/>
        </w:rPr>
        <w:t xml:space="preserve">a </w:t>
      </w:r>
      <w:r w:rsidRPr="004A39D3">
        <w:rPr>
          <w:lang w:val="en-GB"/>
        </w:rPr>
        <w:t>reading and</w:t>
      </w:r>
      <w:r>
        <w:rPr>
          <w:lang w:val="en-GB"/>
        </w:rPr>
        <w:t xml:space="preserve"> a</w:t>
      </w:r>
      <w:r w:rsidRPr="004A39D3">
        <w:rPr>
          <w:lang w:val="en-GB"/>
        </w:rPr>
        <w:t xml:space="preserve"> </w:t>
      </w:r>
      <w:r w:rsidR="004A388E">
        <w:rPr>
          <w:lang w:val="en-GB"/>
        </w:rPr>
        <w:t>numeracy</w:t>
      </w:r>
      <w:r>
        <w:rPr>
          <w:lang w:val="en-GB"/>
        </w:rPr>
        <w:t xml:space="preserve"> assessment</w:t>
      </w:r>
      <w:r w:rsidRPr="004A39D3">
        <w:rPr>
          <w:lang w:val="en-GB"/>
        </w:rPr>
        <w:t>. Each assessment consists of several items.</w:t>
      </w:r>
      <w:r>
        <w:rPr>
          <w:lang w:val="en-GB"/>
        </w:rPr>
        <w:t xml:space="preserve"> </w:t>
      </w:r>
      <w:r w:rsidRPr="00662174">
        <w:rPr>
          <w:lang w:val="en-GB"/>
        </w:rPr>
        <w:t xml:space="preserve">The </w:t>
      </w:r>
      <w:r w:rsidR="004A388E">
        <w:rPr>
          <w:lang w:val="en-GB"/>
        </w:rPr>
        <w:t>numeracy</w:t>
      </w:r>
      <w:r w:rsidRPr="00662174">
        <w:rPr>
          <w:lang w:val="en-GB"/>
        </w:rPr>
        <w:t xml:space="preserve"> assessment includes four number tasks</w:t>
      </w:r>
      <w:r>
        <w:rPr>
          <w:lang w:val="en-GB"/>
        </w:rPr>
        <w:t xml:space="preserve"> and the reading assessment includes a short story followed by five comprehension questions. </w:t>
      </w:r>
    </w:p>
    <w:p w14:paraId="1DCC3D0E" w14:textId="41FF50EE" w:rsidR="006D6543" w:rsidRDefault="006D6543" w:rsidP="006D6543">
      <w:pPr>
        <w:keepNext/>
        <w:keepLines/>
        <w:spacing w:after="120"/>
        <w:rPr>
          <w:lang w:val="en-GB"/>
        </w:rPr>
      </w:pPr>
      <w:r>
        <w:rPr>
          <w:lang w:val="en-GB"/>
        </w:rPr>
        <w:t xml:space="preserve">While the </w:t>
      </w:r>
      <w:r w:rsidR="004A388E">
        <w:rPr>
          <w:lang w:val="en-GB"/>
        </w:rPr>
        <w:t>numeracy</w:t>
      </w:r>
      <w:r>
        <w:rPr>
          <w:lang w:val="en-GB"/>
        </w:rPr>
        <w:t xml:space="preserve"> tasks</w:t>
      </w:r>
      <w:r w:rsidRPr="00662174">
        <w:rPr>
          <w:lang w:val="en-GB"/>
        </w:rPr>
        <w:t xml:space="preserve"> typically do not require any customi</w:t>
      </w:r>
      <w:r>
        <w:rPr>
          <w:lang w:val="en-GB"/>
        </w:rPr>
        <w:t>s</w:t>
      </w:r>
      <w:r w:rsidRPr="00662174">
        <w:rPr>
          <w:lang w:val="en-GB"/>
        </w:rPr>
        <w:t xml:space="preserve">ation, there are several </w:t>
      </w:r>
      <w:r>
        <w:rPr>
          <w:lang w:val="en-GB"/>
        </w:rPr>
        <w:t xml:space="preserve">steps and </w:t>
      </w:r>
      <w:r w:rsidRPr="00662174">
        <w:rPr>
          <w:lang w:val="en-GB"/>
        </w:rPr>
        <w:t xml:space="preserve">considerations regarding the </w:t>
      </w:r>
      <w:r w:rsidRPr="003B423E">
        <w:rPr>
          <w:b/>
          <w:bCs/>
          <w:lang w:val="en-GB"/>
        </w:rPr>
        <w:t>customisation of the reading assessment</w:t>
      </w:r>
      <w:r>
        <w:rPr>
          <w:lang w:val="en-GB"/>
        </w:rPr>
        <w:t>:</w:t>
      </w:r>
    </w:p>
    <w:p w14:paraId="3F4F0BAA" w14:textId="77777777" w:rsidR="006D6543" w:rsidRPr="00F97E3B" w:rsidRDefault="006D6543" w:rsidP="006D6543">
      <w:pPr>
        <w:pStyle w:val="ListParagraph"/>
        <w:keepNext/>
        <w:keepLines/>
        <w:numPr>
          <w:ilvl w:val="0"/>
          <w:numId w:val="37"/>
        </w:numPr>
        <w:spacing w:after="120"/>
        <w:contextualSpacing w:val="0"/>
        <w:rPr>
          <w:strike/>
          <w:lang w:val="en-GB"/>
        </w:rPr>
      </w:pPr>
      <w:r>
        <w:rPr>
          <w:lang w:val="en-GB"/>
        </w:rPr>
        <w:t>A</w:t>
      </w:r>
      <w:r w:rsidRPr="00A56BE2">
        <w:rPr>
          <w:lang w:val="en-GB"/>
        </w:rPr>
        <w:t xml:space="preserve"> </w:t>
      </w:r>
      <w:r w:rsidRPr="00A56BE2">
        <w:rPr>
          <w:b/>
          <w:bCs/>
          <w:lang w:val="en-GB"/>
        </w:rPr>
        <w:t xml:space="preserve">team of </w:t>
      </w:r>
      <w:r>
        <w:rPr>
          <w:b/>
          <w:bCs/>
          <w:lang w:val="en-GB"/>
        </w:rPr>
        <w:t>experts</w:t>
      </w:r>
      <w:r w:rsidRPr="00A56BE2">
        <w:rPr>
          <w:b/>
          <w:bCs/>
          <w:lang w:val="en-GB"/>
        </w:rPr>
        <w:t xml:space="preserve"> from the Ministry of Education (</w:t>
      </w:r>
      <w:proofErr w:type="spellStart"/>
      <w:r w:rsidRPr="00A56BE2">
        <w:rPr>
          <w:b/>
          <w:bCs/>
          <w:lang w:val="en-GB"/>
        </w:rPr>
        <w:t>MoE</w:t>
      </w:r>
      <w:proofErr w:type="spellEnd"/>
      <w:r w:rsidRPr="00A56BE2">
        <w:rPr>
          <w:b/>
          <w:bCs/>
          <w:lang w:val="en-GB"/>
        </w:rPr>
        <w:t>)</w:t>
      </w:r>
      <w:r w:rsidRPr="00A56BE2">
        <w:rPr>
          <w:lang w:val="en-GB"/>
        </w:rPr>
        <w:t xml:space="preserve"> with expertise in early grade curriculum and assessment</w:t>
      </w:r>
      <w:r>
        <w:rPr>
          <w:lang w:val="en-GB"/>
        </w:rPr>
        <w:t xml:space="preserve"> should guide the customisation process, </w:t>
      </w:r>
      <w:r w:rsidRPr="006B582F">
        <w:rPr>
          <w:lang w:val="en-GB"/>
        </w:rPr>
        <w:t xml:space="preserve">in consultation with the regional MICS specialists, </w:t>
      </w:r>
      <w:r w:rsidRPr="006B582F">
        <w:rPr>
          <w:rFonts w:cstheme="minorHAnsi"/>
          <w:lang w:val="en-GB"/>
        </w:rPr>
        <w:t>who will direct any questions to UNICEF’s learning experts</w:t>
      </w:r>
      <w:r>
        <w:rPr>
          <w:lang w:val="en-GB"/>
        </w:rPr>
        <w:t>.</w:t>
      </w:r>
    </w:p>
    <w:p w14:paraId="567F60D5" w14:textId="77777777" w:rsidR="006D6543" w:rsidRDefault="006D6543" w:rsidP="006D6543">
      <w:pPr>
        <w:pStyle w:val="ListParagraph"/>
        <w:keepNext/>
        <w:keepLines/>
        <w:numPr>
          <w:ilvl w:val="0"/>
          <w:numId w:val="37"/>
        </w:numPr>
        <w:spacing w:after="120"/>
        <w:contextualSpacing w:val="0"/>
        <w:rPr>
          <w:lang w:val="en-GB"/>
        </w:rPr>
      </w:pPr>
      <w:r w:rsidRPr="00A56BE2">
        <w:rPr>
          <w:lang w:val="en-GB"/>
        </w:rPr>
        <w:t xml:space="preserve">The first issue to </w:t>
      </w:r>
      <w:r>
        <w:rPr>
          <w:lang w:val="en-GB"/>
        </w:rPr>
        <w:t xml:space="preserve">address </w:t>
      </w:r>
      <w:r w:rsidRPr="00A56BE2">
        <w:rPr>
          <w:lang w:val="en-GB"/>
        </w:rPr>
        <w:t>in the customisation</w:t>
      </w:r>
      <w:r>
        <w:rPr>
          <w:lang w:val="en-GB"/>
        </w:rPr>
        <w:t xml:space="preserve"> process</w:t>
      </w:r>
      <w:r w:rsidRPr="00A56BE2">
        <w:rPr>
          <w:lang w:val="en-GB"/>
        </w:rPr>
        <w:t xml:space="preserve"> is the </w:t>
      </w:r>
      <w:r w:rsidRPr="00A56BE2">
        <w:rPr>
          <w:b/>
          <w:bCs/>
          <w:lang w:val="en-GB"/>
        </w:rPr>
        <w:t>selection of the language(s)</w:t>
      </w:r>
      <w:r w:rsidRPr="00A56BE2">
        <w:rPr>
          <w:lang w:val="en-GB"/>
        </w:rPr>
        <w:t xml:space="preserve"> in which foundational reading skills will be assessed:</w:t>
      </w:r>
    </w:p>
    <w:p w14:paraId="6FB2B0AE" w14:textId="77777777" w:rsidR="006D6543" w:rsidRDefault="006D6543" w:rsidP="006D6543">
      <w:pPr>
        <w:pStyle w:val="ListParagraph"/>
        <w:keepNext/>
        <w:keepLines/>
        <w:numPr>
          <w:ilvl w:val="0"/>
          <w:numId w:val="38"/>
        </w:numPr>
        <w:spacing w:after="120"/>
        <w:rPr>
          <w:lang w:val="en-GB"/>
        </w:rPr>
      </w:pPr>
      <w:r>
        <w:rPr>
          <w:lang w:val="en-GB"/>
        </w:rPr>
        <w:t>Surveys</w:t>
      </w:r>
      <w:r w:rsidRPr="00206C5B">
        <w:rPr>
          <w:lang w:val="en-GB"/>
        </w:rPr>
        <w:t xml:space="preserve"> in </w:t>
      </w:r>
      <w:r>
        <w:rPr>
          <w:lang w:val="en-GB"/>
        </w:rPr>
        <w:t>settings</w:t>
      </w:r>
      <w:r w:rsidRPr="00206C5B">
        <w:rPr>
          <w:lang w:val="en-GB"/>
        </w:rPr>
        <w:t xml:space="preserve"> where only one language is used as medium of instruction in the early grades of primary education as per the Ministry of Education’s (</w:t>
      </w:r>
      <w:proofErr w:type="spellStart"/>
      <w:r w:rsidRPr="00206C5B">
        <w:rPr>
          <w:lang w:val="en-GB"/>
        </w:rPr>
        <w:t>MoE</w:t>
      </w:r>
      <w:proofErr w:type="spellEnd"/>
      <w:r w:rsidRPr="00206C5B">
        <w:rPr>
          <w:lang w:val="en-GB"/>
        </w:rPr>
        <w:t xml:space="preserve">) official policy will assess reading skills in that language </w:t>
      </w:r>
      <w:r w:rsidRPr="00206C5B">
        <w:rPr>
          <w:u w:val="single"/>
          <w:lang w:val="en-GB"/>
        </w:rPr>
        <w:t>only</w:t>
      </w:r>
      <w:r w:rsidRPr="00206C5B">
        <w:rPr>
          <w:lang w:val="en-GB"/>
        </w:rPr>
        <w:t xml:space="preserve">. </w:t>
      </w:r>
    </w:p>
    <w:p w14:paraId="3530F33B" w14:textId="77777777" w:rsidR="006D6543" w:rsidRPr="004773E2" w:rsidRDefault="006D6543" w:rsidP="006D6543">
      <w:pPr>
        <w:pStyle w:val="ListParagraph"/>
        <w:keepNext/>
        <w:keepLines/>
        <w:numPr>
          <w:ilvl w:val="0"/>
          <w:numId w:val="39"/>
        </w:numPr>
        <w:spacing w:after="120"/>
        <w:contextualSpacing w:val="0"/>
        <w:rPr>
          <w:lang w:val="en-GB"/>
        </w:rPr>
      </w:pPr>
      <w:r w:rsidRPr="004773E2">
        <w:rPr>
          <w:lang w:val="en-GB"/>
        </w:rPr>
        <w:t>These surveys should use the version of the FL module designed for single-language settings (see Appendix E).</w:t>
      </w:r>
    </w:p>
    <w:p w14:paraId="31EFE731" w14:textId="0408AF16" w:rsidR="006D6543" w:rsidRPr="00392F7B" w:rsidRDefault="006D6543" w:rsidP="006D6543">
      <w:pPr>
        <w:pStyle w:val="ListParagraph"/>
        <w:keepNext/>
        <w:keepLines/>
        <w:numPr>
          <w:ilvl w:val="0"/>
          <w:numId w:val="38"/>
        </w:numPr>
        <w:spacing w:after="120"/>
        <w:rPr>
          <w:lang w:val="en-GB"/>
        </w:rPr>
      </w:pPr>
      <w:r w:rsidRPr="00206C5B">
        <w:rPr>
          <w:lang w:val="en-GB"/>
        </w:rPr>
        <w:t xml:space="preserve">Surveys in </w:t>
      </w:r>
      <w:r>
        <w:rPr>
          <w:lang w:val="en-GB"/>
        </w:rPr>
        <w:t>setting</w:t>
      </w:r>
      <w:r w:rsidRPr="00206C5B">
        <w:rPr>
          <w:lang w:val="en-GB"/>
        </w:rPr>
        <w:t xml:space="preserve">s where more than one language is used as medium of instruction in the early grades of primary education may select </w:t>
      </w:r>
      <w:r w:rsidRPr="00206C5B">
        <w:rPr>
          <w:u w:val="single"/>
          <w:lang w:val="en-GB"/>
        </w:rPr>
        <w:t>two or more</w:t>
      </w:r>
      <w:r w:rsidRPr="00206C5B">
        <w:rPr>
          <w:lang w:val="en-GB"/>
        </w:rPr>
        <w:t xml:space="preserve"> languages for the assessment. </w:t>
      </w:r>
      <w:r>
        <w:rPr>
          <w:lang w:val="en-GB"/>
        </w:rPr>
        <w:t>However, it</w:t>
      </w:r>
      <w:r w:rsidRPr="006B582F">
        <w:rPr>
          <w:lang w:val="en-GB"/>
        </w:rPr>
        <w:t xml:space="preserve"> may not be feasible to develop and present the reading assessment in all the languages used for instruction. For </w:t>
      </w:r>
      <w:proofErr w:type="gramStart"/>
      <w:r w:rsidRPr="006B582F">
        <w:rPr>
          <w:lang w:val="en-GB"/>
        </w:rPr>
        <w:t>example</w:t>
      </w:r>
      <w:proofErr w:type="gramEnd"/>
      <w:r w:rsidR="00C85584">
        <w:rPr>
          <w:rStyle w:val="FootnoteReference"/>
          <w:lang w:val="en-GB"/>
        </w:rPr>
        <w:footnoteReference w:id="2"/>
      </w:r>
      <w:r w:rsidRPr="006B582F">
        <w:rPr>
          <w:lang w:val="en-GB"/>
        </w:rPr>
        <w:t>,</w:t>
      </w:r>
      <w:r>
        <w:rPr>
          <w:lang w:val="en-GB"/>
        </w:rPr>
        <w:t xml:space="preserve"> a</w:t>
      </w:r>
      <w:r w:rsidRPr="006B582F">
        <w:rPr>
          <w:lang w:val="en-GB"/>
        </w:rPr>
        <w:t xml:space="preserve"> language may be recognised as medium of instruction in the national policy but there may not be textbooks or reading materials available in that language. In such a case, this language cannot be used </w:t>
      </w:r>
      <w:r>
        <w:rPr>
          <w:lang w:val="en-GB"/>
        </w:rPr>
        <w:t>in the MICS</w:t>
      </w:r>
      <w:r w:rsidRPr="006B582F">
        <w:rPr>
          <w:lang w:val="en-GB"/>
        </w:rPr>
        <w:t xml:space="preserve"> reading assessment. </w:t>
      </w:r>
      <w:r w:rsidRPr="00392F7B">
        <w:rPr>
          <w:lang w:val="en-GB"/>
        </w:rPr>
        <w:t xml:space="preserve">Leaving languages out of the assessment may be complex due to cultural sensitivities or equity concerns. It is therefore very important that the </w:t>
      </w:r>
      <w:proofErr w:type="spellStart"/>
      <w:r w:rsidRPr="00392F7B">
        <w:rPr>
          <w:lang w:val="en-GB"/>
        </w:rPr>
        <w:t>MoE</w:t>
      </w:r>
      <w:proofErr w:type="spellEnd"/>
      <w:r w:rsidRPr="00392F7B">
        <w:rPr>
          <w:lang w:val="en-GB"/>
        </w:rPr>
        <w:t xml:space="preserve"> experts guide this process in consultation with the regional MICS specialists, </w:t>
      </w:r>
      <w:r w:rsidRPr="00392F7B">
        <w:rPr>
          <w:rFonts w:cstheme="minorHAnsi"/>
          <w:lang w:val="en-GB"/>
        </w:rPr>
        <w:t xml:space="preserve">who will direct any questions to UNICEF’s learning experts. </w:t>
      </w:r>
    </w:p>
    <w:p w14:paraId="5B850496" w14:textId="77777777" w:rsidR="006D6543" w:rsidRPr="006B582F" w:rsidRDefault="006D6543" w:rsidP="006D6543">
      <w:pPr>
        <w:pStyle w:val="ListParagraph"/>
        <w:keepNext/>
        <w:keepLines/>
        <w:numPr>
          <w:ilvl w:val="0"/>
          <w:numId w:val="39"/>
        </w:numPr>
        <w:spacing w:after="120"/>
        <w:contextualSpacing w:val="0"/>
        <w:rPr>
          <w:lang w:val="en-GB"/>
        </w:rPr>
      </w:pPr>
      <w:r w:rsidRPr="00206C5B">
        <w:rPr>
          <w:lang w:val="en-GB"/>
        </w:rPr>
        <w:t>These surveys should use the version of the FL module designed for mult</w:t>
      </w:r>
      <w:r>
        <w:rPr>
          <w:lang w:val="en-GB"/>
        </w:rPr>
        <w:t>i-</w:t>
      </w:r>
      <w:r w:rsidRPr="00206C5B">
        <w:rPr>
          <w:lang w:val="en-GB"/>
        </w:rPr>
        <w:t>language settings (provided in the standard Questionnaire for Children Age 5-17).</w:t>
      </w:r>
    </w:p>
    <w:p w14:paraId="190DDAC4" w14:textId="77777777" w:rsidR="006D6543" w:rsidRPr="00E60E50" w:rsidRDefault="006D6543" w:rsidP="006D6543">
      <w:pPr>
        <w:pStyle w:val="ListParagraph"/>
        <w:keepNext/>
        <w:keepLines/>
        <w:numPr>
          <w:ilvl w:val="0"/>
          <w:numId w:val="37"/>
        </w:numPr>
        <w:spacing w:after="120"/>
        <w:rPr>
          <w:lang w:val="en-GB"/>
        </w:rPr>
      </w:pPr>
      <w:r w:rsidRPr="00206C5B">
        <w:rPr>
          <w:lang w:val="en-GB"/>
        </w:rPr>
        <w:t xml:space="preserve">The next step in the customisation of the reading assessment </w:t>
      </w:r>
      <w:r>
        <w:rPr>
          <w:lang w:val="en-GB"/>
        </w:rPr>
        <w:t xml:space="preserve">consists of </w:t>
      </w:r>
      <w:r w:rsidRPr="00D571F8">
        <w:rPr>
          <w:b/>
          <w:bCs/>
          <w:lang w:val="en-GB"/>
        </w:rPr>
        <w:t xml:space="preserve">analysing the text </w:t>
      </w:r>
      <w:r>
        <w:rPr>
          <w:b/>
          <w:bCs/>
          <w:lang w:val="en-GB"/>
        </w:rPr>
        <w:t>to</w:t>
      </w:r>
      <w:r>
        <w:rPr>
          <w:lang w:val="en-GB"/>
        </w:rPr>
        <w:t xml:space="preserve"> </w:t>
      </w:r>
      <w:r w:rsidRPr="00206C5B">
        <w:rPr>
          <w:b/>
          <w:bCs/>
          <w:lang w:val="en-GB"/>
        </w:rPr>
        <w:t xml:space="preserve">ensure that </w:t>
      </w:r>
      <w:r>
        <w:rPr>
          <w:b/>
          <w:bCs/>
          <w:lang w:val="en-GB"/>
        </w:rPr>
        <w:t>both</w:t>
      </w:r>
      <w:r w:rsidRPr="00206C5B">
        <w:rPr>
          <w:b/>
          <w:bCs/>
          <w:lang w:val="en-GB"/>
        </w:rPr>
        <w:t xml:space="preserve"> vocabulary and cultural references are appropriate and relevant to the local context</w:t>
      </w:r>
      <w:r w:rsidRPr="00206C5B">
        <w:rPr>
          <w:lang w:val="en-GB"/>
        </w:rPr>
        <w:t xml:space="preserve">. </w:t>
      </w:r>
      <w:r>
        <w:rPr>
          <w:lang w:val="en-GB"/>
        </w:rPr>
        <w:t>This applies to both single-language and multi-language assessments. Guidelines on how to conduct a text analysis are provided below.</w:t>
      </w:r>
    </w:p>
    <w:p w14:paraId="438E56BD" w14:textId="77777777" w:rsidR="006D6543" w:rsidRDefault="006D6543" w:rsidP="006D6543">
      <w:pPr>
        <w:spacing w:after="120" w:line="360" w:lineRule="auto"/>
        <w:contextualSpacing/>
        <w:rPr>
          <w:rFonts w:cstheme="minorHAnsi"/>
          <w:lang w:val="en-GB"/>
        </w:rPr>
      </w:pPr>
    </w:p>
    <w:p w14:paraId="46A259B7" w14:textId="10A60E8F" w:rsidR="006D6543" w:rsidRPr="009251AC" w:rsidRDefault="006D6543" w:rsidP="006D6543">
      <w:pPr>
        <w:pStyle w:val="ListParagraph"/>
        <w:keepNext/>
        <w:keepLines/>
        <w:numPr>
          <w:ilvl w:val="0"/>
          <w:numId w:val="37"/>
        </w:numPr>
        <w:spacing w:after="120"/>
        <w:contextualSpacing w:val="0"/>
        <w:rPr>
          <w:lang w:val="en-GB"/>
        </w:rPr>
      </w:pPr>
      <w:r>
        <w:rPr>
          <w:lang w:val="en-GB"/>
        </w:rPr>
        <w:lastRenderedPageBreak/>
        <w:t>As described earlier, the reading assessment consists of reading a short story</w:t>
      </w:r>
      <w:r w:rsidR="002F10EB">
        <w:rPr>
          <w:lang w:val="en-GB"/>
        </w:rPr>
        <w:t xml:space="preserve"> and answering a </w:t>
      </w:r>
      <w:r>
        <w:rPr>
          <w:lang w:val="en-GB"/>
        </w:rPr>
        <w:t xml:space="preserve">set of comprehension questions related to the story. MICS has developed </w:t>
      </w:r>
      <w:r>
        <w:rPr>
          <w:b/>
          <w:bCs/>
          <w:lang w:val="en-GB"/>
        </w:rPr>
        <w:t>two</w:t>
      </w:r>
      <w:r w:rsidRPr="00A56BE2">
        <w:rPr>
          <w:b/>
          <w:bCs/>
          <w:lang w:val="en-GB"/>
        </w:rPr>
        <w:t xml:space="preserve"> standard </w:t>
      </w:r>
      <w:r>
        <w:rPr>
          <w:b/>
          <w:bCs/>
          <w:lang w:val="en-GB"/>
        </w:rPr>
        <w:t>reading passages</w:t>
      </w:r>
      <w:r w:rsidRPr="00A56BE2">
        <w:rPr>
          <w:lang w:val="en-GB"/>
        </w:rPr>
        <w:t xml:space="preserve"> </w:t>
      </w:r>
      <w:r>
        <w:rPr>
          <w:lang w:val="en-GB"/>
        </w:rPr>
        <w:t>(each with their corresponding questions)</w:t>
      </w:r>
      <w:r w:rsidRPr="00A56BE2">
        <w:rPr>
          <w:lang w:val="en-GB"/>
        </w:rPr>
        <w:t xml:space="preserve">: one about a girl named Mary and another about a boy named Moses. These two standard stories </w:t>
      </w:r>
      <w:r>
        <w:rPr>
          <w:lang w:val="en-GB"/>
        </w:rPr>
        <w:t>are available in</w:t>
      </w:r>
      <w:r w:rsidRPr="00A56BE2">
        <w:rPr>
          <w:b/>
          <w:bCs/>
          <w:lang w:val="en-GB"/>
        </w:rPr>
        <w:t xml:space="preserve"> five languages</w:t>
      </w:r>
      <w:r w:rsidRPr="00A56BE2">
        <w:rPr>
          <w:lang w:val="en-GB"/>
        </w:rPr>
        <w:t>: English, Spanish, French, Russian and Arabic.</w:t>
      </w:r>
      <w:r>
        <w:rPr>
          <w:lang w:val="en-GB"/>
        </w:rPr>
        <w:t xml:space="preserve"> Standard </w:t>
      </w:r>
      <w:r w:rsidRPr="00A56BE2">
        <w:rPr>
          <w:lang w:val="en-GB"/>
        </w:rPr>
        <w:t xml:space="preserve">reading practice items </w:t>
      </w:r>
      <w:r>
        <w:rPr>
          <w:lang w:val="en-GB"/>
        </w:rPr>
        <w:t>are also available in these languages</w:t>
      </w:r>
      <w:r w:rsidRPr="00A56BE2">
        <w:rPr>
          <w:lang w:val="en-GB"/>
        </w:rPr>
        <w:t>.</w:t>
      </w:r>
    </w:p>
    <w:p w14:paraId="5D589F24" w14:textId="7DBCC929" w:rsidR="006D6543" w:rsidRDefault="006D6543" w:rsidP="006D6543">
      <w:pPr>
        <w:spacing w:after="120"/>
        <w:ind w:left="360"/>
        <w:contextualSpacing/>
        <w:rPr>
          <w:rFonts w:cstheme="minorHAnsi"/>
          <w:lang w:val="en-GB"/>
        </w:rPr>
      </w:pPr>
      <w:r>
        <w:rPr>
          <w:rFonts w:cstheme="minorHAnsi"/>
          <w:lang w:val="en-GB"/>
        </w:rPr>
        <w:t>If reading skills are assessed in one language</w:t>
      </w:r>
      <w:r w:rsidR="00C85584">
        <w:rPr>
          <w:rFonts w:cstheme="minorHAnsi"/>
          <w:lang w:val="en-GB"/>
        </w:rPr>
        <w:t xml:space="preserve"> only</w:t>
      </w:r>
      <w:r>
        <w:rPr>
          <w:rFonts w:cstheme="minorHAnsi"/>
          <w:lang w:val="en-GB"/>
        </w:rPr>
        <w:t xml:space="preserve">, select </w:t>
      </w:r>
      <w:r w:rsidRPr="008529B7">
        <w:rPr>
          <w:rFonts w:cstheme="minorHAnsi"/>
          <w:u w:val="single"/>
          <w:lang w:val="en-GB"/>
        </w:rPr>
        <w:t>one</w:t>
      </w:r>
      <w:r>
        <w:rPr>
          <w:rFonts w:cstheme="minorHAnsi"/>
          <w:lang w:val="en-GB"/>
        </w:rPr>
        <w:t xml:space="preserve"> of the standard stories (Moses or Mary) and proceed as follows:</w:t>
      </w:r>
    </w:p>
    <w:p w14:paraId="2BDE03DE" w14:textId="1392DCE8" w:rsidR="006D6543" w:rsidRPr="002F4AE5" w:rsidRDefault="006D6543" w:rsidP="006D6543">
      <w:pPr>
        <w:pStyle w:val="ListParagraph"/>
        <w:numPr>
          <w:ilvl w:val="0"/>
          <w:numId w:val="40"/>
        </w:numPr>
        <w:spacing w:after="100" w:afterAutospacing="1"/>
        <w:rPr>
          <w:rFonts w:cstheme="minorHAnsi"/>
          <w:lang w:val="en-GB"/>
        </w:rPr>
      </w:pPr>
      <w:r w:rsidRPr="002F4AE5">
        <w:rPr>
          <w:rFonts w:cstheme="minorHAnsi"/>
          <w:lang w:val="en-GB"/>
        </w:rPr>
        <w:t xml:space="preserve">If </w:t>
      </w:r>
      <w:r>
        <w:rPr>
          <w:rFonts w:cstheme="minorHAnsi"/>
          <w:lang w:val="en-GB"/>
        </w:rPr>
        <w:t xml:space="preserve">the </w:t>
      </w:r>
      <w:r w:rsidRPr="002F4AE5">
        <w:rPr>
          <w:rFonts w:cstheme="minorHAnsi"/>
          <w:lang w:val="en-GB"/>
        </w:rPr>
        <w:t>language</w:t>
      </w:r>
      <w:r>
        <w:rPr>
          <w:rFonts w:cstheme="minorHAnsi"/>
          <w:lang w:val="en-GB"/>
        </w:rPr>
        <w:t xml:space="preserve"> of the assessment</w:t>
      </w:r>
      <w:r w:rsidRPr="002F4AE5">
        <w:rPr>
          <w:rFonts w:cstheme="minorHAnsi"/>
          <w:lang w:val="en-GB"/>
        </w:rPr>
        <w:t xml:space="preserve"> is one of the five</w:t>
      </w:r>
      <w:r>
        <w:rPr>
          <w:rFonts w:cstheme="minorHAnsi"/>
          <w:lang w:val="en-GB"/>
        </w:rPr>
        <w:t xml:space="preserve"> available</w:t>
      </w:r>
      <w:r w:rsidRPr="002F4AE5">
        <w:rPr>
          <w:rFonts w:cstheme="minorHAnsi"/>
          <w:lang w:val="en-GB"/>
        </w:rPr>
        <w:t xml:space="preserve"> languages, analyse the text</w:t>
      </w:r>
      <w:r>
        <w:rPr>
          <w:rFonts w:cstheme="minorHAnsi"/>
          <w:lang w:val="en-GB"/>
        </w:rPr>
        <w:t xml:space="preserve"> of the selected story in that language</w:t>
      </w:r>
      <w:r w:rsidRPr="002F4AE5">
        <w:rPr>
          <w:rFonts w:cstheme="minorHAnsi"/>
          <w:lang w:val="en-GB"/>
        </w:rPr>
        <w:t>.</w:t>
      </w:r>
      <w:r>
        <w:rPr>
          <w:rFonts w:cstheme="minorHAnsi"/>
          <w:lang w:val="en-GB"/>
        </w:rPr>
        <w:t xml:space="preserve"> For example, if the language of the assessment is Spanish, pick the Spanish language version of either Mary’s or Moses’ story and analyse the text following the guidance provided below.</w:t>
      </w:r>
    </w:p>
    <w:p w14:paraId="7F4722AD" w14:textId="77777777" w:rsidR="006D6543" w:rsidRDefault="006D6543" w:rsidP="006D6543">
      <w:pPr>
        <w:pStyle w:val="ListParagraph"/>
        <w:numPr>
          <w:ilvl w:val="0"/>
          <w:numId w:val="40"/>
        </w:numPr>
        <w:spacing w:after="120"/>
        <w:contextualSpacing w:val="0"/>
        <w:rPr>
          <w:rFonts w:cstheme="minorHAnsi"/>
          <w:lang w:val="en-GB"/>
        </w:rPr>
      </w:pPr>
      <w:r w:rsidRPr="002F4AE5">
        <w:rPr>
          <w:rFonts w:cstheme="minorHAnsi"/>
          <w:lang w:val="en-GB"/>
        </w:rPr>
        <w:t>If the language</w:t>
      </w:r>
      <w:r>
        <w:rPr>
          <w:rFonts w:cstheme="minorHAnsi"/>
          <w:lang w:val="en-GB"/>
        </w:rPr>
        <w:t xml:space="preserve"> of the assessment</w:t>
      </w:r>
      <w:r w:rsidRPr="002F4AE5">
        <w:rPr>
          <w:rFonts w:cstheme="minorHAnsi"/>
          <w:lang w:val="en-GB"/>
        </w:rPr>
        <w:t xml:space="preserve"> is </w:t>
      </w:r>
      <w:r w:rsidRPr="002F4AE5">
        <w:rPr>
          <w:rFonts w:cstheme="minorHAnsi"/>
          <w:u w:val="single"/>
          <w:lang w:val="en-GB"/>
        </w:rPr>
        <w:t>not</w:t>
      </w:r>
      <w:r w:rsidRPr="002F4AE5">
        <w:rPr>
          <w:rFonts w:cstheme="minorHAnsi"/>
          <w:lang w:val="en-GB"/>
        </w:rPr>
        <w:t xml:space="preserve"> one of the five</w:t>
      </w:r>
      <w:r>
        <w:rPr>
          <w:rFonts w:cstheme="minorHAnsi"/>
          <w:lang w:val="en-GB"/>
        </w:rPr>
        <w:t xml:space="preserve"> available</w:t>
      </w:r>
      <w:r w:rsidRPr="002F4AE5">
        <w:rPr>
          <w:rFonts w:cstheme="minorHAnsi"/>
          <w:lang w:val="en-GB"/>
        </w:rPr>
        <w:t xml:space="preserve"> languages, first </w:t>
      </w:r>
      <w:r w:rsidRPr="002F4AE5">
        <w:rPr>
          <w:rFonts w:cstheme="minorHAnsi"/>
          <w:u w:val="single"/>
          <w:lang w:val="en-GB"/>
        </w:rPr>
        <w:t>translate</w:t>
      </w:r>
      <w:r w:rsidRPr="002F4AE5">
        <w:rPr>
          <w:rFonts w:cstheme="minorHAnsi"/>
          <w:lang w:val="en-GB"/>
        </w:rPr>
        <w:t xml:space="preserve"> the selected story </w:t>
      </w:r>
      <w:r>
        <w:rPr>
          <w:rFonts w:cstheme="minorHAnsi"/>
          <w:lang w:val="en-GB"/>
        </w:rPr>
        <w:t xml:space="preserve">into the language of the assessment </w:t>
      </w:r>
      <w:r w:rsidRPr="002F4AE5">
        <w:rPr>
          <w:rFonts w:cstheme="minorHAnsi"/>
          <w:lang w:val="en-GB"/>
        </w:rPr>
        <w:t>and</w:t>
      </w:r>
      <w:r>
        <w:rPr>
          <w:rFonts w:cstheme="minorHAnsi"/>
          <w:lang w:val="en-GB"/>
        </w:rPr>
        <w:t xml:space="preserve"> then</w:t>
      </w:r>
      <w:r w:rsidRPr="002F4AE5">
        <w:rPr>
          <w:rFonts w:cstheme="minorHAnsi"/>
          <w:lang w:val="en-GB"/>
        </w:rPr>
        <w:t xml:space="preserve"> analyse the </w:t>
      </w:r>
      <w:r>
        <w:rPr>
          <w:rFonts w:cstheme="minorHAnsi"/>
          <w:lang w:val="en-GB"/>
        </w:rPr>
        <w:t xml:space="preserve">translated </w:t>
      </w:r>
      <w:r w:rsidRPr="002F4AE5">
        <w:rPr>
          <w:rFonts w:cstheme="minorHAnsi"/>
          <w:lang w:val="en-GB"/>
        </w:rPr>
        <w:t>text</w:t>
      </w:r>
      <w:r>
        <w:rPr>
          <w:rFonts w:cstheme="minorHAnsi"/>
          <w:lang w:val="en-GB"/>
        </w:rPr>
        <w:t xml:space="preserve"> following the guidance provided below</w:t>
      </w:r>
      <w:r w:rsidRPr="002F4AE5">
        <w:rPr>
          <w:rFonts w:cstheme="minorHAnsi"/>
          <w:lang w:val="en-GB"/>
        </w:rPr>
        <w:t>.</w:t>
      </w:r>
    </w:p>
    <w:p w14:paraId="670A4E8A" w14:textId="77777777" w:rsidR="006D6543" w:rsidRDefault="006D6543" w:rsidP="006D6543">
      <w:pPr>
        <w:pStyle w:val="ListParagraph"/>
        <w:spacing w:after="120"/>
        <w:ind w:left="1080"/>
        <w:contextualSpacing w:val="0"/>
        <w:rPr>
          <w:rFonts w:cstheme="minorHAnsi"/>
          <w:lang w:val="en-GB"/>
        </w:rPr>
      </w:pPr>
      <w:r>
        <w:rPr>
          <w:rFonts w:cstheme="minorHAnsi"/>
          <w:lang w:val="en-GB"/>
        </w:rPr>
        <w:t xml:space="preserve">Note: Translations should be prepared by </w:t>
      </w:r>
      <w:proofErr w:type="spellStart"/>
      <w:r>
        <w:rPr>
          <w:rFonts w:cstheme="minorHAnsi"/>
          <w:lang w:val="en-GB"/>
        </w:rPr>
        <w:t>MoE</w:t>
      </w:r>
      <w:proofErr w:type="spellEnd"/>
      <w:r>
        <w:rPr>
          <w:rFonts w:cstheme="minorHAnsi"/>
          <w:lang w:val="en-GB"/>
        </w:rPr>
        <w:t xml:space="preserve"> experts with knowledge of the language.</w:t>
      </w:r>
    </w:p>
    <w:p w14:paraId="1174028A" w14:textId="77777777" w:rsidR="006D6543" w:rsidRDefault="006D6543" w:rsidP="006D6543">
      <w:pPr>
        <w:spacing w:after="120"/>
        <w:ind w:left="360"/>
        <w:contextualSpacing/>
        <w:rPr>
          <w:rFonts w:cstheme="minorHAnsi"/>
          <w:lang w:val="en-GB"/>
        </w:rPr>
      </w:pPr>
      <w:r>
        <w:rPr>
          <w:rFonts w:cstheme="minorHAnsi"/>
          <w:lang w:val="en-GB"/>
        </w:rPr>
        <w:t xml:space="preserve">If reading skills are assessed in more than one language, </w:t>
      </w:r>
      <w:r w:rsidRPr="00107ED4">
        <w:rPr>
          <w:rFonts w:cstheme="minorHAnsi"/>
          <w:u w:val="single"/>
          <w:lang w:val="en-GB"/>
        </w:rPr>
        <w:t>both</w:t>
      </w:r>
      <w:r w:rsidRPr="00107ED4">
        <w:rPr>
          <w:rFonts w:cstheme="minorHAnsi"/>
          <w:lang w:val="en-GB"/>
        </w:rPr>
        <w:t xml:space="preserve"> standard stories</w:t>
      </w:r>
      <w:r>
        <w:rPr>
          <w:rFonts w:cstheme="minorHAnsi"/>
          <w:lang w:val="en-GB"/>
        </w:rPr>
        <w:t xml:space="preserve"> (Moses and Mary) must be used in the assessment. One of the following situations may apply:</w:t>
      </w:r>
    </w:p>
    <w:p w14:paraId="2A922C05" w14:textId="547D3987" w:rsidR="006D6543" w:rsidRPr="00454229" w:rsidRDefault="006D6543" w:rsidP="006D6543">
      <w:pPr>
        <w:pStyle w:val="ListParagraph"/>
        <w:numPr>
          <w:ilvl w:val="0"/>
          <w:numId w:val="41"/>
        </w:numPr>
        <w:spacing w:after="100" w:afterAutospacing="1"/>
        <w:rPr>
          <w:rFonts w:cstheme="minorHAnsi"/>
          <w:lang w:val="en-GB"/>
        </w:rPr>
      </w:pPr>
      <w:r>
        <w:rPr>
          <w:rFonts w:cstheme="minorHAnsi"/>
          <w:lang w:val="en-GB"/>
        </w:rPr>
        <w:t>Al</w:t>
      </w:r>
      <w:r w:rsidRPr="00454229">
        <w:rPr>
          <w:rFonts w:cstheme="minorHAnsi"/>
          <w:lang w:val="en-GB"/>
        </w:rPr>
        <w:t xml:space="preserve">l languages </w:t>
      </w:r>
      <w:r>
        <w:rPr>
          <w:rFonts w:cstheme="minorHAnsi"/>
          <w:lang w:val="en-GB"/>
        </w:rPr>
        <w:t xml:space="preserve">used in the assessment </w:t>
      </w:r>
      <w:r w:rsidRPr="00454229">
        <w:rPr>
          <w:rFonts w:cstheme="minorHAnsi"/>
          <w:lang w:val="en-GB"/>
        </w:rPr>
        <w:t>are among the five available</w:t>
      </w:r>
      <w:r>
        <w:rPr>
          <w:rFonts w:cstheme="minorHAnsi"/>
          <w:lang w:val="en-GB"/>
        </w:rPr>
        <w:t xml:space="preserve"> languages</w:t>
      </w:r>
      <w:r w:rsidRPr="00454229">
        <w:rPr>
          <w:rFonts w:cstheme="minorHAnsi"/>
          <w:lang w:val="en-GB"/>
        </w:rPr>
        <w:t>.</w:t>
      </w:r>
      <w:r>
        <w:rPr>
          <w:rFonts w:cstheme="minorHAnsi"/>
          <w:lang w:val="en-GB"/>
        </w:rPr>
        <w:t xml:space="preserve"> For example, if the languages of the assessment are Arabic and French, pick the Arabic and French language versions of </w:t>
      </w:r>
      <w:r w:rsidR="00C85584">
        <w:rPr>
          <w:rFonts w:cstheme="minorHAnsi"/>
          <w:lang w:val="en-GB"/>
        </w:rPr>
        <w:t>both</w:t>
      </w:r>
      <w:r>
        <w:rPr>
          <w:rFonts w:cstheme="minorHAnsi"/>
          <w:lang w:val="en-GB"/>
        </w:rPr>
        <w:t xml:space="preserve"> stories. This is a total of four stories (two in Arabic and two in French). Analyse the four texts following the guidance provided below. </w:t>
      </w:r>
    </w:p>
    <w:p w14:paraId="44AF8505" w14:textId="77777777" w:rsidR="006D6543" w:rsidRDefault="006D6543" w:rsidP="006D6543">
      <w:pPr>
        <w:pStyle w:val="ListParagraph"/>
        <w:numPr>
          <w:ilvl w:val="0"/>
          <w:numId w:val="41"/>
        </w:numPr>
        <w:spacing w:after="100" w:afterAutospacing="1"/>
        <w:rPr>
          <w:rFonts w:cstheme="minorHAnsi"/>
          <w:lang w:val="en-GB"/>
        </w:rPr>
      </w:pPr>
      <w:r>
        <w:rPr>
          <w:rFonts w:cstheme="minorHAnsi"/>
          <w:lang w:val="en-GB"/>
        </w:rPr>
        <w:t xml:space="preserve">None of the languages used in the assessment is among the available languages. In this case, start by </w:t>
      </w:r>
      <w:r w:rsidRPr="006C29B6">
        <w:rPr>
          <w:rFonts w:cstheme="minorHAnsi"/>
          <w:u w:val="single"/>
          <w:lang w:val="en-GB"/>
        </w:rPr>
        <w:t>translat</w:t>
      </w:r>
      <w:r>
        <w:rPr>
          <w:rFonts w:cstheme="minorHAnsi"/>
          <w:u w:val="single"/>
          <w:lang w:val="en-GB"/>
        </w:rPr>
        <w:t>ing</w:t>
      </w:r>
      <w:r w:rsidRPr="006C29B6">
        <w:rPr>
          <w:rFonts w:cstheme="minorHAnsi"/>
          <w:u w:val="single"/>
          <w:lang w:val="en-GB"/>
        </w:rPr>
        <w:t xml:space="preserve"> both stories</w:t>
      </w:r>
      <w:r>
        <w:rPr>
          <w:rFonts w:cstheme="minorHAnsi"/>
          <w:lang w:val="en-GB"/>
        </w:rPr>
        <w:t xml:space="preserve"> into each of the languages that will be used in the assessment. For example, if the assessment is in two languages, translate both stories into each of the languages. This will result in four translated versions of the standard stories. Analyse all four translated texts following the guidance below. </w:t>
      </w:r>
    </w:p>
    <w:p w14:paraId="1C8EFC6A" w14:textId="77777777" w:rsidR="006D6543" w:rsidRDefault="006D6543" w:rsidP="006D6543">
      <w:pPr>
        <w:pStyle w:val="ListParagraph"/>
        <w:numPr>
          <w:ilvl w:val="0"/>
          <w:numId w:val="41"/>
        </w:numPr>
        <w:spacing w:after="120"/>
        <w:contextualSpacing w:val="0"/>
        <w:rPr>
          <w:rFonts w:cstheme="minorHAnsi"/>
          <w:lang w:val="en-GB"/>
        </w:rPr>
      </w:pPr>
      <w:r>
        <w:rPr>
          <w:rFonts w:cstheme="minorHAnsi"/>
          <w:lang w:val="en-GB"/>
        </w:rPr>
        <w:t>The languages used for the assessment are a combination of available and non-available languages. In such a case, follow instructions in a and b above. For example, the Zimbabwe 2019 MICS assessed reading skills in Shona, Ndebele and English. The survey team used the English language versions of the Moses and Mary stories that were available. In addition, they translated the two stories into Shona and Ndebele. This resulted in six versions of the stories: three versions of the Moses story (in Shona, Ndebele and English) and three versions of the Mary story (in Shona, Ndebele and English). A text analysis was prepared for each language version of each of the stories. In total, six texts were analysed.</w:t>
      </w:r>
    </w:p>
    <w:p w14:paraId="3476420E" w14:textId="77777777" w:rsidR="006D6543" w:rsidRPr="00BA10A6" w:rsidRDefault="006D6543" w:rsidP="006D6543">
      <w:pPr>
        <w:pStyle w:val="ListParagraph"/>
        <w:numPr>
          <w:ilvl w:val="0"/>
          <w:numId w:val="42"/>
        </w:numPr>
        <w:spacing w:after="120"/>
        <w:contextualSpacing w:val="0"/>
        <w:rPr>
          <w:rFonts w:cstheme="minorHAnsi"/>
          <w:lang w:val="en-GB"/>
        </w:rPr>
      </w:pPr>
      <w:r>
        <w:rPr>
          <w:rFonts w:cstheme="minorHAnsi"/>
          <w:lang w:val="en-GB"/>
        </w:rPr>
        <w:t xml:space="preserve">A </w:t>
      </w:r>
      <w:r w:rsidRPr="00E572F7">
        <w:rPr>
          <w:rFonts w:cstheme="minorHAnsi"/>
          <w:b/>
          <w:bCs/>
          <w:lang w:val="en-GB"/>
        </w:rPr>
        <w:t>text analysis</w:t>
      </w:r>
      <w:r w:rsidRPr="00E572F7">
        <w:rPr>
          <w:rFonts w:cstheme="minorHAnsi"/>
          <w:lang w:val="en-GB"/>
        </w:rPr>
        <w:t xml:space="preserve"> </w:t>
      </w:r>
      <w:r>
        <w:rPr>
          <w:rFonts w:cstheme="minorHAnsi"/>
          <w:lang w:val="en-GB"/>
        </w:rPr>
        <w:t xml:space="preserve">is a review of the story to ensure that </w:t>
      </w:r>
      <w:r w:rsidRPr="00E572F7">
        <w:rPr>
          <w:rFonts w:cstheme="minorHAnsi"/>
          <w:lang w:val="en-GB"/>
        </w:rPr>
        <w:t xml:space="preserve">the vocabulary </w:t>
      </w:r>
      <w:r>
        <w:rPr>
          <w:rFonts w:cstheme="minorHAnsi"/>
          <w:lang w:val="en-GB"/>
        </w:rPr>
        <w:t>i</w:t>
      </w:r>
      <w:r w:rsidRPr="00E572F7">
        <w:rPr>
          <w:rFonts w:cstheme="minorHAnsi"/>
          <w:lang w:val="en-GB"/>
        </w:rPr>
        <w:t>s appropriate for second-grade level reading and that the elements in the story are relevant to the local context</w:t>
      </w:r>
      <w:r>
        <w:rPr>
          <w:rFonts w:cstheme="minorHAnsi"/>
          <w:lang w:val="en-GB"/>
        </w:rPr>
        <w:t xml:space="preserve">. The </w:t>
      </w:r>
      <w:r>
        <w:rPr>
          <w:rFonts w:cstheme="minorHAnsi"/>
          <w:lang w:val="en-GB"/>
        </w:rPr>
        <w:lastRenderedPageBreak/>
        <w:t xml:space="preserve">procedures described below apply even if you use </w:t>
      </w:r>
      <w:r w:rsidRPr="00BA10A6">
        <w:rPr>
          <w:rFonts w:cstheme="minorHAnsi"/>
          <w:lang w:val="en-GB"/>
        </w:rPr>
        <w:t>stories in any of the five languages available (English, Spanish, French, Russian and Arabic)</w:t>
      </w:r>
      <w:r>
        <w:rPr>
          <w:rFonts w:cstheme="minorHAnsi"/>
          <w:lang w:val="en-GB"/>
        </w:rPr>
        <w:t>:</w:t>
      </w:r>
    </w:p>
    <w:p w14:paraId="37D0DADE" w14:textId="77777777" w:rsidR="006D6543" w:rsidRPr="00CB406E" w:rsidRDefault="006D6543" w:rsidP="006D6543">
      <w:pPr>
        <w:pStyle w:val="ListParagraph"/>
        <w:numPr>
          <w:ilvl w:val="0"/>
          <w:numId w:val="43"/>
        </w:numPr>
        <w:spacing w:after="120"/>
        <w:contextualSpacing w:val="0"/>
        <w:rPr>
          <w:rFonts w:cstheme="minorHAnsi"/>
          <w:lang w:val="en-GB"/>
        </w:rPr>
      </w:pPr>
      <w:r w:rsidRPr="00CB406E">
        <w:rPr>
          <w:rFonts w:cstheme="minorHAnsi"/>
          <w:lang w:val="en-GB"/>
        </w:rPr>
        <w:t xml:space="preserve">The </w:t>
      </w:r>
      <w:r>
        <w:rPr>
          <w:rFonts w:cstheme="minorHAnsi"/>
          <w:lang w:val="en-GB"/>
        </w:rPr>
        <w:t xml:space="preserve">reference for the </w:t>
      </w:r>
      <w:r w:rsidRPr="005B5B24">
        <w:rPr>
          <w:rFonts w:cstheme="minorHAnsi"/>
          <w:u w:val="single"/>
          <w:lang w:val="en-GB"/>
        </w:rPr>
        <w:t>vocabulary check</w:t>
      </w:r>
      <w:r w:rsidRPr="00CB406E">
        <w:rPr>
          <w:rFonts w:cstheme="minorHAnsi"/>
          <w:lang w:val="en-GB"/>
        </w:rPr>
        <w:t xml:space="preserve"> </w:t>
      </w:r>
      <w:r>
        <w:rPr>
          <w:rFonts w:cstheme="minorHAnsi"/>
          <w:lang w:val="en-GB"/>
        </w:rPr>
        <w:t xml:space="preserve">should be </w:t>
      </w:r>
      <w:r>
        <w:t>2</w:t>
      </w:r>
      <w:r w:rsidRPr="00356BCA">
        <w:rPr>
          <w:vertAlign w:val="superscript"/>
        </w:rPr>
        <w:t>nd</w:t>
      </w:r>
      <w:r>
        <w:t xml:space="preserve"> grade government-approved language textbooks or reading textbooks. If that is not feasible, use reading story books that are government approved for grade 2</w:t>
      </w:r>
      <w:r w:rsidRPr="008B44CA">
        <w:rPr>
          <w:rFonts w:cstheme="minorHAnsi"/>
          <w:lang w:val="en-GB"/>
        </w:rPr>
        <w:t xml:space="preserve">. </w:t>
      </w:r>
      <w:r w:rsidRPr="00CB406E">
        <w:rPr>
          <w:rFonts w:cstheme="minorHAnsi"/>
          <w:lang w:val="en-GB"/>
        </w:rPr>
        <w:t>Do not use books for other subjects like math or science.</w:t>
      </w:r>
      <w:r>
        <w:rPr>
          <w:rFonts w:cstheme="minorHAnsi"/>
          <w:lang w:val="en-GB"/>
        </w:rPr>
        <w:t xml:space="preserve"> </w:t>
      </w:r>
      <w:r w:rsidRPr="00CB406E">
        <w:rPr>
          <w:rFonts w:cstheme="minorHAnsi"/>
          <w:lang w:val="en-GB"/>
        </w:rPr>
        <w:t>Include only books used by students. Do not include books used by teachers.</w:t>
      </w:r>
    </w:p>
    <w:p w14:paraId="626950EF" w14:textId="6314CDC7" w:rsidR="006D6543" w:rsidRDefault="006D6543" w:rsidP="006D6543">
      <w:pPr>
        <w:pStyle w:val="ListParagraph"/>
        <w:numPr>
          <w:ilvl w:val="0"/>
          <w:numId w:val="43"/>
        </w:numPr>
        <w:spacing w:after="120"/>
        <w:rPr>
          <w:rFonts w:cstheme="minorHAnsi"/>
          <w:lang w:val="en-GB"/>
        </w:rPr>
      </w:pPr>
      <w:r w:rsidRPr="0029506D">
        <w:rPr>
          <w:rFonts w:cstheme="minorHAnsi"/>
          <w:u w:val="single"/>
          <w:lang w:val="en-GB"/>
        </w:rPr>
        <w:t>Document the results</w:t>
      </w:r>
      <w:r>
        <w:rPr>
          <w:rFonts w:cstheme="minorHAnsi"/>
          <w:lang w:val="en-GB"/>
        </w:rPr>
        <w:t xml:space="preserve"> of the vocabulary check by r</w:t>
      </w:r>
      <w:r w:rsidRPr="00E6715C">
        <w:rPr>
          <w:rFonts w:cstheme="minorHAnsi"/>
          <w:lang w:val="en-GB"/>
        </w:rPr>
        <w:t>ecord</w:t>
      </w:r>
      <w:r>
        <w:rPr>
          <w:rFonts w:cstheme="minorHAnsi"/>
          <w:lang w:val="en-GB"/>
        </w:rPr>
        <w:t xml:space="preserve">ing the following information </w:t>
      </w:r>
      <w:r w:rsidR="00C85584">
        <w:rPr>
          <w:rFonts w:cstheme="minorHAnsi"/>
          <w:lang w:val="en-GB"/>
        </w:rPr>
        <w:t>i</w:t>
      </w:r>
      <w:r>
        <w:rPr>
          <w:rFonts w:cstheme="minorHAnsi"/>
          <w:lang w:val="en-GB"/>
        </w:rPr>
        <w:t>n</w:t>
      </w:r>
      <w:r w:rsidRPr="00E6715C">
        <w:rPr>
          <w:rFonts w:cstheme="minorHAnsi"/>
          <w:lang w:val="en-GB"/>
        </w:rPr>
        <w:t xml:space="preserve"> an Excel sheet</w:t>
      </w:r>
      <w:r>
        <w:rPr>
          <w:rFonts w:cstheme="minorHAnsi"/>
          <w:lang w:val="en-GB"/>
        </w:rPr>
        <w:t xml:space="preserve"> (see example below): </w:t>
      </w:r>
    </w:p>
    <w:p w14:paraId="7D52DC4D" w14:textId="77777777" w:rsidR="006D6543" w:rsidRDefault="006D6543" w:rsidP="006D6543">
      <w:pPr>
        <w:pStyle w:val="ListParagraph"/>
        <w:numPr>
          <w:ilvl w:val="1"/>
          <w:numId w:val="43"/>
        </w:numPr>
        <w:spacing w:after="120"/>
        <w:rPr>
          <w:rFonts w:cstheme="minorHAnsi"/>
          <w:lang w:val="en-GB"/>
        </w:rPr>
      </w:pPr>
      <w:r>
        <w:rPr>
          <w:rFonts w:cstheme="minorHAnsi"/>
          <w:lang w:val="en-GB"/>
        </w:rPr>
        <w:t>Specify the story (Moses or Mary) and language (e.g. Story: Moses; Language: Russian).</w:t>
      </w:r>
    </w:p>
    <w:p w14:paraId="6EDA835C" w14:textId="77777777" w:rsidR="006D6543" w:rsidRDefault="006D6543" w:rsidP="006D6543">
      <w:pPr>
        <w:pStyle w:val="ListParagraph"/>
        <w:numPr>
          <w:ilvl w:val="1"/>
          <w:numId w:val="43"/>
        </w:numPr>
        <w:spacing w:after="120"/>
        <w:rPr>
          <w:rFonts w:cstheme="minorHAnsi"/>
          <w:lang w:val="en-GB"/>
        </w:rPr>
      </w:pPr>
      <w:r>
        <w:rPr>
          <w:rFonts w:cstheme="minorHAnsi"/>
          <w:lang w:val="en-GB"/>
        </w:rPr>
        <w:t>Number and list every word that appears in the text.</w:t>
      </w:r>
    </w:p>
    <w:p w14:paraId="4FEE5755" w14:textId="77777777" w:rsidR="006D6543" w:rsidRDefault="006D6543" w:rsidP="006D6543">
      <w:pPr>
        <w:pStyle w:val="ListParagraph"/>
        <w:numPr>
          <w:ilvl w:val="1"/>
          <w:numId w:val="43"/>
        </w:numPr>
        <w:spacing w:after="120"/>
        <w:rPr>
          <w:rFonts w:cstheme="minorHAnsi"/>
          <w:lang w:val="en-GB"/>
        </w:rPr>
      </w:pPr>
      <w:r>
        <w:rPr>
          <w:rFonts w:cstheme="minorHAnsi"/>
          <w:lang w:val="en-GB"/>
        </w:rPr>
        <w:t xml:space="preserve">Indicate whether the word can be found in the books and, if yes, where </w:t>
      </w:r>
      <w:r w:rsidRPr="004837A2">
        <w:rPr>
          <w:rFonts w:cstheme="minorHAnsi"/>
          <w:lang w:val="en-GB"/>
        </w:rPr>
        <w:t>(e.g. unit and page</w:t>
      </w:r>
      <w:r>
        <w:rPr>
          <w:rFonts w:cstheme="minorHAnsi"/>
          <w:lang w:val="en-GB"/>
        </w:rPr>
        <w:t xml:space="preserve">). One reference of where to find the word in the books is enough. </w:t>
      </w:r>
    </w:p>
    <w:p w14:paraId="05993BE9" w14:textId="68DDD80B" w:rsidR="006D6543" w:rsidRDefault="006D6543" w:rsidP="006D6543">
      <w:pPr>
        <w:pStyle w:val="ListParagraph"/>
        <w:numPr>
          <w:ilvl w:val="1"/>
          <w:numId w:val="43"/>
        </w:numPr>
        <w:spacing w:after="120"/>
        <w:rPr>
          <w:rFonts w:cstheme="minorHAnsi"/>
          <w:lang w:val="en-GB"/>
        </w:rPr>
      </w:pPr>
      <w:r w:rsidRPr="00B93A10">
        <w:rPr>
          <w:rFonts w:cstheme="minorHAnsi"/>
          <w:lang w:val="en-GB"/>
        </w:rPr>
        <w:t>If a word</w:t>
      </w:r>
      <w:r>
        <w:rPr>
          <w:rFonts w:cstheme="minorHAnsi"/>
          <w:lang w:val="en-GB"/>
        </w:rPr>
        <w:t xml:space="preserve"> in</w:t>
      </w:r>
      <w:r w:rsidRPr="00B93A10">
        <w:rPr>
          <w:rFonts w:cstheme="minorHAnsi"/>
          <w:lang w:val="en-GB"/>
        </w:rPr>
        <w:t xml:space="preserve"> the story or questions </w:t>
      </w:r>
      <w:r>
        <w:rPr>
          <w:rFonts w:cstheme="minorHAnsi"/>
          <w:lang w:val="en-GB"/>
        </w:rPr>
        <w:t xml:space="preserve">cannot </w:t>
      </w:r>
      <w:proofErr w:type="gramStart"/>
      <w:r>
        <w:rPr>
          <w:rFonts w:cstheme="minorHAnsi"/>
          <w:lang w:val="en-GB"/>
        </w:rPr>
        <w:t>be found</w:t>
      </w:r>
      <w:proofErr w:type="gramEnd"/>
      <w:r w:rsidRPr="00B93A10">
        <w:rPr>
          <w:rFonts w:cstheme="minorHAnsi"/>
          <w:lang w:val="en-GB"/>
        </w:rPr>
        <w:t xml:space="preserve"> in the books, </w:t>
      </w:r>
      <w:r>
        <w:rPr>
          <w:rFonts w:cstheme="minorHAnsi"/>
          <w:lang w:val="en-GB"/>
        </w:rPr>
        <w:t xml:space="preserve">suggest an alternative word that </w:t>
      </w:r>
      <w:r w:rsidR="00573012">
        <w:rPr>
          <w:rFonts w:cstheme="minorHAnsi"/>
          <w:lang w:val="en-GB"/>
        </w:rPr>
        <w:t xml:space="preserve">does </w:t>
      </w:r>
      <w:r w:rsidRPr="00B93A10">
        <w:rPr>
          <w:rFonts w:cstheme="minorHAnsi"/>
          <w:lang w:val="en-GB"/>
        </w:rPr>
        <w:t xml:space="preserve">appear </w:t>
      </w:r>
      <w:r w:rsidR="00573012">
        <w:rPr>
          <w:rFonts w:cstheme="minorHAnsi"/>
          <w:lang w:val="en-GB"/>
        </w:rPr>
        <w:t>with</w:t>
      </w:r>
      <w:r w:rsidRPr="00B93A10">
        <w:rPr>
          <w:rFonts w:cstheme="minorHAnsi"/>
          <w:lang w:val="en-GB"/>
        </w:rPr>
        <w:t>in the books.</w:t>
      </w:r>
      <w:r>
        <w:rPr>
          <w:rFonts w:cstheme="minorHAnsi"/>
          <w:lang w:val="en-GB"/>
        </w:rPr>
        <w:t xml:space="preserve"> </w:t>
      </w:r>
      <w:r w:rsidRPr="002000CE">
        <w:rPr>
          <w:rFonts w:cstheme="minorHAnsi"/>
          <w:lang w:val="en-GB"/>
        </w:rPr>
        <w:t>The new word does not need to be a synonym or equivalent to the old word, but it must make sense in the story</w:t>
      </w:r>
      <w:r w:rsidR="009D6FE9">
        <w:rPr>
          <w:rFonts w:cstheme="minorHAnsi"/>
          <w:lang w:val="en-GB"/>
        </w:rPr>
        <w:t xml:space="preserve"> (or in associated question)</w:t>
      </w:r>
      <w:r w:rsidRPr="002000CE">
        <w:rPr>
          <w:rFonts w:cstheme="minorHAnsi"/>
          <w:lang w:val="en-GB"/>
        </w:rPr>
        <w:t xml:space="preserve">. For instance, in some cases you can change the word “banana” to “apple”, or vice versa. Document these </w:t>
      </w:r>
      <w:r>
        <w:rPr>
          <w:rFonts w:cstheme="minorHAnsi"/>
          <w:lang w:val="en-GB"/>
        </w:rPr>
        <w:t>suggested changes clearly in the Excel sheet under “Alternative word”</w:t>
      </w:r>
      <w:r w:rsidRPr="002000CE">
        <w:rPr>
          <w:rFonts w:cstheme="minorHAnsi"/>
          <w:lang w:val="en-GB"/>
        </w:rPr>
        <w:t>.</w:t>
      </w:r>
    </w:p>
    <w:p w14:paraId="629C1FED" w14:textId="7FE77E32" w:rsidR="006D6543" w:rsidRPr="00251BEC" w:rsidRDefault="006D6543" w:rsidP="006D6543">
      <w:pPr>
        <w:pStyle w:val="ListParagraph"/>
        <w:numPr>
          <w:ilvl w:val="1"/>
          <w:numId w:val="43"/>
        </w:numPr>
        <w:spacing w:after="120"/>
        <w:rPr>
          <w:rFonts w:cstheme="minorHAnsi"/>
          <w:lang w:val="en-GB"/>
        </w:rPr>
      </w:pPr>
      <w:r>
        <w:rPr>
          <w:rFonts w:cstheme="minorHAnsi"/>
          <w:lang w:val="en-GB"/>
        </w:rPr>
        <w:t>Use “Notes” to provide clarifications. For example, experts may recommend that a word that does not appear in the textbook be kept in the story</w:t>
      </w:r>
      <w:r w:rsidR="00E167BE">
        <w:rPr>
          <w:rFonts w:cstheme="minorHAnsi"/>
          <w:lang w:val="en-GB"/>
        </w:rPr>
        <w:t xml:space="preserve"> because other words </w:t>
      </w:r>
      <w:r w:rsidR="00927A17">
        <w:rPr>
          <w:rFonts w:cstheme="minorHAnsi"/>
          <w:lang w:val="en-GB"/>
        </w:rPr>
        <w:t xml:space="preserve">that appear in the textbook are very similar in terms of </w:t>
      </w:r>
      <w:r w:rsidR="00FC24D0">
        <w:rPr>
          <w:rFonts w:cstheme="minorHAnsi"/>
          <w:lang w:val="en-GB"/>
        </w:rPr>
        <w:t xml:space="preserve">form and spelling, </w:t>
      </w:r>
      <w:r>
        <w:rPr>
          <w:rFonts w:cstheme="minorHAnsi"/>
          <w:lang w:val="en-GB"/>
        </w:rPr>
        <w:t>thus suggesting the level of difficulty of the original word is appropriate.</w:t>
      </w:r>
      <w:r w:rsidR="008A741A">
        <w:rPr>
          <w:rFonts w:cstheme="minorHAnsi"/>
          <w:lang w:val="en-GB"/>
        </w:rPr>
        <w:t xml:space="preserve"> This type of justification needs to be clearly documented</w:t>
      </w:r>
      <w:r w:rsidR="00827E1D">
        <w:rPr>
          <w:rFonts w:cstheme="minorHAnsi"/>
          <w:lang w:val="en-GB"/>
        </w:rPr>
        <w:t xml:space="preserve"> for reviewers.</w:t>
      </w:r>
    </w:p>
    <w:p w14:paraId="1A81AF7A" w14:textId="77777777" w:rsidR="006D6543" w:rsidRPr="00251BEC" w:rsidRDefault="006D6543" w:rsidP="006D6543">
      <w:pPr>
        <w:spacing w:after="120"/>
        <w:ind w:firstLine="720"/>
        <w:rPr>
          <w:rFonts w:cstheme="minorHAnsi"/>
          <w:b/>
          <w:bCs/>
          <w:sz w:val="16"/>
          <w:szCs w:val="16"/>
          <w:lang w:val="en-GB"/>
        </w:rPr>
      </w:pPr>
      <w:r w:rsidRPr="00251BEC">
        <w:rPr>
          <w:rFonts w:cstheme="minorHAnsi"/>
          <w:b/>
          <w:bCs/>
          <w:sz w:val="16"/>
          <w:szCs w:val="16"/>
          <w:lang w:val="en-GB"/>
        </w:rPr>
        <w:t>Example of Excel sheet to document the text analysis for each version of the story used in the reading assessment</w:t>
      </w:r>
    </w:p>
    <w:p w14:paraId="7C358FC4" w14:textId="77777777" w:rsidR="006D6543" w:rsidRPr="0029506D" w:rsidRDefault="006D6543" w:rsidP="006D6543">
      <w:pPr>
        <w:pStyle w:val="ListParagraph"/>
        <w:spacing w:after="120"/>
        <w:rPr>
          <w:rFonts w:ascii="Times New Roman" w:hAnsi="Times New Roman" w:cs="Times New Roman"/>
          <w:b/>
          <w:bCs/>
          <w:color w:val="FF0000"/>
          <w:sz w:val="14"/>
          <w:szCs w:val="14"/>
          <w:lang w:val="en-GB"/>
        </w:rPr>
      </w:pPr>
      <w:r w:rsidRPr="0029506D">
        <w:rPr>
          <w:rFonts w:ascii="Times New Roman" w:hAnsi="Times New Roman" w:cs="Times New Roman"/>
          <w:b/>
          <w:bCs/>
          <w:color w:val="FF0000"/>
          <w:sz w:val="14"/>
          <w:szCs w:val="14"/>
          <w:lang w:val="en-GB"/>
        </w:rPr>
        <w:t>Story</w:t>
      </w:r>
      <w:r>
        <w:rPr>
          <w:rFonts w:ascii="Times New Roman" w:hAnsi="Times New Roman" w:cs="Times New Roman"/>
          <w:b/>
          <w:bCs/>
          <w:color w:val="FF0000"/>
          <w:sz w:val="14"/>
          <w:szCs w:val="14"/>
          <w:lang w:val="en-GB"/>
        </w:rPr>
        <w:t>:</w:t>
      </w:r>
      <w:r w:rsidRPr="0029506D">
        <w:rPr>
          <w:rFonts w:ascii="Times New Roman" w:hAnsi="Times New Roman" w:cs="Times New Roman"/>
          <w:b/>
          <w:bCs/>
          <w:color w:val="FF0000"/>
          <w:sz w:val="14"/>
          <w:szCs w:val="14"/>
          <w:lang w:val="en-GB"/>
        </w:rPr>
        <w:t xml:space="preserve"> A</w:t>
      </w:r>
      <w:r>
        <w:rPr>
          <w:rFonts w:ascii="Times New Roman" w:hAnsi="Times New Roman" w:cs="Times New Roman"/>
          <w:b/>
          <w:bCs/>
          <w:color w:val="FF0000"/>
          <w:sz w:val="14"/>
          <w:szCs w:val="14"/>
          <w:lang w:val="en-GB"/>
        </w:rPr>
        <w:t>;</w:t>
      </w:r>
      <w:r w:rsidRPr="0029506D">
        <w:rPr>
          <w:rFonts w:ascii="Times New Roman" w:hAnsi="Times New Roman" w:cs="Times New Roman"/>
          <w:b/>
          <w:bCs/>
          <w:color w:val="FF0000"/>
          <w:sz w:val="14"/>
          <w:szCs w:val="14"/>
          <w:lang w:val="en-GB"/>
        </w:rPr>
        <w:t xml:space="preserve"> Language</w:t>
      </w:r>
      <w:r>
        <w:rPr>
          <w:rFonts w:ascii="Times New Roman" w:hAnsi="Times New Roman" w:cs="Times New Roman"/>
          <w:b/>
          <w:bCs/>
          <w:color w:val="FF0000"/>
          <w:sz w:val="14"/>
          <w:szCs w:val="14"/>
          <w:lang w:val="en-GB"/>
        </w:rPr>
        <w:t>:</w:t>
      </w:r>
      <w:r w:rsidRPr="0029506D">
        <w:rPr>
          <w:rFonts w:ascii="Times New Roman" w:hAnsi="Times New Roman" w:cs="Times New Roman"/>
          <w:b/>
          <w:bCs/>
          <w:color w:val="FF0000"/>
          <w:sz w:val="14"/>
          <w:szCs w:val="14"/>
          <w:lang w:val="en-GB"/>
        </w:rPr>
        <w:t xml:space="preserve"> X</w:t>
      </w:r>
    </w:p>
    <w:p w14:paraId="2DD9581A" w14:textId="77777777" w:rsidR="006D6543" w:rsidRDefault="006D6543" w:rsidP="006D6543">
      <w:pPr>
        <w:pStyle w:val="ListParagraph"/>
        <w:spacing w:after="120"/>
        <w:jc w:val="center"/>
        <w:rPr>
          <w:rFonts w:cstheme="minorHAnsi"/>
          <w:lang w:val="en-GB"/>
        </w:rPr>
      </w:pPr>
      <w:r w:rsidRPr="006F3B43">
        <w:rPr>
          <w:noProof/>
        </w:rPr>
        <w:drawing>
          <wp:inline distT="0" distB="0" distL="0" distR="0" wp14:anchorId="2B6B1483" wp14:editId="45FEB65D">
            <wp:extent cx="5732145" cy="125984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1259840"/>
                    </a:xfrm>
                    <a:prstGeom prst="rect">
                      <a:avLst/>
                    </a:prstGeom>
                    <a:noFill/>
                    <a:ln>
                      <a:noFill/>
                    </a:ln>
                  </pic:spPr>
                </pic:pic>
              </a:graphicData>
            </a:graphic>
          </wp:inline>
        </w:drawing>
      </w:r>
    </w:p>
    <w:p w14:paraId="0615A7B4" w14:textId="77777777" w:rsidR="006D6543" w:rsidRDefault="006D6543" w:rsidP="006D6543">
      <w:pPr>
        <w:pStyle w:val="ListParagraph"/>
        <w:spacing w:after="120"/>
        <w:ind w:left="360"/>
        <w:rPr>
          <w:rFonts w:cstheme="minorHAnsi"/>
          <w:lang w:val="en-GB"/>
        </w:rPr>
      </w:pPr>
    </w:p>
    <w:p w14:paraId="07CF5818" w14:textId="30272E0D" w:rsidR="006D6543" w:rsidRDefault="006D6543" w:rsidP="006D6543">
      <w:pPr>
        <w:pStyle w:val="ListParagraph"/>
        <w:numPr>
          <w:ilvl w:val="0"/>
          <w:numId w:val="45"/>
        </w:numPr>
        <w:rPr>
          <w:rFonts w:cstheme="minorHAnsi"/>
          <w:lang w:val="en-GB"/>
        </w:rPr>
      </w:pPr>
      <w:r w:rsidRPr="00F458DC">
        <w:rPr>
          <w:rFonts w:cstheme="minorHAnsi"/>
          <w:lang w:val="en-GB"/>
        </w:rPr>
        <w:t xml:space="preserve">Once the </w:t>
      </w:r>
      <w:r>
        <w:rPr>
          <w:rFonts w:cstheme="minorHAnsi"/>
          <w:lang w:val="en-GB"/>
        </w:rPr>
        <w:t xml:space="preserve">text </w:t>
      </w:r>
      <w:r w:rsidRPr="00F458DC">
        <w:rPr>
          <w:rFonts w:cstheme="minorHAnsi"/>
          <w:lang w:val="en-GB"/>
        </w:rPr>
        <w:t xml:space="preserve">analysis is complete, </w:t>
      </w:r>
      <w:r>
        <w:rPr>
          <w:rFonts w:cstheme="minorHAnsi"/>
          <w:lang w:val="en-GB"/>
        </w:rPr>
        <w:t>prepare</w:t>
      </w:r>
      <w:r w:rsidRPr="00F458DC">
        <w:rPr>
          <w:rFonts w:cstheme="minorHAnsi"/>
          <w:lang w:val="en-GB"/>
        </w:rPr>
        <w:t xml:space="preserve"> the customised version of the story and questions</w:t>
      </w:r>
      <w:r>
        <w:rPr>
          <w:rFonts w:cstheme="minorHAnsi"/>
          <w:lang w:val="en-GB"/>
        </w:rPr>
        <w:t>. The customisation of the story and questions is mainly done by replacing words as needed based on the results of the text analysis.</w:t>
      </w:r>
    </w:p>
    <w:p w14:paraId="387350EF" w14:textId="1C34E73C" w:rsidR="006D6543" w:rsidRDefault="006D6543" w:rsidP="006D6543">
      <w:pPr>
        <w:pStyle w:val="ListParagraph"/>
        <w:numPr>
          <w:ilvl w:val="0"/>
          <w:numId w:val="46"/>
        </w:numPr>
        <w:rPr>
          <w:rFonts w:cstheme="minorHAnsi"/>
          <w:lang w:val="en-GB"/>
        </w:rPr>
      </w:pPr>
      <w:r w:rsidRPr="00D83799">
        <w:rPr>
          <w:rFonts w:cstheme="minorHAnsi"/>
          <w:lang w:val="en-GB"/>
        </w:rPr>
        <w:t xml:space="preserve">Please, note that while small modifications </w:t>
      </w:r>
      <w:r w:rsidR="00DB6746">
        <w:rPr>
          <w:rFonts w:cstheme="minorHAnsi"/>
        </w:rPr>
        <w:t xml:space="preserve">in </w:t>
      </w:r>
      <w:r w:rsidRPr="00D83799">
        <w:rPr>
          <w:rFonts w:cstheme="minorHAnsi"/>
          <w:lang w:val="en-GB"/>
        </w:rPr>
        <w:t xml:space="preserve">vocabulary </w:t>
      </w:r>
      <w:r w:rsidR="00DB6746">
        <w:rPr>
          <w:rFonts w:cstheme="minorHAnsi"/>
          <w:lang w:val="en-GB"/>
        </w:rPr>
        <w:t xml:space="preserve">are </w:t>
      </w:r>
      <w:r w:rsidRPr="00D83799">
        <w:rPr>
          <w:rFonts w:cstheme="minorHAnsi"/>
          <w:lang w:val="en-GB"/>
        </w:rPr>
        <w:t>fine, changes should be minimized</w:t>
      </w:r>
      <w:r w:rsidR="00DB6746">
        <w:rPr>
          <w:rFonts w:cstheme="minorHAnsi"/>
          <w:lang w:val="en-GB"/>
        </w:rPr>
        <w:t xml:space="preserve"> and only introduced when </w:t>
      </w:r>
      <w:proofErr w:type="gramStart"/>
      <w:r w:rsidR="00DB6746">
        <w:rPr>
          <w:rFonts w:cstheme="minorHAnsi"/>
          <w:lang w:val="en-GB"/>
        </w:rPr>
        <w:t>strictly necessarily</w:t>
      </w:r>
      <w:proofErr w:type="gramEnd"/>
      <w:r w:rsidR="00DB6746">
        <w:rPr>
          <w:rFonts w:cstheme="minorHAnsi"/>
          <w:lang w:val="en-GB"/>
        </w:rPr>
        <w:t>.</w:t>
      </w:r>
      <w:r w:rsidRPr="00D83799">
        <w:rPr>
          <w:rFonts w:cstheme="minorHAnsi"/>
          <w:lang w:val="en-GB"/>
        </w:rPr>
        <w:t xml:space="preserve"> </w:t>
      </w:r>
      <w:r w:rsidR="00DB6746">
        <w:rPr>
          <w:rFonts w:cstheme="minorHAnsi"/>
          <w:lang w:val="en-GB"/>
        </w:rPr>
        <w:t>Even small changes can</w:t>
      </w:r>
      <w:r w:rsidRPr="00D83799">
        <w:rPr>
          <w:rFonts w:cstheme="minorHAnsi"/>
          <w:lang w:val="en-GB"/>
        </w:rPr>
        <w:t xml:space="preserve"> inadvertently alter</w:t>
      </w:r>
      <w:r w:rsidR="00DB6746">
        <w:rPr>
          <w:rFonts w:cstheme="minorHAnsi"/>
          <w:lang w:val="en-GB"/>
        </w:rPr>
        <w:t xml:space="preserve"> </w:t>
      </w:r>
      <w:r w:rsidRPr="00D83799">
        <w:rPr>
          <w:rFonts w:cstheme="minorHAnsi"/>
          <w:lang w:val="en-GB"/>
        </w:rPr>
        <w:t xml:space="preserve">the meaning of the story or </w:t>
      </w:r>
      <w:r w:rsidR="00DB6746">
        <w:rPr>
          <w:rFonts w:cstheme="minorHAnsi"/>
          <w:lang w:val="en-GB"/>
        </w:rPr>
        <w:t>the</w:t>
      </w:r>
      <w:r w:rsidRPr="00D83799">
        <w:rPr>
          <w:rFonts w:cstheme="minorHAnsi"/>
          <w:lang w:val="en-GB"/>
        </w:rPr>
        <w:t xml:space="preserve"> narrative arc </w:t>
      </w:r>
      <w:r>
        <w:rPr>
          <w:rFonts w:cstheme="minorHAnsi"/>
          <w:lang w:val="en-GB"/>
        </w:rPr>
        <w:t>in a way that</w:t>
      </w:r>
      <w:r w:rsidR="00DB6746">
        <w:rPr>
          <w:rFonts w:cstheme="minorHAnsi"/>
          <w:lang w:val="en-GB"/>
        </w:rPr>
        <w:t xml:space="preserve"> affects </w:t>
      </w:r>
      <w:r w:rsidRPr="00D83799">
        <w:rPr>
          <w:rFonts w:cstheme="minorHAnsi"/>
          <w:lang w:val="en-GB"/>
        </w:rPr>
        <w:t xml:space="preserve">comprehension. </w:t>
      </w:r>
    </w:p>
    <w:p w14:paraId="3AF4ADDA" w14:textId="1DA8E3D7" w:rsidR="006D6543" w:rsidRDefault="006D6543" w:rsidP="006D6543">
      <w:pPr>
        <w:pStyle w:val="ListParagraph"/>
        <w:numPr>
          <w:ilvl w:val="0"/>
          <w:numId w:val="46"/>
        </w:numPr>
        <w:rPr>
          <w:rFonts w:cstheme="minorHAnsi"/>
          <w:lang w:val="en-GB"/>
        </w:rPr>
      </w:pPr>
      <w:r>
        <w:rPr>
          <w:rFonts w:cstheme="minorHAnsi"/>
          <w:lang w:val="en-GB"/>
        </w:rPr>
        <w:t>Examples of s</w:t>
      </w:r>
      <w:r w:rsidRPr="00D83799">
        <w:rPr>
          <w:rFonts w:cstheme="minorHAnsi"/>
          <w:lang w:val="en-GB"/>
        </w:rPr>
        <w:t>afe changes include</w:t>
      </w:r>
      <w:r>
        <w:rPr>
          <w:rFonts w:cstheme="minorHAnsi"/>
          <w:lang w:val="en-GB"/>
        </w:rPr>
        <w:t xml:space="preserve"> </w:t>
      </w:r>
      <w:r w:rsidRPr="00D83799">
        <w:rPr>
          <w:rFonts w:cstheme="minorHAnsi"/>
          <w:lang w:val="en-GB"/>
        </w:rPr>
        <w:t xml:space="preserve">substituting the names of the characters </w:t>
      </w:r>
      <w:r>
        <w:rPr>
          <w:rFonts w:cstheme="minorHAnsi"/>
          <w:lang w:val="en-GB"/>
        </w:rPr>
        <w:t xml:space="preserve">in the story </w:t>
      </w:r>
      <w:r w:rsidRPr="00D83799">
        <w:rPr>
          <w:rFonts w:cstheme="minorHAnsi"/>
          <w:lang w:val="en-GB"/>
        </w:rPr>
        <w:t>with local names (</w:t>
      </w:r>
      <w:r>
        <w:rPr>
          <w:rFonts w:cstheme="minorHAnsi"/>
          <w:lang w:val="en-GB"/>
        </w:rPr>
        <w:t>please, ensure g</w:t>
      </w:r>
      <w:r w:rsidRPr="00D83799">
        <w:rPr>
          <w:rFonts w:cstheme="minorHAnsi"/>
          <w:lang w:val="en-GB"/>
        </w:rPr>
        <w:t>ender balance)</w:t>
      </w:r>
      <w:r>
        <w:rPr>
          <w:rFonts w:cstheme="minorHAnsi"/>
          <w:lang w:val="en-GB"/>
        </w:rPr>
        <w:t xml:space="preserve">. Other simple changes may include replacing </w:t>
      </w:r>
      <w:r w:rsidRPr="00D83799">
        <w:rPr>
          <w:rFonts w:cstheme="minorHAnsi"/>
          <w:lang w:val="en-GB"/>
        </w:rPr>
        <w:t xml:space="preserve">names of fruits, </w:t>
      </w:r>
      <w:proofErr w:type="gramStart"/>
      <w:r w:rsidRPr="00D83799">
        <w:rPr>
          <w:rFonts w:cstheme="minorHAnsi"/>
          <w:lang w:val="en-GB"/>
        </w:rPr>
        <w:t>vegetables</w:t>
      </w:r>
      <w:proofErr w:type="gramEnd"/>
      <w:r w:rsidRPr="00D83799">
        <w:rPr>
          <w:rFonts w:cstheme="minorHAnsi"/>
          <w:lang w:val="en-GB"/>
        </w:rPr>
        <w:t xml:space="preserve"> or trees.</w:t>
      </w:r>
    </w:p>
    <w:p w14:paraId="1CFC4DAA" w14:textId="0A2392DD" w:rsidR="00CE48CF" w:rsidRDefault="001475FF" w:rsidP="006D6543">
      <w:pPr>
        <w:pStyle w:val="ListParagraph"/>
        <w:numPr>
          <w:ilvl w:val="0"/>
          <w:numId w:val="46"/>
        </w:numPr>
        <w:rPr>
          <w:rFonts w:cstheme="minorHAnsi"/>
          <w:lang w:val="en-GB"/>
        </w:rPr>
      </w:pPr>
      <w:r>
        <w:rPr>
          <w:rFonts w:cstheme="minorHAnsi"/>
          <w:lang w:val="en-GB"/>
        </w:rPr>
        <w:lastRenderedPageBreak/>
        <w:t>Other acceptable</w:t>
      </w:r>
      <w:r w:rsidR="00394B74">
        <w:rPr>
          <w:rFonts w:cstheme="minorHAnsi"/>
          <w:lang w:val="en-GB"/>
        </w:rPr>
        <w:t xml:space="preserve"> modifications may be related to </w:t>
      </w:r>
      <w:r w:rsidR="00E57BD2">
        <w:rPr>
          <w:rFonts w:cstheme="minorHAnsi"/>
          <w:lang w:val="en-GB"/>
        </w:rPr>
        <w:t>curricul</w:t>
      </w:r>
      <w:r w:rsidR="00620E06">
        <w:rPr>
          <w:rFonts w:cstheme="minorHAnsi"/>
          <w:lang w:val="en-GB"/>
        </w:rPr>
        <w:t>um</w:t>
      </w:r>
      <w:r w:rsidR="00E57BD2">
        <w:rPr>
          <w:rFonts w:cstheme="minorHAnsi"/>
          <w:lang w:val="en-GB"/>
        </w:rPr>
        <w:t xml:space="preserve">. </w:t>
      </w:r>
      <w:r w:rsidR="007A7B47">
        <w:rPr>
          <w:rFonts w:cstheme="minorHAnsi"/>
          <w:lang w:val="en-GB"/>
        </w:rPr>
        <w:t>The</w:t>
      </w:r>
      <w:r w:rsidR="00ED3729">
        <w:rPr>
          <w:rFonts w:cstheme="minorHAnsi"/>
          <w:lang w:val="en-GB"/>
        </w:rPr>
        <w:t xml:space="preserve"> Madagascar</w:t>
      </w:r>
      <w:r w:rsidR="007A7B47">
        <w:rPr>
          <w:rFonts w:cstheme="minorHAnsi"/>
          <w:lang w:val="en-GB"/>
        </w:rPr>
        <w:t xml:space="preserve"> 2018</w:t>
      </w:r>
      <w:r w:rsidR="00ED3729">
        <w:rPr>
          <w:rFonts w:cstheme="minorHAnsi"/>
          <w:lang w:val="en-GB"/>
        </w:rPr>
        <w:t xml:space="preserve"> MICS, for example, </w:t>
      </w:r>
      <w:r w:rsidR="00CD0F78">
        <w:rPr>
          <w:rFonts w:cstheme="minorHAnsi"/>
          <w:lang w:val="en-GB"/>
        </w:rPr>
        <w:t xml:space="preserve">assessed literacy skills in Malagasy and French. While the Malagasy </w:t>
      </w:r>
      <w:r>
        <w:rPr>
          <w:rFonts w:cstheme="minorHAnsi"/>
          <w:lang w:val="en-GB"/>
        </w:rPr>
        <w:t xml:space="preserve">language </w:t>
      </w:r>
      <w:r w:rsidR="00CD0F78">
        <w:rPr>
          <w:rFonts w:cstheme="minorHAnsi"/>
          <w:lang w:val="en-GB"/>
        </w:rPr>
        <w:t xml:space="preserve">version of the stories was </w:t>
      </w:r>
      <w:r w:rsidR="00620E06">
        <w:rPr>
          <w:rFonts w:cstheme="minorHAnsi"/>
          <w:lang w:val="en-GB"/>
        </w:rPr>
        <w:t>written</w:t>
      </w:r>
      <w:r w:rsidR="00CD0F78">
        <w:rPr>
          <w:rFonts w:cstheme="minorHAnsi"/>
          <w:lang w:val="en-GB"/>
        </w:rPr>
        <w:t xml:space="preserve"> in past tense</w:t>
      </w:r>
      <w:r w:rsidR="00620E06">
        <w:rPr>
          <w:rFonts w:cstheme="minorHAnsi"/>
          <w:lang w:val="en-GB"/>
        </w:rPr>
        <w:t xml:space="preserve"> following the standard stories</w:t>
      </w:r>
      <w:r w:rsidR="00CD0F78">
        <w:rPr>
          <w:rFonts w:cstheme="minorHAnsi"/>
          <w:lang w:val="en-GB"/>
        </w:rPr>
        <w:t xml:space="preserve">, the French </w:t>
      </w:r>
      <w:r>
        <w:rPr>
          <w:rFonts w:cstheme="minorHAnsi"/>
          <w:lang w:val="en-GB"/>
        </w:rPr>
        <w:t xml:space="preserve">language </w:t>
      </w:r>
      <w:r w:rsidR="00CD0F78">
        <w:rPr>
          <w:rFonts w:cstheme="minorHAnsi"/>
          <w:lang w:val="en-GB"/>
        </w:rPr>
        <w:t xml:space="preserve">version of the stories </w:t>
      </w:r>
      <w:r w:rsidR="00A013FE">
        <w:rPr>
          <w:rFonts w:cstheme="minorHAnsi"/>
          <w:lang w:val="en-GB"/>
        </w:rPr>
        <w:t xml:space="preserve">had to be </w:t>
      </w:r>
      <w:r w:rsidR="00CD0F78">
        <w:rPr>
          <w:rFonts w:cstheme="minorHAnsi"/>
          <w:lang w:val="en-GB"/>
        </w:rPr>
        <w:t xml:space="preserve">customised </w:t>
      </w:r>
      <w:r w:rsidR="00D809C7">
        <w:rPr>
          <w:rFonts w:cstheme="minorHAnsi"/>
          <w:lang w:val="en-GB"/>
        </w:rPr>
        <w:t>using the</w:t>
      </w:r>
      <w:r w:rsidR="00CD0F78">
        <w:rPr>
          <w:rFonts w:cstheme="minorHAnsi"/>
          <w:lang w:val="en-GB"/>
        </w:rPr>
        <w:t xml:space="preserve"> present tense</w:t>
      </w:r>
      <w:r>
        <w:rPr>
          <w:rFonts w:cstheme="minorHAnsi"/>
          <w:lang w:val="en-GB"/>
        </w:rPr>
        <w:t xml:space="preserve"> because the past tense is not taught </w:t>
      </w:r>
      <w:r w:rsidR="009E4CC3">
        <w:rPr>
          <w:rFonts w:cstheme="minorHAnsi"/>
          <w:lang w:val="en-GB"/>
        </w:rPr>
        <w:t xml:space="preserve">in </w:t>
      </w:r>
      <w:r>
        <w:rPr>
          <w:rFonts w:cstheme="minorHAnsi"/>
          <w:lang w:val="en-GB"/>
        </w:rPr>
        <w:t>second-grade</w:t>
      </w:r>
      <w:r w:rsidR="009E4CC3">
        <w:rPr>
          <w:rFonts w:cstheme="minorHAnsi"/>
          <w:lang w:val="en-GB"/>
        </w:rPr>
        <w:t xml:space="preserve"> </w:t>
      </w:r>
      <w:r w:rsidR="00620E06">
        <w:rPr>
          <w:rFonts w:cstheme="minorHAnsi"/>
          <w:lang w:val="en-GB"/>
        </w:rPr>
        <w:t>French language</w:t>
      </w:r>
      <w:r>
        <w:rPr>
          <w:rFonts w:cstheme="minorHAnsi"/>
          <w:lang w:val="en-GB"/>
        </w:rPr>
        <w:t xml:space="preserve">. </w:t>
      </w:r>
    </w:p>
    <w:p w14:paraId="57BE538B" w14:textId="4F258329" w:rsidR="006D6543" w:rsidRDefault="001C37D1" w:rsidP="006D6543">
      <w:pPr>
        <w:pStyle w:val="ListParagraph"/>
        <w:numPr>
          <w:ilvl w:val="0"/>
          <w:numId w:val="46"/>
        </w:numPr>
        <w:rPr>
          <w:rFonts w:cstheme="minorHAnsi"/>
          <w:lang w:val="en-GB"/>
        </w:rPr>
      </w:pPr>
      <w:r>
        <w:rPr>
          <w:rFonts w:cstheme="minorHAnsi"/>
          <w:lang w:val="en-GB"/>
        </w:rPr>
        <w:t>Finally, please c</w:t>
      </w:r>
      <w:r w:rsidR="006D6543" w:rsidRPr="00D83799">
        <w:rPr>
          <w:rFonts w:cstheme="minorHAnsi"/>
          <w:lang w:val="en-GB"/>
        </w:rPr>
        <w:t>heck for typos</w:t>
      </w:r>
      <w:r>
        <w:rPr>
          <w:rFonts w:cstheme="minorHAnsi"/>
          <w:lang w:val="en-GB"/>
        </w:rPr>
        <w:t xml:space="preserve"> and</w:t>
      </w:r>
      <w:r w:rsidR="006D6543" w:rsidRPr="00D83799">
        <w:rPr>
          <w:rFonts w:cstheme="minorHAnsi"/>
          <w:lang w:val="en-GB"/>
        </w:rPr>
        <w:t xml:space="preserve"> make sure that words are separated/spaced properly. Ensure that accents and punctuation marks are correct. Make sure that the writing conventions are those respected in the classroom. When there are conflicting instructions on how a word is spelled, always ensure that you follow best practice.</w:t>
      </w:r>
    </w:p>
    <w:p w14:paraId="3B97E30C" w14:textId="77777777" w:rsidR="006D6543" w:rsidRPr="00D83799" w:rsidRDefault="006D6543" w:rsidP="006D6543">
      <w:pPr>
        <w:pStyle w:val="ListParagraph"/>
        <w:numPr>
          <w:ilvl w:val="0"/>
          <w:numId w:val="46"/>
        </w:numPr>
        <w:rPr>
          <w:rFonts w:cstheme="minorHAnsi"/>
          <w:lang w:val="en-GB"/>
        </w:rPr>
      </w:pPr>
      <w:r>
        <w:rPr>
          <w:lang w:val="en-GB"/>
        </w:rPr>
        <w:t>Please, c</w:t>
      </w:r>
      <w:r w:rsidRPr="006B582F">
        <w:rPr>
          <w:lang w:val="en-GB"/>
        </w:rPr>
        <w:t>onsult with the regional MICS specialists</w:t>
      </w:r>
      <w:r>
        <w:rPr>
          <w:lang w:val="en-GB"/>
        </w:rPr>
        <w:t xml:space="preserve"> during the customisation of the stories. They w</w:t>
      </w:r>
      <w:r w:rsidRPr="006B582F">
        <w:rPr>
          <w:rFonts w:cstheme="minorHAnsi"/>
          <w:lang w:val="en-GB"/>
        </w:rPr>
        <w:t>ill direct any questions to UNICEF’s learning experts</w:t>
      </w:r>
      <w:r>
        <w:rPr>
          <w:rFonts w:cstheme="minorHAnsi"/>
          <w:lang w:val="en-GB"/>
        </w:rPr>
        <w:t>.</w:t>
      </w:r>
    </w:p>
    <w:p w14:paraId="4CEE1E3F" w14:textId="77777777" w:rsidR="006D6543" w:rsidRPr="000C2F76" w:rsidRDefault="006D6543" w:rsidP="006D6543">
      <w:pPr>
        <w:pStyle w:val="ListParagraph"/>
        <w:ind w:left="360"/>
        <w:rPr>
          <w:rFonts w:cstheme="minorHAnsi"/>
          <w:lang w:val="en-GB"/>
        </w:rPr>
      </w:pPr>
    </w:p>
    <w:p w14:paraId="660B3D63" w14:textId="77777777" w:rsidR="006D6543" w:rsidRDefault="006D6543" w:rsidP="006D6543">
      <w:pPr>
        <w:pStyle w:val="ListParagraph"/>
        <w:numPr>
          <w:ilvl w:val="0"/>
          <w:numId w:val="33"/>
        </w:numPr>
        <w:spacing w:after="120"/>
        <w:rPr>
          <w:rFonts w:cstheme="minorHAnsi"/>
          <w:lang w:val="en-GB"/>
        </w:rPr>
      </w:pPr>
      <w:r>
        <w:rPr>
          <w:rFonts w:cstheme="minorHAnsi"/>
          <w:lang w:val="en-GB"/>
        </w:rPr>
        <w:t xml:space="preserve">Finally, the customisation process ends with the submission of the following documentation for final review by the MICS experts: </w:t>
      </w:r>
    </w:p>
    <w:p w14:paraId="583EEB63" w14:textId="77777777" w:rsidR="006D6543" w:rsidRPr="00535D30" w:rsidRDefault="006D6543" w:rsidP="006D6543">
      <w:pPr>
        <w:pStyle w:val="ListParagraph"/>
        <w:numPr>
          <w:ilvl w:val="0"/>
          <w:numId w:val="44"/>
        </w:numPr>
        <w:spacing w:after="120"/>
        <w:rPr>
          <w:rFonts w:cstheme="minorHAnsi"/>
          <w:lang w:val="en-GB"/>
        </w:rPr>
      </w:pPr>
      <w:r>
        <w:rPr>
          <w:rFonts w:cstheme="minorHAnsi"/>
          <w:lang w:val="en-GB"/>
        </w:rPr>
        <w:t>Final drafts of all customised materials: practice items, stories and their corresponding comprehension questions and answers.</w:t>
      </w:r>
    </w:p>
    <w:p w14:paraId="00D90870" w14:textId="0D68EBEA" w:rsidR="006D6543" w:rsidRDefault="006D6543" w:rsidP="006D6543">
      <w:pPr>
        <w:pStyle w:val="ListParagraph"/>
        <w:numPr>
          <w:ilvl w:val="0"/>
          <w:numId w:val="44"/>
        </w:numPr>
        <w:spacing w:after="120"/>
        <w:rPr>
          <w:rFonts w:cstheme="minorHAnsi"/>
          <w:lang w:val="en-GB"/>
        </w:rPr>
      </w:pPr>
      <w:r>
        <w:rPr>
          <w:rFonts w:cstheme="minorHAnsi"/>
          <w:lang w:val="en-GB"/>
        </w:rPr>
        <w:t xml:space="preserve">If one or both stories have been translated from one of the five available languages into other languages, please submit all translated texts (practice items, story, questions and answers) and their </w:t>
      </w:r>
      <w:r w:rsidRPr="000E0FCE">
        <w:rPr>
          <w:rFonts w:cstheme="minorHAnsi"/>
          <w:u w:val="single"/>
          <w:lang w:val="en-GB"/>
        </w:rPr>
        <w:t>back</w:t>
      </w:r>
      <w:r w:rsidR="009D6FE9">
        <w:rPr>
          <w:rFonts w:cstheme="minorHAnsi"/>
          <w:u w:val="single"/>
          <w:lang w:val="en-GB"/>
        </w:rPr>
        <w:t>-</w:t>
      </w:r>
      <w:r w:rsidRPr="000E0FCE">
        <w:rPr>
          <w:rFonts w:cstheme="minorHAnsi"/>
          <w:u w:val="single"/>
          <w:lang w:val="en-GB"/>
        </w:rPr>
        <w:t>translations</w:t>
      </w:r>
      <w:r>
        <w:rPr>
          <w:rFonts w:cstheme="minorHAnsi"/>
          <w:lang w:val="en-GB"/>
        </w:rPr>
        <w:t xml:space="preserve"> to either</w:t>
      </w:r>
      <w:r w:rsidRPr="00E6715C">
        <w:rPr>
          <w:rFonts w:cstheme="minorHAnsi"/>
          <w:lang w:val="en-GB"/>
        </w:rPr>
        <w:t xml:space="preserve"> English, French or Spanish.</w:t>
      </w:r>
      <w:r>
        <w:rPr>
          <w:rFonts w:cstheme="minorHAnsi"/>
          <w:lang w:val="en-GB"/>
        </w:rPr>
        <w:t xml:space="preserve"> For example, in the case of the Zimbabwe </w:t>
      </w:r>
      <w:r w:rsidR="007F201B">
        <w:rPr>
          <w:rFonts w:cstheme="minorHAnsi"/>
          <w:lang w:val="en-GB"/>
        </w:rPr>
        <w:t xml:space="preserve">2019 </w:t>
      </w:r>
      <w:r>
        <w:rPr>
          <w:rFonts w:cstheme="minorHAnsi"/>
          <w:lang w:val="en-GB"/>
        </w:rPr>
        <w:t xml:space="preserve">MICS, the Shona and Ndebele translations of the stories were </w:t>
      </w:r>
      <w:proofErr w:type="gramStart"/>
      <w:r w:rsidR="009D6FE9">
        <w:rPr>
          <w:rFonts w:cstheme="minorHAnsi"/>
          <w:lang w:val="en-GB"/>
        </w:rPr>
        <w:t>back-translated</w:t>
      </w:r>
      <w:proofErr w:type="gramEnd"/>
      <w:r>
        <w:rPr>
          <w:rFonts w:cstheme="minorHAnsi"/>
          <w:lang w:val="en-GB"/>
        </w:rPr>
        <w:t xml:space="preserve"> into English (by a different person </w:t>
      </w:r>
      <w:r w:rsidR="009D6FE9">
        <w:rPr>
          <w:rFonts w:cstheme="minorHAnsi"/>
          <w:lang w:val="en-GB"/>
        </w:rPr>
        <w:t xml:space="preserve">than the original </w:t>
      </w:r>
      <w:r>
        <w:rPr>
          <w:rFonts w:cstheme="minorHAnsi"/>
          <w:lang w:val="en-GB"/>
        </w:rPr>
        <w:t>translat</w:t>
      </w:r>
      <w:r w:rsidR="009D6FE9">
        <w:rPr>
          <w:rFonts w:cstheme="minorHAnsi"/>
          <w:lang w:val="en-GB"/>
        </w:rPr>
        <w:t>or</w:t>
      </w:r>
      <w:r>
        <w:rPr>
          <w:rFonts w:cstheme="minorHAnsi"/>
          <w:lang w:val="en-GB"/>
        </w:rPr>
        <w:t>). All translations and their corresponding back</w:t>
      </w:r>
      <w:r w:rsidR="009D6FE9">
        <w:rPr>
          <w:rFonts w:cstheme="minorHAnsi"/>
          <w:lang w:val="en-GB"/>
        </w:rPr>
        <w:t>-</w:t>
      </w:r>
      <w:r>
        <w:rPr>
          <w:rFonts w:cstheme="minorHAnsi"/>
          <w:lang w:val="en-GB"/>
        </w:rPr>
        <w:t>translations must be submitted for review.</w:t>
      </w:r>
    </w:p>
    <w:p w14:paraId="21257181" w14:textId="77777777" w:rsidR="006D6543" w:rsidRDefault="006D6543" w:rsidP="006D6543">
      <w:pPr>
        <w:pStyle w:val="ListParagraph"/>
        <w:numPr>
          <w:ilvl w:val="0"/>
          <w:numId w:val="44"/>
        </w:numPr>
        <w:spacing w:after="120"/>
        <w:rPr>
          <w:rFonts w:cstheme="minorHAnsi"/>
          <w:lang w:val="en-GB"/>
        </w:rPr>
      </w:pPr>
      <w:r>
        <w:rPr>
          <w:rFonts w:cstheme="minorHAnsi"/>
          <w:lang w:val="en-GB"/>
        </w:rPr>
        <w:t>Documentation showing the results of the text analyses completed for all language versions of the stories that will be used in the assessment (see Excel sheet above).</w:t>
      </w:r>
    </w:p>
    <w:p w14:paraId="348019E9" w14:textId="77777777" w:rsidR="006D6543" w:rsidRDefault="006D6543" w:rsidP="006D6543">
      <w:pPr>
        <w:pStyle w:val="ListParagraph"/>
        <w:numPr>
          <w:ilvl w:val="0"/>
          <w:numId w:val="44"/>
        </w:numPr>
        <w:spacing w:after="120"/>
        <w:rPr>
          <w:rFonts w:cstheme="minorHAnsi"/>
          <w:lang w:val="en-GB"/>
        </w:rPr>
      </w:pPr>
      <w:r>
        <w:rPr>
          <w:rFonts w:cstheme="minorHAnsi"/>
          <w:lang w:val="en-GB"/>
        </w:rPr>
        <w:t>S</w:t>
      </w:r>
      <w:r w:rsidRPr="00E6715C">
        <w:rPr>
          <w:rFonts w:cstheme="minorHAnsi"/>
          <w:lang w:val="en-GB"/>
        </w:rPr>
        <w:t>canned (.</w:t>
      </w:r>
      <w:r>
        <w:rPr>
          <w:rFonts w:cstheme="minorHAnsi"/>
          <w:lang w:val="en-GB"/>
        </w:rPr>
        <w:t>p</w:t>
      </w:r>
      <w:r w:rsidRPr="00E6715C">
        <w:rPr>
          <w:rFonts w:cstheme="minorHAnsi"/>
          <w:lang w:val="en-GB"/>
        </w:rPr>
        <w:t xml:space="preserve">df) </w:t>
      </w:r>
      <w:r>
        <w:rPr>
          <w:rFonts w:cstheme="minorHAnsi"/>
          <w:lang w:val="en-GB"/>
        </w:rPr>
        <w:t>copies</w:t>
      </w:r>
      <w:r w:rsidRPr="00E6715C">
        <w:rPr>
          <w:rFonts w:cstheme="minorHAnsi"/>
          <w:lang w:val="en-GB"/>
        </w:rPr>
        <w:t xml:space="preserve"> of the</w:t>
      </w:r>
      <w:r>
        <w:rPr>
          <w:rFonts w:cstheme="minorHAnsi"/>
          <w:lang w:val="en-GB"/>
        </w:rPr>
        <w:t xml:space="preserve"> language textbooks and reading</w:t>
      </w:r>
      <w:r w:rsidRPr="00E6715C">
        <w:rPr>
          <w:rFonts w:cstheme="minorHAnsi"/>
          <w:lang w:val="en-GB"/>
        </w:rPr>
        <w:t xml:space="preserve"> book(s)</w:t>
      </w:r>
      <w:r>
        <w:rPr>
          <w:rFonts w:cstheme="minorHAnsi"/>
          <w:lang w:val="en-GB"/>
        </w:rPr>
        <w:t xml:space="preserve"> used for the text analyses.</w:t>
      </w:r>
      <w:r w:rsidRPr="00E6715C">
        <w:rPr>
          <w:rFonts w:cstheme="minorHAnsi"/>
          <w:lang w:val="en-GB"/>
        </w:rPr>
        <w:t xml:space="preserve"> </w:t>
      </w:r>
    </w:p>
    <w:p w14:paraId="316EDFE4" w14:textId="77777777" w:rsidR="006D6543" w:rsidRPr="005F36EA" w:rsidRDefault="006D6543" w:rsidP="006D6543">
      <w:pPr>
        <w:spacing w:after="120"/>
        <w:rPr>
          <w:rFonts w:cstheme="minorHAnsi"/>
          <w:lang w:val="en-GB"/>
        </w:rPr>
      </w:pPr>
    </w:p>
    <w:p w14:paraId="059000AA" w14:textId="77777777" w:rsidR="006D6543" w:rsidRPr="00C52384" w:rsidRDefault="006D6543" w:rsidP="006D6543">
      <w:pPr>
        <w:rPr>
          <w:rFonts w:cstheme="minorHAnsi"/>
          <w:b/>
          <w:lang w:val="en-GB"/>
        </w:rPr>
      </w:pPr>
      <w:r>
        <w:rPr>
          <w:b/>
          <w:bCs/>
        </w:rPr>
        <w:t>Protocol for determining the l</w:t>
      </w:r>
      <w:r w:rsidRPr="00C52384">
        <w:rPr>
          <w:b/>
          <w:bCs/>
        </w:rPr>
        <w:t xml:space="preserve">anguage of the assessment </w:t>
      </w:r>
      <w:r>
        <w:rPr>
          <w:b/>
          <w:bCs/>
        </w:rPr>
        <w:t>when more than one language is available.</w:t>
      </w:r>
      <w:r>
        <w:t xml:space="preserve"> </w:t>
      </w:r>
      <w:r w:rsidRPr="00C52384">
        <w:t xml:space="preserve">The objective of the FL module is </w:t>
      </w:r>
      <w:r>
        <w:t>not to assess reading skills in a particular language. The goal is to measure</w:t>
      </w:r>
      <w:r w:rsidRPr="00C52384">
        <w:t xml:space="preserve"> reading skills in </w:t>
      </w:r>
      <w:r>
        <w:t xml:space="preserve">whatever </w:t>
      </w:r>
      <w:r w:rsidRPr="00C52384">
        <w:t xml:space="preserve">language </w:t>
      </w:r>
      <w:r>
        <w:t xml:space="preserve">children </w:t>
      </w:r>
      <w:proofErr w:type="gramStart"/>
      <w:r>
        <w:t>are able to</w:t>
      </w:r>
      <w:proofErr w:type="gramEnd"/>
      <w:r>
        <w:t xml:space="preserve"> read: </w:t>
      </w:r>
    </w:p>
    <w:p w14:paraId="007638E4" w14:textId="77777777" w:rsidR="006D6543" w:rsidRPr="004461C2" w:rsidRDefault="006D6543" w:rsidP="009D6FE9">
      <w:pPr>
        <w:numPr>
          <w:ilvl w:val="0"/>
          <w:numId w:val="36"/>
        </w:numPr>
        <w:spacing w:after="120"/>
        <w:ind w:left="714" w:hanging="357"/>
      </w:pPr>
      <w:r w:rsidRPr="004461C2">
        <w:t xml:space="preserve">Children who attend school at the time of the survey (or who attended school in the past) </w:t>
      </w:r>
      <w:r>
        <w:t>ar</w:t>
      </w:r>
      <w:r w:rsidRPr="004461C2">
        <w:t>e given the reading tasks in the language of instruction</w:t>
      </w:r>
      <w:r>
        <w:t xml:space="preserve"> (as reported by themselves in </w:t>
      </w:r>
      <w:r w:rsidRPr="004461C2">
        <w:t>FL9A/B</w:t>
      </w:r>
      <w:r>
        <w:t>)</w:t>
      </w:r>
      <w:r w:rsidRPr="004461C2">
        <w:t xml:space="preserve">. </w:t>
      </w:r>
      <w:r>
        <w:t xml:space="preserve">If the reading assessment is not available in the language reported in FL9A/B or if the child </w:t>
      </w:r>
      <w:r w:rsidRPr="004461C2">
        <w:t>fail</w:t>
      </w:r>
      <w:r>
        <w:t>s</w:t>
      </w:r>
      <w:r w:rsidRPr="004461C2">
        <w:t xml:space="preserve"> the reading tasks in th</w:t>
      </w:r>
      <w:r>
        <w:t>at</w:t>
      </w:r>
      <w:r w:rsidRPr="004461C2">
        <w:t xml:space="preserve"> language</w:t>
      </w:r>
      <w:r>
        <w:t>, the child is</w:t>
      </w:r>
      <w:r w:rsidRPr="004461C2">
        <w:t xml:space="preserve"> offered the possibility to try the reading tasks in any of the other</w:t>
      </w:r>
      <w:r>
        <w:t xml:space="preserve"> available</w:t>
      </w:r>
      <w:r w:rsidRPr="004461C2">
        <w:t xml:space="preserve"> languages.</w:t>
      </w:r>
    </w:p>
    <w:p w14:paraId="51146776" w14:textId="77777777" w:rsidR="009D6FE9" w:rsidRDefault="006D6543" w:rsidP="009D6FE9">
      <w:pPr>
        <w:numPr>
          <w:ilvl w:val="0"/>
          <w:numId w:val="36"/>
        </w:numPr>
        <w:spacing w:after="120"/>
        <w:ind w:left="714" w:hanging="357"/>
      </w:pPr>
      <w:r w:rsidRPr="004461C2">
        <w:t xml:space="preserve">Children who have never attended school </w:t>
      </w:r>
      <w:r>
        <w:t>are</w:t>
      </w:r>
      <w:r w:rsidRPr="004461C2">
        <w:t xml:space="preserve"> given the reading tasks in the language they speak at home </w:t>
      </w:r>
      <w:r>
        <w:t>(</w:t>
      </w:r>
      <w:r w:rsidRPr="004461C2">
        <w:t xml:space="preserve">as reported </w:t>
      </w:r>
      <w:r>
        <w:t xml:space="preserve">by themselves </w:t>
      </w:r>
      <w:r w:rsidRPr="004461C2">
        <w:t>in FL7</w:t>
      </w:r>
      <w:r>
        <w:t>)</w:t>
      </w:r>
      <w:r w:rsidRPr="004461C2">
        <w:t>.</w:t>
      </w:r>
      <w:r>
        <w:t xml:space="preserve"> Those who fail the tasks in this language (or refuse to attempt) are offered the possibility to try in any of the other available languages.</w:t>
      </w:r>
    </w:p>
    <w:p w14:paraId="61251BB1" w14:textId="7CDAF089" w:rsidR="003B74BF" w:rsidRDefault="006D6543" w:rsidP="00AD5845">
      <w:pPr>
        <w:spacing w:after="120"/>
        <w:rPr>
          <w:b/>
          <w:bCs/>
        </w:rPr>
      </w:pPr>
      <w:r>
        <w:t xml:space="preserve">If the reading tasks are not available </w:t>
      </w:r>
      <w:r w:rsidRPr="004461C2">
        <w:t xml:space="preserve">in the language </w:t>
      </w:r>
      <w:r>
        <w:t xml:space="preserve">the child is being taught at school (as reported in FL9A/B) or in the language the child speaks at home (reported in FL7), it might not be possible to assess the reading skills of the </w:t>
      </w:r>
      <w:r w:rsidRPr="009D6FE9">
        <w:t>child in any language.</w:t>
      </w:r>
    </w:p>
    <w:p w14:paraId="7AEE6EB5" w14:textId="29A2AF20" w:rsidR="006D6543" w:rsidRDefault="006D6543" w:rsidP="006D6543">
      <w:pPr>
        <w:keepNext/>
        <w:keepLines/>
        <w:spacing w:after="120"/>
      </w:pPr>
      <w:r>
        <w:rPr>
          <w:b/>
          <w:bCs/>
        </w:rPr>
        <w:lastRenderedPageBreak/>
        <w:t>G</w:t>
      </w:r>
      <w:r w:rsidRPr="00F955B5">
        <w:rPr>
          <w:b/>
          <w:bCs/>
        </w:rPr>
        <w:t>uidance for</w:t>
      </w:r>
      <w:r>
        <w:rPr>
          <w:b/>
          <w:bCs/>
        </w:rPr>
        <w:t xml:space="preserve"> the </w:t>
      </w:r>
      <w:proofErr w:type="spellStart"/>
      <w:r>
        <w:rPr>
          <w:b/>
          <w:bCs/>
        </w:rPr>
        <w:t>customisation</w:t>
      </w:r>
      <w:proofErr w:type="spellEnd"/>
      <w:r>
        <w:rPr>
          <w:b/>
          <w:bCs/>
        </w:rPr>
        <w:t xml:space="preserve"> of questions FL3-FL22</w:t>
      </w:r>
      <w:r>
        <w:rPr>
          <w:b/>
          <w:bCs/>
          <w:lang w:val="en-GB"/>
        </w:rPr>
        <w:t>[E]</w:t>
      </w:r>
      <w:r w:rsidRPr="00F955B5">
        <w:rPr>
          <w:b/>
          <w:bCs/>
        </w:rPr>
        <w:t xml:space="preserve"> </w:t>
      </w:r>
      <w:r>
        <w:t>is provided below.</w:t>
      </w:r>
    </w:p>
    <w:p w14:paraId="281A07B9" w14:textId="6A01EE50" w:rsidR="006D6543" w:rsidRDefault="006D6543" w:rsidP="003B74BF">
      <w:r>
        <w:t xml:space="preserve">(Note: if assessment is in one language only, please refer to Appendix E for </w:t>
      </w:r>
      <w:r w:rsidR="007301CE">
        <w:t xml:space="preserve">matching </w:t>
      </w:r>
      <w:r>
        <w:t>guidance)</w:t>
      </w:r>
    </w:p>
    <w:p w14:paraId="09A70254" w14:textId="6EFC12D6" w:rsidR="006D6543" w:rsidRPr="003B74BF" w:rsidRDefault="006D6543" w:rsidP="003B74BF">
      <w:pPr>
        <w:rPr>
          <w:b/>
          <w:bCs/>
        </w:rPr>
      </w:pPr>
      <w:r w:rsidRPr="003B74BF">
        <w:rPr>
          <w:b/>
          <w:bCs/>
          <w:lang w:val="en-GB"/>
        </w:rPr>
        <w:t>FL3</w:t>
      </w:r>
    </w:p>
    <w:p w14:paraId="6710F3E1" w14:textId="77777777" w:rsidR="006D6543" w:rsidRPr="008354E9" w:rsidRDefault="006D6543" w:rsidP="006D6543">
      <w:pPr>
        <w:spacing w:after="120"/>
        <w:ind w:left="720"/>
        <w:rPr>
          <w:lang w:val="en-GB"/>
        </w:rPr>
      </w:pPr>
      <w:r>
        <w:rPr>
          <w:lang w:val="en-GB"/>
        </w:rPr>
        <w:t>Follow</w:t>
      </w:r>
      <w:r w:rsidRPr="008354E9">
        <w:rPr>
          <w:lang w:val="en-GB"/>
        </w:rPr>
        <w:t xml:space="preserve"> customisation guidance </w:t>
      </w:r>
      <w:r>
        <w:rPr>
          <w:lang w:val="en-GB"/>
        </w:rPr>
        <w:t>regarding</w:t>
      </w:r>
      <w:r w:rsidRPr="008354E9">
        <w:rPr>
          <w:lang w:val="en-GB"/>
        </w:rPr>
        <w:t xml:space="preserve"> HH12.</w:t>
      </w:r>
    </w:p>
    <w:p w14:paraId="1068F4C1" w14:textId="77777777" w:rsidR="006D6543" w:rsidRPr="008354E9" w:rsidRDefault="006D6543" w:rsidP="006D6543">
      <w:pPr>
        <w:spacing w:after="120"/>
        <w:rPr>
          <w:lang w:val="en-GB"/>
        </w:rPr>
      </w:pPr>
      <w:r w:rsidRPr="008354E9">
        <w:rPr>
          <w:b/>
          <w:lang w:val="en-GB"/>
        </w:rPr>
        <w:t>FL7</w:t>
      </w:r>
    </w:p>
    <w:p w14:paraId="258246D0" w14:textId="67A43090" w:rsidR="006D6543" w:rsidRPr="008354E9" w:rsidRDefault="006D6543" w:rsidP="006D6543">
      <w:pPr>
        <w:spacing w:after="120"/>
        <w:ind w:left="720"/>
        <w:rPr>
          <w:lang w:val="en-GB"/>
        </w:rPr>
      </w:pPr>
      <w:r w:rsidRPr="008354E9">
        <w:rPr>
          <w:lang w:val="en-GB"/>
        </w:rPr>
        <w:t xml:space="preserve">The response categories should be customised, typically by simply copying </w:t>
      </w:r>
      <w:r>
        <w:rPr>
          <w:lang w:val="en-GB"/>
        </w:rPr>
        <w:t>languages used for</w:t>
      </w:r>
      <w:r w:rsidRPr="008354E9">
        <w:rPr>
          <w:lang w:val="en-GB"/>
        </w:rPr>
        <w:t xml:space="preserve"> </w:t>
      </w:r>
      <w:r>
        <w:rPr>
          <w:lang w:val="en-GB"/>
        </w:rPr>
        <w:t>HH14-16</w:t>
      </w:r>
      <w:r w:rsidRPr="008354E9">
        <w:rPr>
          <w:lang w:val="en-GB"/>
        </w:rPr>
        <w:t>.</w:t>
      </w:r>
      <w:r>
        <w:rPr>
          <w:lang w:val="en-GB"/>
        </w:rPr>
        <w:t xml:space="preserve"> Languages in which the reading tasks are available should be listed under “Reading test available” (i.e. use response codes 11-19), whereas languages in which the reading test is not available should be listed under “Reading test not available” (i.e. use response codes 21-29).</w:t>
      </w:r>
    </w:p>
    <w:p w14:paraId="11E363F8" w14:textId="77777777" w:rsidR="006D6543" w:rsidRPr="008354E9" w:rsidRDefault="006D6543" w:rsidP="006D6543">
      <w:pPr>
        <w:spacing w:after="120"/>
        <w:rPr>
          <w:lang w:val="en-GB"/>
        </w:rPr>
      </w:pPr>
      <w:r w:rsidRPr="008354E9">
        <w:rPr>
          <w:b/>
          <w:lang w:val="en-GB"/>
        </w:rPr>
        <w:t>FL9</w:t>
      </w:r>
      <w:r>
        <w:rPr>
          <w:b/>
          <w:lang w:val="en-GB"/>
        </w:rPr>
        <w:t>A/B</w:t>
      </w:r>
    </w:p>
    <w:p w14:paraId="5B7EE2BB" w14:textId="77777777" w:rsidR="006D6543" w:rsidRPr="008354E9" w:rsidRDefault="006D6543" w:rsidP="006D6543">
      <w:pPr>
        <w:spacing w:after="120"/>
        <w:ind w:left="720"/>
        <w:rPr>
          <w:lang w:val="en-GB"/>
        </w:rPr>
      </w:pPr>
      <w:r>
        <w:rPr>
          <w:lang w:val="en-GB"/>
        </w:rPr>
        <w:t>Identical</w:t>
      </w:r>
      <w:r w:rsidRPr="008354E9">
        <w:rPr>
          <w:lang w:val="en-GB"/>
        </w:rPr>
        <w:t xml:space="preserve"> to customisation done for FL7</w:t>
      </w:r>
      <w:r>
        <w:rPr>
          <w:lang w:val="en-GB"/>
        </w:rPr>
        <w:t>.</w:t>
      </w:r>
    </w:p>
    <w:p w14:paraId="2DCCFE45" w14:textId="77777777" w:rsidR="006D6543" w:rsidRPr="008354E9" w:rsidRDefault="006D6543" w:rsidP="006D6543">
      <w:pPr>
        <w:spacing w:after="120"/>
        <w:rPr>
          <w:lang w:val="en-GB"/>
        </w:rPr>
      </w:pPr>
      <w:r w:rsidRPr="0035526F">
        <w:rPr>
          <w:b/>
          <w:lang w:val="en-GB"/>
        </w:rPr>
        <w:t>FL9C</w:t>
      </w:r>
    </w:p>
    <w:p w14:paraId="2C436AD8" w14:textId="007C68AB" w:rsidR="006D6543" w:rsidRDefault="006D6543" w:rsidP="006D6543">
      <w:pPr>
        <w:spacing w:after="120"/>
        <w:ind w:left="720"/>
        <w:rPr>
          <w:lang w:val="en-GB"/>
        </w:rPr>
      </w:pPr>
      <w:r w:rsidRPr="008354E9">
        <w:rPr>
          <w:lang w:val="en-GB"/>
        </w:rPr>
        <w:t xml:space="preserve">Edit the red text </w:t>
      </w:r>
      <w:r>
        <w:rPr>
          <w:lang w:val="en-GB"/>
        </w:rPr>
        <w:t>in response categor</w:t>
      </w:r>
      <w:r w:rsidR="00894A67">
        <w:rPr>
          <w:lang w:val="en-GB"/>
        </w:rPr>
        <w:t>y</w:t>
      </w:r>
      <w:r>
        <w:rPr>
          <w:lang w:val="en-GB"/>
        </w:rPr>
        <w:t xml:space="preserve"> 1 </w:t>
      </w:r>
      <w:r w:rsidRPr="008354E9">
        <w:rPr>
          <w:lang w:val="en-GB"/>
        </w:rPr>
        <w:t>to include only those languages in FL7</w:t>
      </w:r>
      <w:r>
        <w:rPr>
          <w:lang w:val="en-GB"/>
        </w:rPr>
        <w:t>/9</w:t>
      </w:r>
      <w:r w:rsidRPr="008354E9">
        <w:rPr>
          <w:lang w:val="en-GB"/>
        </w:rPr>
        <w:t xml:space="preserve"> for which a Reading &amp; Number</w:t>
      </w:r>
      <w:r>
        <w:rPr>
          <w:lang w:val="en-GB"/>
        </w:rPr>
        <w:t>s</w:t>
      </w:r>
      <w:r w:rsidRPr="008354E9">
        <w:rPr>
          <w:lang w:val="en-GB"/>
        </w:rPr>
        <w:t xml:space="preserve"> Book is available</w:t>
      </w:r>
      <w:r>
        <w:rPr>
          <w:lang w:val="en-GB"/>
        </w:rPr>
        <w:t>. Edit the language categories listed in red in response categor</w:t>
      </w:r>
      <w:r w:rsidR="00894A67">
        <w:rPr>
          <w:lang w:val="en-GB"/>
        </w:rPr>
        <w:t>y</w:t>
      </w:r>
      <w:r w:rsidR="003B74BF">
        <w:rPr>
          <w:lang w:val="en-GB"/>
        </w:rPr>
        <w:t xml:space="preserve"> </w:t>
      </w:r>
      <w:r>
        <w:rPr>
          <w:lang w:val="en-GB"/>
        </w:rPr>
        <w:t>2 to include those without book</w:t>
      </w:r>
      <w:r w:rsidRPr="008354E9">
        <w:rPr>
          <w:lang w:val="en-GB"/>
        </w:rPr>
        <w:t>.</w:t>
      </w:r>
    </w:p>
    <w:p w14:paraId="3166A8C7" w14:textId="77777777" w:rsidR="006D6543" w:rsidRPr="0035526F" w:rsidRDefault="006D6543" w:rsidP="006D6543">
      <w:pPr>
        <w:spacing w:after="120"/>
        <w:rPr>
          <w:b/>
          <w:bCs/>
          <w:lang w:val="en-GB"/>
        </w:rPr>
      </w:pPr>
      <w:r w:rsidRPr="0035526F">
        <w:rPr>
          <w:b/>
          <w:bCs/>
          <w:lang w:val="en-GB"/>
        </w:rPr>
        <w:t>FL10C</w:t>
      </w:r>
    </w:p>
    <w:p w14:paraId="4A6598A2" w14:textId="77777777" w:rsidR="006D6543" w:rsidRPr="008354E9" w:rsidRDefault="006D6543" w:rsidP="006D6543">
      <w:pPr>
        <w:spacing w:after="120"/>
        <w:ind w:left="709"/>
        <w:rPr>
          <w:lang w:val="en-GB"/>
        </w:rPr>
      </w:pPr>
      <w:r>
        <w:rPr>
          <w:lang w:val="en-GB"/>
        </w:rPr>
        <w:t>Edit the languages in red text to list all languages in which the reading tasks are available.</w:t>
      </w:r>
    </w:p>
    <w:p w14:paraId="369D5D7D" w14:textId="77777777" w:rsidR="006D6543" w:rsidRPr="008354E9" w:rsidRDefault="006D6543" w:rsidP="006D6543">
      <w:pPr>
        <w:spacing w:after="120"/>
        <w:rPr>
          <w:b/>
          <w:lang w:val="en-GB"/>
        </w:rPr>
      </w:pPr>
      <w:r w:rsidRPr="008354E9">
        <w:rPr>
          <w:b/>
          <w:lang w:val="en-GB"/>
        </w:rPr>
        <w:t>FL13</w:t>
      </w:r>
      <w:r w:rsidRPr="008354E9">
        <w:rPr>
          <w:lang w:val="en-GB"/>
        </w:rPr>
        <w:t xml:space="preserve"> – </w:t>
      </w:r>
      <w:r w:rsidRPr="008354E9">
        <w:rPr>
          <w:b/>
          <w:lang w:val="en-GB"/>
        </w:rPr>
        <w:t>FL18</w:t>
      </w:r>
    </w:p>
    <w:p w14:paraId="4E1847B2" w14:textId="77777777" w:rsidR="006D6543" w:rsidRDefault="006D6543" w:rsidP="006D6543">
      <w:pPr>
        <w:spacing w:after="120"/>
        <w:ind w:left="709"/>
        <w:rPr>
          <w:lang w:val="en-GB"/>
        </w:rPr>
      </w:pPr>
      <w:r>
        <w:rPr>
          <w:lang w:val="en-GB"/>
        </w:rPr>
        <w:t xml:space="preserve">These questions are intended as a reading practice exercise for younger children and children out of school. The practice items include a very simple text followed by two basic comprehension questions. These practise items must be available in each of the languages in which the reading assessment is available. </w:t>
      </w:r>
    </w:p>
    <w:p w14:paraId="148355DA" w14:textId="77777777" w:rsidR="006D6543" w:rsidRPr="008354E9" w:rsidRDefault="006D6543" w:rsidP="006D6543">
      <w:pPr>
        <w:spacing w:after="120"/>
        <w:ind w:left="709"/>
        <w:rPr>
          <w:lang w:val="en-GB"/>
        </w:rPr>
      </w:pPr>
      <w:r>
        <w:rPr>
          <w:lang w:val="en-GB"/>
        </w:rPr>
        <w:t xml:space="preserve">Once the customised/translated versions of the practice items have been reviewed by the MICS specialists, </w:t>
      </w:r>
      <w:r w:rsidRPr="008354E9">
        <w:rPr>
          <w:lang w:val="en-GB"/>
        </w:rPr>
        <w:t>replace the red</w:t>
      </w:r>
      <w:r>
        <w:rPr>
          <w:lang w:val="en-GB"/>
        </w:rPr>
        <w:t xml:space="preserve"> text with them</w:t>
      </w:r>
      <w:r w:rsidRPr="008354E9">
        <w:rPr>
          <w:lang w:val="en-GB"/>
        </w:rPr>
        <w:t>.</w:t>
      </w:r>
    </w:p>
    <w:p w14:paraId="0D814C0A" w14:textId="77777777" w:rsidR="006D6543" w:rsidRPr="008354E9" w:rsidRDefault="006D6543" w:rsidP="006D6543">
      <w:pPr>
        <w:spacing w:after="120"/>
        <w:rPr>
          <w:lang w:val="en-GB"/>
        </w:rPr>
      </w:pPr>
      <w:r w:rsidRPr="008354E9">
        <w:rPr>
          <w:b/>
          <w:lang w:val="en-GB"/>
        </w:rPr>
        <w:t>FL19</w:t>
      </w:r>
    </w:p>
    <w:p w14:paraId="344EC5D2" w14:textId="4492139E" w:rsidR="006D6543" w:rsidRDefault="006D6543" w:rsidP="006D6543">
      <w:pPr>
        <w:spacing w:after="120"/>
        <w:ind w:left="709"/>
        <w:rPr>
          <w:lang w:val="en-GB"/>
        </w:rPr>
      </w:pPr>
      <w:r>
        <w:rPr>
          <w:lang w:val="en-GB"/>
        </w:rPr>
        <w:t>The first reading task in the FL module is the reading of a short story (or reading passage). This passage should be available in all the languages that have been selected for inclusion in the foundational reading skills assessment.</w:t>
      </w:r>
    </w:p>
    <w:p w14:paraId="4D07C6E1" w14:textId="33077EB9" w:rsidR="006D6543" w:rsidRDefault="006D6543" w:rsidP="006D6543">
      <w:pPr>
        <w:spacing w:after="120"/>
        <w:ind w:left="709"/>
        <w:rPr>
          <w:lang w:val="en-GB"/>
        </w:rPr>
      </w:pPr>
      <w:r>
        <w:rPr>
          <w:lang w:val="en-GB"/>
        </w:rPr>
        <w:t xml:space="preserve">Once the customised/translated versions of the standard stories have been reviewed by the MICS specialists, </w:t>
      </w:r>
      <w:r w:rsidRPr="008354E9">
        <w:rPr>
          <w:lang w:val="en-GB"/>
        </w:rPr>
        <w:t>replace the red</w:t>
      </w:r>
      <w:r>
        <w:rPr>
          <w:lang w:val="en-GB"/>
        </w:rPr>
        <w:t xml:space="preserve"> text with them</w:t>
      </w:r>
      <w:r w:rsidRPr="008354E9">
        <w:rPr>
          <w:lang w:val="en-GB"/>
        </w:rPr>
        <w:t>.</w:t>
      </w:r>
    </w:p>
    <w:p w14:paraId="3E658B6B" w14:textId="77777777" w:rsidR="006D6543" w:rsidRPr="0035526F" w:rsidRDefault="006D6543" w:rsidP="006D6543">
      <w:pPr>
        <w:spacing w:after="120"/>
        <w:rPr>
          <w:b/>
          <w:bCs/>
          <w:lang w:val="en-GB"/>
        </w:rPr>
      </w:pPr>
      <w:r w:rsidRPr="0035526F">
        <w:rPr>
          <w:b/>
          <w:bCs/>
          <w:lang w:val="en-GB"/>
        </w:rPr>
        <w:t>FL20</w:t>
      </w:r>
    </w:p>
    <w:p w14:paraId="58A24E01" w14:textId="77777777" w:rsidR="006D6543" w:rsidRDefault="006D6543" w:rsidP="006D6543">
      <w:pPr>
        <w:spacing w:after="120"/>
        <w:ind w:left="709"/>
        <w:rPr>
          <w:lang w:val="en-GB"/>
        </w:rPr>
      </w:pPr>
      <w:r>
        <w:rPr>
          <w:lang w:val="en-GB"/>
        </w:rPr>
        <w:t xml:space="preserve">As a result of customisation and translation, the length of the reading passages presented in FL19 will vary. Different language (or customised) versions of the same standard story will result in a different word count. For example, the English language version of the standard story about Moses is 72 words long, compared to 70 in its Spanish language version or 86 in its French language version. Please, edit the text in red to reflect every language in which the </w:t>
      </w:r>
      <w:r>
        <w:rPr>
          <w:lang w:val="en-GB"/>
        </w:rPr>
        <w:lastRenderedPageBreak/>
        <w:t>reading passage is available, followed by its corresponding word count. For example, in the case of the Zimbabwe 2019 MICS, where three languages were used in the reading assessment, the text was customised as follows: (English: 72; Shona: 46; Ndebele: 50)</w:t>
      </w:r>
    </w:p>
    <w:p w14:paraId="659756CD" w14:textId="77777777" w:rsidR="006D6543" w:rsidRPr="003B74BF" w:rsidRDefault="006D6543" w:rsidP="003B74BF">
      <w:pPr>
        <w:rPr>
          <w:b/>
          <w:bCs/>
          <w:lang w:val="en-GB"/>
        </w:rPr>
      </w:pPr>
      <w:r w:rsidRPr="003B74BF">
        <w:rPr>
          <w:b/>
          <w:bCs/>
          <w:lang w:val="en-GB"/>
        </w:rPr>
        <w:t>FL21A</w:t>
      </w:r>
    </w:p>
    <w:p w14:paraId="79E9D986" w14:textId="7190595F" w:rsidR="006D6543" w:rsidRDefault="006D6543" w:rsidP="003B74BF">
      <w:pPr>
        <w:ind w:left="709"/>
        <w:rPr>
          <w:lang w:val="en-GB"/>
        </w:rPr>
      </w:pPr>
      <w:r>
        <w:rPr>
          <w:lang w:val="en-GB"/>
        </w:rPr>
        <w:t xml:space="preserve">The second task in the reading assessment is a set of comprehension questions related to the short story in FL19. In order to proceed from the first task (reading of a short story) to the second task (comprehension questions), the child needs to correctly read at least 90% of the words in the story. In other words, if a child incorrectly reads, misses or does not attempt to read more </w:t>
      </w:r>
      <w:r w:rsidR="00E0397B">
        <w:rPr>
          <w:lang w:val="en-GB"/>
        </w:rPr>
        <w:t xml:space="preserve">than 10% </w:t>
      </w:r>
      <w:r>
        <w:rPr>
          <w:lang w:val="en-GB"/>
        </w:rPr>
        <w:t>of the words in the story presented in FL19, the child will not be asked any questions about the story.</w:t>
      </w:r>
    </w:p>
    <w:p w14:paraId="1B4AEED4" w14:textId="2D978AE2" w:rsidR="006D6543" w:rsidRDefault="006D6543" w:rsidP="003B74BF">
      <w:pPr>
        <w:ind w:left="709"/>
        <w:rPr>
          <w:lang w:val="en-GB"/>
        </w:rPr>
      </w:pPr>
      <w:proofErr w:type="gramStart"/>
      <w:r>
        <w:rPr>
          <w:lang w:val="en-GB"/>
        </w:rPr>
        <w:t>In order to</w:t>
      </w:r>
      <w:proofErr w:type="gramEnd"/>
      <w:r>
        <w:rPr>
          <w:lang w:val="en-GB"/>
        </w:rPr>
        <w:t xml:space="preserve"> determine what number of words that corresponds to this 10% threshold, first calculate </w:t>
      </w:r>
      <w:r w:rsidR="00301BC5">
        <w:rPr>
          <w:lang w:val="en-GB"/>
        </w:rPr>
        <w:t>1</w:t>
      </w:r>
      <w:r>
        <w:rPr>
          <w:lang w:val="en-GB"/>
        </w:rPr>
        <w:t>0% of the total number of words</w:t>
      </w:r>
      <w:r w:rsidR="00FF5E50">
        <w:rPr>
          <w:lang w:val="en-GB"/>
        </w:rPr>
        <w:t xml:space="preserve"> and then pick the whole number immediately above. </w:t>
      </w:r>
      <w:r>
        <w:rPr>
          <w:lang w:val="en-GB"/>
        </w:rPr>
        <w:t xml:space="preserve">For example, if a passage has </w:t>
      </w:r>
      <w:proofErr w:type="gramStart"/>
      <w:r>
        <w:rPr>
          <w:lang w:val="en-GB"/>
        </w:rPr>
        <w:t>72</w:t>
      </w:r>
      <w:proofErr w:type="gramEnd"/>
      <w:r>
        <w:rPr>
          <w:lang w:val="en-GB"/>
        </w:rPr>
        <w:t xml:space="preserve"> words, 10% of 72 is 7.2</w:t>
      </w:r>
      <w:r w:rsidR="00301BC5">
        <w:rPr>
          <w:lang w:val="en-GB"/>
        </w:rPr>
        <w:t xml:space="preserve">. </w:t>
      </w:r>
      <w:r w:rsidR="00FF5E50">
        <w:rPr>
          <w:lang w:val="en-GB"/>
        </w:rPr>
        <w:t xml:space="preserve">The number </w:t>
      </w:r>
      <w:proofErr w:type="gramStart"/>
      <w:r w:rsidR="00FF5E50">
        <w:rPr>
          <w:lang w:val="en-GB"/>
        </w:rPr>
        <w:t>immediately</w:t>
      </w:r>
      <w:proofErr w:type="gramEnd"/>
      <w:r w:rsidR="00FF5E50">
        <w:rPr>
          <w:lang w:val="en-GB"/>
        </w:rPr>
        <w:t xml:space="preserve"> above is</w:t>
      </w:r>
      <w:r w:rsidR="00301BC5">
        <w:rPr>
          <w:lang w:val="en-GB"/>
        </w:rPr>
        <w:t xml:space="preserve"> </w:t>
      </w:r>
      <w:r>
        <w:rPr>
          <w:lang w:val="en-GB"/>
        </w:rPr>
        <w:t xml:space="preserve">8. A child who fails </w:t>
      </w:r>
      <w:r w:rsidR="00FF5E50">
        <w:rPr>
          <w:lang w:val="en-GB"/>
        </w:rPr>
        <w:t xml:space="preserve">on </w:t>
      </w:r>
      <w:proofErr w:type="gramStart"/>
      <w:r>
        <w:rPr>
          <w:lang w:val="en-GB"/>
        </w:rPr>
        <w:t>8</w:t>
      </w:r>
      <w:proofErr w:type="gramEnd"/>
      <w:r>
        <w:rPr>
          <w:lang w:val="en-GB"/>
        </w:rPr>
        <w:t xml:space="preserve"> words or more in a 72-word story will not proceed to the comprehension task. </w:t>
      </w:r>
      <w:r w:rsidR="00FF5E50">
        <w:rPr>
          <w:lang w:val="en-GB"/>
        </w:rPr>
        <w:t xml:space="preserve">In another example, in a 60-word story, 10% is </w:t>
      </w:r>
      <w:proofErr w:type="gramStart"/>
      <w:r w:rsidR="00FF5E50">
        <w:rPr>
          <w:lang w:val="en-GB"/>
        </w:rPr>
        <w:t>6</w:t>
      </w:r>
      <w:proofErr w:type="gramEnd"/>
      <w:r w:rsidR="00FF5E50">
        <w:rPr>
          <w:lang w:val="en-GB"/>
        </w:rPr>
        <w:t xml:space="preserve">, and the number immediately above is 7. In a 60-word story, a child who fails on </w:t>
      </w:r>
      <w:proofErr w:type="gramStart"/>
      <w:r w:rsidR="00FF5E50">
        <w:rPr>
          <w:lang w:val="en-GB"/>
        </w:rPr>
        <w:t>7</w:t>
      </w:r>
      <w:proofErr w:type="gramEnd"/>
      <w:r w:rsidR="00FF5E50">
        <w:rPr>
          <w:lang w:val="en-GB"/>
        </w:rPr>
        <w:t xml:space="preserve"> or more words will not proceed.</w:t>
      </w:r>
    </w:p>
    <w:p w14:paraId="24B90C51" w14:textId="5962DBA3" w:rsidR="006D6543" w:rsidRDefault="00E0397B" w:rsidP="003B74BF">
      <w:pPr>
        <w:ind w:left="709"/>
        <w:rPr>
          <w:lang w:val="en-GB"/>
        </w:rPr>
      </w:pPr>
      <w:r>
        <w:rPr>
          <w:lang w:val="en-GB"/>
        </w:rPr>
        <w:t>Calculate</w:t>
      </w:r>
      <w:r w:rsidR="006D6543">
        <w:rPr>
          <w:lang w:val="en-GB"/>
        </w:rPr>
        <w:t xml:space="preserve"> the 10% threshold value for each language version of the story presented in FL19. Then edit the text in red to reflect all languages in which the reading passage is available and their corresponding 10% threshold values. Following the example of the Zimbabwe 2019 MICS, this would be customised as follows: (English: 8; Shona: 5; Ndebele: 6).</w:t>
      </w:r>
    </w:p>
    <w:p w14:paraId="6A1A35F9" w14:textId="77777777" w:rsidR="006D6543" w:rsidRDefault="006D6543" w:rsidP="006D6543">
      <w:pPr>
        <w:spacing w:after="120"/>
        <w:rPr>
          <w:b/>
          <w:bCs/>
          <w:lang w:val="en-GB"/>
        </w:rPr>
      </w:pPr>
      <w:r w:rsidRPr="00226FFA">
        <w:rPr>
          <w:b/>
          <w:bCs/>
          <w:lang w:val="en-GB"/>
        </w:rPr>
        <w:t>FL21B[A], [B], [C], [</w:t>
      </w:r>
      <w:r>
        <w:rPr>
          <w:b/>
          <w:bCs/>
          <w:lang w:val="en-GB"/>
        </w:rPr>
        <w:t>D</w:t>
      </w:r>
      <w:r w:rsidRPr="00226FFA">
        <w:rPr>
          <w:b/>
          <w:bCs/>
          <w:lang w:val="en-GB"/>
        </w:rPr>
        <w:t>], [</w:t>
      </w:r>
      <w:r>
        <w:rPr>
          <w:b/>
          <w:bCs/>
          <w:lang w:val="en-GB"/>
        </w:rPr>
        <w:t>E</w:t>
      </w:r>
      <w:r w:rsidRPr="00226FFA">
        <w:rPr>
          <w:b/>
          <w:bCs/>
          <w:lang w:val="en-GB"/>
        </w:rPr>
        <w:t>]</w:t>
      </w:r>
    </w:p>
    <w:p w14:paraId="0A95744B" w14:textId="5DE8152C" w:rsidR="006D6543" w:rsidRDefault="006D6543" w:rsidP="007301CE">
      <w:pPr>
        <w:spacing w:after="120"/>
        <w:ind w:left="709"/>
        <w:rPr>
          <w:lang w:val="en-GB"/>
        </w:rPr>
      </w:pPr>
      <w:r>
        <w:rPr>
          <w:lang w:val="en-GB"/>
        </w:rPr>
        <w:t xml:space="preserve">The second reading task in the FL module consists of five comprehension questions related to the story in FL19. These questions </w:t>
      </w:r>
      <w:r w:rsidR="007301CE">
        <w:rPr>
          <w:lang w:val="en-GB"/>
        </w:rPr>
        <w:t xml:space="preserve">– </w:t>
      </w:r>
      <w:r>
        <w:rPr>
          <w:lang w:val="en-GB"/>
        </w:rPr>
        <w:t>and their corresponding answers</w:t>
      </w:r>
      <w:r w:rsidR="007301CE">
        <w:rPr>
          <w:lang w:val="en-GB"/>
        </w:rPr>
        <w:t xml:space="preserve"> –</w:t>
      </w:r>
      <w:r>
        <w:rPr>
          <w:lang w:val="en-GB"/>
        </w:rPr>
        <w:t xml:space="preserve"> must be available in each of the languages in which the story in FL19 is presented. If the story has been translated into languages other than those available (English, Spanish, French, Russian or Arabic), the comprehension questions and their corresponding answers should be translated into those languages as well. Questions and answers also need to be customised to be consistent with any edits made to the standard stories. </w:t>
      </w:r>
    </w:p>
    <w:p w14:paraId="229B04C4" w14:textId="77777777" w:rsidR="006D6543" w:rsidRDefault="006D6543" w:rsidP="007301CE">
      <w:pPr>
        <w:spacing w:after="120"/>
        <w:ind w:left="709"/>
        <w:rPr>
          <w:lang w:val="en-GB"/>
        </w:rPr>
      </w:pPr>
      <w:r>
        <w:rPr>
          <w:lang w:val="en-GB"/>
        </w:rPr>
        <w:t>Once the customised/translated questions and answers have been reviewed by the MICS specialists,</w:t>
      </w:r>
      <w:r w:rsidDel="007C0864">
        <w:rPr>
          <w:lang w:val="en-GB"/>
        </w:rPr>
        <w:t xml:space="preserve"> </w:t>
      </w:r>
      <w:r>
        <w:rPr>
          <w:lang w:val="en-GB"/>
        </w:rPr>
        <w:t xml:space="preserve">replace the red text with them. </w:t>
      </w:r>
    </w:p>
    <w:p w14:paraId="30128A6D" w14:textId="77777777" w:rsidR="006D6543" w:rsidRPr="00226FFA" w:rsidRDefault="006D6543" w:rsidP="006D6543">
      <w:pPr>
        <w:spacing w:after="120"/>
        <w:rPr>
          <w:b/>
          <w:bCs/>
          <w:lang w:val="en-GB"/>
        </w:rPr>
      </w:pPr>
      <w:r w:rsidRPr="00226FFA">
        <w:rPr>
          <w:b/>
          <w:bCs/>
          <w:lang w:val="en-GB"/>
        </w:rPr>
        <w:t>FL21D</w:t>
      </w:r>
    </w:p>
    <w:p w14:paraId="52554C6A" w14:textId="77777777" w:rsidR="006D6543" w:rsidRDefault="006D6543" w:rsidP="007301CE">
      <w:pPr>
        <w:spacing w:after="120"/>
        <w:ind w:left="709"/>
        <w:rPr>
          <w:lang w:val="en-GB"/>
        </w:rPr>
      </w:pPr>
      <w:r>
        <w:rPr>
          <w:lang w:val="en-GB"/>
        </w:rPr>
        <w:t>If a child fails the reading passage or the comprehension questions, the child is given the opportunity to try to read another story in any of the other available languages. The child may or may not want to try.</w:t>
      </w:r>
    </w:p>
    <w:p w14:paraId="2D617007" w14:textId="77777777" w:rsidR="006D6543" w:rsidRDefault="006D6543" w:rsidP="007301CE">
      <w:pPr>
        <w:spacing w:after="120"/>
        <w:ind w:left="709"/>
        <w:rPr>
          <w:lang w:val="en-GB"/>
        </w:rPr>
      </w:pPr>
      <w:r>
        <w:rPr>
          <w:lang w:val="en-GB"/>
        </w:rPr>
        <w:t>The response categories should be customised to list all the languages in which the reading tasks are available.</w:t>
      </w:r>
    </w:p>
    <w:p w14:paraId="0E137724" w14:textId="77777777" w:rsidR="006D6543" w:rsidRDefault="006D6543" w:rsidP="007301CE">
      <w:pPr>
        <w:spacing w:after="120"/>
        <w:ind w:left="709"/>
        <w:rPr>
          <w:lang w:val="en-GB"/>
        </w:rPr>
      </w:pPr>
      <w:r>
        <w:rPr>
          <w:lang w:val="en-GB"/>
        </w:rPr>
        <w:t>Customise the wording of the question by selecting one of the options available. Select “it” if the reading assessment is only available in two languages. Select “one of them” if the reading assessment is available in more than two languages.</w:t>
      </w:r>
    </w:p>
    <w:p w14:paraId="1BCE5534" w14:textId="77777777" w:rsidR="006D6543" w:rsidRPr="0078665D" w:rsidRDefault="006D6543" w:rsidP="006D6543">
      <w:pPr>
        <w:spacing w:after="120"/>
        <w:rPr>
          <w:b/>
          <w:bCs/>
          <w:lang w:val="en-GB"/>
        </w:rPr>
      </w:pPr>
      <w:r w:rsidRPr="0078665D">
        <w:rPr>
          <w:b/>
          <w:bCs/>
          <w:lang w:val="en-GB"/>
        </w:rPr>
        <w:lastRenderedPageBreak/>
        <w:t>FL21G-L</w:t>
      </w:r>
    </w:p>
    <w:p w14:paraId="55A77D69" w14:textId="77777777" w:rsidR="006D6543" w:rsidRDefault="006D6543" w:rsidP="007301CE">
      <w:pPr>
        <w:spacing w:after="120"/>
        <w:ind w:left="709"/>
        <w:rPr>
          <w:lang w:val="en-GB"/>
        </w:rPr>
      </w:pPr>
      <w:r>
        <w:rPr>
          <w:lang w:val="en-GB"/>
        </w:rPr>
        <w:t>See above customisation guidance for the first practise (FL13-FL18).</w:t>
      </w:r>
    </w:p>
    <w:p w14:paraId="158316F7" w14:textId="77777777" w:rsidR="006D6543" w:rsidRPr="0078665D" w:rsidRDefault="006D6543" w:rsidP="006D6543">
      <w:pPr>
        <w:spacing w:after="120"/>
        <w:rPr>
          <w:b/>
          <w:bCs/>
          <w:lang w:val="en-GB"/>
        </w:rPr>
      </w:pPr>
      <w:r w:rsidRPr="0078665D">
        <w:rPr>
          <w:b/>
          <w:bCs/>
          <w:lang w:val="en-GB"/>
        </w:rPr>
        <w:t>FL21O-FL22</w:t>
      </w:r>
      <w:r>
        <w:rPr>
          <w:b/>
          <w:bCs/>
          <w:lang w:val="en-GB"/>
        </w:rPr>
        <w:t>[E]</w:t>
      </w:r>
    </w:p>
    <w:p w14:paraId="6114B1D5" w14:textId="77777777" w:rsidR="006D6543" w:rsidRPr="00226FFA" w:rsidRDefault="006D6543" w:rsidP="007301CE">
      <w:pPr>
        <w:spacing w:after="120"/>
        <w:ind w:left="709"/>
        <w:rPr>
          <w:lang w:val="en-GB"/>
        </w:rPr>
      </w:pPr>
      <w:r>
        <w:rPr>
          <w:lang w:val="en-GB"/>
        </w:rPr>
        <w:t>See above customisation guidance for the first reading passage, filters and comprehension questions (FL19-FL21B[E]).</w:t>
      </w:r>
    </w:p>
    <w:p w14:paraId="71F729BE" w14:textId="77777777" w:rsidR="006D6543" w:rsidRPr="008354E9" w:rsidRDefault="006D6543" w:rsidP="006D6543">
      <w:pPr>
        <w:spacing w:after="120"/>
        <w:rPr>
          <w:lang w:val="en-GB"/>
        </w:rPr>
      </w:pPr>
      <w:r w:rsidRPr="008354E9">
        <w:rPr>
          <w:b/>
          <w:lang w:val="en-GB"/>
        </w:rPr>
        <w:t>FL module booklet</w:t>
      </w:r>
    </w:p>
    <w:p w14:paraId="7F565CC8" w14:textId="7A9FCAF8" w:rsidR="000D24D2" w:rsidRPr="008354E9" w:rsidRDefault="006D6543" w:rsidP="007301CE">
      <w:pPr>
        <w:spacing w:after="120"/>
        <w:ind w:left="709"/>
        <w:rPr>
          <w:lang w:val="en-GB"/>
        </w:rPr>
      </w:pPr>
      <w:r>
        <w:rPr>
          <w:lang w:val="en-GB"/>
        </w:rPr>
        <w:t xml:space="preserve">During the interview, the interviewer will give the child a booklet that includes the reading practice item, the reading passage and the math tasks. </w:t>
      </w:r>
      <w:r w:rsidR="00763B37">
        <w:rPr>
          <w:lang w:val="en-GB"/>
        </w:rPr>
        <w:t xml:space="preserve">This booklet </w:t>
      </w:r>
      <w:proofErr w:type="gramStart"/>
      <w:r w:rsidR="00763B37">
        <w:rPr>
          <w:lang w:val="en-GB"/>
        </w:rPr>
        <w:t>is also referred</w:t>
      </w:r>
      <w:proofErr w:type="gramEnd"/>
      <w:r w:rsidR="00763B37">
        <w:rPr>
          <w:lang w:val="en-GB"/>
        </w:rPr>
        <w:t xml:space="preserve"> to as “</w:t>
      </w:r>
      <w:r w:rsidR="00763B37" w:rsidRPr="008354E9">
        <w:rPr>
          <w:lang w:val="en-GB"/>
        </w:rPr>
        <w:t>Reading &amp; Number</w:t>
      </w:r>
      <w:r w:rsidR="00763B37">
        <w:rPr>
          <w:lang w:val="en-GB"/>
        </w:rPr>
        <w:t>s</w:t>
      </w:r>
      <w:r w:rsidR="00763B37" w:rsidRPr="008354E9">
        <w:rPr>
          <w:lang w:val="en-GB"/>
        </w:rPr>
        <w:t xml:space="preserve"> Book</w:t>
      </w:r>
      <w:r w:rsidR="00763B37">
        <w:rPr>
          <w:lang w:val="en-GB"/>
        </w:rPr>
        <w:t xml:space="preserve">”. </w:t>
      </w:r>
      <w:r>
        <w:rPr>
          <w:lang w:val="en-GB"/>
        </w:rPr>
        <w:t>The child will be able to read directly from the booklet.</w:t>
      </w:r>
      <w:r w:rsidRPr="00FB2A84">
        <w:rPr>
          <w:lang w:val="en-GB"/>
        </w:rPr>
        <w:t xml:space="preserve"> </w:t>
      </w:r>
      <w:r>
        <w:rPr>
          <w:lang w:val="en-GB"/>
        </w:rPr>
        <w:t xml:space="preserve">The booklet is not intended for the child to keep. The child should return the booklet to the interviewer once the interview is completed. </w:t>
      </w:r>
      <w:r w:rsidRPr="008354E9">
        <w:rPr>
          <w:lang w:val="en-GB"/>
        </w:rPr>
        <w:t>Please do not make design changes to the cover page, as it is meant to not distract the child in any way.</w:t>
      </w:r>
      <w:r>
        <w:rPr>
          <w:lang w:val="en-GB"/>
        </w:rPr>
        <w:t xml:space="preserve"> </w:t>
      </w:r>
      <w:r w:rsidRPr="008354E9">
        <w:rPr>
          <w:lang w:val="en-GB"/>
        </w:rPr>
        <w:t>The booklet should not</w:t>
      </w:r>
      <w:r>
        <w:rPr>
          <w:lang w:val="en-GB"/>
        </w:rPr>
        <w:t xml:space="preserve"> be</w:t>
      </w:r>
      <w:r w:rsidRPr="008354E9">
        <w:rPr>
          <w:lang w:val="en-GB"/>
        </w:rPr>
        <w:t xml:space="preserve"> printed with questionnaires, but as a separate document. </w:t>
      </w:r>
      <w:r>
        <w:rPr>
          <w:lang w:val="en-GB"/>
        </w:rPr>
        <w:t>If the reading assessment is conducted in more than one language, consider preparing individual booklets for each language with the name of the language printed on the cover. This may help interviewers to more easily find the relevant language version of the booklet needed in each interview.</w:t>
      </w:r>
    </w:p>
    <w:p w14:paraId="403E8769" w14:textId="77777777" w:rsidR="00231908" w:rsidRPr="008354E9" w:rsidRDefault="0042665C" w:rsidP="006226CE">
      <w:pPr>
        <w:spacing w:after="120"/>
        <w:rPr>
          <w:lang w:val="en-GB"/>
        </w:rPr>
      </w:pPr>
      <w:r w:rsidRPr="008354E9">
        <w:rPr>
          <w:lang w:val="en-GB"/>
        </w:rPr>
        <w:br w:type="page"/>
      </w:r>
    </w:p>
    <w:p w14:paraId="39DDA21C" w14:textId="0F2E6C35" w:rsidR="00231908" w:rsidRPr="008354E9" w:rsidRDefault="0002654D" w:rsidP="006226CE">
      <w:pPr>
        <w:pStyle w:val="Heading1"/>
        <w:spacing w:before="0" w:after="120"/>
        <w:contextualSpacing w:val="0"/>
        <w:rPr>
          <w:caps/>
          <w:lang w:val="en-GB"/>
        </w:rPr>
      </w:pPr>
      <w:bookmarkStart w:id="13" w:name="_Toc65661950"/>
      <w:r w:rsidRPr="008354E9">
        <w:rPr>
          <w:caps/>
          <w:lang w:val="en-GB"/>
        </w:rPr>
        <w:lastRenderedPageBreak/>
        <w:t>APPENDIX A: The FGM/C Module in Surveys without the Fertility/Birth History Module</w:t>
      </w:r>
      <w:bookmarkEnd w:id="13"/>
    </w:p>
    <w:p w14:paraId="62D63317" w14:textId="18C8AFAD" w:rsidR="00231908" w:rsidRPr="008354E9" w:rsidRDefault="0042665C" w:rsidP="006226CE">
      <w:pPr>
        <w:spacing w:after="120"/>
        <w:rPr>
          <w:lang w:val="en-GB"/>
        </w:rPr>
      </w:pPr>
      <w:r w:rsidRPr="008354E9">
        <w:rPr>
          <w:lang w:val="en-GB"/>
        </w:rPr>
        <w:t xml:space="preserve">Three changes are necessary in the FGM/C Module in surveys that </w:t>
      </w:r>
      <w:r w:rsidR="0002654D" w:rsidRPr="008354E9">
        <w:rPr>
          <w:lang w:val="en-GB"/>
        </w:rPr>
        <w:t xml:space="preserve">in the unlike event </w:t>
      </w:r>
      <w:r w:rsidRPr="008354E9">
        <w:rPr>
          <w:lang w:val="en-GB"/>
        </w:rPr>
        <w:t>do not include the Fertility/Birth History Module.</w:t>
      </w:r>
      <w:r w:rsidR="00E9362F" w:rsidRPr="008354E9">
        <w:rPr>
          <w:lang w:val="en-GB"/>
        </w:rPr>
        <w:t xml:space="preserve"> The Fertility Module is however necessary to </w:t>
      </w:r>
      <w:r w:rsidR="00F3593F" w:rsidRPr="008354E9">
        <w:rPr>
          <w:lang w:val="en-GB"/>
        </w:rPr>
        <w:t>include</w:t>
      </w:r>
      <w:r w:rsidR="00E9362F" w:rsidRPr="008354E9">
        <w:rPr>
          <w:lang w:val="en-GB"/>
        </w:rPr>
        <w:t>.</w:t>
      </w:r>
      <w:r w:rsidRPr="008354E9">
        <w:rPr>
          <w:lang w:val="en-GB"/>
        </w:rPr>
        <w:t xml:space="preserve"> </w:t>
      </w:r>
      <w:r w:rsidR="00E1271D" w:rsidRPr="008354E9">
        <w:rPr>
          <w:lang w:val="en-GB"/>
        </w:rPr>
        <w:t>To</w:t>
      </w:r>
      <w:r w:rsidRPr="008354E9">
        <w:rPr>
          <w:lang w:val="en-GB"/>
        </w:rPr>
        <w:t xml:space="preserve"> calculate MICS Indicator 8.11: Prevalence of FGM/C among girls, the questionnaire must capture the number of daughters, age 0-14, of women who have never heard of FGM/C. This information is captured in the Birth History, but without it, </w:t>
      </w:r>
      <w:r w:rsidR="00E9362F" w:rsidRPr="008354E9">
        <w:rPr>
          <w:lang w:val="en-GB"/>
        </w:rPr>
        <w:t xml:space="preserve">the Fertility Module </w:t>
      </w:r>
      <w:r w:rsidR="00F3593F" w:rsidRPr="008354E9">
        <w:rPr>
          <w:lang w:val="en-GB"/>
        </w:rPr>
        <w:t xml:space="preserve">will </w:t>
      </w:r>
      <w:r w:rsidRPr="008354E9">
        <w:rPr>
          <w:lang w:val="en-GB"/>
        </w:rPr>
        <w:t>only reveal the number of daughters and not their ages.</w:t>
      </w:r>
    </w:p>
    <w:p w14:paraId="2AF6BEF8" w14:textId="183A7A03" w:rsidR="00231908" w:rsidRPr="008354E9" w:rsidRDefault="0042665C" w:rsidP="006226CE">
      <w:pPr>
        <w:spacing w:after="120"/>
        <w:rPr>
          <w:lang w:val="en-GB"/>
        </w:rPr>
      </w:pPr>
      <w:r w:rsidRPr="008354E9">
        <w:rPr>
          <w:lang w:val="en-GB"/>
        </w:rPr>
        <w:t xml:space="preserve">The necessary </w:t>
      </w:r>
      <w:r w:rsidR="00616A2E" w:rsidRPr="008354E9">
        <w:rPr>
          <w:lang w:val="en-GB"/>
        </w:rPr>
        <w:t xml:space="preserve">three </w:t>
      </w:r>
      <w:r w:rsidRPr="008354E9">
        <w:rPr>
          <w:lang w:val="en-GB"/>
        </w:rPr>
        <w:t>changes are listed below.</w:t>
      </w:r>
    </w:p>
    <w:p w14:paraId="0E67C32D" w14:textId="77DA7FC8" w:rsidR="00231908" w:rsidRPr="008354E9" w:rsidRDefault="0042665C" w:rsidP="006226CE">
      <w:pPr>
        <w:spacing w:after="120"/>
        <w:rPr>
          <w:lang w:val="en-GB"/>
        </w:rPr>
      </w:pPr>
      <w:r w:rsidRPr="008354E9">
        <w:rPr>
          <w:lang w:val="en-GB"/>
        </w:rPr>
        <w:t>1: In FG2 change the skip from ‘</w:t>
      </w:r>
      <w:r w:rsidR="00F3593F" w:rsidRPr="008354E9">
        <w:rPr>
          <w:lang w:val="en-GB"/>
        </w:rPr>
        <w:t>End’ to ‘FG25</w:t>
      </w:r>
      <w:r w:rsidRPr="008354E9">
        <w:rPr>
          <w:lang w:val="en-GB"/>
        </w:rPr>
        <w:t>’.</w:t>
      </w:r>
    </w:p>
    <w:tbl>
      <w:tblPr>
        <w:tblW w:w="5166"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3879"/>
        <w:gridCol w:w="4430"/>
        <w:gridCol w:w="987"/>
      </w:tblGrid>
      <w:tr w:rsidR="00F3593F" w:rsidRPr="008354E9" w14:paraId="05700774" w14:textId="77777777" w:rsidTr="00F3593F">
        <w:trPr>
          <w:cantSplit/>
          <w:trHeight w:val="757"/>
          <w:jc w:val="center"/>
        </w:trPr>
        <w:tc>
          <w:tcPr>
            <w:tcW w:w="2086" w:type="pct"/>
            <w:tcMar>
              <w:top w:w="43" w:type="dxa"/>
              <w:left w:w="115" w:type="dxa"/>
              <w:bottom w:w="43" w:type="dxa"/>
              <w:right w:w="115" w:type="dxa"/>
            </w:tcMar>
          </w:tcPr>
          <w:p w14:paraId="514A4966" w14:textId="77777777" w:rsidR="00F3593F" w:rsidRPr="008354E9" w:rsidRDefault="00F3593F" w:rsidP="006226CE">
            <w:pPr>
              <w:pStyle w:val="1Intvwqst"/>
              <w:spacing w:after="120" w:line="276" w:lineRule="auto"/>
              <w:ind w:left="144" w:hanging="144"/>
              <w:rPr>
                <w:rFonts w:ascii="Times New Roman" w:hAnsi="Times New Roman"/>
                <w:smallCaps w:val="0"/>
                <w:lang w:val="en-GB"/>
              </w:rPr>
            </w:pPr>
            <w:r w:rsidRPr="008354E9">
              <w:rPr>
                <w:rFonts w:ascii="Times New Roman" w:hAnsi="Times New Roman"/>
                <w:b/>
                <w:smallCaps w:val="0"/>
                <w:lang w:val="en-GB"/>
              </w:rPr>
              <w:t>FG2</w:t>
            </w:r>
            <w:r w:rsidRPr="008354E9">
              <w:rPr>
                <w:rFonts w:ascii="Times New Roman" w:hAnsi="Times New Roman"/>
                <w:smallCaps w:val="0"/>
                <w:lang w:val="en-GB"/>
              </w:rPr>
              <w:t>. In some countries, there is a practice in which a girl may have part of her genitals cut.</w:t>
            </w:r>
          </w:p>
          <w:p w14:paraId="29EEC21F" w14:textId="77777777" w:rsidR="00F3593F" w:rsidRPr="008354E9" w:rsidRDefault="00F3593F" w:rsidP="006226CE">
            <w:pPr>
              <w:pStyle w:val="1Intvwqst"/>
              <w:spacing w:after="120" w:line="276" w:lineRule="auto"/>
              <w:ind w:left="144" w:hanging="144"/>
              <w:rPr>
                <w:rFonts w:ascii="Times New Roman" w:hAnsi="Times New Roman"/>
                <w:smallCaps w:val="0"/>
                <w:lang w:val="en-GB"/>
              </w:rPr>
            </w:pPr>
          </w:p>
          <w:p w14:paraId="4799E099" w14:textId="77777777" w:rsidR="00F3593F" w:rsidRPr="008354E9" w:rsidRDefault="00F3593F" w:rsidP="006226CE">
            <w:pPr>
              <w:pStyle w:val="1Intvwqst"/>
              <w:spacing w:after="120" w:line="276" w:lineRule="auto"/>
              <w:ind w:left="144" w:hanging="144"/>
              <w:rPr>
                <w:rFonts w:ascii="Times New Roman" w:hAnsi="Times New Roman"/>
                <w:smallCaps w:val="0"/>
                <w:lang w:val="en-GB"/>
              </w:rPr>
            </w:pPr>
            <w:r w:rsidRPr="008354E9">
              <w:rPr>
                <w:rFonts w:ascii="Times New Roman" w:hAnsi="Times New Roman"/>
                <w:smallCaps w:val="0"/>
                <w:lang w:val="en-GB"/>
              </w:rPr>
              <w:tab/>
              <w:t>Have you ever heard about this practice?</w:t>
            </w:r>
          </w:p>
        </w:tc>
        <w:tc>
          <w:tcPr>
            <w:tcW w:w="2383" w:type="pct"/>
            <w:tcMar>
              <w:top w:w="43" w:type="dxa"/>
              <w:left w:w="115" w:type="dxa"/>
              <w:bottom w:w="43" w:type="dxa"/>
              <w:right w:w="115" w:type="dxa"/>
            </w:tcMar>
          </w:tcPr>
          <w:p w14:paraId="754A3667" w14:textId="77777777" w:rsidR="00F3593F" w:rsidRPr="008354E9" w:rsidRDefault="00F3593F" w:rsidP="006226CE">
            <w:pPr>
              <w:pStyle w:val="Responsecategs"/>
              <w:tabs>
                <w:tab w:val="clear" w:pos="3942"/>
                <w:tab w:val="right" w:leader="dot" w:pos="4338"/>
              </w:tabs>
              <w:spacing w:after="120" w:line="276" w:lineRule="auto"/>
              <w:ind w:left="144" w:hanging="144"/>
              <w:rPr>
                <w:rFonts w:ascii="Times New Roman" w:hAnsi="Times New Roman"/>
                <w:caps/>
                <w:lang w:val="en-GB"/>
              </w:rPr>
            </w:pPr>
            <w:r w:rsidRPr="008354E9">
              <w:rPr>
                <w:rFonts w:ascii="Times New Roman" w:hAnsi="Times New Roman"/>
                <w:caps/>
                <w:lang w:val="en-GB"/>
              </w:rPr>
              <w:t>Yes</w:t>
            </w:r>
            <w:r w:rsidRPr="008354E9">
              <w:rPr>
                <w:rFonts w:ascii="Times New Roman" w:hAnsi="Times New Roman"/>
                <w:caps/>
                <w:lang w:val="en-GB"/>
              </w:rPr>
              <w:tab/>
              <w:t>1</w:t>
            </w:r>
          </w:p>
          <w:p w14:paraId="3B16120B" w14:textId="77777777" w:rsidR="00F3593F" w:rsidRPr="008354E9" w:rsidRDefault="00F3593F" w:rsidP="006226CE">
            <w:pPr>
              <w:pStyle w:val="Responsecategs"/>
              <w:tabs>
                <w:tab w:val="clear" w:pos="3942"/>
                <w:tab w:val="right" w:leader="dot" w:pos="4338"/>
              </w:tabs>
              <w:spacing w:after="120" w:line="276" w:lineRule="auto"/>
              <w:ind w:left="144" w:hanging="144"/>
              <w:rPr>
                <w:rFonts w:ascii="Times New Roman" w:hAnsi="Times New Roman"/>
                <w:caps/>
                <w:lang w:val="en-GB"/>
              </w:rPr>
            </w:pPr>
            <w:r w:rsidRPr="008354E9">
              <w:rPr>
                <w:rFonts w:ascii="Times New Roman" w:hAnsi="Times New Roman"/>
                <w:caps/>
                <w:lang w:val="en-GB"/>
              </w:rPr>
              <w:t>No</w:t>
            </w:r>
            <w:r w:rsidRPr="008354E9">
              <w:rPr>
                <w:rFonts w:ascii="Times New Roman" w:hAnsi="Times New Roman"/>
                <w:caps/>
                <w:lang w:val="en-GB"/>
              </w:rPr>
              <w:tab/>
              <w:t>2</w:t>
            </w:r>
          </w:p>
        </w:tc>
        <w:tc>
          <w:tcPr>
            <w:tcW w:w="531" w:type="pct"/>
            <w:tcMar>
              <w:top w:w="43" w:type="dxa"/>
              <w:left w:w="115" w:type="dxa"/>
              <w:bottom w:w="43" w:type="dxa"/>
              <w:right w:w="115" w:type="dxa"/>
            </w:tcMar>
          </w:tcPr>
          <w:p w14:paraId="58BEF6F4" w14:textId="77777777" w:rsidR="00F3593F" w:rsidRPr="008354E9" w:rsidRDefault="00F3593F" w:rsidP="006226CE">
            <w:pPr>
              <w:pStyle w:val="skipcolumn"/>
              <w:spacing w:after="120" w:line="276" w:lineRule="auto"/>
              <w:ind w:left="144" w:hanging="144"/>
              <w:rPr>
                <w:rFonts w:ascii="Times New Roman" w:hAnsi="Times New Roman"/>
                <w:lang w:val="en-GB"/>
              </w:rPr>
            </w:pPr>
          </w:p>
          <w:p w14:paraId="3114C901" w14:textId="7A2ACBF0" w:rsidR="00F3593F" w:rsidRPr="008354E9" w:rsidRDefault="00F3593F" w:rsidP="006226CE">
            <w:pPr>
              <w:pStyle w:val="skipcolumn"/>
              <w:spacing w:after="120" w:line="276" w:lineRule="auto"/>
              <w:ind w:left="144" w:hanging="144"/>
              <w:rPr>
                <w:rFonts w:ascii="Times New Roman" w:hAnsi="Times New Roman"/>
                <w:lang w:val="en-GB"/>
              </w:rPr>
            </w:pPr>
            <w:r w:rsidRPr="008354E9">
              <w:rPr>
                <w:rFonts w:ascii="Times New Roman" w:hAnsi="Times New Roman"/>
                <w:lang w:val="en-GB"/>
              </w:rPr>
              <w:t>2</w:t>
            </w:r>
            <w:r w:rsidRPr="008354E9">
              <w:rPr>
                <w:rFonts w:ascii="Times New Roman" w:hAnsi="Times New Roman"/>
                <w:i/>
                <w:lang w:val="en-GB"/>
              </w:rPr>
              <w:sym w:font="Wingdings" w:char="F0F0"/>
            </w:r>
            <w:r w:rsidRPr="008354E9">
              <w:rPr>
                <w:rFonts w:ascii="Times New Roman" w:hAnsi="Times New Roman"/>
                <w:i/>
                <w:smallCaps w:val="0"/>
                <w:lang w:val="en-GB"/>
              </w:rPr>
              <w:t>FG25</w:t>
            </w:r>
          </w:p>
        </w:tc>
      </w:tr>
    </w:tbl>
    <w:p w14:paraId="762F824E" w14:textId="77777777" w:rsidR="00F3593F" w:rsidRPr="008354E9" w:rsidRDefault="00F3593F" w:rsidP="006226CE">
      <w:pPr>
        <w:spacing w:after="120"/>
        <w:rPr>
          <w:sz w:val="20"/>
          <w:lang w:val="en-GB"/>
        </w:rPr>
      </w:pPr>
    </w:p>
    <w:p w14:paraId="177C9288" w14:textId="7C589C45" w:rsidR="00231908" w:rsidRPr="008354E9" w:rsidRDefault="0042665C" w:rsidP="006226CE">
      <w:pPr>
        <w:spacing w:after="120"/>
        <w:rPr>
          <w:lang w:val="en-GB"/>
        </w:rPr>
      </w:pPr>
      <w:r w:rsidRPr="008354E9">
        <w:rPr>
          <w:lang w:val="en-GB"/>
        </w:rPr>
        <w:t>2: In FG2</w:t>
      </w:r>
      <w:r w:rsidR="00F3593F" w:rsidRPr="008354E9">
        <w:rPr>
          <w:lang w:val="en-GB"/>
        </w:rPr>
        <w:t>4</w:t>
      </w:r>
      <w:r w:rsidRPr="008354E9">
        <w:rPr>
          <w:lang w:val="en-GB"/>
        </w:rPr>
        <w:t xml:space="preserve"> add skips to go to ‘</w:t>
      </w:r>
      <w:r w:rsidR="00F3593F" w:rsidRPr="008354E9">
        <w:rPr>
          <w:lang w:val="en-GB"/>
        </w:rPr>
        <w:t>End</w:t>
      </w:r>
      <w:r w:rsidRPr="008354E9">
        <w:rPr>
          <w:lang w:val="en-GB"/>
        </w:rPr>
        <w:t>’ for all responses (1, 2, 3, and 8).</w:t>
      </w:r>
    </w:p>
    <w:tbl>
      <w:tblPr>
        <w:tblW w:w="51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1"/>
        <w:gridCol w:w="4441"/>
        <w:gridCol w:w="984"/>
      </w:tblGrid>
      <w:tr w:rsidR="00F3593F" w:rsidRPr="008354E9" w14:paraId="1AF12DFB" w14:textId="77777777" w:rsidTr="00F3593F">
        <w:trPr>
          <w:jc w:val="center"/>
        </w:trPr>
        <w:tc>
          <w:tcPr>
            <w:tcW w:w="2083" w:type="pct"/>
            <w:tcBorders>
              <w:left w:val="double" w:sz="4" w:space="0" w:color="auto"/>
              <w:bottom w:val="double" w:sz="4" w:space="0" w:color="auto"/>
            </w:tcBorders>
            <w:tcMar>
              <w:top w:w="43" w:type="dxa"/>
              <w:left w:w="115" w:type="dxa"/>
              <w:bottom w:w="43" w:type="dxa"/>
              <w:right w:w="115" w:type="dxa"/>
            </w:tcMar>
          </w:tcPr>
          <w:p w14:paraId="5BD5E36C" w14:textId="77777777" w:rsidR="00F3593F" w:rsidRPr="008354E9" w:rsidRDefault="00F3593F" w:rsidP="006226CE">
            <w:pPr>
              <w:pStyle w:val="1Intvwqst"/>
              <w:spacing w:after="120" w:line="276" w:lineRule="auto"/>
              <w:ind w:left="144" w:hanging="144"/>
              <w:rPr>
                <w:rFonts w:ascii="Times New Roman" w:hAnsi="Times New Roman"/>
                <w:smallCaps w:val="0"/>
                <w:lang w:val="en-GB"/>
              </w:rPr>
            </w:pPr>
            <w:r w:rsidRPr="008354E9">
              <w:rPr>
                <w:rFonts w:ascii="Times New Roman" w:hAnsi="Times New Roman"/>
                <w:b/>
                <w:smallCaps w:val="0"/>
                <w:lang w:val="en-GB"/>
              </w:rPr>
              <w:t>FG24</w:t>
            </w:r>
            <w:r w:rsidRPr="008354E9">
              <w:rPr>
                <w:rFonts w:ascii="Times New Roman" w:hAnsi="Times New Roman"/>
                <w:smallCaps w:val="0"/>
                <w:lang w:val="en-GB"/>
              </w:rPr>
              <w:t>. Do you think this practice should be continued or should it be discontinued?</w:t>
            </w:r>
          </w:p>
        </w:tc>
        <w:tc>
          <w:tcPr>
            <w:tcW w:w="2387" w:type="pct"/>
            <w:tcBorders>
              <w:bottom w:val="double" w:sz="4" w:space="0" w:color="auto"/>
            </w:tcBorders>
            <w:tcMar>
              <w:top w:w="43" w:type="dxa"/>
              <w:left w:w="115" w:type="dxa"/>
              <w:bottom w:w="43" w:type="dxa"/>
              <w:right w:w="115" w:type="dxa"/>
            </w:tcMar>
          </w:tcPr>
          <w:p w14:paraId="37829BCC" w14:textId="77777777" w:rsidR="00F3593F" w:rsidRPr="008354E9" w:rsidRDefault="00F3593F" w:rsidP="006226CE">
            <w:pPr>
              <w:pStyle w:val="Responsecategs"/>
              <w:tabs>
                <w:tab w:val="clear" w:pos="3942"/>
                <w:tab w:val="right" w:leader="dot" w:pos="4355"/>
              </w:tabs>
              <w:spacing w:after="120" w:line="276" w:lineRule="auto"/>
              <w:ind w:left="144" w:hanging="144"/>
              <w:rPr>
                <w:rFonts w:ascii="Times New Roman" w:hAnsi="Times New Roman"/>
                <w:caps/>
                <w:lang w:val="en-GB"/>
              </w:rPr>
            </w:pPr>
            <w:r w:rsidRPr="008354E9">
              <w:rPr>
                <w:rFonts w:ascii="Times New Roman" w:hAnsi="Times New Roman"/>
                <w:caps/>
                <w:lang w:val="en-GB"/>
              </w:rPr>
              <w:t>Continued</w:t>
            </w:r>
            <w:r w:rsidRPr="008354E9">
              <w:rPr>
                <w:rFonts w:ascii="Times New Roman" w:hAnsi="Times New Roman"/>
                <w:caps/>
                <w:lang w:val="en-GB"/>
              </w:rPr>
              <w:tab/>
              <w:t>1</w:t>
            </w:r>
          </w:p>
          <w:p w14:paraId="289FBABA" w14:textId="77777777" w:rsidR="00F3593F" w:rsidRPr="008354E9" w:rsidRDefault="00F3593F" w:rsidP="006226CE">
            <w:pPr>
              <w:pStyle w:val="Responsecategs"/>
              <w:tabs>
                <w:tab w:val="clear" w:pos="3942"/>
                <w:tab w:val="right" w:leader="dot" w:pos="4355"/>
              </w:tabs>
              <w:spacing w:after="120" w:line="276" w:lineRule="auto"/>
              <w:ind w:left="144" w:hanging="144"/>
              <w:rPr>
                <w:rFonts w:ascii="Times New Roman" w:hAnsi="Times New Roman"/>
                <w:caps/>
                <w:lang w:val="en-GB"/>
              </w:rPr>
            </w:pPr>
            <w:r w:rsidRPr="008354E9">
              <w:rPr>
                <w:rFonts w:ascii="Times New Roman" w:hAnsi="Times New Roman"/>
                <w:caps/>
                <w:lang w:val="en-GB"/>
              </w:rPr>
              <w:t>Discontinued</w:t>
            </w:r>
            <w:r w:rsidRPr="008354E9">
              <w:rPr>
                <w:rFonts w:ascii="Times New Roman" w:hAnsi="Times New Roman"/>
                <w:caps/>
                <w:lang w:val="en-GB"/>
              </w:rPr>
              <w:tab/>
              <w:t>2</w:t>
            </w:r>
          </w:p>
          <w:p w14:paraId="12CB2E57" w14:textId="77777777" w:rsidR="00F3593F" w:rsidRPr="008354E9" w:rsidRDefault="00F3593F" w:rsidP="006226CE">
            <w:pPr>
              <w:pStyle w:val="Responsecategs"/>
              <w:tabs>
                <w:tab w:val="clear" w:pos="3942"/>
                <w:tab w:val="right" w:leader="dot" w:pos="4355"/>
              </w:tabs>
              <w:spacing w:after="120" w:line="276" w:lineRule="auto"/>
              <w:ind w:left="144" w:hanging="144"/>
              <w:rPr>
                <w:rFonts w:ascii="Times New Roman" w:hAnsi="Times New Roman"/>
                <w:caps/>
                <w:lang w:val="en-GB"/>
              </w:rPr>
            </w:pPr>
            <w:r w:rsidRPr="008354E9">
              <w:rPr>
                <w:rFonts w:ascii="Times New Roman" w:hAnsi="Times New Roman"/>
                <w:caps/>
                <w:lang w:val="en-GB"/>
              </w:rPr>
              <w:t>Depends</w:t>
            </w:r>
            <w:r w:rsidRPr="008354E9">
              <w:rPr>
                <w:rFonts w:ascii="Times New Roman" w:hAnsi="Times New Roman"/>
                <w:caps/>
                <w:lang w:val="en-GB"/>
              </w:rPr>
              <w:tab/>
              <w:t>3</w:t>
            </w:r>
          </w:p>
          <w:p w14:paraId="17BD7EFF" w14:textId="77777777" w:rsidR="00F3593F" w:rsidRPr="008354E9" w:rsidRDefault="00F3593F" w:rsidP="006226CE">
            <w:pPr>
              <w:pStyle w:val="Responsecategs"/>
              <w:tabs>
                <w:tab w:val="clear" w:pos="3942"/>
                <w:tab w:val="right" w:leader="dot" w:pos="4355"/>
              </w:tabs>
              <w:spacing w:after="120" w:line="276" w:lineRule="auto"/>
              <w:ind w:left="144" w:hanging="144"/>
              <w:rPr>
                <w:rFonts w:ascii="Times New Roman" w:hAnsi="Times New Roman"/>
                <w:caps/>
                <w:lang w:val="en-GB"/>
              </w:rPr>
            </w:pPr>
            <w:r w:rsidRPr="008354E9">
              <w:rPr>
                <w:rFonts w:ascii="Times New Roman" w:hAnsi="Times New Roman"/>
                <w:caps/>
                <w:lang w:val="en-GB"/>
              </w:rPr>
              <w:t>DK</w:t>
            </w:r>
            <w:r w:rsidRPr="008354E9">
              <w:rPr>
                <w:rFonts w:ascii="Times New Roman" w:hAnsi="Times New Roman"/>
                <w:caps/>
                <w:lang w:val="en-GB"/>
              </w:rPr>
              <w:tab/>
              <w:t>8</w:t>
            </w:r>
          </w:p>
        </w:tc>
        <w:tc>
          <w:tcPr>
            <w:tcW w:w="530" w:type="pct"/>
            <w:tcBorders>
              <w:bottom w:val="double" w:sz="4" w:space="0" w:color="auto"/>
              <w:right w:val="double" w:sz="4" w:space="0" w:color="auto"/>
            </w:tcBorders>
            <w:tcMar>
              <w:top w:w="43" w:type="dxa"/>
              <w:left w:w="115" w:type="dxa"/>
              <w:bottom w:w="43" w:type="dxa"/>
              <w:right w:w="115" w:type="dxa"/>
            </w:tcMar>
          </w:tcPr>
          <w:p w14:paraId="1D74715D" w14:textId="4D4B1EA6" w:rsidR="00F3593F" w:rsidRPr="008354E9" w:rsidRDefault="00F3593F" w:rsidP="006226CE">
            <w:pPr>
              <w:pStyle w:val="skipcolumn"/>
              <w:spacing w:after="120" w:line="276" w:lineRule="auto"/>
              <w:ind w:left="144" w:hanging="144"/>
              <w:rPr>
                <w:rFonts w:ascii="Times New Roman" w:hAnsi="Times New Roman"/>
                <w:i/>
                <w:smallCaps w:val="0"/>
                <w:lang w:val="en-GB"/>
              </w:rPr>
            </w:pPr>
            <w:r w:rsidRPr="008354E9">
              <w:rPr>
                <w:rFonts w:ascii="Times New Roman" w:hAnsi="Times New Roman"/>
                <w:lang w:val="en-GB"/>
              </w:rPr>
              <w:t>1</w:t>
            </w:r>
            <w:r w:rsidRPr="008354E9">
              <w:rPr>
                <w:rFonts w:ascii="Times New Roman" w:hAnsi="Times New Roman"/>
                <w:i/>
                <w:lang w:val="en-GB"/>
              </w:rPr>
              <w:sym w:font="Wingdings" w:char="F0F0"/>
            </w:r>
            <w:r w:rsidRPr="008354E9">
              <w:rPr>
                <w:rFonts w:ascii="Times New Roman" w:hAnsi="Times New Roman"/>
                <w:i/>
                <w:smallCaps w:val="0"/>
                <w:lang w:val="en-GB"/>
              </w:rPr>
              <w:t>End</w:t>
            </w:r>
          </w:p>
          <w:p w14:paraId="29E61EC7" w14:textId="5F66AB00" w:rsidR="00F3593F" w:rsidRPr="008354E9" w:rsidRDefault="00F3593F" w:rsidP="006226CE">
            <w:pPr>
              <w:pStyle w:val="skipcolumn"/>
              <w:spacing w:after="120" w:line="276" w:lineRule="auto"/>
              <w:ind w:left="144" w:hanging="144"/>
              <w:rPr>
                <w:rFonts w:ascii="Times New Roman" w:hAnsi="Times New Roman"/>
                <w:i/>
                <w:smallCaps w:val="0"/>
                <w:lang w:val="en-GB"/>
              </w:rPr>
            </w:pPr>
            <w:r w:rsidRPr="008354E9">
              <w:rPr>
                <w:rFonts w:ascii="Times New Roman" w:hAnsi="Times New Roman"/>
                <w:lang w:val="en-GB"/>
              </w:rPr>
              <w:t>2</w:t>
            </w:r>
            <w:r w:rsidRPr="008354E9">
              <w:rPr>
                <w:rFonts w:ascii="Times New Roman" w:hAnsi="Times New Roman"/>
                <w:i/>
                <w:lang w:val="en-GB"/>
              </w:rPr>
              <w:sym w:font="Wingdings" w:char="F0F0"/>
            </w:r>
            <w:r w:rsidRPr="008354E9">
              <w:rPr>
                <w:rFonts w:ascii="Times New Roman" w:hAnsi="Times New Roman"/>
                <w:i/>
                <w:smallCaps w:val="0"/>
                <w:lang w:val="en-GB"/>
              </w:rPr>
              <w:t>End</w:t>
            </w:r>
          </w:p>
          <w:p w14:paraId="4FF41A55" w14:textId="2A964C00" w:rsidR="00F3593F" w:rsidRPr="008354E9" w:rsidRDefault="00F3593F" w:rsidP="006226CE">
            <w:pPr>
              <w:pStyle w:val="skipcolumn"/>
              <w:spacing w:after="120" w:line="276" w:lineRule="auto"/>
              <w:ind w:left="144" w:hanging="144"/>
              <w:rPr>
                <w:rFonts w:ascii="Times New Roman" w:hAnsi="Times New Roman"/>
                <w:i/>
                <w:smallCaps w:val="0"/>
                <w:lang w:val="en-GB"/>
              </w:rPr>
            </w:pPr>
            <w:r w:rsidRPr="008354E9">
              <w:rPr>
                <w:rFonts w:ascii="Times New Roman" w:hAnsi="Times New Roman"/>
                <w:lang w:val="en-GB"/>
              </w:rPr>
              <w:t>3</w:t>
            </w:r>
            <w:r w:rsidRPr="008354E9">
              <w:rPr>
                <w:rFonts w:ascii="Times New Roman" w:hAnsi="Times New Roman"/>
                <w:i/>
                <w:lang w:val="en-GB"/>
              </w:rPr>
              <w:sym w:font="Wingdings" w:char="F0F0"/>
            </w:r>
            <w:r w:rsidRPr="008354E9">
              <w:rPr>
                <w:rFonts w:ascii="Times New Roman" w:hAnsi="Times New Roman"/>
                <w:i/>
                <w:smallCaps w:val="0"/>
                <w:lang w:val="en-GB"/>
              </w:rPr>
              <w:t>End</w:t>
            </w:r>
          </w:p>
          <w:p w14:paraId="5BBDC9BD" w14:textId="2DAF130D" w:rsidR="00F3593F" w:rsidRPr="008354E9" w:rsidRDefault="00F3593F" w:rsidP="006226CE">
            <w:pPr>
              <w:pStyle w:val="skipcolumn"/>
              <w:spacing w:after="120" w:line="276" w:lineRule="auto"/>
              <w:ind w:left="144" w:hanging="144"/>
              <w:rPr>
                <w:rFonts w:ascii="Times New Roman" w:hAnsi="Times New Roman"/>
                <w:smallCaps w:val="0"/>
                <w:highlight w:val="cyan"/>
                <w:lang w:val="en-GB"/>
              </w:rPr>
            </w:pPr>
            <w:r w:rsidRPr="008354E9">
              <w:rPr>
                <w:rFonts w:ascii="Times New Roman" w:hAnsi="Times New Roman"/>
                <w:lang w:val="en-GB"/>
              </w:rPr>
              <w:t>8</w:t>
            </w:r>
            <w:r w:rsidRPr="008354E9">
              <w:rPr>
                <w:rFonts w:ascii="Times New Roman" w:hAnsi="Times New Roman"/>
                <w:i/>
                <w:lang w:val="en-GB"/>
              </w:rPr>
              <w:sym w:font="Wingdings" w:char="F0F0"/>
            </w:r>
            <w:r w:rsidRPr="008354E9">
              <w:rPr>
                <w:rFonts w:ascii="Times New Roman" w:hAnsi="Times New Roman"/>
                <w:i/>
                <w:smallCaps w:val="0"/>
                <w:lang w:val="en-GB"/>
              </w:rPr>
              <w:t>End</w:t>
            </w:r>
          </w:p>
        </w:tc>
      </w:tr>
    </w:tbl>
    <w:p w14:paraId="316F82B6" w14:textId="77777777" w:rsidR="00F3593F" w:rsidRPr="008354E9" w:rsidRDefault="00F3593F" w:rsidP="006226CE">
      <w:pPr>
        <w:spacing w:after="120"/>
        <w:rPr>
          <w:sz w:val="20"/>
          <w:lang w:val="en-GB"/>
        </w:rPr>
      </w:pPr>
    </w:p>
    <w:p w14:paraId="251973EE" w14:textId="732A1DA0" w:rsidR="00E9362F" w:rsidRPr="008354E9" w:rsidRDefault="0042665C" w:rsidP="006226CE">
      <w:pPr>
        <w:spacing w:after="120"/>
        <w:rPr>
          <w:lang w:val="en-GB"/>
        </w:rPr>
      </w:pPr>
      <w:r w:rsidRPr="008354E9">
        <w:rPr>
          <w:lang w:val="en-GB"/>
        </w:rPr>
        <w:t>3: Add questions FG2</w:t>
      </w:r>
      <w:r w:rsidR="00F3593F" w:rsidRPr="008354E9">
        <w:rPr>
          <w:lang w:val="en-GB"/>
        </w:rPr>
        <w:t>5</w:t>
      </w:r>
      <w:r w:rsidRPr="008354E9">
        <w:rPr>
          <w:lang w:val="en-GB"/>
        </w:rPr>
        <w:t>, FG2</w:t>
      </w:r>
      <w:r w:rsidR="00F3593F" w:rsidRPr="008354E9">
        <w:rPr>
          <w:lang w:val="en-GB"/>
        </w:rPr>
        <w:t>6</w:t>
      </w:r>
      <w:r w:rsidRPr="008354E9">
        <w:rPr>
          <w:lang w:val="en-GB"/>
        </w:rPr>
        <w:t>, FG2</w:t>
      </w:r>
      <w:r w:rsidR="00F3593F" w:rsidRPr="008354E9">
        <w:rPr>
          <w:lang w:val="en-GB"/>
        </w:rPr>
        <w:t>7</w:t>
      </w:r>
      <w:r w:rsidRPr="008354E9">
        <w:rPr>
          <w:lang w:val="en-GB"/>
        </w:rPr>
        <w:t>, and FG2</w:t>
      </w:r>
      <w:r w:rsidR="00F3593F" w:rsidRPr="008354E9">
        <w:rPr>
          <w:lang w:val="en-GB"/>
        </w:rPr>
        <w:t>8</w:t>
      </w:r>
      <w:r w:rsidRPr="008354E9">
        <w:rPr>
          <w:lang w:val="en-GB"/>
        </w:rPr>
        <w:t>, as well as tick-box for additional questionnaires.</w:t>
      </w:r>
      <w:r w:rsidR="0028550A" w:rsidRPr="008354E9">
        <w:rPr>
          <w:lang w:val="en-GB"/>
        </w:rPr>
        <w:t xml:space="preserve"> In high fertility countries and if space permits, you may want to </w:t>
      </w:r>
      <w:r w:rsidR="00F3593F" w:rsidRPr="008354E9">
        <w:rPr>
          <w:lang w:val="en-GB"/>
        </w:rPr>
        <w:t>add additional daughters to FG28</w:t>
      </w:r>
      <w:r w:rsidR="0028550A" w:rsidRPr="008354E9">
        <w:rPr>
          <w:lang w:val="en-GB"/>
        </w:rPr>
        <w:t xml:space="preserve">, although more than 4 living daughters </w:t>
      </w:r>
      <w:r w:rsidR="00F3593F" w:rsidRPr="008354E9">
        <w:rPr>
          <w:lang w:val="en-GB"/>
        </w:rPr>
        <w:t xml:space="preserve">age </w:t>
      </w:r>
      <w:r w:rsidR="0028550A" w:rsidRPr="008354E9">
        <w:rPr>
          <w:lang w:val="en-GB"/>
        </w:rPr>
        <w:t xml:space="preserve">less than </w:t>
      </w:r>
      <w:r w:rsidR="00A77D9E" w:rsidRPr="008354E9">
        <w:rPr>
          <w:lang w:val="en-GB"/>
        </w:rPr>
        <w:t xml:space="preserve">15 years old </w:t>
      </w:r>
      <w:r w:rsidR="0028550A" w:rsidRPr="008354E9">
        <w:rPr>
          <w:lang w:val="en-GB"/>
        </w:rPr>
        <w:t>among women who hav</w:t>
      </w:r>
      <w:r w:rsidR="00A77D9E" w:rsidRPr="008354E9">
        <w:rPr>
          <w:lang w:val="en-GB"/>
        </w:rPr>
        <w:t>e never heard of FGM</w:t>
      </w:r>
      <w:r w:rsidR="0028550A" w:rsidRPr="008354E9">
        <w:rPr>
          <w:lang w:val="en-GB"/>
        </w:rPr>
        <w:t xml:space="preserve"> will be a rare </w:t>
      </w:r>
      <w:r w:rsidR="00A77D9E" w:rsidRPr="008354E9">
        <w:rPr>
          <w:lang w:val="en-GB"/>
        </w:rPr>
        <w:t>situation</w:t>
      </w:r>
      <w:r w:rsidR="0028550A" w:rsidRPr="008354E9">
        <w:rPr>
          <w:lang w:val="en-GB"/>
        </w:rPr>
        <w:t>.</w:t>
      </w:r>
    </w:p>
    <w:p w14:paraId="10470CA2" w14:textId="77777777" w:rsidR="00E9362F" w:rsidRPr="008354E9" w:rsidRDefault="00E9362F" w:rsidP="006226CE">
      <w:pPr>
        <w:spacing w:after="120"/>
        <w:rPr>
          <w:lang w:val="en-GB"/>
        </w:rPr>
      </w:pPr>
      <w:r w:rsidRPr="008354E9">
        <w:rPr>
          <w:lang w:val="en-GB"/>
        </w:rPr>
        <w:br w:type="page"/>
      </w:r>
    </w:p>
    <w:tbl>
      <w:tblPr>
        <w:tblW w:w="981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6"/>
        <w:gridCol w:w="2718"/>
        <w:gridCol w:w="1490"/>
        <w:gridCol w:w="276"/>
        <w:gridCol w:w="1766"/>
        <w:gridCol w:w="1766"/>
        <w:gridCol w:w="556"/>
        <w:gridCol w:w="1222"/>
      </w:tblGrid>
      <w:tr w:rsidR="00231908" w:rsidRPr="008354E9" w14:paraId="0C1DB0CB" w14:textId="77777777" w:rsidTr="003D31C4">
        <w:trPr>
          <w:trHeight w:val="640"/>
          <w:jc w:val="center"/>
        </w:trPr>
        <w:tc>
          <w:tcPr>
            <w:tcW w:w="4224" w:type="dxa"/>
            <w:gridSpan w:val="3"/>
            <w:tcBorders>
              <w:top w:val="single" w:sz="4" w:space="0" w:color="auto"/>
              <w:bottom w:val="single" w:sz="4" w:space="0" w:color="auto"/>
            </w:tcBorders>
            <w:shd w:val="clear" w:color="auto" w:fill="FFFFCC"/>
            <w:tcMar>
              <w:top w:w="43" w:type="dxa"/>
              <w:left w:w="115" w:type="dxa"/>
              <w:bottom w:w="43" w:type="dxa"/>
              <w:right w:w="115" w:type="dxa"/>
            </w:tcMar>
          </w:tcPr>
          <w:p w14:paraId="5C8133D9" w14:textId="70AD5ADB" w:rsidR="00231908" w:rsidRPr="008354E9" w:rsidRDefault="00F3593F" w:rsidP="006226CE">
            <w:pPr>
              <w:pStyle w:val="1Intvwqst"/>
              <w:spacing w:after="120" w:line="276" w:lineRule="auto"/>
              <w:rPr>
                <w:rFonts w:ascii="Times New Roman" w:hAnsi="Times New Roman" w:cs="Times New Roman"/>
                <w:sz w:val="20"/>
                <w:szCs w:val="20"/>
                <w:lang w:val="en-GB"/>
              </w:rPr>
            </w:pPr>
            <w:r w:rsidRPr="008354E9">
              <w:rPr>
                <w:rStyle w:val="1IntvwqstCharChar1"/>
                <w:rFonts w:ascii="Times New Roman" w:hAnsi="Times New Roman" w:cs="Times New Roman"/>
                <w:b/>
                <w:sz w:val="20"/>
                <w:szCs w:val="20"/>
                <w:lang w:val="en-GB"/>
              </w:rPr>
              <w:lastRenderedPageBreak/>
              <w:t>FG25</w:t>
            </w:r>
            <w:r w:rsidR="0042665C" w:rsidRPr="008354E9">
              <w:rPr>
                <w:rStyle w:val="1IntvwqstCharChar1"/>
                <w:rFonts w:ascii="Times New Roman" w:hAnsi="Times New Roman" w:cs="Times New Roman"/>
                <w:i/>
                <w:sz w:val="20"/>
                <w:szCs w:val="20"/>
                <w:lang w:val="en-GB"/>
              </w:rPr>
              <w:t>.</w:t>
            </w:r>
            <w:r w:rsidR="0042665C" w:rsidRPr="008354E9">
              <w:rPr>
                <w:rFonts w:ascii="Times New Roman" w:hAnsi="Times New Roman" w:cs="Times New Roman"/>
                <w:sz w:val="20"/>
                <w:szCs w:val="20"/>
                <w:lang w:val="en-GB"/>
              </w:rPr>
              <w:t xml:space="preserve"> </w:t>
            </w:r>
            <w:r w:rsidR="0042665C" w:rsidRPr="008354E9">
              <w:rPr>
                <w:rFonts w:ascii="Times New Roman" w:hAnsi="Times New Roman" w:cs="Times New Roman"/>
                <w:i/>
                <w:smallCaps w:val="0"/>
                <w:sz w:val="20"/>
                <w:szCs w:val="20"/>
                <w:lang w:val="en-GB"/>
              </w:rPr>
              <w:t xml:space="preserve">Check </w:t>
            </w:r>
            <w:r w:rsidR="003D31C4" w:rsidRPr="008354E9">
              <w:rPr>
                <w:rFonts w:ascii="Times New Roman" w:hAnsi="Times New Roman" w:cs="Times New Roman"/>
                <w:i/>
                <w:smallCaps w:val="0"/>
                <w:sz w:val="20"/>
                <w:szCs w:val="20"/>
                <w:lang w:val="en-GB"/>
              </w:rPr>
              <w:t>CM4</w:t>
            </w:r>
            <w:r w:rsidR="0042665C" w:rsidRPr="008354E9">
              <w:rPr>
                <w:rFonts w:ascii="Times New Roman" w:hAnsi="Times New Roman" w:cs="Times New Roman"/>
                <w:i/>
                <w:smallCaps w:val="0"/>
                <w:sz w:val="20"/>
                <w:szCs w:val="20"/>
                <w:lang w:val="en-GB"/>
              </w:rPr>
              <w:t xml:space="preserve"> for Number of daughters at home and CM</w:t>
            </w:r>
            <w:r w:rsidR="00C6095D" w:rsidRPr="008354E9">
              <w:rPr>
                <w:rFonts w:ascii="Times New Roman" w:hAnsi="Times New Roman" w:cs="Times New Roman"/>
                <w:i/>
                <w:smallCaps w:val="0"/>
                <w:sz w:val="20"/>
                <w:szCs w:val="20"/>
                <w:lang w:val="en-GB"/>
              </w:rPr>
              <w:t>7</w:t>
            </w:r>
            <w:r w:rsidR="0042665C" w:rsidRPr="008354E9">
              <w:rPr>
                <w:rFonts w:ascii="Times New Roman" w:hAnsi="Times New Roman" w:cs="Times New Roman"/>
                <w:i/>
                <w:smallCaps w:val="0"/>
                <w:sz w:val="20"/>
                <w:szCs w:val="20"/>
                <w:lang w:val="en-GB"/>
              </w:rPr>
              <w:t xml:space="preserve"> for Number of daughters </w:t>
            </w:r>
            <w:proofErr w:type="gramStart"/>
            <w:r w:rsidR="0042665C" w:rsidRPr="008354E9">
              <w:rPr>
                <w:rFonts w:ascii="Times New Roman" w:hAnsi="Times New Roman" w:cs="Times New Roman"/>
                <w:i/>
                <w:smallCaps w:val="0"/>
                <w:sz w:val="20"/>
                <w:szCs w:val="20"/>
                <w:lang w:val="en-GB"/>
              </w:rPr>
              <w:t>elsewhere, and</w:t>
            </w:r>
            <w:proofErr w:type="gramEnd"/>
            <w:r w:rsidR="0042665C" w:rsidRPr="008354E9">
              <w:rPr>
                <w:rFonts w:ascii="Times New Roman" w:hAnsi="Times New Roman" w:cs="Times New Roman"/>
                <w:i/>
                <w:smallCaps w:val="0"/>
                <w:sz w:val="20"/>
                <w:szCs w:val="20"/>
                <w:lang w:val="en-GB"/>
              </w:rPr>
              <w:t xml:space="preserve"> sum the answers here.</w:t>
            </w:r>
          </w:p>
        </w:tc>
        <w:tc>
          <w:tcPr>
            <w:tcW w:w="4364" w:type="dxa"/>
            <w:gridSpan w:val="4"/>
            <w:tcBorders>
              <w:top w:val="single" w:sz="4" w:space="0" w:color="auto"/>
              <w:bottom w:val="single" w:sz="4" w:space="0" w:color="auto"/>
            </w:tcBorders>
            <w:shd w:val="clear" w:color="auto" w:fill="FFFFCC"/>
          </w:tcPr>
          <w:p w14:paraId="15CD087C" w14:textId="77777777" w:rsidR="003D31C4" w:rsidRPr="008354E9" w:rsidRDefault="003D31C4" w:rsidP="006226CE">
            <w:pPr>
              <w:pStyle w:val="Responsecategs"/>
              <w:tabs>
                <w:tab w:val="clear" w:pos="3942"/>
                <w:tab w:val="right" w:leader="dot" w:pos="4146"/>
              </w:tabs>
              <w:spacing w:after="120" w:line="276" w:lineRule="auto"/>
              <w:rPr>
                <w:rFonts w:ascii="Times New Roman" w:hAnsi="Times New Roman"/>
                <w:lang w:val="en-GB"/>
              </w:rPr>
            </w:pPr>
            <w:r w:rsidRPr="008354E9">
              <w:rPr>
                <w:rFonts w:ascii="Times New Roman" w:hAnsi="Times New Roman"/>
                <w:lang w:val="en-GB"/>
              </w:rPr>
              <w:t>TOTAL NUMBER OF LIVING</w:t>
            </w:r>
          </w:p>
          <w:p w14:paraId="4BB0CCA3" w14:textId="5AE5BF35" w:rsidR="00231908" w:rsidRPr="008354E9" w:rsidRDefault="003D31C4" w:rsidP="006226CE">
            <w:pPr>
              <w:pStyle w:val="Responsecategs"/>
              <w:tabs>
                <w:tab w:val="clear" w:pos="3942"/>
                <w:tab w:val="right" w:leader="dot" w:pos="4146"/>
              </w:tabs>
              <w:spacing w:after="120" w:line="276" w:lineRule="auto"/>
              <w:rPr>
                <w:rFonts w:ascii="Times New Roman" w:hAnsi="Times New Roman"/>
                <w:lang w:val="en-GB"/>
              </w:rPr>
            </w:pPr>
            <w:r w:rsidRPr="008354E9">
              <w:rPr>
                <w:rFonts w:ascii="Times New Roman" w:hAnsi="Times New Roman"/>
                <w:lang w:val="en-GB"/>
              </w:rPr>
              <w:tab/>
              <w:t>DAUGHTERS</w:t>
            </w:r>
            <w:r w:rsidRPr="008354E9">
              <w:rPr>
                <w:rFonts w:ascii="Times New Roman" w:hAnsi="Times New Roman"/>
                <w:lang w:val="en-GB"/>
              </w:rPr>
              <w:tab/>
              <w:t>___ ___</w:t>
            </w:r>
          </w:p>
        </w:tc>
        <w:tc>
          <w:tcPr>
            <w:tcW w:w="1222" w:type="dxa"/>
            <w:tcBorders>
              <w:top w:val="single" w:sz="4" w:space="0" w:color="auto"/>
              <w:bottom w:val="single" w:sz="4" w:space="0" w:color="auto"/>
              <w:right w:val="double" w:sz="4" w:space="0" w:color="auto"/>
            </w:tcBorders>
            <w:shd w:val="clear" w:color="auto" w:fill="FFFFCC"/>
          </w:tcPr>
          <w:p w14:paraId="4044026C" w14:textId="65246615" w:rsidR="00231908" w:rsidRPr="008354E9" w:rsidRDefault="00231908" w:rsidP="006226CE">
            <w:pPr>
              <w:pStyle w:val="Instructionstointvw"/>
              <w:spacing w:after="120" w:line="276" w:lineRule="auto"/>
              <w:rPr>
                <w:lang w:val="en-GB"/>
              </w:rPr>
            </w:pPr>
          </w:p>
        </w:tc>
      </w:tr>
      <w:tr w:rsidR="00231908" w:rsidRPr="008354E9" w14:paraId="020BF8F5" w14:textId="77777777" w:rsidTr="00A23E52">
        <w:trPr>
          <w:trHeight w:val="1027"/>
          <w:jc w:val="center"/>
        </w:trPr>
        <w:tc>
          <w:tcPr>
            <w:tcW w:w="9810" w:type="dxa"/>
            <w:gridSpan w:val="8"/>
            <w:tcBorders>
              <w:top w:val="single" w:sz="4" w:space="0" w:color="auto"/>
            </w:tcBorders>
            <w:shd w:val="clear" w:color="auto" w:fill="auto"/>
            <w:tcMar>
              <w:top w:w="43" w:type="dxa"/>
              <w:left w:w="115" w:type="dxa"/>
              <w:bottom w:w="43" w:type="dxa"/>
              <w:right w:w="115" w:type="dxa"/>
            </w:tcMar>
          </w:tcPr>
          <w:p w14:paraId="6A142121" w14:textId="4C17DFBF" w:rsidR="00231908" w:rsidRPr="008354E9" w:rsidRDefault="00F3593F" w:rsidP="006226CE">
            <w:pPr>
              <w:pStyle w:val="Instructionstointvw"/>
              <w:spacing w:after="120" w:line="276" w:lineRule="auto"/>
              <w:rPr>
                <w:i w:val="0"/>
                <w:lang w:val="en-GB"/>
              </w:rPr>
            </w:pPr>
            <w:r w:rsidRPr="008354E9">
              <w:rPr>
                <w:rStyle w:val="1IntvwqstCharChar1"/>
                <w:rFonts w:ascii="Times New Roman" w:hAnsi="Times New Roman"/>
                <w:b/>
                <w:i w:val="0"/>
                <w:smallCaps w:val="0"/>
                <w:lang w:val="en-GB"/>
              </w:rPr>
              <w:t>FG26</w:t>
            </w:r>
            <w:r w:rsidR="0042665C" w:rsidRPr="008354E9">
              <w:rPr>
                <w:lang w:val="en-GB"/>
              </w:rPr>
              <w:t xml:space="preserve">. </w:t>
            </w:r>
            <w:r w:rsidR="0042665C" w:rsidRPr="008354E9">
              <w:rPr>
                <w:i w:val="0"/>
                <w:lang w:val="en-GB"/>
              </w:rPr>
              <w:t>Just to make sure that I have this right, you have</w:t>
            </w:r>
            <w:r w:rsidR="0042665C" w:rsidRPr="008354E9">
              <w:rPr>
                <w:lang w:val="en-GB"/>
              </w:rPr>
              <w:t xml:space="preserve"> (total number in FG2</w:t>
            </w:r>
            <w:r w:rsidRPr="008354E9">
              <w:rPr>
                <w:lang w:val="en-GB"/>
              </w:rPr>
              <w:t>5</w:t>
            </w:r>
            <w:r w:rsidR="0042665C" w:rsidRPr="008354E9">
              <w:rPr>
                <w:lang w:val="en-GB"/>
              </w:rPr>
              <w:t xml:space="preserve">) </w:t>
            </w:r>
            <w:r w:rsidR="0042665C" w:rsidRPr="008354E9">
              <w:rPr>
                <w:i w:val="0"/>
                <w:lang w:val="en-GB"/>
              </w:rPr>
              <w:t xml:space="preserve">living daughters. </w:t>
            </w:r>
          </w:p>
          <w:p w14:paraId="2147D079" w14:textId="77777777" w:rsidR="00231908" w:rsidRPr="008354E9" w:rsidRDefault="0042665C" w:rsidP="006226CE">
            <w:pPr>
              <w:pStyle w:val="Instructionstointvw"/>
              <w:spacing w:after="120" w:line="276" w:lineRule="auto"/>
              <w:rPr>
                <w:lang w:val="en-GB"/>
              </w:rPr>
            </w:pPr>
            <w:r w:rsidRPr="008354E9">
              <w:rPr>
                <w:i w:val="0"/>
                <w:lang w:val="en-GB"/>
              </w:rPr>
              <w:tab/>
              <w:t>Is this correct?</w:t>
            </w:r>
          </w:p>
          <w:p w14:paraId="60AFF02C" w14:textId="77777777" w:rsidR="00231908" w:rsidRPr="008354E9" w:rsidRDefault="0042665C" w:rsidP="006226CE">
            <w:pPr>
              <w:pStyle w:val="Instructionstointvw"/>
              <w:spacing w:after="120" w:line="276" w:lineRule="auto"/>
              <w:rPr>
                <w:lang w:val="en-GB"/>
              </w:rPr>
            </w:pPr>
            <w:r w:rsidRPr="008354E9">
              <w:rPr>
                <w:b/>
                <w:i w:val="0"/>
                <w:lang w:val="en-GB"/>
              </w:rPr>
              <w:tab/>
            </w:r>
            <w:r w:rsidRPr="008354E9">
              <w:rPr>
                <w:b/>
                <w:i w:val="0"/>
                <w:lang w:val="en-GB"/>
              </w:rPr>
              <w:sym w:font="Wingdings" w:char="F0A8"/>
            </w:r>
            <w:r w:rsidRPr="008354E9">
              <w:rPr>
                <w:b/>
                <w:i w:val="0"/>
                <w:lang w:val="en-GB"/>
              </w:rPr>
              <w:t xml:space="preserve">  </w:t>
            </w:r>
            <w:r w:rsidRPr="008354E9">
              <w:rPr>
                <w:lang w:val="en-GB"/>
              </w:rPr>
              <w:t>Yes</w:t>
            </w:r>
          </w:p>
          <w:p w14:paraId="589DBC6C" w14:textId="766588C8" w:rsidR="00231908" w:rsidRPr="008354E9" w:rsidRDefault="0042665C" w:rsidP="006226CE">
            <w:pPr>
              <w:pStyle w:val="Instructionstointvw"/>
              <w:spacing w:after="120" w:line="276" w:lineRule="auto"/>
              <w:rPr>
                <w:lang w:val="en-GB"/>
              </w:rPr>
            </w:pPr>
            <w:r w:rsidRPr="008354E9">
              <w:rPr>
                <w:b/>
                <w:lang w:val="en-GB"/>
              </w:rPr>
              <w:tab/>
            </w:r>
            <w:r w:rsidRPr="008354E9">
              <w:rPr>
                <w:b/>
                <w:lang w:val="en-GB"/>
              </w:rPr>
              <w:tab/>
            </w:r>
            <w:r w:rsidRPr="008354E9">
              <w:rPr>
                <w:b/>
                <w:i w:val="0"/>
                <w:lang w:val="en-GB"/>
              </w:rPr>
              <w:sym w:font="Wingdings" w:char="F0A8"/>
            </w:r>
            <w:r w:rsidRPr="008354E9">
              <w:rPr>
                <w:b/>
                <w:i w:val="0"/>
                <w:lang w:val="en-GB"/>
              </w:rPr>
              <w:t xml:space="preserve">  </w:t>
            </w:r>
            <w:r w:rsidRPr="008354E9">
              <w:rPr>
                <w:lang w:val="en-GB"/>
              </w:rPr>
              <w:t xml:space="preserve">One or more living daughters </w:t>
            </w:r>
            <w:r w:rsidRPr="008354E9">
              <w:rPr>
                <w:lang w:val="en-GB"/>
              </w:rPr>
              <w:sym w:font="Wingdings" w:char="F0F0"/>
            </w:r>
            <w:r w:rsidR="00F3593F" w:rsidRPr="008354E9">
              <w:rPr>
                <w:lang w:val="en-GB"/>
              </w:rPr>
              <w:t xml:space="preserve"> Continue with FG27</w:t>
            </w:r>
          </w:p>
          <w:p w14:paraId="36525F6A" w14:textId="33684BF2" w:rsidR="00231908" w:rsidRPr="008354E9" w:rsidRDefault="0042665C" w:rsidP="006226CE">
            <w:pPr>
              <w:pStyle w:val="Instructionstointvw"/>
              <w:spacing w:after="120" w:line="276" w:lineRule="auto"/>
              <w:rPr>
                <w:lang w:val="en-GB"/>
              </w:rPr>
            </w:pPr>
            <w:r w:rsidRPr="008354E9">
              <w:rPr>
                <w:b/>
                <w:i w:val="0"/>
                <w:lang w:val="en-GB"/>
              </w:rPr>
              <w:tab/>
            </w:r>
            <w:r w:rsidRPr="008354E9">
              <w:rPr>
                <w:b/>
                <w:i w:val="0"/>
                <w:lang w:val="en-GB"/>
              </w:rPr>
              <w:tab/>
            </w:r>
            <w:r w:rsidRPr="008354E9">
              <w:rPr>
                <w:b/>
                <w:i w:val="0"/>
                <w:lang w:val="en-GB"/>
              </w:rPr>
              <w:sym w:font="Wingdings" w:char="F0A8"/>
            </w:r>
            <w:r w:rsidRPr="008354E9">
              <w:rPr>
                <w:b/>
                <w:lang w:val="en-GB"/>
              </w:rPr>
              <w:t xml:space="preserve">  </w:t>
            </w:r>
            <w:r w:rsidRPr="008354E9">
              <w:rPr>
                <w:lang w:val="en-GB"/>
              </w:rPr>
              <w:t xml:space="preserve">Does not have any living daughters </w:t>
            </w:r>
            <w:r w:rsidRPr="008354E9">
              <w:rPr>
                <w:lang w:val="en-GB"/>
              </w:rPr>
              <w:sym w:font="Wingdings" w:char="F0F0"/>
            </w:r>
            <w:r w:rsidRPr="008354E9">
              <w:rPr>
                <w:lang w:val="en-GB"/>
              </w:rPr>
              <w:t xml:space="preserve">  </w:t>
            </w:r>
            <w:r w:rsidR="003D31C4" w:rsidRPr="008354E9">
              <w:rPr>
                <w:lang w:val="en-GB"/>
              </w:rPr>
              <w:t>End</w:t>
            </w:r>
          </w:p>
          <w:p w14:paraId="0F6A74B5" w14:textId="0D4552D6" w:rsidR="00231908" w:rsidRPr="008354E9" w:rsidRDefault="0042665C" w:rsidP="006226CE">
            <w:pPr>
              <w:pStyle w:val="Instructionstointvw"/>
              <w:spacing w:after="120" w:line="276" w:lineRule="auto"/>
              <w:rPr>
                <w:rStyle w:val="1IntvwqstCharChar1"/>
                <w:rFonts w:ascii="Times New Roman" w:hAnsi="Times New Roman"/>
                <w:smallCaps w:val="0"/>
                <w:lang w:val="en-GB"/>
              </w:rPr>
            </w:pPr>
            <w:r w:rsidRPr="008354E9">
              <w:rPr>
                <w:b/>
                <w:i w:val="0"/>
                <w:lang w:val="en-GB"/>
              </w:rPr>
              <w:tab/>
            </w:r>
            <w:r w:rsidRPr="008354E9">
              <w:rPr>
                <w:b/>
                <w:i w:val="0"/>
                <w:lang w:val="en-GB"/>
              </w:rPr>
              <w:sym w:font="Wingdings" w:char="F0A8"/>
            </w:r>
            <w:r w:rsidRPr="008354E9">
              <w:rPr>
                <w:b/>
                <w:i w:val="0"/>
                <w:lang w:val="en-GB"/>
              </w:rPr>
              <w:t xml:space="preserve">  </w:t>
            </w:r>
            <w:r w:rsidRPr="008354E9">
              <w:rPr>
                <w:lang w:val="en-GB"/>
              </w:rPr>
              <w:t xml:space="preserve">No </w:t>
            </w:r>
            <w:r w:rsidRPr="008354E9">
              <w:rPr>
                <w:lang w:val="en-GB"/>
              </w:rPr>
              <w:sym w:font="Wingdings" w:char="F0F0"/>
            </w:r>
            <w:r w:rsidRPr="008354E9">
              <w:rPr>
                <w:lang w:val="en-GB"/>
              </w:rPr>
              <w:t xml:space="preserve"> Check responses to CM1 – CM1</w:t>
            </w:r>
            <w:r w:rsidR="00C6095D" w:rsidRPr="008354E9">
              <w:rPr>
                <w:lang w:val="en-GB"/>
              </w:rPr>
              <w:t>1</w:t>
            </w:r>
            <w:r w:rsidRPr="008354E9">
              <w:rPr>
                <w:lang w:val="en-GB"/>
              </w:rPr>
              <w:t xml:space="preserve"> and make corr</w:t>
            </w:r>
            <w:r w:rsidR="00F3593F" w:rsidRPr="008354E9">
              <w:rPr>
                <w:lang w:val="en-GB"/>
              </w:rPr>
              <w:t>ections as necessary, until FG26</w:t>
            </w:r>
            <w:r w:rsidRPr="008354E9">
              <w:rPr>
                <w:lang w:val="en-GB"/>
              </w:rPr>
              <w:t xml:space="preserve"> = Yes</w:t>
            </w:r>
          </w:p>
        </w:tc>
      </w:tr>
      <w:tr w:rsidR="00231908" w:rsidRPr="008354E9" w14:paraId="6BA8EA28" w14:textId="77777777" w:rsidTr="003D31C4">
        <w:tblPrEx>
          <w:tblBorders>
            <w:top w:val="single" w:sz="4" w:space="0" w:color="auto"/>
          </w:tblBorders>
        </w:tblPrEx>
        <w:trPr>
          <w:trHeight w:val="1252"/>
          <w:jc w:val="center"/>
        </w:trPr>
        <w:tc>
          <w:tcPr>
            <w:tcW w:w="4224" w:type="dxa"/>
            <w:gridSpan w:val="3"/>
            <w:tcMar>
              <w:top w:w="43" w:type="dxa"/>
              <w:left w:w="115" w:type="dxa"/>
              <w:bottom w:w="43" w:type="dxa"/>
              <w:right w:w="115" w:type="dxa"/>
            </w:tcMar>
          </w:tcPr>
          <w:p w14:paraId="205A8122" w14:textId="5E7D833C" w:rsidR="00231908" w:rsidRPr="008354E9" w:rsidRDefault="003D31C4" w:rsidP="006226CE">
            <w:pPr>
              <w:pStyle w:val="1Intvwqst"/>
              <w:spacing w:after="120" w:line="276" w:lineRule="auto"/>
              <w:rPr>
                <w:rFonts w:ascii="Times New Roman" w:hAnsi="Times New Roman" w:cs="Times New Roman"/>
                <w:smallCaps w:val="0"/>
                <w:sz w:val="20"/>
                <w:szCs w:val="20"/>
                <w:lang w:val="en-GB"/>
              </w:rPr>
            </w:pPr>
            <w:r w:rsidRPr="008354E9">
              <w:rPr>
                <w:rFonts w:ascii="Times New Roman" w:hAnsi="Times New Roman" w:cs="Times New Roman"/>
                <w:b/>
                <w:smallCaps w:val="0"/>
                <w:sz w:val="20"/>
                <w:szCs w:val="20"/>
                <w:lang w:val="en-GB"/>
              </w:rPr>
              <w:t>FG27</w:t>
            </w:r>
            <w:r w:rsidR="0042665C" w:rsidRPr="008354E9">
              <w:rPr>
                <w:rFonts w:ascii="Times New Roman" w:hAnsi="Times New Roman" w:cs="Times New Roman"/>
                <w:smallCaps w:val="0"/>
                <w:sz w:val="20"/>
                <w:szCs w:val="20"/>
                <w:lang w:val="en-GB"/>
              </w:rPr>
              <w:t>. How many of them are less than 15 years old?</w:t>
            </w:r>
          </w:p>
        </w:tc>
        <w:tc>
          <w:tcPr>
            <w:tcW w:w="4364" w:type="dxa"/>
            <w:gridSpan w:val="4"/>
            <w:tcMar>
              <w:top w:w="43" w:type="dxa"/>
              <w:left w:w="115" w:type="dxa"/>
              <w:bottom w:w="43" w:type="dxa"/>
              <w:right w:w="115" w:type="dxa"/>
            </w:tcMar>
          </w:tcPr>
          <w:p w14:paraId="57B82479" w14:textId="0F7EF4A8" w:rsidR="00E641C0" w:rsidRPr="008354E9" w:rsidRDefault="003D31C4" w:rsidP="006226CE">
            <w:pPr>
              <w:pStyle w:val="Responsecategs"/>
              <w:tabs>
                <w:tab w:val="clear" w:pos="3942"/>
                <w:tab w:val="right" w:leader="dot" w:pos="4134"/>
              </w:tabs>
              <w:spacing w:after="120" w:line="276" w:lineRule="auto"/>
              <w:rPr>
                <w:rFonts w:ascii="Times New Roman" w:hAnsi="Times New Roman"/>
                <w:lang w:val="en-GB"/>
              </w:rPr>
            </w:pPr>
            <w:r w:rsidRPr="008354E9">
              <w:rPr>
                <w:rFonts w:ascii="Times New Roman" w:hAnsi="Times New Roman"/>
                <w:lang w:val="en-GB"/>
              </w:rPr>
              <w:t>NO DAUGHTERS LESS THAN 15</w:t>
            </w:r>
            <w:r w:rsidRPr="008354E9">
              <w:rPr>
                <w:rFonts w:ascii="Times New Roman" w:hAnsi="Times New Roman"/>
                <w:lang w:val="en-GB"/>
              </w:rPr>
              <w:tab/>
              <w:t>00</w:t>
            </w:r>
          </w:p>
          <w:p w14:paraId="2474D7B2" w14:textId="77777777" w:rsidR="003D31C4" w:rsidRPr="008354E9" w:rsidRDefault="003D31C4" w:rsidP="006226CE">
            <w:pPr>
              <w:pStyle w:val="Responsecategs"/>
              <w:tabs>
                <w:tab w:val="clear" w:pos="3942"/>
                <w:tab w:val="right" w:leader="dot" w:pos="4134"/>
              </w:tabs>
              <w:spacing w:after="120" w:line="276" w:lineRule="auto"/>
              <w:rPr>
                <w:rFonts w:ascii="Times New Roman" w:hAnsi="Times New Roman"/>
                <w:lang w:val="en-GB"/>
              </w:rPr>
            </w:pPr>
            <w:r w:rsidRPr="008354E9">
              <w:rPr>
                <w:rFonts w:ascii="Times New Roman" w:hAnsi="Times New Roman"/>
                <w:lang w:val="en-GB"/>
              </w:rPr>
              <w:t>NUMBER OF DAUGHTERS</w:t>
            </w:r>
          </w:p>
          <w:p w14:paraId="4557B4A6" w14:textId="07EFB8FF" w:rsidR="00231908" w:rsidRPr="008354E9" w:rsidRDefault="003D31C4" w:rsidP="006226CE">
            <w:pPr>
              <w:pStyle w:val="Responsecategs"/>
              <w:tabs>
                <w:tab w:val="clear" w:pos="3942"/>
                <w:tab w:val="right" w:leader="dot" w:pos="4134"/>
              </w:tabs>
              <w:spacing w:after="120" w:line="276" w:lineRule="auto"/>
              <w:rPr>
                <w:rFonts w:ascii="Times New Roman" w:hAnsi="Times New Roman"/>
                <w:lang w:val="en-GB"/>
              </w:rPr>
            </w:pPr>
            <w:r w:rsidRPr="008354E9">
              <w:rPr>
                <w:rFonts w:ascii="Times New Roman" w:hAnsi="Times New Roman"/>
                <w:lang w:val="en-GB"/>
              </w:rPr>
              <w:tab/>
              <w:t>LESS THAN 15</w:t>
            </w:r>
            <w:r w:rsidRPr="008354E9">
              <w:rPr>
                <w:rFonts w:ascii="Times New Roman" w:hAnsi="Times New Roman"/>
                <w:i/>
                <w:lang w:val="en-GB"/>
              </w:rPr>
              <w:tab/>
              <w:t>___ ___</w:t>
            </w:r>
          </w:p>
        </w:tc>
        <w:tc>
          <w:tcPr>
            <w:tcW w:w="1222" w:type="dxa"/>
            <w:tcMar>
              <w:top w:w="43" w:type="dxa"/>
              <w:left w:w="115" w:type="dxa"/>
              <w:bottom w:w="43" w:type="dxa"/>
              <w:right w:w="115" w:type="dxa"/>
            </w:tcMar>
          </w:tcPr>
          <w:p w14:paraId="780179C1" w14:textId="25ACFF2F" w:rsidR="00231908" w:rsidRPr="008354E9" w:rsidRDefault="0042665C" w:rsidP="006226CE">
            <w:pPr>
              <w:pStyle w:val="skipcolumn"/>
              <w:spacing w:after="120" w:line="276" w:lineRule="auto"/>
              <w:rPr>
                <w:rFonts w:ascii="Times New Roman" w:hAnsi="Times New Roman"/>
                <w:smallCaps w:val="0"/>
                <w:lang w:val="en-GB"/>
              </w:rPr>
            </w:pPr>
            <w:r w:rsidRPr="008354E9">
              <w:rPr>
                <w:rFonts w:ascii="Times New Roman" w:hAnsi="Times New Roman"/>
                <w:smallCaps w:val="0"/>
                <w:lang w:val="en-GB"/>
              </w:rPr>
              <w:t>00</w:t>
            </w:r>
            <w:r w:rsidRPr="008354E9">
              <w:rPr>
                <w:rFonts w:ascii="Times New Roman" w:hAnsi="Times New Roman"/>
                <w:i/>
                <w:smallCaps w:val="0"/>
                <w:lang w:val="en-GB"/>
              </w:rPr>
              <w:sym w:font="Wingdings" w:char="F0F0"/>
            </w:r>
            <w:r w:rsidR="00F3593F" w:rsidRPr="008354E9">
              <w:rPr>
                <w:rFonts w:ascii="Times New Roman" w:hAnsi="Times New Roman"/>
                <w:i/>
                <w:smallCaps w:val="0"/>
                <w:lang w:val="en-GB"/>
              </w:rPr>
              <w:t>End</w:t>
            </w:r>
          </w:p>
        </w:tc>
      </w:tr>
      <w:tr w:rsidR="00231908" w:rsidRPr="008354E9" w14:paraId="64588829" w14:textId="77777777" w:rsidTr="00A23E52">
        <w:tblPrEx>
          <w:tblBorders>
            <w:top w:val="single" w:sz="4" w:space="0" w:color="auto"/>
          </w:tblBorders>
        </w:tblPrEx>
        <w:trPr>
          <w:trHeight w:val="667"/>
          <w:jc w:val="center"/>
        </w:trPr>
        <w:tc>
          <w:tcPr>
            <w:tcW w:w="4224" w:type="dxa"/>
            <w:gridSpan w:val="3"/>
            <w:tcMar>
              <w:top w:w="43" w:type="dxa"/>
              <w:left w:w="115" w:type="dxa"/>
              <w:bottom w:w="43" w:type="dxa"/>
              <w:right w:w="115" w:type="dxa"/>
            </w:tcMar>
          </w:tcPr>
          <w:p w14:paraId="4A2BE2E9" w14:textId="1218AFF7" w:rsidR="00231908" w:rsidRPr="008354E9" w:rsidRDefault="003D31C4" w:rsidP="006226CE">
            <w:pPr>
              <w:pStyle w:val="1Intvwqst"/>
              <w:spacing w:after="120" w:line="276" w:lineRule="auto"/>
              <w:rPr>
                <w:rFonts w:ascii="Times New Roman" w:hAnsi="Times New Roman" w:cs="Times New Roman"/>
                <w:smallCaps w:val="0"/>
                <w:sz w:val="20"/>
                <w:szCs w:val="20"/>
                <w:lang w:val="en-GB"/>
              </w:rPr>
            </w:pPr>
            <w:r w:rsidRPr="008354E9">
              <w:rPr>
                <w:rFonts w:ascii="Times New Roman" w:hAnsi="Times New Roman" w:cs="Times New Roman"/>
                <w:b/>
                <w:smallCaps w:val="0"/>
                <w:sz w:val="20"/>
                <w:szCs w:val="20"/>
                <w:lang w:val="en-GB"/>
              </w:rPr>
              <w:t>FG28</w:t>
            </w:r>
            <w:r w:rsidR="0042665C" w:rsidRPr="008354E9">
              <w:rPr>
                <w:rFonts w:ascii="Times New Roman" w:hAnsi="Times New Roman" w:cs="Times New Roman"/>
                <w:smallCaps w:val="0"/>
                <w:sz w:val="20"/>
                <w:szCs w:val="20"/>
                <w:lang w:val="en-GB"/>
              </w:rPr>
              <w:t xml:space="preserve">. Please tell the age of each of your daughters who are not yet 15 years </w:t>
            </w:r>
            <w:proofErr w:type="gramStart"/>
            <w:r w:rsidR="0042665C" w:rsidRPr="008354E9">
              <w:rPr>
                <w:rFonts w:ascii="Times New Roman" w:hAnsi="Times New Roman" w:cs="Times New Roman"/>
                <w:smallCaps w:val="0"/>
                <w:sz w:val="20"/>
                <w:szCs w:val="20"/>
                <w:lang w:val="en-GB"/>
              </w:rPr>
              <w:t>old?</w:t>
            </w:r>
            <w:proofErr w:type="gramEnd"/>
          </w:p>
          <w:p w14:paraId="10ACF185" w14:textId="77777777" w:rsidR="00231908" w:rsidRPr="008354E9" w:rsidRDefault="00231908" w:rsidP="006226CE">
            <w:pPr>
              <w:pStyle w:val="1Intvwqst"/>
              <w:widowControl w:val="0"/>
              <w:spacing w:after="120" w:line="276" w:lineRule="auto"/>
              <w:rPr>
                <w:rFonts w:ascii="Times New Roman" w:hAnsi="Times New Roman" w:cs="Times New Roman"/>
                <w:smallCaps w:val="0"/>
                <w:sz w:val="20"/>
                <w:szCs w:val="20"/>
                <w:lang w:val="en-GB"/>
              </w:rPr>
            </w:pPr>
          </w:p>
          <w:p w14:paraId="55BA2BDE" w14:textId="77777777" w:rsidR="00231908" w:rsidRPr="008354E9" w:rsidRDefault="0042665C" w:rsidP="006226CE">
            <w:pPr>
              <w:pStyle w:val="1Intvwqst"/>
              <w:widowControl w:val="0"/>
              <w:spacing w:after="120" w:line="276" w:lineRule="auto"/>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ab/>
            </w:r>
            <w:r w:rsidRPr="008354E9">
              <w:rPr>
                <w:rFonts w:ascii="Times New Roman" w:hAnsi="Times New Roman" w:cs="Times New Roman"/>
                <w:i/>
                <w:smallCaps w:val="0"/>
                <w:sz w:val="20"/>
                <w:szCs w:val="20"/>
                <w:lang w:val="en-GB"/>
              </w:rPr>
              <w:t xml:space="preserve">Probe: </w:t>
            </w:r>
            <w:r w:rsidRPr="008354E9">
              <w:rPr>
                <w:rFonts w:ascii="Times New Roman" w:hAnsi="Times New Roman" w:cs="Times New Roman"/>
                <w:smallCaps w:val="0"/>
                <w:sz w:val="20"/>
                <w:szCs w:val="20"/>
                <w:lang w:val="en-GB"/>
              </w:rPr>
              <w:t>How old were they at their last birthdays?</w:t>
            </w:r>
          </w:p>
          <w:p w14:paraId="6231D876" w14:textId="77777777" w:rsidR="00231908" w:rsidRPr="008354E9" w:rsidRDefault="00231908" w:rsidP="006226CE">
            <w:pPr>
              <w:pStyle w:val="1Intvwqst"/>
              <w:spacing w:after="120" w:line="276" w:lineRule="auto"/>
              <w:rPr>
                <w:rFonts w:ascii="Times New Roman" w:hAnsi="Times New Roman" w:cs="Times New Roman"/>
                <w:smallCaps w:val="0"/>
                <w:sz w:val="20"/>
                <w:szCs w:val="20"/>
                <w:lang w:val="en-GB"/>
              </w:rPr>
            </w:pPr>
          </w:p>
          <w:p w14:paraId="2D4A0787" w14:textId="77777777" w:rsidR="00231908" w:rsidRPr="008354E9" w:rsidRDefault="0042665C" w:rsidP="006226CE">
            <w:pPr>
              <w:pStyle w:val="1Intvwqst"/>
              <w:spacing w:after="120" w:line="276" w:lineRule="auto"/>
              <w:rPr>
                <w:rFonts w:ascii="Times New Roman" w:hAnsi="Times New Roman" w:cs="Times New Roman"/>
                <w:smallCaps w:val="0"/>
                <w:sz w:val="20"/>
                <w:szCs w:val="20"/>
                <w:lang w:val="en-GB"/>
              </w:rPr>
            </w:pPr>
            <w:r w:rsidRPr="008354E9">
              <w:rPr>
                <w:rFonts w:ascii="Times New Roman" w:hAnsi="Times New Roman" w:cs="Times New Roman"/>
                <w:smallCaps w:val="0"/>
                <w:sz w:val="20"/>
                <w:szCs w:val="20"/>
                <w:lang w:val="en-GB"/>
              </w:rPr>
              <w:tab/>
            </w:r>
            <w:r w:rsidRPr="008354E9">
              <w:rPr>
                <w:rFonts w:ascii="Times New Roman" w:hAnsi="Times New Roman" w:cs="Times New Roman"/>
                <w:i/>
                <w:smallCaps w:val="0"/>
                <w:sz w:val="20"/>
                <w:szCs w:val="20"/>
                <w:lang w:val="en-GB"/>
              </w:rPr>
              <w:t>If more than 4 daughters, use additional questionnaires.</w:t>
            </w:r>
          </w:p>
        </w:tc>
        <w:tc>
          <w:tcPr>
            <w:tcW w:w="4364" w:type="dxa"/>
            <w:gridSpan w:val="4"/>
            <w:tcMar>
              <w:top w:w="43" w:type="dxa"/>
              <w:left w:w="115" w:type="dxa"/>
              <w:bottom w:w="43" w:type="dxa"/>
              <w:right w:w="115" w:type="dxa"/>
            </w:tcMar>
          </w:tcPr>
          <w:p w14:paraId="0C0F85A9" w14:textId="77777777" w:rsidR="00231908" w:rsidRPr="008354E9" w:rsidRDefault="00231908" w:rsidP="006226CE">
            <w:pPr>
              <w:pStyle w:val="Responsecategs"/>
              <w:tabs>
                <w:tab w:val="clear" w:pos="3942"/>
                <w:tab w:val="right" w:leader="dot" w:pos="4134"/>
              </w:tabs>
              <w:spacing w:after="120" w:line="276" w:lineRule="auto"/>
              <w:ind w:left="372" w:firstLine="0"/>
              <w:rPr>
                <w:rFonts w:ascii="Times New Roman" w:hAnsi="Times New Roman"/>
                <w:lang w:val="en-GB"/>
              </w:rPr>
            </w:pPr>
          </w:p>
          <w:p w14:paraId="4A87600A" w14:textId="079AC6F7" w:rsidR="00231908" w:rsidRPr="008354E9" w:rsidRDefault="003D31C4" w:rsidP="006226CE">
            <w:pPr>
              <w:pStyle w:val="Responsecategs"/>
              <w:tabs>
                <w:tab w:val="clear" w:pos="3942"/>
                <w:tab w:val="right" w:leader="dot" w:pos="4134"/>
              </w:tabs>
              <w:spacing w:after="120" w:line="276" w:lineRule="auto"/>
              <w:rPr>
                <w:rFonts w:ascii="Times New Roman" w:hAnsi="Times New Roman"/>
                <w:lang w:val="en-GB"/>
              </w:rPr>
            </w:pPr>
            <w:r w:rsidRPr="008354E9">
              <w:rPr>
                <w:rFonts w:ascii="Times New Roman" w:hAnsi="Times New Roman"/>
                <w:lang w:val="en-GB"/>
              </w:rPr>
              <w:t>D1. AGE OF DAUGHTER #1</w:t>
            </w:r>
            <w:r w:rsidRPr="008354E9">
              <w:rPr>
                <w:rFonts w:ascii="Times New Roman" w:hAnsi="Times New Roman"/>
                <w:lang w:val="en-GB"/>
              </w:rPr>
              <w:tab/>
            </w:r>
            <w:r w:rsidRPr="008354E9">
              <w:rPr>
                <w:rFonts w:ascii="Times New Roman" w:hAnsi="Times New Roman"/>
                <w:i/>
                <w:lang w:val="en-GB"/>
              </w:rPr>
              <w:t>___ ___</w:t>
            </w:r>
          </w:p>
          <w:p w14:paraId="467C2996" w14:textId="77777777" w:rsidR="00231908" w:rsidRPr="008354E9" w:rsidRDefault="00231908" w:rsidP="006226CE">
            <w:pPr>
              <w:pStyle w:val="Responsecategs"/>
              <w:tabs>
                <w:tab w:val="clear" w:pos="3942"/>
                <w:tab w:val="right" w:leader="dot" w:pos="4134"/>
              </w:tabs>
              <w:spacing w:after="120" w:line="276" w:lineRule="auto"/>
              <w:ind w:left="372" w:firstLine="0"/>
              <w:rPr>
                <w:rFonts w:ascii="Times New Roman" w:hAnsi="Times New Roman"/>
                <w:lang w:val="en-GB"/>
              </w:rPr>
            </w:pPr>
          </w:p>
          <w:p w14:paraId="2454440C" w14:textId="79790F75" w:rsidR="00231908" w:rsidRPr="008354E9" w:rsidRDefault="003D31C4" w:rsidP="006226CE">
            <w:pPr>
              <w:pStyle w:val="Responsecategs"/>
              <w:tabs>
                <w:tab w:val="clear" w:pos="3942"/>
                <w:tab w:val="right" w:leader="dot" w:pos="4134"/>
              </w:tabs>
              <w:spacing w:after="120" w:line="276" w:lineRule="auto"/>
              <w:rPr>
                <w:rFonts w:ascii="Times New Roman" w:hAnsi="Times New Roman"/>
                <w:lang w:val="en-GB"/>
              </w:rPr>
            </w:pPr>
            <w:r w:rsidRPr="008354E9">
              <w:rPr>
                <w:rFonts w:ascii="Times New Roman" w:hAnsi="Times New Roman"/>
                <w:lang w:val="en-GB"/>
              </w:rPr>
              <w:t>D2. AGE OF DAUGHTER #2</w:t>
            </w:r>
            <w:r w:rsidRPr="008354E9">
              <w:rPr>
                <w:rFonts w:ascii="Times New Roman" w:hAnsi="Times New Roman"/>
                <w:lang w:val="en-GB"/>
              </w:rPr>
              <w:tab/>
            </w:r>
            <w:r w:rsidRPr="008354E9">
              <w:rPr>
                <w:rFonts w:ascii="Times New Roman" w:hAnsi="Times New Roman"/>
                <w:i/>
                <w:lang w:val="en-GB"/>
              </w:rPr>
              <w:t>___ ___</w:t>
            </w:r>
          </w:p>
          <w:p w14:paraId="4FC3510E" w14:textId="77777777" w:rsidR="00231908" w:rsidRPr="008354E9" w:rsidRDefault="00231908" w:rsidP="006226CE">
            <w:pPr>
              <w:pStyle w:val="ListParagraph"/>
              <w:tabs>
                <w:tab w:val="right" w:leader="dot" w:pos="4134"/>
              </w:tabs>
              <w:spacing w:after="120"/>
              <w:ind w:left="372"/>
              <w:contextualSpacing w:val="0"/>
              <w:rPr>
                <w:rFonts w:ascii="Times New Roman" w:hAnsi="Times New Roman" w:cs="Times New Roman"/>
                <w:sz w:val="20"/>
                <w:szCs w:val="20"/>
                <w:lang w:val="en-GB"/>
              </w:rPr>
            </w:pPr>
          </w:p>
          <w:p w14:paraId="130977FB" w14:textId="0E8569DA" w:rsidR="00231908" w:rsidRPr="008354E9" w:rsidRDefault="003D31C4" w:rsidP="006226CE">
            <w:pPr>
              <w:pStyle w:val="Responsecategs"/>
              <w:tabs>
                <w:tab w:val="clear" w:pos="3942"/>
                <w:tab w:val="right" w:leader="dot" w:pos="4134"/>
              </w:tabs>
              <w:spacing w:after="120" w:line="276" w:lineRule="auto"/>
              <w:rPr>
                <w:rFonts w:ascii="Times New Roman" w:hAnsi="Times New Roman"/>
                <w:lang w:val="en-GB"/>
              </w:rPr>
            </w:pPr>
            <w:r w:rsidRPr="008354E9">
              <w:rPr>
                <w:rFonts w:ascii="Times New Roman" w:hAnsi="Times New Roman"/>
                <w:lang w:val="en-GB"/>
              </w:rPr>
              <w:t>D3. AGE OF DAUGHTER #3</w:t>
            </w:r>
            <w:r w:rsidRPr="008354E9">
              <w:rPr>
                <w:rFonts w:ascii="Times New Roman" w:hAnsi="Times New Roman"/>
                <w:lang w:val="en-GB"/>
              </w:rPr>
              <w:tab/>
            </w:r>
            <w:r w:rsidRPr="008354E9">
              <w:rPr>
                <w:rFonts w:ascii="Times New Roman" w:hAnsi="Times New Roman"/>
                <w:i/>
                <w:lang w:val="en-GB"/>
              </w:rPr>
              <w:t>___ ___</w:t>
            </w:r>
          </w:p>
          <w:p w14:paraId="6D4C8F41" w14:textId="77777777" w:rsidR="00231908" w:rsidRPr="008354E9" w:rsidRDefault="00231908" w:rsidP="006226CE">
            <w:pPr>
              <w:pStyle w:val="Responsecategs"/>
              <w:tabs>
                <w:tab w:val="clear" w:pos="3942"/>
                <w:tab w:val="right" w:leader="dot" w:pos="4134"/>
              </w:tabs>
              <w:spacing w:after="120" w:line="276" w:lineRule="auto"/>
              <w:ind w:left="372" w:firstLine="0"/>
              <w:rPr>
                <w:rFonts w:ascii="Times New Roman" w:hAnsi="Times New Roman"/>
                <w:lang w:val="en-GB"/>
              </w:rPr>
            </w:pPr>
          </w:p>
          <w:p w14:paraId="2D209DDC" w14:textId="425F6BE1" w:rsidR="00231908" w:rsidRPr="008354E9" w:rsidRDefault="003D31C4" w:rsidP="006226CE">
            <w:pPr>
              <w:pStyle w:val="Responsecategs"/>
              <w:tabs>
                <w:tab w:val="clear" w:pos="3942"/>
                <w:tab w:val="right" w:leader="dot" w:pos="4134"/>
              </w:tabs>
              <w:spacing w:after="120" w:line="276" w:lineRule="auto"/>
              <w:rPr>
                <w:rFonts w:ascii="Times New Roman" w:hAnsi="Times New Roman"/>
                <w:lang w:val="en-GB"/>
              </w:rPr>
            </w:pPr>
            <w:r w:rsidRPr="008354E9">
              <w:rPr>
                <w:rFonts w:ascii="Times New Roman" w:hAnsi="Times New Roman"/>
                <w:lang w:val="en-GB"/>
              </w:rPr>
              <w:t>D4. AGE OF DAUGHTER #4</w:t>
            </w:r>
            <w:r w:rsidRPr="008354E9">
              <w:rPr>
                <w:rFonts w:ascii="Times New Roman" w:hAnsi="Times New Roman"/>
                <w:lang w:val="en-GB"/>
              </w:rPr>
              <w:tab/>
            </w:r>
            <w:r w:rsidRPr="008354E9">
              <w:rPr>
                <w:rFonts w:ascii="Times New Roman" w:hAnsi="Times New Roman"/>
                <w:i/>
                <w:lang w:val="en-GB"/>
              </w:rPr>
              <w:t>___ ___</w:t>
            </w:r>
          </w:p>
          <w:p w14:paraId="5754D477" w14:textId="77777777" w:rsidR="00231908" w:rsidRPr="008354E9" w:rsidRDefault="00231908" w:rsidP="006226CE">
            <w:pPr>
              <w:pStyle w:val="Responsecategs"/>
              <w:tabs>
                <w:tab w:val="clear" w:pos="3942"/>
                <w:tab w:val="right" w:leader="dot" w:pos="4134"/>
              </w:tabs>
              <w:spacing w:after="120" w:line="276" w:lineRule="auto"/>
              <w:ind w:left="372" w:firstLine="0"/>
              <w:rPr>
                <w:rFonts w:ascii="Times New Roman" w:hAnsi="Times New Roman"/>
                <w:lang w:val="en-GB"/>
              </w:rPr>
            </w:pPr>
          </w:p>
        </w:tc>
        <w:tc>
          <w:tcPr>
            <w:tcW w:w="1222" w:type="dxa"/>
            <w:tcMar>
              <w:top w:w="43" w:type="dxa"/>
              <w:left w:w="115" w:type="dxa"/>
              <w:bottom w:w="43" w:type="dxa"/>
              <w:right w:w="115" w:type="dxa"/>
            </w:tcMar>
          </w:tcPr>
          <w:p w14:paraId="6C67C75F" w14:textId="77777777" w:rsidR="00231908" w:rsidRPr="008354E9" w:rsidRDefault="00231908" w:rsidP="006226CE">
            <w:pPr>
              <w:pStyle w:val="skipcolumn"/>
              <w:spacing w:after="120" w:line="276" w:lineRule="auto"/>
              <w:rPr>
                <w:rFonts w:ascii="Times New Roman" w:hAnsi="Times New Roman"/>
                <w:smallCaps w:val="0"/>
                <w:highlight w:val="cyan"/>
                <w:lang w:val="en-GB"/>
              </w:rPr>
            </w:pPr>
          </w:p>
        </w:tc>
      </w:tr>
      <w:tr w:rsidR="00231908" w:rsidRPr="008354E9" w14:paraId="4F07961C" w14:textId="77777777" w:rsidTr="003D31C4">
        <w:tblPrEx>
          <w:tblBorders>
            <w:top w:val="single" w:sz="4" w:space="0" w:color="auto"/>
            <w:left w:val="single" w:sz="4" w:space="0" w:color="auto"/>
            <w:bottom w:val="single" w:sz="4" w:space="0" w:color="auto"/>
            <w:right w:val="single" w:sz="4" w:space="0" w:color="auto"/>
          </w:tblBorders>
        </w:tblPrEx>
        <w:trPr>
          <w:gridBefore w:val="1"/>
          <w:wBefore w:w="16" w:type="dxa"/>
          <w:cantSplit/>
          <w:trHeight w:val="980"/>
          <w:jc w:val="center"/>
        </w:trPr>
        <w:tc>
          <w:tcPr>
            <w:tcW w:w="2718" w:type="dxa"/>
            <w:tcBorders>
              <w:top w:val="double" w:sz="4" w:space="0" w:color="auto"/>
              <w:left w:val="nil"/>
              <w:bottom w:val="nil"/>
              <w:right w:val="nil"/>
            </w:tcBorders>
            <w:tcMar>
              <w:top w:w="43" w:type="dxa"/>
              <w:left w:w="115" w:type="dxa"/>
              <w:bottom w:w="43" w:type="dxa"/>
              <w:right w:w="115" w:type="dxa"/>
            </w:tcMar>
          </w:tcPr>
          <w:p w14:paraId="336C8874" w14:textId="77777777" w:rsidR="00231908" w:rsidRPr="008354E9" w:rsidRDefault="00231908" w:rsidP="006226CE">
            <w:pPr>
              <w:pStyle w:val="1Intvwqst"/>
              <w:spacing w:after="120" w:line="276" w:lineRule="auto"/>
              <w:rPr>
                <w:rFonts w:ascii="Times New Roman" w:hAnsi="Times New Roman" w:cs="Times New Roman"/>
                <w:smallCaps w:val="0"/>
                <w:sz w:val="20"/>
                <w:szCs w:val="20"/>
                <w:lang w:val="en-GB"/>
              </w:rPr>
            </w:pPr>
          </w:p>
        </w:tc>
        <w:tc>
          <w:tcPr>
            <w:tcW w:w="1766" w:type="dxa"/>
            <w:gridSpan w:val="2"/>
            <w:tcBorders>
              <w:top w:val="double" w:sz="4" w:space="0" w:color="auto"/>
              <w:left w:val="nil"/>
              <w:bottom w:val="nil"/>
              <w:right w:val="nil"/>
            </w:tcBorders>
          </w:tcPr>
          <w:p w14:paraId="65BB91C5" w14:textId="77777777" w:rsidR="00231908" w:rsidRPr="008354E9" w:rsidRDefault="00231908" w:rsidP="006226CE">
            <w:pPr>
              <w:pStyle w:val="Responsecategs"/>
              <w:keepNext/>
              <w:tabs>
                <w:tab w:val="clear" w:pos="3942"/>
                <w:tab w:val="right" w:leader="dot" w:pos="1512"/>
              </w:tabs>
              <w:spacing w:after="120" w:line="276" w:lineRule="auto"/>
              <w:rPr>
                <w:rFonts w:ascii="Times New Roman" w:hAnsi="Times New Roman"/>
                <w:lang w:val="en-GB"/>
              </w:rPr>
            </w:pPr>
          </w:p>
        </w:tc>
        <w:tc>
          <w:tcPr>
            <w:tcW w:w="1766" w:type="dxa"/>
            <w:tcBorders>
              <w:top w:val="double" w:sz="4" w:space="0" w:color="auto"/>
              <w:left w:val="nil"/>
              <w:bottom w:val="nil"/>
              <w:right w:val="nil"/>
            </w:tcBorders>
          </w:tcPr>
          <w:p w14:paraId="67D42548" w14:textId="77777777" w:rsidR="00231908" w:rsidRPr="008354E9" w:rsidRDefault="00231908" w:rsidP="006226CE">
            <w:pPr>
              <w:pStyle w:val="Responsecategs"/>
              <w:keepNext/>
              <w:tabs>
                <w:tab w:val="clear" w:pos="3942"/>
                <w:tab w:val="right" w:leader="dot" w:pos="1512"/>
              </w:tabs>
              <w:spacing w:after="120" w:line="276" w:lineRule="auto"/>
              <w:rPr>
                <w:rFonts w:ascii="Times New Roman" w:hAnsi="Times New Roman"/>
                <w:lang w:val="en-GB"/>
              </w:rPr>
            </w:pPr>
          </w:p>
        </w:tc>
        <w:tc>
          <w:tcPr>
            <w:tcW w:w="1766" w:type="dxa"/>
            <w:tcBorders>
              <w:top w:val="double" w:sz="4" w:space="0" w:color="auto"/>
              <w:left w:val="nil"/>
              <w:bottom w:val="nil"/>
              <w:right w:val="double" w:sz="4" w:space="0" w:color="auto"/>
            </w:tcBorders>
          </w:tcPr>
          <w:p w14:paraId="50A71884" w14:textId="77777777" w:rsidR="00231908" w:rsidRPr="008354E9" w:rsidRDefault="00231908" w:rsidP="006226CE">
            <w:pPr>
              <w:pStyle w:val="Responsecategs"/>
              <w:keepNext/>
              <w:tabs>
                <w:tab w:val="clear" w:pos="3942"/>
                <w:tab w:val="right" w:leader="dot" w:pos="1512"/>
              </w:tabs>
              <w:spacing w:after="120" w:line="276" w:lineRule="auto"/>
              <w:rPr>
                <w:rFonts w:ascii="Times New Roman" w:hAnsi="Times New Roman"/>
                <w:lang w:val="en-GB"/>
              </w:rPr>
            </w:pPr>
          </w:p>
        </w:tc>
        <w:tc>
          <w:tcPr>
            <w:tcW w:w="1778" w:type="dxa"/>
            <w:gridSpan w:val="2"/>
            <w:tcBorders>
              <w:top w:val="single" w:sz="4" w:space="0" w:color="auto"/>
              <w:left w:val="double" w:sz="4" w:space="0" w:color="auto"/>
              <w:bottom w:val="double" w:sz="4" w:space="0" w:color="auto"/>
              <w:right w:val="double" w:sz="4" w:space="0" w:color="auto"/>
            </w:tcBorders>
            <w:shd w:val="clear" w:color="auto" w:fill="FFFFCC"/>
          </w:tcPr>
          <w:p w14:paraId="67B2BCF3" w14:textId="04E3A16E" w:rsidR="00231908" w:rsidRPr="008354E9" w:rsidRDefault="0042665C" w:rsidP="006226CE">
            <w:pPr>
              <w:pStyle w:val="1Intvwqst"/>
              <w:tabs>
                <w:tab w:val="right" w:leader="dot" w:pos="1566"/>
              </w:tabs>
              <w:spacing w:after="120" w:line="276" w:lineRule="auto"/>
              <w:ind w:left="0" w:firstLine="0"/>
              <w:rPr>
                <w:rFonts w:ascii="Times New Roman" w:hAnsi="Times New Roman" w:cs="Times New Roman"/>
                <w:i/>
                <w:smallCaps w:val="0"/>
                <w:sz w:val="20"/>
                <w:szCs w:val="20"/>
                <w:lang w:val="en-GB"/>
              </w:rPr>
            </w:pPr>
            <w:r w:rsidRPr="008354E9">
              <w:rPr>
                <w:rFonts w:ascii="Times New Roman" w:hAnsi="Times New Roman" w:cs="Times New Roman"/>
                <w:i/>
                <w:smallCaps w:val="0"/>
                <w:sz w:val="20"/>
                <w:szCs w:val="20"/>
                <w:lang w:val="en-GB"/>
              </w:rPr>
              <w:t>Tick here if</w:t>
            </w:r>
            <w:r w:rsidR="00C6095D" w:rsidRPr="008354E9">
              <w:rPr>
                <w:rFonts w:ascii="Times New Roman" w:hAnsi="Times New Roman" w:cs="Times New Roman"/>
                <w:i/>
                <w:smallCaps w:val="0"/>
                <w:sz w:val="20"/>
                <w:szCs w:val="20"/>
                <w:lang w:val="en-GB"/>
              </w:rPr>
              <w:t xml:space="preserve"> </w:t>
            </w:r>
            <w:r w:rsidRPr="008354E9">
              <w:rPr>
                <w:rFonts w:ascii="Times New Roman" w:hAnsi="Times New Roman" w:cs="Times New Roman"/>
                <w:i/>
                <w:smallCaps w:val="0"/>
                <w:sz w:val="20"/>
                <w:szCs w:val="20"/>
                <w:lang w:val="en-GB"/>
              </w:rPr>
              <w:t>additional</w:t>
            </w:r>
            <w:r w:rsidR="00C6095D" w:rsidRPr="008354E9">
              <w:rPr>
                <w:rFonts w:ascii="Times New Roman" w:hAnsi="Times New Roman" w:cs="Times New Roman"/>
                <w:i/>
                <w:smallCaps w:val="0"/>
                <w:sz w:val="20"/>
                <w:szCs w:val="20"/>
                <w:lang w:val="en-GB"/>
              </w:rPr>
              <w:t xml:space="preserve"> </w:t>
            </w:r>
            <w:r w:rsidRPr="008354E9">
              <w:rPr>
                <w:rFonts w:ascii="Times New Roman" w:hAnsi="Times New Roman" w:cs="Times New Roman"/>
                <w:i/>
                <w:smallCaps w:val="0"/>
                <w:sz w:val="20"/>
                <w:szCs w:val="20"/>
                <w:lang w:val="en-GB"/>
              </w:rPr>
              <w:t>questionnaire</w:t>
            </w:r>
            <w:r w:rsidR="00C6095D" w:rsidRPr="008354E9">
              <w:rPr>
                <w:rFonts w:ascii="Times New Roman" w:hAnsi="Times New Roman" w:cs="Times New Roman"/>
                <w:i/>
                <w:smallCaps w:val="0"/>
                <w:sz w:val="20"/>
                <w:szCs w:val="20"/>
                <w:lang w:val="en-GB"/>
              </w:rPr>
              <w:t xml:space="preserve"> used:</w:t>
            </w:r>
            <w:r w:rsidRPr="008354E9">
              <w:rPr>
                <w:rFonts w:ascii="Times New Roman" w:hAnsi="Times New Roman" w:cs="Times New Roman"/>
                <w:i/>
                <w:smallCaps w:val="0"/>
                <w:sz w:val="20"/>
                <w:szCs w:val="20"/>
                <w:lang w:val="en-GB"/>
              </w:rPr>
              <w:tab/>
              <w:t xml:space="preserve"> </w:t>
            </w:r>
            <w:r w:rsidRPr="008354E9">
              <w:rPr>
                <w:rFonts w:ascii="Times New Roman" w:hAnsi="Times New Roman" w:cs="Times New Roman"/>
                <w:b/>
                <w:smallCaps w:val="0"/>
                <w:sz w:val="20"/>
                <w:szCs w:val="20"/>
                <w:lang w:val="en-GB"/>
              </w:rPr>
              <w:sym w:font="Wingdings" w:char="F0A8"/>
            </w:r>
          </w:p>
        </w:tc>
      </w:tr>
    </w:tbl>
    <w:p w14:paraId="71169639" w14:textId="77777777" w:rsidR="00231908" w:rsidRPr="008354E9" w:rsidRDefault="00231908" w:rsidP="006226CE">
      <w:pPr>
        <w:spacing w:after="120"/>
        <w:rPr>
          <w:sz w:val="20"/>
          <w:lang w:val="en-GB"/>
        </w:rPr>
      </w:pPr>
    </w:p>
    <w:p w14:paraId="5C7457C2" w14:textId="77777777" w:rsidR="00231908" w:rsidRPr="008354E9" w:rsidRDefault="0042665C" w:rsidP="006226CE">
      <w:pPr>
        <w:spacing w:after="120"/>
        <w:rPr>
          <w:lang w:val="en-GB"/>
        </w:rPr>
      </w:pPr>
      <w:r w:rsidRPr="008354E9">
        <w:rPr>
          <w:lang w:val="en-GB"/>
        </w:rPr>
        <w:br w:type="page"/>
      </w:r>
    </w:p>
    <w:p w14:paraId="2DD81D84" w14:textId="471C61DA" w:rsidR="00FF7FD2" w:rsidRPr="008354E9" w:rsidRDefault="00FF7FD2" w:rsidP="006226CE">
      <w:pPr>
        <w:pStyle w:val="Heading1"/>
        <w:spacing w:before="0" w:after="120"/>
        <w:contextualSpacing w:val="0"/>
        <w:rPr>
          <w:caps/>
          <w:lang w:val="en-GB"/>
        </w:rPr>
      </w:pPr>
      <w:bookmarkStart w:id="14" w:name="_Toc65661951"/>
      <w:r w:rsidRPr="008354E9">
        <w:rPr>
          <w:caps/>
          <w:lang w:val="en-GB"/>
        </w:rPr>
        <w:lastRenderedPageBreak/>
        <w:t xml:space="preserve">APPENDIX B: </w:t>
      </w:r>
      <w:r w:rsidR="006226CE" w:rsidRPr="008354E9">
        <w:rPr>
          <w:caps/>
          <w:lang w:val="en-GB"/>
        </w:rPr>
        <w:t>Suggested Terms of Reference for Expert Group</w:t>
      </w:r>
      <w:bookmarkEnd w:id="14"/>
    </w:p>
    <w:p w14:paraId="2B1C0C56" w14:textId="05C46BCA" w:rsidR="00231908" w:rsidRPr="008354E9" w:rsidRDefault="00231908" w:rsidP="006226CE">
      <w:pPr>
        <w:spacing w:after="120"/>
        <w:rPr>
          <w:rFonts w:cs="Times New Roman"/>
          <w:lang w:val="en-GB"/>
        </w:rPr>
      </w:pPr>
    </w:p>
    <w:p w14:paraId="0481F3AB" w14:textId="77777777" w:rsidR="007F7A84" w:rsidRPr="008354E9" w:rsidRDefault="007F7A84" w:rsidP="006226CE">
      <w:pPr>
        <w:spacing w:after="120"/>
        <w:jc w:val="center"/>
        <w:rPr>
          <w:b/>
          <w:lang w:val="en-GB"/>
        </w:rPr>
      </w:pPr>
      <w:r w:rsidRPr="008354E9">
        <w:rPr>
          <w:b/>
          <w:lang w:val="en-GB"/>
        </w:rPr>
        <w:t>Terms of Reference for the</w:t>
      </w:r>
    </w:p>
    <w:p w14:paraId="086DA9EC" w14:textId="77777777" w:rsidR="007F7A84" w:rsidRPr="008354E9" w:rsidRDefault="007F7A84" w:rsidP="006226CE">
      <w:pPr>
        <w:spacing w:after="120"/>
        <w:jc w:val="center"/>
        <w:rPr>
          <w:b/>
          <w:lang w:val="en-GB"/>
        </w:rPr>
      </w:pPr>
    </w:p>
    <w:p w14:paraId="721C86CE" w14:textId="77777777" w:rsidR="007F7A84" w:rsidRPr="008354E9" w:rsidRDefault="007F7A84" w:rsidP="006226CE">
      <w:pPr>
        <w:spacing w:after="120"/>
        <w:jc w:val="center"/>
        <w:rPr>
          <w:b/>
          <w:lang w:val="en-GB"/>
        </w:rPr>
      </w:pPr>
      <w:r w:rsidRPr="008354E9">
        <w:rPr>
          <w:b/>
          <w:color w:val="FF0000"/>
          <w:lang w:val="en-GB"/>
        </w:rPr>
        <w:t>Country</w:t>
      </w:r>
      <w:r w:rsidRPr="008354E9">
        <w:rPr>
          <w:b/>
          <w:lang w:val="en-GB"/>
        </w:rPr>
        <w:t xml:space="preserve"> Multiple Indicator Cluster Survey </w:t>
      </w:r>
      <w:r w:rsidRPr="008354E9">
        <w:rPr>
          <w:b/>
          <w:color w:val="FF0000"/>
          <w:lang w:val="en-GB"/>
        </w:rPr>
        <w:t>year</w:t>
      </w:r>
      <w:r w:rsidRPr="008354E9">
        <w:rPr>
          <w:b/>
          <w:lang w:val="en-GB"/>
        </w:rPr>
        <w:t xml:space="preserve"> </w:t>
      </w:r>
    </w:p>
    <w:p w14:paraId="4B6C7AA5" w14:textId="77777777" w:rsidR="007F7A84" w:rsidRPr="008354E9" w:rsidRDefault="007F7A84" w:rsidP="006226CE">
      <w:pPr>
        <w:spacing w:after="120"/>
        <w:jc w:val="center"/>
        <w:rPr>
          <w:b/>
          <w:lang w:val="en-GB"/>
        </w:rPr>
      </w:pPr>
    </w:p>
    <w:p w14:paraId="1BA9DA18" w14:textId="77777777" w:rsidR="007F7A84" w:rsidRPr="008354E9" w:rsidRDefault="007F7A84" w:rsidP="006226CE">
      <w:pPr>
        <w:spacing w:after="120"/>
        <w:jc w:val="center"/>
        <w:rPr>
          <w:b/>
          <w:lang w:val="en-GB"/>
        </w:rPr>
      </w:pPr>
      <w:r w:rsidRPr="008354E9">
        <w:rPr>
          <w:b/>
          <w:lang w:val="en-GB"/>
        </w:rPr>
        <w:t xml:space="preserve">Committee to Adapt the Breastfeeding and Dietary Intake (BD) Module </w:t>
      </w:r>
    </w:p>
    <w:p w14:paraId="5E208F80" w14:textId="77777777" w:rsidR="007F7A84" w:rsidRPr="008354E9" w:rsidRDefault="007F7A84" w:rsidP="006226CE">
      <w:pPr>
        <w:spacing w:after="120"/>
        <w:rPr>
          <w:rFonts w:cs="Times New Roman"/>
          <w:lang w:val="en-GB"/>
        </w:rPr>
      </w:pPr>
    </w:p>
    <w:p w14:paraId="222E17F7" w14:textId="77777777" w:rsidR="007F7A84" w:rsidRPr="008354E9" w:rsidRDefault="007F7A84" w:rsidP="006226CE">
      <w:pPr>
        <w:spacing w:after="120"/>
        <w:rPr>
          <w:rFonts w:cs="Times New Roman"/>
          <w:lang w:val="en-GB"/>
        </w:rPr>
      </w:pPr>
    </w:p>
    <w:p w14:paraId="5D5A18E0" w14:textId="77777777" w:rsidR="007F7A84" w:rsidRPr="008354E9" w:rsidRDefault="007F7A84" w:rsidP="006226CE">
      <w:pPr>
        <w:pStyle w:val="ListParagraph"/>
        <w:numPr>
          <w:ilvl w:val="0"/>
          <w:numId w:val="18"/>
        </w:numPr>
        <w:spacing w:after="120"/>
        <w:contextualSpacing w:val="0"/>
        <w:rPr>
          <w:rFonts w:cs="Times New Roman"/>
          <w:b/>
          <w:lang w:val="en-GB"/>
        </w:rPr>
      </w:pPr>
      <w:r w:rsidRPr="008354E9">
        <w:rPr>
          <w:rFonts w:cs="Times New Roman"/>
          <w:b/>
          <w:lang w:val="en-GB"/>
        </w:rPr>
        <w:t xml:space="preserve"> Background</w:t>
      </w:r>
    </w:p>
    <w:p w14:paraId="6479216A" w14:textId="540FCC77" w:rsidR="007F7A84" w:rsidRPr="008354E9" w:rsidRDefault="007F7A84" w:rsidP="006226CE">
      <w:pPr>
        <w:spacing w:after="120"/>
        <w:rPr>
          <w:rFonts w:cs="Times New Roman"/>
          <w:lang w:val="en-GB"/>
        </w:rPr>
      </w:pPr>
      <w:r w:rsidRPr="008354E9">
        <w:rPr>
          <w:rFonts w:cs="Times New Roman"/>
          <w:lang w:val="en-GB"/>
        </w:rPr>
        <w:t>The Multiple Indicator Cluster Survey includes the complete set of “core” infant and young child feeding (IYCF) indicators published in 2008 by WHO with corresponding questions in the Breastfeeding and Dietary Intake (BD) Module.</w:t>
      </w:r>
      <w:r w:rsidR="00F624EA" w:rsidRPr="008354E9">
        <w:rPr>
          <w:rFonts w:cs="Times New Roman"/>
          <w:lang w:val="en-GB"/>
        </w:rPr>
        <w:t xml:space="preserve"> </w:t>
      </w:r>
      <w:r w:rsidRPr="008354E9">
        <w:rPr>
          <w:rFonts w:cs="Times New Roman"/>
          <w:lang w:val="en-GB"/>
        </w:rPr>
        <w:t>Procedures for adapting this module to the local context are somewhat more complicated than most other modules in the MICS questionnaires.</w:t>
      </w:r>
      <w:r w:rsidR="00F624EA" w:rsidRPr="008354E9">
        <w:rPr>
          <w:rFonts w:cs="Times New Roman"/>
          <w:lang w:val="en-GB"/>
        </w:rPr>
        <w:t xml:space="preserve"> </w:t>
      </w:r>
      <w:r w:rsidRPr="008354E9">
        <w:rPr>
          <w:rFonts w:cs="Times New Roman"/>
          <w:lang w:val="en-GB"/>
        </w:rPr>
        <w:t>Therefore, collaboration with local food and nutrition experts is recommended.</w:t>
      </w:r>
      <w:r w:rsidR="00F624EA" w:rsidRPr="008354E9">
        <w:rPr>
          <w:rFonts w:cs="Times New Roman"/>
          <w:lang w:val="en-GB"/>
        </w:rPr>
        <w:t xml:space="preserve"> </w:t>
      </w:r>
      <w:r w:rsidRPr="008354E9">
        <w:rPr>
          <w:rFonts w:cs="Times New Roman"/>
          <w:lang w:val="en-GB"/>
        </w:rPr>
        <w:t xml:space="preserve">The 2010 WHO document: </w:t>
      </w:r>
      <w:r w:rsidRPr="008354E9">
        <w:rPr>
          <w:rFonts w:cs="Times New Roman"/>
          <w:u w:val="single"/>
          <w:lang w:val="en-GB"/>
        </w:rPr>
        <w:t>Indicators for assessing infant and young child feeding practices: Part 2 Measurement</w:t>
      </w:r>
      <w:r w:rsidRPr="008354E9">
        <w:rPr>
          <w:rFonts w:cs="Times New Roman"/>
          <w:lang w:val="en-GB"/>
        </w:rPr>
        <w:t xml:space="preserve">, details the steps to take </w:t>
      </w:r>
      <w:r w:rsidR="00734B95" w:rsidRPr="008354E9">
        <w:rPr>
          <w:rFonts w:cs="Times New Roman"/>
          <w:lang w:val="en-GB"/>
        </w:rPr>
        <w:t xml:space="preserve">for local level adaptation; </w:t>
      </w:r>
      <w:r w:rsidR="00ED01EC" w:rsidRPr="008354E9">
        <w:rPr>
          <w:rFonts w:cs="Times New Roman"/>
          <w:lang w:val="en-GB"/>
        </w:rPr>
        <w:t xml:space="preserve">and </w:t>
      </w:r>
      <w:r w:rsidR="00734B95" w:rsidRPr="008354E9">
        <w:rPr>
          <w:rFonts w:cs="Times New Roman"/>
          <w:lang w:val="en-GB"/>
        </w:rPr>
        <w:t>the 2014 UNICEF document: Guidelines for the Customisation of Questionnaires outlines the recommended approach on customising the MICS module.</w:t>
      </w:r>
    </w:p>
    <w:p w14:paraId="2A5FE0AF" w14:textId="77777777" w:rsidR="007F7A84" w:rsidRPr="008354E9" w:rsidRDefault="007F7A84" w:rsidP="006226CE">
      <w:pPr>
        <w:pStyle w:val="ListParagraph"/>
        <w:numPr>
          <w:ilvl w:val="0"/>
          <w:numId w:val="18"/>
        </w:numPr>
        <w:spacing w:after="120"/>
        <w:contextualSpacing w:val="0"/>
        <w:rPr>
          <w:rFonts w:cs="Times New Roman"/>
          <w:b/>
          <w:lang w:val="en-GB"/>
        </w:rPr>
      </w:pPr>
      <w:r w:rsidRPr="008354E9">
        <w:rPr>
          <w:rFonts w:cs="Times New Roman"/>
          <w:b/>
          <w:lang w:val="en-GB"/>
        </w:rPr>
        <w:t>Expected outputs</w:t>
      </w:r>
    </w:p>
    <w:p w14:paraId="3B3B5ECF" w14:textId="29749813" w:rsidR="007F7A84" w:rsidRPr="008354E9" w:rsidRDefault="007F7A84" w:rsidP="00BF2198">
      <w:pPr>
        <w:pStyle w:val="Default"/>
        <w:numPr>
          <w:ilvl w:val="0"/>
          <w:numId w:val="16"/>
        </w:numPr>
        <w:spacing w:line="276" w:lineRule="auto"/>
        <w:ind w:left="568" w:hanging="284"/>
        <w:contextualSpacing/>
        <w:rPr>
          <w:rFonts w:asciiTheme="minorHAnsi" w:hAnsiTheme="minorHAnsi" w:cs="Times New Roman"/>
          <w:sz w:val="22"/>
          <w:szCs w:val="22"/>
          <w:lang w:val="en-GB"/>
        </w:rPr>
      </w:pPr>
      <w:r w:rsidRPr="008354E9">
        <w:rPr>
          <w:rFonts w:asciiTheme="minorHAnsi" w:hAnsiTheme="minorHAnsi" w:cs="Times New Roman"/>
          <w:sz w:val="22"/>
          <w:szCs w:val="22"/>
          <w:lang w:val="en-GB"/>
        </w:rPr>
        <w:t xml:space="preserve">Revised Breastfeeding and Dietary Intake Module, </w:t>
      </w:r>
      <w:r w:rsidR="00161D25" w:rsidRPr="008354E9">
        <w:rPr>
          <w:rFonts w:asciiTheme="minorHAnsi" w:hAnsiTheme="minorHAnsi" w:cs="Times New Roman"/>
          <w:color w:val="FF0000"/>
          <w:sz w:val="22"/>
          <w:szCs w:val="22"/>
          <w:lang w:val="en-GB"/>
        </w:rPr>
        <w:t>BD1 to BD9</w:t>
      </w:r>
      <w:r w:rsidRPr="008354E9">
        <w:rPr>
          <w:rFonts w:asciiTheme="minorHAnsi" w:hAnsiTheme="minorHAnsi" w:cs="Times New Roman"/>
          <w:color w:val="auto"/>
          <w:sz w:val="22"/>
          <w:szCs w:val="22"/>
          <w:lang w:val="en-GB"/>
        </w:rPr>
        <w:t>,</w:t>
      </w:r>
      <w:r w:rsidRPr="008354E9">
        <w:rPr>
          <w:rFonts w:asciiTheme="minorHAnsi" w:hAnsiTheme="minorHAnsi" w:cs="Times New Roman"/>
          <w:sz w:val="22"/>
          <w:szCs w:val="22"/>
          <w:lang w:val="en-GB"/>
        </w:rPr>
        <w:t xml:space="preserve"> in line with </w:t>
      </w:r>
      <w:r w:rsidRPr="008354E9">
        <w:rPr>
          <w:rFonts w:asciiTheme="minorHAnsi" w:hAnsiTheme="minorHAnsi" w:cs="Times New Roman"/>
          <w:sz w:val="22"/>
          <w:szCs w:val="22"/>
          <w:u w:val="single"/>
          <w:lang w:val="en-GB"/>
        </w:rPr>
        <w:t>WHO (</w:t>
      </w:r>
      <w:r w:rsidRPr="008354E9">
        <w:rPr>
          <w:rFonts w:asciiTheme="minorHAnsi" w:eastAsia="Calibri" w:hAnsiTheme="minorHAnsi" w:cs="Times New Roman"/>
          <w:color w:val="auto"/>
          <w:sz w:val="22"/>
          <w:szCs w:val="22"/>
          <w:u w:val="single"/>
          <w:lang w:val="en-GB"/>
        </w:rPr>
        <w:t>2010)</w:t>
      </w:r>
      <w:r w:rsidR="00734B95" w:rsidRPr="008354E9">
        <w:rPr>
          <w:rFonts w:asciiTheme="minorHAnsi" w:eastAsia="Calibri" w:hAnsiTheme="minorHAnsi" w:cs="Times New Roman"/>
          <w:color w:val="auto"/>
          <w:sz w:val="22"/>
          <w:szCs w:val="22"/>
          <w:lang w:val="en-GB"/>
        </w:rPr>
        <w:t xml:space="preserve"> and the recommendations provided in </w:t>
      </w:r>
      <w:r w:rsidR="00ED01EC" w:rsidRPr="008354E9">
        <w:rPr>
          <w:rFonts w:asciiTheme="minorHAnsi" w:eastAsia="Calibri" w:hAnsiTheme="minorHAnsi" w:cs="Times New Roman"/>
          <w:color w:val="auto"/>
          <w:sz w:val="22"/>
          <w:szCs w:val="22"/>
          <w:lang w:val="en-GB"/>
        </w:rPr>
        <w:t xml:space="preserve">the MICS </w:t>
      </w:r>
      <w:r w:rsidR="00734B95" w:rsidRPr="008354E9">
        <w:rPr>
          <w:rFonts w:asciiTheme="minorHAnsi" w:eastAsia="Calibri" w:hAnsiTheme="minorHAnsi" w:cs="Times New Roman"/>
          <w:color w:val="auto"/>
          <w:sz w:val="22"/>
          <w:szCs w:val="22"/>
          <w:lang w:val="en-GB"/>
        </w:rPr>
        <w:t>Guidelines for the Customisation of Questionnaires.</w:t>
      </w:r>
    </w:p>
    <w:p w14:paraId="7C1D19D3" w14:textId="30F04EFA" w:rsidR="00734B95" w:rsidRPr="008354E9" w:rsidRDefault="00734B95" w:rsidP="00BF2198">
      <w:pPr>
        <w:pStyle w:val="Default"/>
        <w:numPr>
          <w:ilvl w:val="0"/>
          <w:numId w:val="16"/>
        </w:numPr>
        <w:spacing w:line="276" w:lineRule="auto"/>
        <w:ind w:left="568" w:hanging="284"/>
        <w:contextualSpacing/>
        <w:rPr>
          <w:rFonts w:asciiTheme="minorHAnsi" w:hAnsiTheme="minorHAnsi" w:cs="Times New Roman"/>
          <w:sz w:val="22"/>
          <w:szCs w:val="22"/>
          <w:lang w:val="en-GB"/>
        </w:rPr>
      </w:pPr>
      <w:r w:rsidRPr="008354E9">
        <w:rPr>
          <w:rFonts w:asciiTheme="minorHAnsi" w:eastAsia="Calibri" w:hAnsiTheme="minorHAnsi" w:cs="Times New Roman"/>
          <w:color w:val="auto"/>
          <w:sz w:val="22"/>
          <w:szCs w:val="22"/>
          <w:lang w:val="en-GB"/>
        </w:rPr>
        <w:t xml:space="preserve">A short report providing </w:t>
      </w:r>
      <w:r w:rsidR="00ED01EC" w:rsidRPr="008354E9">
        <w:rPr>
          <w:rFonts w:asciiTheme="minorHAnsi" w:eastAsia="Calibri" w:hAnsiTheme="minorHAnsi" w:cs="Times New Roman"/>
          <w:color w:val="auto"/>
          <w:sz w:val="22"/>
          <w:szCs w:val="22"/>
          <w:lang w:val="en-GB"/>
        </w:rPr>
        <w:t>details of</w:t>
      </w:r>
      <w:r w:rsidRPr="008354E9">
        <w:rPr>
          <w:rFonts w:asciiTheme="minorHAnsi" w:eastAsia="Calibri" w:hAnsiTheme="minorHAnsi" w:cs="Times New Roman"/>
          <w:color w:val="auto"/>
          <w:sz w:val="22"/>
          <w:szCs w:val="22"/>
          <w:lang w:val="en-GB"/>
        </w:rPr>
        <w:t xml:space="preserve"> customisation decisions.</w:t>
      </w:r>
    </w:p>
    <w:p w14:paraId="6FB0FEBE" w14:textId="61F8925C" w:rsidR="007F7A84" w:rsidRPr="008354E9" w:rsidRDefault="007F7A84" w:rsidP="00BF2198">
      <w:pPr>
        <w:pStyle w:val="ListParagraph"/>
        <w:numPr>
          <w:ilvl w:val="0"/>
          <w:numId w:val="16"/>
        </w:numPr>
        <w:spacing w:after="0"/>
        <w:ind w:left="568" w:hanging="284"/>
        <w:rPr>
          <w:rFonts w:cs="Times New Roman"/>
          <w:lang w:val="en-GB"/>
        </w:rPr>
      </w:pPr>
      <w:r w:rsidRPr="008354E9">
        <w:rPr>
          <w:rFonts w:cs="Times New Roman"/>
          <w:lang w:val="en-GB"/>
        </w:rPr>
        <w:t xml:space="preserve">Revised Interviewer instructions for </w:t>
      </w:r>
      <w:r w:rsidR="00161D25" w:rsidRPr="008354E9">
        <w:rPr>
          <w:rFonts w:cs="Times New Roman"/>
          <w:color w:val="FF0000"/>
          <w:lang w:val="en-GB"/>
        </w:rPr>
        <w:t>BD1 to BD9</w:t>
      </w:r>
      <w:r w:rsidRPr="008354E9">
        <w:rPr>
          <w:rFonts w:cs="Times New Roman"/>
          <w:color w:val="FF0000"/>
          <w:lang w:val="en-GB"/>
        </w:rPr>
        <w:t xml:space="preserve"> </w:t>
      </w:r>
      <w:r w:rsidRPr="008354E9">
        <w:rPr>
          <w:rFonts w:cs="Times New Roman"/>
          <w:lang w:val="en-GB"/>
        </w:rPr>
        <w:t xml:space="preserve">in line with </w:t>
      </w:r>
      <w:r w:rsidRPr="008354E9">
        <w:rPr>
          <w:rFonts w:cs="Times New Roman"/>
          <w:u w:val="single"/>
          <w:lang w:val="en-GB"/>
        </w:rPr>
        <w:t>WHO (2010)</w:t>
      </w:r>
      <w:r w:rsidRPr="008354E9">
        <w:rPr>
          <w:rFonts w:cs="Times New Roman"/>
          <w:lang w:val="en-GB"/>
        </w:rPr>
        <w:t>.</w:t>
      </w:r>
    </w:p>
    <w:p w14:paraId="7429AD2A" w14:textId="77777777" w:rsidR="007F7A84" w:rsidRPr="008354E9" w:rsidRDefault="007F7A84" w:rsidP="00BF2198">
      <w:pPr>
        <w:pStyle w:val="ListParagraph"/>
        <w:numPr>
          <w:ilvl w:val="0"/>
          <w:numId w:val="16"/>
        </w:numPr>
        <w:spacing w:after="0"/>
        <w:ind w:left="568" w:hanging="284"/>
        <w:rPr>
          <w:rFonts w:cs="Times New Roman"/>
          <w:lang w:val="en-GB"/>
        </w:rPr>
      </w:pPr>
      <w:r w:rsidRPr="008354E9">
        <w:rPr>
          <w:rFonts w:cs="Times New Roman"/>
          <w:lang w:val="en-GB"/>
        </w:rPr>
        <w:t xml:space="preserve">Revised data processing syntax for affected nutrition tables in line with </w:t>
      </w:r>
      <w:r w:rsidRPr="008354E9">
        <w:rPr>
          <w:rFonts w:cs="Times New Roman"/>
          <w:u w:val="single"/>
          <w:lang w:val="en-GB"/>
        </w:rPr>
        <w:t>WHO (2008)</w:t>
      </w:r>
      <w:r w:rsidRPr="008354E9">
        <w:rPr>
          <w:rFonts w:cs="Times New Roman"/>
          <w:lang w:val="en-GB"/>
        </w:rPr>
        <w:t xml:space="preserve"> </w:t>
      </w:r>
      <w:r w:rsidRPr="008354E9">
        <w:rPr>
          <w:rFonts w:cs="Times New Roman"/>
          <w:bCs/>
          <w:lang w:val="en-GB"/>
        </w:rPr>
        <w:t xml:space="preserve">and </w:t>
      </w:r>
      <w:r w:rsidRPr="008354E9">
        <w:rPr>
          <w:rFonts w:cs="Times New Roman"/>
          <w:bCs/>
          <w:u w:val="single"/>
          <w:lang w:val="en-GB"/>
        </w:rPr>
        <w:t>WHO (2010)</w:t>
      </w:r>
      <w:r w:rsidRPr="008354E9">
        <w:rPr>
          <w:rFonts w:cs="Times New Roman"/>
          <w:bCs/>
          <w:lang w:val="en-GB"/>
        </w:rPr>
        <w:t>.</w:t>
      </w:r>
    </w:p>
    <w:p w14:paraId="0CA085D4" w14:textId="5F98A03B" w:rsidR="00925827" w:rsidRPr="008354E9" w:rsidRDefault="00E1271D" w:rsidP="00BF2198">
      <w:pPr>
        <w:pStyle w:val="ListParagraph"/>
        <w:numPr>
          <w:ilvl w:val="0"/>
          <w:numId w:val="16"/>
        </w:numPr>
        <w:spacing w:after="0"/>
        <w:ind w:left="568" w:hanging="284"/>
        <w:rPr>
          <w:rFonts w:cs="Times New Roman"/>
          <w:lang w:val="en-GB"/>
        </w:rPr>
      </w:pPr>
      <w:r w:rsidRPr="008354E9">
        <w:rPr>
          <w:rFonts w:cs="Times New Roman"/>
          <w:bCs/>
          <w:lang w:val="en-GB"/>
        </w:rPr>
        <w:t xml:space="preserve">A short, </w:t>
      </w:r>
      <w:r w:rsidR="00925827" w:rsidRPr="008354E9">
        <w:rPr>
          <w:rFonts w:cs="Times New Roman"/>
          <w:bCs/>
          <w:lang w:val="en-GB"/>
        </w:rPr>
        <w:t xml:space="preserve">written comment on considerations and decisions in </w:t>
      </w:r>
      <w:r w:rsidR="001B3629" w:rsidRPr="008354E9">
        <w:rPr>
          <w:rFonts w:cs="Times New Roman"/>
          <w:bCs/>
          <w:lang w:val="en-GB"/>
        </w:rPr>
        <w:t>customis</w:t>
      </w:r>
      <w:r w:rsidR="00925827" w:rsidRPr="008354E9">
        <w:rPr>
          <w:rFonts w:cs="Times New Roman"/>
          <w:bCs/>
          <w:lang w:val="en-GB"/>
        </w:rPr>
        <w:t>ation process.</w:t>
      </w:r>
    </w:p>
    <w:p w14:paraId="077D1086" w14:textId="08FC8F90" w:rsidR="00B53961" w:rsidRPr="008354E9" w:rsidRDefault="00B53961" w:rsidP="00BF2198">
      <w:pPr>
        <w:pStyle w:val="ListParagraph"/>
        <w:numPr>
          <w:ilvl w:val="0"/>
          <w:numId w:val="16"/>
        </w:numPr>
        <w:spacing w:after="120"/>
        <w:ind w:left="567" w:hanging="283"/>
        <w:contextualSpacing w:val="0"/>
        <w:rPr>
          <w:rFonts w:cs="Times New Roman"/>
          <w:color w:val="FF0000"/>
          <w:lang w:val="en-GB"/>
        </w:rPr>
      </w:pPr>
      <w:r w:rsidRPr="008354E9">
        <w:rPr>
          <w:rFonts w:cs="Times New Roman"/>
          <w:bCs/>
          <w:color w:val="FF0000"/>
          <w:lang w:val="en-GB"/>
        </w:rPr>
        <w:t xml:space="preserve">Suggested translation </w:t>
      </w:r>
      <w:r w:rsidR="00D1680F" w:rsidRPr="008354E9">
        <w:rPr>
          <w:rFonts w:cs="Times New Roman"/>
          <w:bCs/>
          <w:color w:val="FF0000"/>
          <w:lang w:val="en-GB"/>
        </w:rPr>
        <w:t>of module to the most prevalent languages in country.</w:t>
      </w:r>
    </w:p>
    <w:p w14:paraId="7C063326" w14:textId="77777777" w:rsidR="00BF2198" w:rsidRDefault="00BF2198">
      <w:pPr>
        <w:rPr>
          <w:rFonts w:cs="Times New Roman"/>
          <w:b/>
          <w:lang w:val="en-GB"/>
        </w:rPr>
      </w:pPr>
      <w:r>
        <w:rPr>
          <w:rFonts w:cs="Times New Roman"/>
          <w:b/>
          <w:lang w:val="en-GB"/>
        </w:rPr>
        <w:br w:type="page"/>
      </w:r>
    </w:p>
    <w:p w14:paraId="5ACB9394" w14:textId="3578F2C5" w:rsidR="007F7A84" w:rsidRPr="008354E9" w:rsidRDefault="007F7A84" w:rsidP="006226CE">
      <w:pPr>
        <w:pStyle w:val="ListParagraph"/>
        <w:numPr>
          <w:ilvl w:val="0"/>
          <w:numId w:val="18"/>
        </w:numPr>
        <w:spacing w:after="120"/>
        <w:contextualSpacing w:val="0"/>
        <w:rPr>
          <w:rFonts w:cs="Times New Roman"/>
          <w:b/>
          <w:lang w:val="en-GB"/>
        </w:rPr>
      </w:pPr>
      <w:r w:rsidRPr="008354E9">
        <w:rPr>
          <w:rFonts w:cs="Times New Roman"/>
          <w:b/>
          <w:lang w:val="en-GB"/>
        </w:rPr>
        <w:lastRenderedPageBreak/>
        <w:t>Specific tasks and expected timeline for the Committee</w:t>
      </w:r>
    </w:p>
    <w:tbl>
      <w:tblPr>
        <w:tblStyle w:val="TableGrid"/>
        <w:tblW w:w="0" w:type="auto"/>
        <w:tblLook w:val="04A0" w:firstRow="1" w:lastRow="0" w:firstColumn="1" w:lastColumn="0" w:noHBand="0" w:noVBand="1"/>
      </w:tblPr>
      <w:tblGrid>
        <w:gridCol w:w="328"/>
        <w:gridCol w:w="1347"/>
        <w:gridCol w:w="7263"/>
      </w:tblGrid>
      <w:tr w:rsidR="007F7A84" w:rsidRPr="008354E9" w14:paraId="3C989D25" w14:textId="77777777" w:rsidTr="00734B95">
        <w:tc>
          <w:tcPr>
            <w:tcW w:w="328" w:type="dxa"/>
          </w:tcPr>
          <w:p w14:paraId="4EE97A98" w14:textId="77777777" w:rsidR="007F7A84" w:rsidRPr="008354E9" w:rsidRDefault="007F7A84" w:rsidP="006226CE">
            <w:pPr>
              <w:spacing w:after="120" w:line="276" w:lineRule="auto"/>
              <w:rPr>
                <w:rFonts w:cs="Times New Roman"/>
                <w:b/>
                <w:lang w:val="en-GB"/>
              </w:rPr>
            </w:pPr>
          </w:p>
        </w:tc>
        <w:tc>
          <w:tcPr>
            <w:tcW w:w="1347" w:type="dxa"/>
          </w:tcPr>
          <w:p w14:paraId="6E10ED49" w14:textId="77777777" w:rsidR="007F7A84" w:rsidRPr="008354E9" w:rsidRDefault="007F7A84" w:rsidP="006226CE">
            <w:pPr>
              <w:spacing w:after="120" w:line="276" w:lineRule="auto"/>
              <w:rPr>
                <w:rFonts w:cs="Times New Roman"/>
                <w:b/>
                <w:lang w:val="en-GB"/>
              </w:rPr>
            </w:pPr>
            <w:r w:rsidRPr="008354E9">
              <w:rPr>
                <w:rFonts w:cs="Times New Roman"/>
                <w:b/>
                <w:lang w:val="en-GB"/>
              </w:rPr>
              <w:t>Level of Effort</w:t>
            </w:r>
          </w:p>
        </w:tc>
        <w:tc>
          <w:tcPr>
            <w:tcW w:w="7263" w:type="dxa"/>
          </w:tcPr>
          <w:p w14:paraId="1A6C0215" w14:textId="77777777" w:rsidR="007F7A84" w:rsidRPr="008354E9" w:rsidRDefault="007F7A84" w:rsidP="006226CE">
            <w:pPr>
              <w:spacing w:after="120" w:line="276" w:lineRule="auto"/>
              <w:rPr>
                <w:rFonts w:cs="Times New Roman"/>
                <w:b/>
                <w:lang w:val="en-GB"/>
              </w:rPr>
            </w:pPr>
            <w:r w:rsidRPr="008354E9">
              <w:rPr>
                <w:rFonts w:cs="Times New Roman"/>
                <w:b/>
                <w:lang w:val="en-GB"/>
              </w:rPr>
              <w:t>Task</w:t>
            </w:r>
          </w:p>
        </w:tc>
      </w:tr>
      <w:tr w:rsidR="007F7A84" w:rsidRPr="008354E9" w14:paraId="6D25002F" w14:textId="77777777" w:rsidTr="00734B95">
        <w:tc>
          <w:tcPr>
            <w:tcW w:w="328" w:type="dxa"/>
          </w:tcPr>
          <w:p w14:paraId="45D17327" w14:textId="77777777" w:rsidR="007F7A84" w:rsidRPr="008354E9" w:rsidRDefault="007F7A84" w:rsidP="006226CE">
            <w:pPr>
              <w:spacing w:after="120" w:line="276" w:lineRule="auto"/>
              <w:rPr>
                <w:rFonts w:cs="Times New Roman"/>
                <w:b/>
                <w:lang w:val="en-GB"/>
              </w:rPr>
            </w:pPr>
            <w:r w:rsidRPr="008354E9">
              <w:rPr>
                <w:rFonts w:cs="Times New Roman"/>
                <w:b/>
                <w:lang w:val="en-GB"/>
              </w:rPr>
              <w:t>1</w:t>
            </w:r>
          </w:p>
        </w:tc>
        <w:tc>
          <w:tcPr>
            <w:tcW w:w="1347" w:type="dxa"/>
          </w:tcPr>
          <w:p w14:paraId="0F3B696D" w14:textId="77777777" w:rsidR="007F7A84" w:rsidRPr="008354E9" w:rsidRDefault="007F7A84" w:rsidP="006226CE">
            <w:pPr>
              <w:spacing w:after="120" w:line="276" w:lineRule="auto"/>
              <w:rPr>
                <w:rFonts w:cs="Times New Roman"/>
                <w:b/>
                <w:lang w:val="en-GB"/>
              </w:rPr>
            </w:pPr>
            <w:r w:rsidRPr="008354E9">
              <w:rPr>
                <w:rFonts w:cs="Times New Roman"/>
                <w:b/>
                <w:lang w:val="en-GB"/>
              </w:rPr>
              <w:t>1 hour</w:t>
            </w:r>
          </w:p>
        </w:tc>
        <w:tc>
          <w:tcPr>
            <w:tcW w:w="7263" w:type="dxa"/>
          </w:tcPr>
          <w:p w14:paraId="75482E4C" w14:textId="77777777" w:rsidR="007F7A84" w:rsidRPr="008354E9" w:rsidRDefault="007F7A84" w:rsidP="006226CE">
            <w:pPr>
              <w:spacing w:after="120" w:line="276" w:lineRule="auto"/>
              <w:rPr>
                <w:rFonts w:cs="Times New Roman"/>
                <w:lang w:val="en-GB"/>
              </w:rPr>
            </w:pPr>
            <w:r w:rsidRPr="008354E9">
              <w:rPr>
                <w:rFonts w:cs="Times New Roman"/>
                <w:lang w:val="en-GB"/>
              </w:rPr>
              <w:t>Meeting with Survey management team</w:t>
            </w:r>
          </w:p>
        </w:tc>
      </w:tr>
      <w:tr w:rsidR="007F7A84" w:rsidRPr="008354E9" w14:paraId="61B41368" w14:textId="77777777" w:rsidTr="00734B95">
        <w:tc>
          <w:tcPr>
            <w:tcW w:w="328" w:type="dxa"/>
          </w:tcPr>
          <w:p w14:paraId="3F84FE8A" w14:textId="77777777" w:rsidR="007F7A84" w:rsidRPr="008354E9" w:rsidRDefault="007F7A84" w:rsidP="006226CE">
            <w:pPr>
              <w:spacing w:after="120" w:line="276" w:lineRule="auto"/>
              <w:rPr>
                <w:rFonts w:cs="Times New Roman"/>
                <w:b/>
                <w:lang w:val="en-GB"/>
              </w:rPr>
            </w:pPr>
            <w:r w:rsidRPr="008354E9">
              <w:rPr>
                <w:rFonts w:cs="Times New Roman"/>
                <w:b/>
                <w:lang w:val="en-GB"/>
              </w:rPr>
              <w:t>2</w:t>
            </w:r>
          </w:p>
        </w:tc>
        <w:tc>
          <w:tcPr>
            <w:tcW w:w="1347" w:type="dxa"/>
          </w:tcPr>
          <w:p w14:paraId="6C25CA86" w14:textId="77777777" w:rsidR="007F7A84" w:rsidRPr="008354E9" w:rsidRDefault="007F7A84" w:rsidP="006226CE">
            <w:pPr>
              <w:spacing w:after="120" w:line="276" w:lineRule="auto"/>
              <w:rPr>
                <w:rFonts w:cs="Times New Roman"/>
                <w:b/>
                <w:lang w:val="en-GB"/>
              </w:rPr>
            </w:pPr>
            <w:r w:rsidRPr="008354E9">
              <w:rPr>
                <w:rFonts w:cs="Times New Roman"/>
                <w:b/>
                <w:lang w:val="en-GB"/>
              </w:rPr>
              <w:t>1.5 days</w:t>
            </w:r>
          </w:p>
        </w:tc>
        <w:tc>
          <w:tcPr>
            <w:tcW w:w="7263" w:type="dxa"/>
          </w:tcPr>
          <w:p w14:paraId="00D76115" w14:textId="1CE893DD" w:rsidR="007F7A84" w:rsidRPr="008354E9" w:rsidRDefault="007F7A84" w:rsidP="006226CE">
            <w:pPr>
              <w:spacing w:after="120" w:line="276" w:lineRule="auto"/>
              <w:rPr>
                <w:rFonts w:cs="Times New Roman"/>
                <w:lang w:val="en-GB"/>
              </w:rPr>
            </w:pPr>
            <w:r w:rsidRPr="008354E9">
              <w:rPr>
                <w:rFonts w:cs="Times New Roman"/>
                <w:lang w:val="en-GB"/>
              </w:rPr>
              <w:t>A</w:t>
            </w:r>
            <w:r w:rsidR="00D1680F" w:rsidRPr="008354E9">
              <w:rPr>
                <w:rFonts w:cs="Times New Roman"/>
                <w:lang w:val="en-GB"/>
              </w:rPr>
              <w:t xml:space="preserve">daptation of the questionnaires and </w:t>
            </w:r>
            <w:r w:rsidRPr="008354E9">
              <w:rPr>
                <w:rFonts w:cs="Times New Roman"/>
                <w:lang w:val="en-GB"/>
              </w:rPr>
              <w:t>interviewer instructions</w:t>
            </w:r>
            <w:r w:rsidR="00D1680F" w:rsidRPr="008354E9">
              <w:rPr>
                <w:rFonts w:cs="Times New Roman"/>
                <w:lang w:val="en-GB"/>
              </w:rPr>
              <w:t xml:space="preserve"> </w:t>
            </w:r>
            <w:r w:rsidRPr="008354E9">
              <w:rPr>
                <w:rFonts w:cs="Times New Roman"/>
                <w:lang w:val="en-GB"/>
              </w:rPr>
              <w:t>(make suggestions for the interviewer instructions</w:t>
            </w:r>
            <w:r w:rsidR="00D1680F" w:rsidRPr="008354E9">
              <w:rPr>
                <w:rFonts w:cs="Times New Roman"/>
                <w:lang w:val="en-GB"/>
              </w:rPr>
              <w:t xml:space="preserve">). </w:t>
            </w:r>
            <w:r w:rsidR="00D1680F" w:rsidRPr="008354E9">
              <w:rPr>
                <w:rFonts w:cs="Times New Roman"/>
                <w:color w:val="FF0000"/>
                <w:lang w:val="en-GB"/>
              </w:rPr>
              <w:t>Translation to most prevalent language.</w:t>
            </w:r>
          </w:p>
        </w:tc>
      </w:tr>
      <w:tr w:rsidR="00734B95" w:rsidRPr="008354E9" w14:paraId="5CA99AAC" w14:textId="77777777" w:rsidTr="00053751">
        <w:tc>
          <w:tcPr>
            <w:tcW w:w="328" w:type="dxa"/>
          </w:tcPr>
          <w:p w14:paraId="0161C429" w14:textId="74C04226" w:rsidR="00734B95" w:rsidRPr="008354E9" w:rsidRDefault="00734B95" w:rsidP="006226CE">
            <w:pPr>
              <w:spacing w:after="120" w:line="276" w:lineRule="auto"/>
              <w:rPr>
                <w:rFonts w:cs="Times New Roman"/>
                <w:b/>
                <w:lang w:val="en-GB"/>
              </w:rPr>
            </w:pPr>
            <w:r w:rsidRPr="008354E9">
              <w:rPr>
                <w:rFonts w:cs="Times New Roman"/>
                <w:b/>
                <w:lang w:val="en-GB"/>
              </w:rPr>
              <w:t>3</w:t>
            </w:r>
          </w:p>
        </w:tc>
        <w:tc>
          <w:tcPr>
            <w:tcW w:w="1347" w:type="dxa"/>
          </w:tcPr>
          <w:p w14:paraId="1EAF12BE" w14:textId="7637E4B6" w:rsidR="00734B95" w:rsidRPr="008354E9" w:rsidRDefault="00734B95" w:rsidP="006226CE">
            <w:pPr>
              <w:spacing w:after="120" w:line="276" w:lineRule="auto"/>
              <w:rPr>
                <w:rFonts w:cs="Times New Roman"/>
                <w:b/>
                <w:lang w:val="en-GB"/>
              </w:rPr>
            </w:pPr>
            <w:r w:rsidRPr="008354E9">
              <w:rPr>
                <w:rFonts w:cs="Times New Roman"/>
                <w:b/>
                <w:lang w:val="en-GB"/>
              </w:rPr>
              <w:t>2 hours</w:t>
            </w:r>
          </w:p>
        </w:tc>
        <w:tc>
          <w:tcPr>
            <w:tcW w:w="7263" w:type="dxa"/>
          </w:tcPr>
          <w:p w14:paraId="3D6EBF31" w14:textId="77777777" w:rsidR="00734B95" w:rsidRPr="008354E9" w:rsidRDefault="00734B95" w:rsidP="006226CE">
            <w:pPr>
              <w:spacing w:after="120" w:line="276" w:lineRule="auto"/>
              <w:rPr>
                <w:rFonts w:cs="Times New Roman"/>
                <w:lang w:val="en-GB"/>
              </w:rPr>
            </w:pPr>
            <w:r w:rsidRPr="008354E9">
              <w:rPr>
                <w:rFonts w:cs="Times New Roman"/>
                <w:lang w:val="en-GB"/>
              </w:rPr>
              <w:t>Review meeting with survey management team</w:t>
            </w:r>
          </w:p>
        </w:tc>
      </w:tr>
      <w:tr w:rsidR="00734B95" w:rsidRPr="008354E9" w14:paraId="1A08C3E5" w14:textId="77777777" w:rsidTr="00734B95">
        <w:tc>
          <w:tcPr>
            <w:tcW w:w="328" w:type="dxa"/>
          </w:tcPr>
          <w:p w14:paraId="2D9B50C8" w14:textId="21D66A40" w:rsidR="00734B95" w:rsidRPr="008354E9" w:rsidRDefault="00734B95" w:rsidP="006226CE">
            <w:pPr>
              <w:spacing w:after="120" w:line="276" w:lineRule="auto"/>
              <w:rPr>
                <w:rFonts w:cs="Times New Roman"/>
                <w:b/>
                <w:lang w:val="en-GB"/>
              </w:rPr>
            </w:pPr>
            <w:r w:rsidRPr="008354E9">
              <w:rPr>
                <w:rFonts w:cs="Times New Roman"/>
                <w:b/>
                <w:lang w:val="en-GB"/>
              </w:rPr>
              <w:t>4</w:t>
            </w:r>
          </w:p>
        </w:tc>
        <w:tc>
          <w:tcPr>
            <w:tcW w:w="1347" w:type="dxa"/>
          </w:tcPr>
          <w:p w14:paraId="3A76D336" w14:textId="77777777" w:rsidR="00734B95" w:rsidRPr="008354E9" w:rsidRDefault="00734B95" w:rsidP="006226CE">
            <w:pPr>
              <w:spacing w:after="120" w:line="276" w:lineRule="auto"/>
              <w:rPr>
                <w:rFonts w:cs="Times New Roman"/>
                <w:b/>
                <w:lang w:val="en-GB"/>
              </w:rPr>
            </w:pPr>
            <w:r w:rsidRPr="008354E9">
              <w:rPr>
                <w:rFonts w:cs="Times New Roman"/>
                <w:b/>
                <w:lang w:val="en-GB"/>
              </w:rPr>
              <w:t>0.5 days</w:t>
            </w:r>
          </w:p>
        </w:tc>
        <w:tc>
          <w:tcPr>
            <w:tcW w:w="7263" w:type="dxa"/>
          </w:tcPr>
          <w:p w14:paraId="7B918E30" w14:textId="01694DBF" w:rsidR="00734B95" w:rsidRPr="008354E9" w:rsidRDefault="00734B95" w:rsidP="006226CE">
            <w:pPr>
              <w:spacing w:after="120" w:line="276" w:lineRule="auto"/>
              <w:rPr>
                <w:rFonts w:cs="Times New Roman"/>
                <w:lang w:val="en-GB"/>
              </w:rPr>
            </w:pPr>
            <w:r w:rsidRPr="008354E9">
              <w:rPr>
                <w:rFonts w:cs="Times New Roman"/>
                <w:lang w:val="en-GB"/>
              </w:rPr>
              <w:t>Work with survey coordinator and data processing expert to finali</w:t>
            </w:r>
            <w:r w:rsidR="00A87464" w:rsidRPr="008354E9">
              <w:rPr>
                <w:rFonts w:cs="Times New Roman"/>
                <w:lang w:val="en-GB"/>
              </w:rPr>
              <w:t>s</w:t>
            </w:r>
            <w:r w:rsidRPr="008354E9">
              <w:rPr>
                <w:rFonts w:cs="Times New Roman"/>
                <w:lang w:val="en-GB"/>
              </w:rPr>
              <w:t>e the interviewer instructions and data processing syntax together</w:t>
            </w:r>
          </w:p>
        </w:tc>
      </w:tr>
      <w:tr w:rsidR="007F7A84" w:rsidRPr="008354E9" w14:paraId="50917E90" w14:textId="77777777" w:rsidTr="00734B95">
        <w:tc>
          <w:tcPr>
            <w:tcW w:w="328" w:type="dxa"/>
          </w:tcPr>
          <w:p w14:paraId="2C0BBFFB" w14:textId="77777777" w:rsidR="007F7A84" w:rsidRPr="008354E9" w:rsidRDefault="007F7A84" w:rsidP="006226CE">
            <w:pPr>
              <w:spacing w:after="120" w:line="276" w:lineRule="auto"/>
              <w:rPr>
                <w:rFonts w:cs="Times New Roman"/>
                <w:b/>
                <w:lang w:val="en-GB"/>
              </w:rPr>
            </w:pPr>
            <w:r w:rsidRPr="008354E9">
              <w:rPr>
                <w:rFonts w:cs="Times New Roman"/>
                <w:b/>
                <w:lang w:val="en-GB"/>
              </w:rPr>
              <w:t>5</w:t>
            </w:r>
          </w:p>
        </w:tc>
        <w:tc>
          <w:tcPr>
            <w:tcW w:w="1347" w:type="dxa"/>
          </w:tcPr>
          <w:p w14:paraId="59D0CFC2" w14:textId="77777777" w:rsidR="007F7A84" w:rsidRPr="008354E9" w:rsidRDefault="007F7A84" w:rsidP="006226CE">
            <w:pPr>
              <w:spacing w:after="120" w:line="276" w:lineRule="auto"/>
              <w:rPr>
                <w:rFonts w:cs="Times New Roman"/>
                <w:b/>
                <w:lang w:val="en-GB"/>
              </w:rPr>
            </w:pPr>
          </w:p>
        </w:tc>
        <w:tc>
          <w:tcPr>
            <w:tcW w:w="7263" w:type="dxa"/>
          </w:tcPr>
          <w:p w14:paraId="3ABF1B92" w14:textId="77777777" w:rsidR="007F7A84" w:rsidRPr="008354E9" w:rsidRDefault="007F7A84" w:rsidP="006226CE">
            <w:pPr>
              <w:spacing w:after="120" w:line="276" w:lineRule="auto"/>
              <w:rPr>
                <w:rFonts w:cs="Times New Roman"/>
                <w:lang w:val="en-GB"/>
              </w:rPr>
            </w:pPr>
            <w:r w:rsidRPr="008354E9">
              <w:rPr>
                <w:rFonts w:cs="Times New Roman"/>
                <w:lang w:val="en-GB"/>
              </w:rPr>
              <w:t>Further adaptation if necessary</w:t>
            </w:r>
          </w:p>
        </w:tc>
      </w:tr>
    </w:tbl>
    <w:p w14:paraId="78B141EF" w14:textId="77777777" w:rsidR="007F7A84" w:rsidRPr="008354E9" w:rsidRDefault="007F7A84" w:rsidP="006226CE">
      <w:pPr>
        <w:spacing w:after="120"/>
        <w:rPr>
          <w:rFonts w:cs="Times New Roman"/>
          <w:lang w:val="en-GB"/>
        </w:rPr>
      </w:pPr>
    </w:p>
    <w:p w14:paraId="433B760B" w14:textId="77777777" w:rsidR="007F7A84" w:rsidRPr="008354E9" w:rsidRDefault="007F7A84" w:rsidP="006226CE">
      <w:pPr>
        <w:pStyle w:val="ListParagraph"/>
        <w:keepNext/>
        <w:keepLines/>
        <w:numPr>
          <w:ilvl w:val="0"/>
          <w:numId w:val="18"/>
        </w:numPr>
        <w:spacing w:after="120"/>
        <w:contextualSpacing w:val="0"/>
        <w:rPr>
          <w:rFonts w:cs="Times New Roman"/>
          <w:b/>
          <w:lang w:val="en-GB"/>
        </w:rPr>
      </w:pPr>
      <w:r w:rsidRPr="008354E9">
        <w:rPr>
          <w:rFonts w:cs="Times New Roman"/>
          <w:b/>
          <w:lang w:val="en-GB"/>
        </w:rPr>
        <w:t>Profile of team members</w:t>
      </w:r>
    </w:p>
    <w:p w14:paraId="5B2C6687" w14:textId="10D6B168" w:rsidR="007F7A84" w:rsidRPr="008354E9" w:rsidRDefault="007F7A84" w:rsidP="00BF2198">
      <w:pPr>
        <w:pStyle w:val="ListParagraph"/>
        <w:keepNext/>
        <w:keepLines/>
        <w:numPr>
          <w:ilvl w:val="0"/>
          <w:numId w:val="17"/>
        </w:numPr>
        <w:spacing w:after="120"/>
        <w:ind w:left="567" w:hanging="283"/>
        <w:contextualSpacing w:val="0"/>
        <w:rPr>
          <w:rFonts w:cs="Times New Roman"/>
          <w:lang w:val="en-GB"/>
        </w:rPr>
      </w:pPr>
      <w:r w:rsidRPr="008354E9">
        <w:rPr>
          <w:rFonts w:cs="Times New Roman"/>
          <w:lang w:val="en-GB"/>
        </w:rPr>
        <w:t>A group of at least 2 individuals knowledgeable about food and nutrition, especially feeding practices of young children (under-two) throughout different areas of the country</w:t>
      </w:r>
    </w:p>
    <w:p w14:paraId="51661D69" w14:textId="1760A013" w:rsidR="007F7A84" w:rsidRPr="008354E9" w:rsidRDefault="007F7A84" w:rsidP="00BF2198">
      <w:pPr>
        <w:pStyle w:val="ListParagraph"/>
        <w:numPr>
          <w:ilvl w:val="0"/>
          <w:numId w:val="17"/>
        </w:numPr>
        <w:spacing w:after="120"/>
        <w:ind w:left="567" w:hanging="283"/>
        <w:contextualSpacing w:val="0"/>
        <w:rPr>
          <w:rFonts w:cs="Times New Roman"/>
          <w:lang w:val="en-GB"/>
        </w:rPr>
      </w:pPr>
      <w:r w:rsidRPr="008354E9">
        <w:rPr>
          <w:rFonts w:cs="Times New Roman"/>
          <w:lang w:val="en-GB"/>
        </w:rPr>
        <w:t xml:space="preserve">Persons working for or affiliated with, the Ministry of Health, Nutrition Institutes, UN agencies, academic institutions, </w:t>
      </w:r>
      <w:r w:rsidR="00066693" w:rsidRPr="008354E9">
        <w:rPr>
          <w:rFonts w:cs="Times New Roman"/>
          <w:lang w:val="en-GB"/>
        </w:rPr>
        <w:t xml:space="preserve">or </w:t>
      </w:r>
      <w:r w:rsidRPr="008354E9">
        <w:rPr>
          <w:rFonts w:cs="Times New Roman"/>
          <w:lang w:val="en-GB"/>
        </w:rPr>
        <w:t>other related institutions.</w:t>
      </w:r>
    </w:p>
    <w:p w14:paraId="2550984D" w14:textId="77777777" w:rsidR="007F7A84" w:rsidRPr="008354E9" w:rsidRDefault="007F7A84" w:rsidP="006226CE">
      <w:pPr>
        <w:pStyle w:val="ListParagraph"/>
        <w:numPr>
          <w:ilvl w:val="0"/>
          <w:numId w:val="18"/>
        </w:numPr>
        <w:spacing w:after="120"/>
        <w:contextualSpacing w:val="0"/>
        <w:rPr>
          <w:rFonts w:cs="Times New Roman"/>
          <w:b/>
          <w:lang w:val="en-GB"/>
        </w:rPr>
      </w:pPr>
      <w:r w:rsidRPr="008354E9">
        <w:rPr>
          <w:rFonts w:cs="Times New Roman"/>
          <w:b/>
          <w:lang w:val="en-GB"/>
        </w:rPr>
        <w:t>Resource materials</w:t>
      </w:r>
    </w:p>
    <w:p w14:paraId="1FEF9B37" w14:textId="2D7C7EE0" w:rsidR="007F7A84" w:rsidRPr="008354E9" w:rsidRDefault="007F7A84" w:rsidP="006226CE">
      <w:pPr>
        <w:spacing w:after="120"/>
        <w:rPr>
          <w:lang w:val="en-GB"/>
        </w:rPr>
      </w:pPr>
      <w:r w:rsidRPr="008354E9">
        <w:rPr>
          <w:rFonts w:cs="Times New Roman"/>
          <w:lang w:val="en-GB"/>
        </w:rPr>
        <w:t xml:space="preserve">The below list of reference materials </w:t>
      </w:r>
      <w:r w:rsidR="00E1271D" w:rsidRPr="008354E9">
        <w:rPr>
          <w:rFonts w:cs="Times New Roman"/>
          <w:lang w:val="en-GB"/>
        </w:rPr>
        <w:t>is</w:t>
      </w:r>
      <w:r w:rsidRPr="008354E9">
        <w:rPr>
          <w:rFonts w:cs="Times New Roman"/>
          <w:lang w:val="en-GB"/>
        </w:rPr>
        <w:t xml:space="preserve"> in addition to material provided in the MICS </w:t>
      </w:r>
      <w:r w:rsidR="001B3629" w:rsidRPr="008354E9">
        <w:rPr>
          <w:rFonts w:cs="Times New Roman"/>
          <w:lang w:val="en-GB"/>
        </w:rPr>
        <w:t>Customis</w:t>
      </w:r>
      <w:r w:rsidRPr="008354E9">
        <w:rPr>
          <w:rFonts w:cs="Times New Roman"/>
          <w:lang w:val="en-GB"/>
        </w:rPr>
        <w:t>ation Guidelines</w:t>
      </w:r>
      <w:r w:rsidR="00AA77AA" w:rsidRPr="008354E9">
        <w:rPr>
          <w:rFonts w:cs="Times New Roman"/>
          <w:lang w:val="en-GB"/>
        </w:rPr>
        <w:t xml:space="preserve"> (</w:t>
      </w:r>
      <w:hyperlink r:id="rId22" w:anchor="survey-design" w:history="1">
        <w:r w:rsidR="00AA77AA" w:rsidRPr="008354E9">
          <w:rPr>
            <w:rStyle w:val="Hyperlink"/>
            <w:lang w:val="en-GB"/>
          </w:rPr>
          <w:t>http://mics.unicef.org/tools?round=mics6#survey-design</w:t>
        </w:r>
      </w:hyperlink>
      <w:r w:rsidR="00AA77AA" w:rsidRPr="008354E9">
        <w:rPr>
          <w:lang w:val="en-GB"/>
        </w:rPr>
        <w:t>)</w:t>
      </w:r>
      <w:r w:rsidRPr="008354E9">
        <w:rPr>
          <w:rFonts w:cs="Times New Roman"/>
          <w:lang w:val="en-GB"/>
        </w:rPr>
        <w:t>:</w:t>
      </w:r>
    </w:p>
    <w:p w14:paraId="39A3450B" w14:textId="7AB4F8FC" w:rsidR="007F7A84" w:rsidRPr="008354E9" w:rsidRDefault="007F7A84" w:rsidP="00BF2198">
      <w:pPr>
        <w:pStyle w:val="ListParagraph"/>
        <w:numPr>
          <w:ilvl w:val="0"/>
          <w:numId w:val="24"/>
        </w:numPr>
        <w:spacing w:after="0"/>
        <w:ind w:left="568" w:hanging="284"/>
        <w:rPr>
          <w:rFonts w:cs="Times New Roman"/>
          <w:lang w:val="en-GB"/>
        </w:rPr>
      </w:pPr>
      <w:r w:rsidRPr="008354E9">
        <w:rPr>
          <w:rFonts w:cs="Times New Roman"/>
          <w:lang w:val="en-GB"/>
        </w:rPr>
        <w:t xml:space="preserve">WHO (2008) </w:t>
      </w:r>
      <w:r w:rsidRPr="008354E9">
        <w:rPr>
          <w:rFonts w:cs="Times New Roman"/>
          <w:b/>
          <w:bCs/>
          <w:lang w:val="en-GB"/>
        </w:rPr>
        <w:t xml:space="preserve">Indicators for assessing infant and young child feeding practices: </w:t>
      </w:r>
      <w:r w:rsidRPr="008354E9">
        <w:rPr>
          <w:rFonts w:cs="Times New Roman"/>
          <w:lang w:val="en-GB"/>
        </w:rPr>
        <w:t>Part 1 – Definitions:</w:t>
      </w:r>
    </w:p>
    <w:p w14:paraId="479C788F" w14:textId="1E6FB3FB" w:rsidR="007F7A84" w:rsidRPr="008354E9" w:rsidRDefault="00AA77AA" w:rsidP="00BF2198">
      <w:pPr>
        <w:spacing w:after="0"/>
        <w:ind w:left="568" w:hanging="284"/>
        <w:contextualSpacing/>
        <w:rPr>
          <w:rFonts w:cs="Times New Roman"/>
          <w:lang w:val="en-GB"/>
        </w:rPr>
      </w:pPr>
      <w:r w:rsidRPr="008354E9">
        <w:rPr>
          <w:lang w:val="en-GB"/>
        </w:rPr>
        <w:tab/>
      </w:r>
      <w:hyperlink r:id="rId23" w:history="1">
        <w:r w:rsidR="007F7A84" w:rsidRPr="008354E9">
          <w:rPr>
            <w:rStyle w:val="Hyperlink"/>
            <w:rFonts w:cs="Times New Roman"/>
            <w:lang w:val="en-GB"/>
          </w:rPr>
          <w:t>http://whqlibdoc.who.int/publications/2008/9789241596664_eng.pdf</w:t>
        </w:r>
      </w:hyperlink>
    </w:p>
    <w:p w14:paraId="533C3E52" w14:textId="3685E572" w:rsidR="007F7A84" w:rsidRPr="008354E9" w:rsidRDefault="007F7A84" w:rsidP="00BF2198">
      <w:pPr>
        <w:pStyle w:val="ListParagraph"/>
        <w:numPr>
          <w:ilvl w:val="0"/>
          <w:numId w:val="24"/>
        </w:numPr>
        <w:spacing w:after="0"/>
        <w:ind w:left="568" w:hanging="284"/>
        <w:rPr>
          <w:rFonts w:cs="Times New Roman"/>
          <w:lang w:val="en-GB"/>
        </w:rPr>
      </w:pPr>
      <w:r w:rsidRPr="008354E9">
        <w:rPr>
          <w:rFonts w:cs="Times New Roman"/>
          <w:lang w:val="en-GB"/>
        </w:rPr>
        <w:t xml:space="preserve">WHO (2010) </w:t>
      </w:r>
      <w:r w:rsidRPr="008354E9">
        <w:rPr>
          <w:rFonts w:cs="Times New Roman"/>
          <w:b/>
          <w:bCs/>
          <w:lang w:val="en-GB"/>
        </w:rPr>
        <w:t xml:space="preserve">Indicators for assessing infant and young child feeding practices: </w:t>
      </w:r>
      <w:r w:rsidRPr="008354E9">
        <w:rPr>
          <w:rFonts w:cs="Times New Roman"/>
          <w:lang w:val="en-GB"/>
        </w:rPr>
        <w:t>Part 2 – Measurement:</w:t>
      </w:r>
    </w:p>
    <w:p w14:paraId="492FBE15" w14:textId="6085E9C7" w:rsidR="007F7A84" w:rsidRPr="008354E9" w:rsidRDefault="00AA77AA" w:rsidP="00BF2198">
      <w:pPr>
        <w:spacing w:after="0"/>
        <w:ind w:left="568" w:hanging="284"/>
        <w:contextualSpacing/>
        <w:rPr>
          <w:rStyle w:val="Hyperlink"/>
          <w:rFonts w:cs="Times New Roman"/>
          <w:lang w:val="en-GB"/>
        </w:rPr>
      </w:pPr>
      <w:r w:rsidRPr="008354E9">
        <w:rPr>
          <w:lang w:val="en-GB"/>
        </w:rPr>
        <w:tab/>
      </w:r>
      <w:hyperlink r:id="rId24" w:history="1">
        <w:r w:rsidR="007F7A84" w:rsidRPr="008354E9">
          <w:rPr>
            <w:rStyle w:val="Hyperlink"/>
            <w:rFonts w:cs="Times New Roman"/>
            <w:lang w:val="en-GB"/>
          </w:rPr>
          <w:t>http://whqlibdoc.who.int/publications/2010/9789241599290_eng.pdf</w:t>
        </w:r>
      </w:hyperlink>
    </w:p>
    <w:p w14:paraId="0C544AA1" w14:textId="497AEA3E" w:rsidR="00AA77AA" w:rsidRPr="008354E9" w:rsidRDefault="00AA77AA" w:rsidP="00BF2198">
      <w:pPr>
        <w:pStyle w:val="ListParagraph"/>
        <w:numPr>
          <w:ilvl w:val="0"/>
          <w:numId w:val="24"/>
        </w:numPr>
        <w:spacing w:after="0"/>
        <w:ind w:left="568" w:hanging="284"/>
        <w:rPr>
          <w:rFonts w:cs="Times New Roman"/>
          <w:lang w:val="en-GB"/>
        </w:rPr>
      </w:pPr>
      <w:r w:rsidRPr="008354E9">
        <w:rPr>
          <w:rFonts w:cs="Times New Roman"/>
          <w:lang w:val="en-GB"/>
        </w:rPr>
        <w:t xml:space="preserve">USDA’s searchable database (if local food composition tables are unavailable): </w:t>
      </w:r>
      <w:hyperlink r:id="rId25" w:history="1">
        <w:r w:rsidRPr="008354E9">
          <w:rPr>
            <w:rStyle w:val="Hyperlink"/>
            <w:rFonts w:cs="Times New Roman"/>
            <w:lang w:val="en-GB"/>
          </w:rPr>
          <w:t>http://ndb.nal.usda.gov/ndb/search/list</w:t>
        </w:r>
      </w:hyperlink>
    </w:p>
    <w:p w14:paraId="49B2856F" w14:textId="28181F53" w:rsidR="007F7A84" w:rsidRPr="008354E9" w:rsidRDefault="007F7A84" w:rsidP="00BF2198">
      <w:pPr>
        <w:pStyle w:val="ListParagraph"/>
        <w:numPr>
          <w:ilvl w:val="0"/>
          <w:numId w:val="24"/>
        </w:numPr>
        <w:spacing w:after="0"/>
        <w:ind w:left="568" w:hanging="284"/>
        <w:rPr>
          <w:rFonts w:cs="Times New Roman"/>
          <w:lang w:val="en-GB"/>
        </w:rPr>
      </w:pPr>
      <w:r w:rsidRPr="008354E9">
        <w:rPr>
          <w:rFonts w:cs="Times New Roman"/>
          <w:lang w:val="en-GB"/>
        </w:rPr>
        <w:t>Standard MICS Indicator List and Questionnaire for Children Under Five:</w:t>
      </w:r>
    </w:p>
    <w:p w14:paraId="4BB4B3C7" w14:textId="3638A8AE" w:rsidR="0008079F" w:rsidRPr="008354E9" w:rsidRDefault="00AA77AA" w:rsidP="00BF2198">
      <w:pPr>
        <w:spacing w:after="0"/>
        <w:ind w:left="568" w:hanging="284"/>
        <w:contextualSpacing/>
        <w:rPr>
          <w:lang w:val="en-GB"/>
        </w:rPr>
      </w:pPr>
      <w:r w:rsidRPr="008354E9">
        <w:rPr>
          <w:lang w:val="en-GB"/>
        </w:rPr>
        <w:tab/>
      </w:r>
      <w:hyperlink r:id="rId26" w:anchor="survey-design" w:history="1">
        <w:r w:rsidRPr="008354E9">
          <w:rPr>
            <w:rStyle w:val="Hyperlink"/>
            <w:lang w:val="en-GB"/>
          </w:rPr>
          <w:t>http://mics.unicef.org/tools?round=mics6#survey-design</w:t>
        </w:r>
      </w:hyperlink>
    </w:p>
    <w:p w14:paraId="00899485" w14:textId="1AF29A5E" w:rsidR="007F7A84" w:rsidRPr="008354E9" w:rsidRDefault="007F7A84" w:rsidP="00BF2198">
      <w:pPr>
        <w:pStyle w:val="ListParagraph"/>
        <w:numPr>
          <w:ilvl w:val="0"/>
          <w:numId w:val="24"/>
        </w:numPr>
        <w:spacing w:after="0"/>
        <w:ind w:left="568" w:hanging="284"/>
        <w:rPr>
          <w:rFonts w:cs="Times New Roman"/>
          <w:lang w:val="en-GB"/>
        </w:rPr>
      </w:pPr>
      <w:r w:rsidRPr="008354E9">
        <w:rPr>
          <w:rFonts w:cs="Times New Roman"/>
          <w:lang w:val="en-GB"/>
        </w:rPr>
        <w:t>Standard MICS Instruction</w:t>
      </w:r>
      <w:r w:rsidR="00AA77AA" w:rsidRPr="008354E9">
        <w:rPr>
          <w:rFonts w:cs="Times New Roman"/>
          <w:lang w:val="en-GB"/>
        </w:rPr>
        <w:t>s</w:t>
      </w:r>
      <w:r w:rsidRPr="008354E9">
        <w:rPr>
          <w:rFonts w:cs="Times New Roman"/>
          <w:lang w:val="en-GB"/>
        </w:rPr>
        <w:t xml:space="preserve"> for Interviewer</w:t>
      </w:r>
      <w:r w:rsidR="00AA77AA" w:rsidRPr="008354E9">
        <w:rPr>
          <w:rFonts w:cs="Times New Roman"/>
          <w:lang w:val="en-GB"/>
        </w:rPr>
        <w:t>s</w:t>
      </w:r>
      <w:r w:rsidRPr="008354E9">
        <w:rPr>
          <w:rFonts w:cs="Times New Roman"/>
          <w:lang w:val="en-GB"/>
        </w:rPr>
        <w:t>:</w:t>
      </w:r>
    </w:p>
    <w:p w14:paraId="35692E9F" w14:textId="2BA687E2" w:rsidR="007F7A84" w:rsidRPr="008354E9" w:rsidRDefault="00AA77AA" w:rsidP="00BF2198">
      <w:pPr>
        <w:spacing w:after="0"/>
        <w:ind w:left="568" w:hanging="284"/>
        <w:contextualSpacing/>
        <w:rPr>
          <w:lang w:val="en-GB"/>
        </w:rPr>
      </w:pPr>
      <w:r w:rsidRPr="008354E9">
        <w:rPr>
          <w:lang w:val="en-GB"/>
        </w:rPr>
        <w:tab/>
      </w:r>
      <w:hyperlink r:id="rId27" w:anchor="data-collection" w:history="1">
        <w:r w:rsidRPr="008354E9">
          <w:rPr>
            <w:rStyle w:val="Hyperlink"/>
            <w:lang w:val="en-GB"/>
          </w:rPr>
          <w:t>http://mics.unicef.org/tools?round=mics6#data-collection</w:t>
        </w:r>
      </w:hyperlink>
    </w:p>
    <w:p w14:paraId="1F2E64F4" w14:textId="6818DB18" w:rsidR="007F7A84" w:rsidRPr="008354E9" w:rsidRDefault="007F7A84" w:rsidP="00BF2198">
      <w:pPr>
        <w:pStyle w:val="ListParagraph"/>
        <w:numPr>
          <w:ilvl w:val="0"/>
          <w:numId w:val="24"/>
        </w:numPr>
        <w:spacing w:after="0"/>
        <w:ind w:left="568" w:hanging="284"/>
        <w:rPr>
          <w:rFonts w:cs="Times New Roman"/>
          <w:lang w:val="en-GB"/>
        </w:rPr>
      </w:pPr>
      <w:r w:rsidRPr="008354E9">
        <w:rPr>
          <w:rFonts w:cs="Times New Roman"/>
          <w:lang w:val="en-GB"/>
        </w:rPr>
        <w:t>Standard MICS Tabulation Plan for Nutrition:</w:t>
      </w:r>
    </w:p>
    <w:p w14:paraId="23A2E4D2" w14:textId="4D60B752" w:rsidR="007F7A84" w:rsidRPr="008354E9" w:rsidRDefault="00AA77AA" w:rsidP="00BF2198">
      <w:pPr>
        <w:spacing w:after="0"/>
        <w:ind w:left="568" w:hanging="284"/>
        <w:contextualSpacing/>
        <w:rPr>
          <w:lang w:val="en-GB"/>
        </w:rPr>
      </w:pPr>
      <w:r w:rsidRPr="008354E9">
        <w:rPr>
          <w:lang w:val="en-GB"/>
        </w:rPr>
        <w:tab/>
      </w:r>
      <w:hyperlink r:id="rId28" w:anchor="analysis" w:history="1">
        <w:r w:rsidRPr="008354E9">
          <w:rPr>
            <w:rStyle w:val="Hyperlink"/>
            <w:lang w:val="en-GB"/>
          </w:rPr>
          <w:t>http://mics.unicef.org/tools?round=mics6#analysis</w:t>
        </w:r>
      </w:hyperlink>
    </w:p>
    <w:p w14:paraId="21755298" w14:textId="1C9A047C" w:rsidR="00ED01EC" w:rsidRPr="008354E9" w:rsidRDefault="00ED01EC" w:rsidP="00BF2198">
      <w:pPr>
        <w:pStyle w:val="ListParagraph"/>
        <w:numPr>
          <w:ilvl w:val="0"/>
          <w:numId w:val="24"/>
        </w:numPr>
        <w:spacing w:after="0"/>
        <w:ind w:left="568" w:hanging="284"/>
        <w:rPr>
          <w:rFonts w:cs="Times New Roman"/>
          <w:lang w:val="en-GB"/>
        </w:rPr>
      </w:pPr>
      <w:r w:rsidRPr="008354E9">
        <w:rPr>
          <w:rFonts w:cs="Times New Roman"/>
          <w:lang w:val="en-GB"/>
        </w:rPr>
        <w:t>Standard MICS Tabulation Syntax for Nutrition:</w:t>
      </w:r>
    </w:p>
    <w:p w14:paraId="2CEE6058" w14:textId="0F5FE91F" w:rsidR="00ED01EC" w:rsidRPr="008354E9" w:rsidRDefault="00AA77AA" w:rsidP="00BF2198">
      <w:pPr>
        <w:spacing w:after="0"/>
        <w:ind w:left="568" w:hanging="284"/>
        <w:contextualSpacing/>
        <w:rPr>
          <w:lang w:val="en-GB"/>
        </w:rPr>
      </w:pPr>
      <w:r w:rsidRPr="008354E9">
        <w:rPr>
          <w:lang w:val="en-GB"/>
        </w:rPr>
        <w:tab/>
      </w:r>
      <w:hyperlink r:id="rId29" w:anchor="analysis" w:history="1">
        <w:r w:rsidRPr="008354E9">
          <w:rPr>
            <w:rStyle w:val="Hyperlink"/>
            <w:lang w:val="en-GB"/>
          </w:rPr>
          <w:t>http://mics.unicef.org/tools?round=mics6#analysis</w:t>
        </w:r>
      </w:hyperlink>
    </w:p>
    <w:p w14:paraId="29738B72" w14:textId="6DEBDE32" w:rsidR="00C37E56" w:rsidRPr="008354E9" w:rsidRDefault="00C37E56" w:rsidP="006226CE">
      <w:pPr>
        <w:spacing w:after="120"/>
        <w:rPr>
          <w:rFonts w:cs="Times New Roman"/>
          <w:lang w:val="en-GB"/>
        </w:rPr>
      </w:pPr>
      <w:r w:rsidRPr="008354E9">
        <w:rPr>
          <w:rFonts w:cs="Times New Roman"/>
          <w:lang w:val="en-GB"/>
        </w:rPr>
        <w:br w:type="page"/>
      </w:r>
    </w:p>
    <w:p w14:paraId="047D8031" w14:textId="7DEE4D0F" w:rsidR="00C37E56" w:rsidRPr="008354E9" w:rsidRDefault="00C37E56" w:rsidP="006226CE">
      <w:pPr>
        <w:pStyle w:val="Heading1"/>
        <w:spacing w:before="0" w:after="120"/>
        <w:contextualSpacing w:val="0"/>
        <w:rPr>
          <w:caps/>
          <w:lang w:val="en-GB"/>
        </w:rPr>
      </w:pPr>
      <w:bookmarkStart w:id="15" w:name="_Toc65661952"/>
      <w:r w:rsidRPr="008354E9">
        <w:rPr>
          <w:caps/>
          <w:lang w:val="en-GB"/>
        </w:rPr>
        <w:lastRenderedPageBreak/>
        <w:t xml:space="preserve">APPENDIX C: </w:t>
      </w:r>
      <w:r w:rsidR="006226CE" w:rsidRPr="008354E9">
        <w:rPr>
          <w:caps/>
          <w:lang w:val="en-GB"/>
        </w:rPr>
        <w:t>Key considerations when including the Social Transfers Module</w:t>
      </w:r>
      <w:bookmarkEnd w:id="15"/>
    </w:p>
    <w:p w14:paraId="2872153E" w14:textId="5D84020B" w:rsidR="00C37E56" w:rsidRPr="008354E9" w:rsidRDefault="00C37E56" w:rsidP="006226CE">
      <w:pPr>
        <w:spacing w:after="120"/>
        <w:rPr>
          <w:lang w:val="en-GB"/>
        </w:rPr>
      </w:pPr>
      <w:r w:rsidRPr="008354E9">
        <w:rPr>
          <w:lang w:val="en-GB"/>
        </w:rPr>
        <w:t xml:space="preserve">This </w:t>
      </w:r>
      <w:r w:rsidR="00CC1F19" w:rsidRPr="008354E9">
        <w:rPr>
          <w:lang w:val="en-GB"/>
        </w:rPr>
        <w:t>appendix</w:t>
      </w:r>
      <w:r w:rsidRPr="008354E9">
        <w:rPr>
          <w:lang w:val="en-GB"/>
        </w:rPr>
        <w:t xml:space="preserve"> provides a summary of key considerations for including questions related to Social Protection in the context of </w:t>
      </w:r>
      <w:r w:rsidR="001E68B5" w:rsidRPr="008354E9">
        <w:rPr>
          <w:lang w:val="en-GB"/>
        </w:rPr>
        <w:t>MICS</w:t>
      </w:r>
      <w:r w:rsidRPr="008354E9">
        <w:rPr>
          <w:lang w:val="en-GB"/>
        </w:rPr>
        <w:t>. The key considerations presented here are drawn from a series of pilot-testing of the draft social protection module in various contexts between 2014 – 2015 (Kenya, Z</w:t>
      </w:r>
      <w:r w:rsidR="003E280C" w:rsidRPr="008354E9">
        <w:rPr>
          <w:lang w:val="en-GB"/>
        </w:rPr>
        <w:t xml:space="preserve">imbabwe, Belize, and Vietnam). </w:t>
      </w:r>
      <w:r w:rsidRPr="008354E9">
        <w:rPr>
          <w:lang w:val="en-GB"/>
        </w:rPr>
        <w:t xml:space="preserve">We refer to “Social </w:t>
      </w:r>
      <w:r w:rsidR="0002654D" w:rsidRPr="008354E9">
        <w:rPr>
          <w:lang w:val="en-GB"/>
        </w:rPr>
        <w:t>Transfers</w:t>
      </w:r>
      <w:r w:rsidRPr="008354E9">
        <w:rPr>
          <w:lang w:val="en-GB"/>
        </w:rPr>
        <w:t xml:space="preserve"> Module” to mean “questions related to social protection” here as we recogni</w:t>
      </w:r>
      <w:r w:rsidR="001E68B5" w:rsidRPr="008354E9">
        <w:rPr>
          <w:lang w:val="en-GB"/>
        </w:rPr>
        <w:t>s</w:t>
      </w:r>
      <w:r w:rsidRPr="008354E9">
        <w:rPr>
          <w:lang w:val="en-GB"/>
        </w:rPr>
        <w:t xml:space="preserve">e that the set of questions that have been developed </w:t>
      </w:r>
      <w:r w:rsidR="001E68B5" w:rsidRPr="008354E9">
        <w:rPr>
          <w:lang w:val="en-GB"/>
        </w:rPr>
        <w:t xml:space="preserve">for inclusion in MICS </w:t>
      </w:r>
      <w:r w:rsidRPr="008354E9">
        <w:rPr>
          <w:lang w:val="en-GB"/>
        </w:rPr>
        <w:t>constitute only a part (though substantial) of the broade</w:t>
      </w:r>
      <w:r w:rsidR="00F358E3" w:rsidRPr="008354E9">
        <w:rPr>
          <w:lang w:val="en-GB"/>
        </w:rPr>
        <w:t>r concept of “social protection</w:t>
      </w:r>
      <w:r w:rsidRPr="008354E9">
        <w:rPr>
          <w:lang w:val="en-GB"/>
        </w:rPr>
        <w:t>”</w:t>
      </w:r>
      <w:r w:rsidR="00F358E3" w:rsidRPr="008354E9">
        <w:rPr>
          <w:lang w:val="en-GB"/>
        </w:rPr>
        <w:t>.</w:t>
      </w:r>
    </w:p>
    <w:p w14:paraId="33FD371A" w14:textId="77777777" w:rsidR="00AD14FE" w:rsidRPr="008354E9" w:rsidRDefault="00AD14FE" w:rsidP="00AD14FE">
      <w:pPr>
        <w:spacing w:after="120"/>
        <w:rPr>
          <w:b/>
          <w:lang w:val="en-GB"/>
        </w:rPr>
      </w:pPr>
      <w:r w:rsidRPr="008354E9">
        <w:rPr>
          <w:b/>
          <w:lang w:val="en-GB"/>
        </w:rPr>
        <w:t>Sampling:</w:t>
      </w:r>
    </w:p>
    <w:p w14:paraId="1437A29C" w14:textId="77777777" w:rsidR="00AD14FE" w:rsidRPr="008354E9" w:rsidRDefault="00AD14FE" w:rsidP="00AD14FE">
      <w:pPr>
        <w:pStyle w:val="ListParagraph"/>
        <w:numPr>
          <w:ilvl w:val="0"/>
          <w:numId w:val="25"/>
        </w:numPr>
        <w:spacing w:after="120"/>
        <w:contextualSpacing w:val="0"/>
        <w:rPr>
          <w:lang w:val="en-GB"/>
        </w:rPr>
      </w:pPr>
      <w:r w:rsidRPr="008354E9">
        <w:rPr>
          <w:lang w:val="en-GB"/>
        </w:rPr>
        <w:t>Social transfer schemes tend to target economically disadvantaged households or those that are provided based on certain criteria. Recipients that are provided with transfers based on social and economic conditions tend to be clustered in certain geographical regions, areas, communities. Thus, at the national and even sub-national levels (provinces/states, districts), coverage estimates may be very low, while at the community-level the coverage may be high in specific areas.</w:t>
      </w:r>
    </w:p>
    <w:p w14:paraId="3565FD0F" w14:textId="5A281C12" w:rsidR="00AD14FE" w:rsidRPr="008354E9" w:rsidRDefault="00AD14FE" w:rsidP="00AD14FE">
      <w:pPr>
        <w:pStyle w:val="ListParagraph"/>
        <w:numPr>
          <w:ilvl w:val="0"/>
          <w:numId w:val="25"/>
        </w:numPr>
        <w:spacing w:after="120"/>
        <w:contextualSpacing w:val="0"/>
        <w:rPr>
          <w:lang w:val="en-GB"/>
        </w:rPr>
      </w:pPr>
      <w:r w:rsidRPr="008354E9">
        <w:rPr>
          <w:lang w:val="en-GB"/>
        </w:rPr>
        <w:t xml:space="preserve">To generate meaningful estimates on coverage of the various social transfer schemes at the national and regional levels from MICS, it is important to take this condition into sampling considerations. </w:t>
      </w:r>
      <w:r w:rsidRPr="008354E9">
        <w:rPr>
          <w:b/>
          <w:lang w:val="en-GB"/>
        </w:rPr>
        <w:t>In some instances, oversampling of certain districts or clusters may be considered. However, it should be carefully considered, keeping the objectives of the full survey in mind, as there are opportunity costs associated with oversampling.</w:t>
      </w:r>
      <w:r w:rsidRPr="008354E9">
        <w:rPr>
          <w:lang w:val="en-GB"/>
        </w:rPr>
        <w:t xml:space="preserve"> If oversampling is necessary to generate useful results (i.e. </w:t>
      </w:r>
      <w:r w:rsidR="00243E55" w:rsidRPr="008354E9">
        <w:rPr>
          <w:lang w:val="en-GB"/>
        </w:rPr>
        <w:t xml:space="preserve">collecting </w:t>
      </w:r>
      <w:r w:rsidRPr="008354E9">
        <w:rPr>
          <w:lang w:val="en-GB"/>
        </w:rPr>
        <w:t>enough cases</w:t>
      </w:r>
      <w:r w:rsidR="00243E55" w:rsidRPr="008354E9">
        <w:rPr>
          <w:lang w:val="en-GB"/>
        </w:rPr>
        <w:t xml:space="preserve"> to present statistically significant findings</w:t>
      </w:r>
      <w:r w:rsidRPr="008354E9">
        <w:rPr>
          <w:lang w:val="en-GB"/>
        </w:rPr>
        <w:t xml:space="preserve">), but is </w:t>
      </w:r>
      <w:r w:rsidRPr="008354E9">
        <w:rPr>
          <w:u w:val="single"/>
          <w:lang w:val="en-GB"/>
        </w:rPr>
        <w:t>not</w:t>
      </w:r>
      <w:r w:rsidRPr="008354E9">
        <w:rPr>
          <w:lang w:val="en-GB"/>
        </w:rPr>
        <w:t xml:space="preserve"> a realistic, practical or affordable option, the conclusion </w:t>
      </w:r>
      <w:r w:rsidR="00243E55" w:rsidRPr="008354E9">
        <w:rPr>
          <w:lang w:val="en-GB"/>
        </w:rPr>
        <w:t>should</w:t>
      </w:r>
      <w:r w:rsidRPr="008354E9">
        <w:rPr>
          <w:lang w:val="en-GB"/>
        </w:rPr>
        <w:t xml:space="preserve"> be that the module should </w:t>
      </w:r>
      <w:r w:rsidRPr="008354E9">
        <w:rPr>
          <w:u w:val="single"/>
          <w:lang w:val="en-GB"/>
        </w:rPr>
        <w:t>not be included</w:t>
      </w:r>
      <w:r w:rsidRPr="008354E9">
        <w:rPr>
          <w:lang w:val="en-GB"/>
        </w:rPr>
        <w:t xml:space="preserve"> in MICS.</w:t>
      </w:r>
    </w:p>
    <w:p w14:paraId="24A9FFBE" w14:textId="5D5FF2E9" w:rsidR="00AD14FE" w:rsidRPr="008354E9" w:rsidRDefault="00AD14FE" w:rsidP="00AD14FE">
      <w:pPr>
        <w:pStyle w:val="ListParagraph"/>
        <w:numPr>
          <w:ilvl w:val="0"/>
          <w:numId w:val="25"/>
        </w:numPr>
        <w:spacing w:after="120"/>
        <w:contextualSpacing w:val="0"/>
        <w:rPr>
          <w:lang w:val="en-GB"/>
        </w:rPr>
      </w:pPr>
      <w:r w:rsidRPr="008354E9">
        <w:rPr>
          <w:lang w:val="en-GB"/>
        </w:rPr>
        <w:t>For special/targeted surveys that are implemented in selected sub-national regions/areas, where the coverage of transfer programmes is anticipated to be reasonably high, oversampling may not be required.</w:t>
      </w:r>
    </w:p>
    <w:p w14:paraId="44F6C569" w14:textId="73D43E54" w:rsidR="00243E55" w:rsidRPr="008354E9" w:rsidRDefault="00243E55" w:rsidP="00AD14FE">
      <w:pPr>
        <w:pStyle w:val="ListParagraph"/>
        <w:numPr>
          <w:ilvl w:val="0"/>
          <w:numId w:val="25"/>
        </w:numPr>
        <w:spacing w:after="120"/>
        <w:contextualSpacing w:val="0"/>
        <w:rPr>
          <w:lang w:val="en-GB"/>
        </w:rPr>
      </w:pPr>
      <w:r w:rsidRPr="008354E9">
        <w:rPr>
          <w:lang w:val="en-GB"/>
        </w:rPr>
        <w:t xml:space="preserve">It is highly recommended that the coverage of various social transfers </w:t>
      </w:r>
      <w:proofErr w:type="gramStart"/>
      <w:r w:rsidRPr="008354E9">
        <w:rPr>
          <w:lang w:val="en-GB"/>
        </w:rPr>
        <w:t>are</w:t>
      </w:r>
      <w:proofErr w:type="gramEnd"/>
      <w:r w:rsidRPr="008354E9">
        <w:rPr>
          <w:lang w:val="en-GB"/>
        </w:rPr>
        <w:t xml:space="preserve"> included in the usual sample size simulation runs performed during the sample design phase.</w:t>
      </w:r>
    </w:p>
    <w:p w14:paraId="3BA5B122" w14:textId="093DAD8D" w:rsidR="00C37E56" w:rsidRPr="008354E9" w:rsidRDefault="00C37E56" w:rsidP="006226CE">
      <w:pPr>
        <w:spacing w:after="120"/>
        <w:rPr>
          <w:b/>
          <w:lang w:val="en-GB"/>
        </w:rPr>
      </w:pPr>
      <w:r w:rsidRPr="008354E9">
        <w:rPr>
          <w:b/>
          <w:lang w:val="en-GB"/>
        </w:rPr>
        <w:t>Country customi</w:t>
      </w:r>
      <w:r w:rsidR="003E280C" w:rsidRPr="008354E9">
        <w:rPr>
          <w:b/>
          <w:lang w:val="en-GB"/>
        </w:rPr>
        <w:t>s</w:t>
      </w:r>
      <w:r w:rsidRPr="008354E9">
        <w:rPr>
          <w:b/>
          <w:lang w:val="en-GB"/>
        </w:rPr>
        <w:t>ation of questions:</w:t>
      </w:r>
    </w:p>
    <w:p w14:paraId="5E893560" w14:textId="11F92A7D" w:rsidR="00C37E56" w:rsidRPr="008354E9" w:rsidRDefault="00C37E56" w:rsidP="006226CE">
      <w:pPr>
        <w:pStyle w:val="ListParagraph"/>
        <w:numPr>
          <w:ilvl w:val="0"/>
          <w:numId w:val="25"/>
        </w:numPr>
        <w:spacing w:after="120"/>
        <w:contextualSpacing w:val="0"/>
        <w:rPr>
          <w:lang w:val="en-GB"/>
        </w:rPr>
      </w:pPr>
      <w:r w:rsidRPr="008354E9">
        <w:rPr>
          <w:b/>
          <w:lang w:val="en-GB"/>
        </w:rPr>
        <w:t>Standard questions are guided by UNICEF’s Social Protection Strategic Framework</w:t>
      </w:r>
      <w:r w:rsidRPr="008354E9">
        <w:rPr>
          <w:lang w:val="en-GB"/>
        </w:rPr>
        <w:t xml:space="preserve"> and primarily covers questions on (1) social transfers; and (2) social protection interventions that enhance access to services (e.g., h</w:t>
      </w:r>
      <w:r w:rsidR="003E280C" w:rsidRPr="008354E9">
        <w:rPr>
          <w:lang w:val="en-GB"/>
        </w:rPr>
        <w:t xml:space="preserve">ealth and education services). </w:t>
      </w:r>
      <w:r w:rsidRPr="008354E9">
        <w:rPr>
          <w:lang w:val="en-GB"/>
        </w:rPr>
        <w:t>Qu</w:t>
      </w:r>
      <w:r w:rsidR="003E280C" w:rsidRPr="008354E9">
        <w:rPr>
          <w:lang w:val="en-GB"/>
        </w:rPr>
        <w:t>estions will need to be customis</w:t>
      </w:r>
      <w:r w:rsidRPr="008354E9">
        <w:rPr>
          <w:lang w:val="en-GB"/>
        </w:rPr>
        <w:t>ed to be aligned to the national programmes.</w:t>
      </w:r>
    </w:p>
    <w:p w14:paraId="50D17D6A" w14:textId="2E9C4ED5" w:rsidR="00C37E56" w:rsidRPr="008354E9" w:rsidRDefault="00C37E56" w:rsidP="006226CE">
      <w:pPr>
        <w:pStyle w:val="ListParagraph"/>
        <w:numPr>
          <w:ilvl w:val="0"/>
          <w:numId w:val="25"/>
        </w:numPr>
        <w:spacing w:after="120"/>
        <w:contextualSpacing w:val="0"/>
        <w:rPr>
          <w:lang w:val="en-GB"/>
        </w:rPr>
      </w:pPr>
      <w:r w:rsidRPr="008354E9">
        <w:rPr>
          <w:b/>
          <w:lang w:val="en-GB"/>
        </w:rPr>
        <w:t>Consider the scope, diversity, type, content, frequency of payment of social protection schemes (social assistance as well as</w:t>
      </w:r>
      <w:r w:rsidR="003E280C" w:rsidRPr="008354E9">
        <w:rPr>
          <w:b/>
          <w:lang w:val="en-GB"/>
        </w:rPr>
        <w:t xml:space="preserve"> social insurance programmes). </w:t>
      </w:r>
      <w:r w:rsidR="001E68B5" w:rsidRPr="008354E9">
        <w:rPr>
          <w:lang w:val="en-GB"/>
        </w:rPr>
        <w:t>Recognis</w:t>
      </w:r>
      <w:r w:rsidRPr="008354E9">
        <w:rPr>
          <w:lang w:val="en-GB"/>
        </w:rPr>
        <w:t>e that countries have a diverse set of social protection mechanisms and systems in place, with varying degrees of maturity, with diverse intensity of coverage, and various eligibili</w:t>
      </w:r>
      <w:r w:rsidR="003E280C" w:rsidRPr="008354E9">
        <w:rPr>
          <w:lang w:val="en-GB"/>
        </w:rPr>
        <w:t xml:space="preserve">ty criteria for beneficiaries. </w:t>
      </w:r>
      <w:r w:rsidR="00E1271D" w:rsidRPr="008354E9">
        <w:rPr>
          <w:lang w:val="en-GB"/>
        </w:rPr>
        <w:t>Also,</w:t>
      </w:r>
      <w:r w:rsidRPr="008354E9">
        <w:rPr>
          <w:lang w:val="en-GB"/>
        </w:rPr>
        <w:t xml:space="preserve"> recogni</w:t>
      </w:r>
      <w:r w:rsidR="001E68B5" w:rsidRPr="008354E9">
        <w:rPr>
          <w:lang w:val="en-GB"/>
        </w:rPr>
        <w:t>s</w:t>
      </w:r>
      <w:r w:rsidRPr="008354E9">
        <w:rPr>
          <w:lang w:val="en-GB"/>
        </w:rPr>
        <w:t xml:space="preserve">e that while cash transfers and grants are intended to be disbursed regularly (though this may not always be the case), some social transfer schemes are seasonal (e.g., agricultural inputs) or for emergency relief purposes (e.g., public works </w:t>
      </w:r>
      <w:r w:rsidRPr="008354E9">
        <w:rPr>
          <w:lang w:val="en-GB"/>
        </w:rPr>
        <w:lastRenderedPageBreak/>
        <w:t>projects) and tend to be restricted to specific regions within a given country and o</w:t>
      </w:r>
      <w:r w:rsidR="001E68B5" w:rsidRPr="008354E9">
        <w:rPr>
          <w:lang w:val="en-GB"/>
        </w:rPr>
        <w:t>ver a specific period</w:t>
      </w:r>
      <w:r w:rsidR="003E280C" w:rsidRPr="008354E9">
        <w:rPr>
          <w:lang w:val="en-GB"/>
        </w:rPr>
        <w:t xml:space="preserve">. </w:t>
      </w:r>
      <w:r w:rsidRPr="008354E9">
        <w:rPr>
          <w:lang w:val="en-GB"/>
        </w:rPr>
        <w:t xml:space="preserve">While acknowledging that all schemes are important, it is important for the country teams to </w:t>
      </w:r>
      <w:r w:rsidRPr="008354E9">
        <w:rPr>
          <w:b/>
          <w:lang w:val="en-GB"/>
        </w:rPr>
        <w:t xml:space="preserve">agree on a few of the major schemes that are of critical importance </w:t>
      </w:r>
      <w:r w:rsidRPr="008354E9">
        <w:rPr>
          <w:lang w:val="en-GB"/>
        </w:rPr>
        <w:t>(i.e.</w:t>
      </w:r>
      <w:r w:rsidR="00E1271D" w:rsidRPr="008354E9">
        <w:rPr>
          <w:lang w:val="en-GB"/>
        </w:rPr>
        <w:t>, agree</w:t>
      </w:r>
      <w:r w:rsidRPr="008354E9">
        <w:rPr>
          <w:lang w:val="en-GB"/>
        </w:rPr>
        <w:t xml:space="preserve"> on a minimum number of social protection schemes for measurement) for which they wish to generate meaningful estimates </w:t>
      </w:r>
      <w:r w:rsidR="00724087" w:rsidRPr="008354E9">
        <w:rPr>
          <w:lang w:val="en-GB"/>
        </w:rPr>
        <w:t xml:space="preserve">to </w:t>
      </w:r>
      <w:r w:rsidRPr="008354E9">
        <w:rPr>
          <w:lang w:val="en-GB"/>
        </w:rPr>
        <w:t xml:space="preserve">inform their policies and programmes. </w:t>
      </w:r>
    </w:p>
    <w:p w14:paraId="0FC527AC" w14:textId="177C64E5" w:rsidR="00C37E56" w:rsidRPr="008354E9" w:rsidRDefault="00C37E56" w:rsidP="006226CE">
      <w:pPr>
        <w:pStyle w:val="ListParagraph"/>
        <w:numPr>
          <w:ilvl w:val="0"/>
          <w:numId w:val="25"/>
        </w:numPr>
        <w:spacing w:after="120"/>
        <w:contextualSpacing w:val="0"/>
        <w:rPr>
          <w:lang w:val="en-GB"/>
        </w:rPr>
      </w:pPr>
      <w:r w:rsidRPr="008354E9">
        <w:rPr>
          <w:lang w:val="en-GB"/>
        </w:rPr>
        <w:t xml:space="preserve">Countries may also consider setting aside questions (that </w:t>
      </w:r>
      <w:r w:rsidR="00724087" w:rsidRPr="008354E9">
        <w:rPr>
          <w:lang w:val="en-GB"/>
        </w:rPr>
        <w:t>are not</w:t>
      </w:r>
      <w:r w:rsidRPr="008354E9">
        <w:rPr>
          <w:lang w:val="en-GB"/>
        </w:rPr>
        <w:t xml:space="preserve"> in the </w:t>
      </w:r>
      <w:r w:rsidR="00724087" w:rsidRPr="008354E9">
        <w:rPr>
          <w:lang w:val="en-GB"/>
        </w:rPr>
        <w:t>standard</w:t>
      </w:r>
      <w:r w:rsidRPr="008354E9">
        <w:rPr>
          <w:lang w:val="en-GB"/>
        </w:rPr>
        <w:t xml:space="preserve"> set of questions) for </w:t>
      </w:r>
      <w:r w:rsidRPr="008354E9">
        <w:rPr>
          <w:b/>
          <w:lang w:val="en-GB"/>
        </w:rPr>
        <w:t>social protection-specific special studies that may be more targeted in certain geographical regions, clusters, areas and on specific population groups.</w:t>
      </w:r>
      <w:r w:rsidR="003E280C" w:rsidRPr="008354E9">
        <w:rPr>
          <w:lang w:val="en-GB"/>
        </w:rPr>
        <w:t xml:space="preserve"> </w:t>
      </w:r>
      <w:r w:rsidRPr="008354E9">
        <w:rPr>
          <w:lang w:val="en-GB"/>
        </w:rPr>
        <w:t>In special studies/targeted surveys, more questions on social protection can be asked.</w:t>
      </w:r>
    </w:p>
    <w:p w14:paraId="198FB4FF" w14:textId="1032ED6F" w:rsidR="00C37E56" w:rsidRPr="008354E9" w:rsidRDefault="003E280C" w:rsidP="006226CE">
      <w:pPr>
        <w:pStyle w:val="ListParagraph"/>
        <w:numPr>
          <w:ilvl w:val="0"/>
          <w:numId w:val="25"/>
        </w:numPr>
        <w:spacing w:after="120"/>
        <w:contextualSpacing w:val="0"/>
        <w:rPr>
          <w:lang w:val="en-GB"/>
        </w:rPr>
      </w:pPr>
      <w:r w:rsidRPr="008354E9">
        <w:rPr>
          <w:lang w:val="en-GB"/>
        </w:rPr>
        <w:t>Customis</w:t>
      </w:r>
      <w:r w:rsidR="00724087" w:rsidRPr="008354E9">
        <w:rPr>
          <w:lang w:val="en-GB"/>
        </w:rPr>
        <w:t xml:space="preserve">ing questions in the </w:t>
      </w:r>
      <w:r w:rsidR="00C37E56" w:rsidRPr="008354E9">
        <w:rPr>
          <w:lang w:val="en-GB"/>
        </w:rPr>
        <w:t xml:space="preserve">module to be aligned to specific programmes </w:t>
      </w:r>
      <w:proofErr w:type="gramStart"/>
      <w:r w:rsidR="00C37E56" w:rsidRPr="008354E9">
        <w:rPr>
          <w:lang w:val="en-GB"/>
        </w:rPr>
        <w:t>in a given</w:t>
      </w:r>
      <w:proofErr w:type="gramEnd"/>
      <w:r w:rsidR="00C37E56" w:rsidRPr="008354E9">
        <w:rPr>
          <w:lang w:val="en-GB"/>
        </w:rPr>
        <w:t xml:space="preserve"> country </w:t>
      </w:r>
      <w:r w:rsidR="00C37E56" w:rsidRPr="008354E9">
        <w:rPr>
          <w:b/>
          <w:lang w:val="en-GB"/>
        </w:rPr>
        <w:t>requires a larger involvement of</w:t>
      </w:r>
      <w:r w:rsidR="00C37E56" w:rsidRPr="008354E9">
        <w:rPr>
          <w:lang w:val="en-GB"/>
        </w:rPr>
        <w:t xml:space="preserve"> </w:t>
      </w:r>
      <w:r w:rsidR="00C37E56" w:rsidRPr="008354E9">
        <w:rPr>
          <w:b/>
          <w:lang w:val="en-GB"/>
        </w:rPr>
        <w:t>not only the national statistics office but also with the key line ministry/ministries in charge of social protection/social welfare programmes than what is typically required from line ministries</w:t>
      </w:r>
      <w:r w:rsidRPr="008354E9">
        <w:rPr>
          <w:lang w:val="en-GB"/>
        </w:rPr>
        <w:t xml:space="preserve">. </w:t>
      </w:r>
      <w:r w:rsidR="00C37E56" w:rsidRPr="008354E9">
        <w:rPr>
          <w:lang w:val="en-GB"/>
        </w:rPr>
        <w:t>Details of the various social protection programmes (social transfers, health vouchers and insurance schemes, scholarships and fee waiver programmes, etc.) and eligibility criteria need to be provided b</w:t>
      </w:r>
      <w:r w:rsidRPr="008354E9">
        <w:rPr>
          <w:lang w:val="en-GB"/>
        </w:rPr>
        <w:t xml:space="preserve">y the key ministry/ministries. </w:t>
      </w:r>
      <w:r w:rsidR="00C37E56" w:rsidRPr="008354E9">
        <w:rPr>
          <w:lang w:val="en-GB"/>
        </w:rPr>
        <w:t>Experiences from pilot-testing in selected countries so far have revealed that the ministry in charge of social welfare as well as Ministry of Education are critical stakeholders with information that enable meaningful countr</w:t>
      </w:r>
      <w:r w:rsidRPr="008354E9">
        <w:rPr>
          <w:lang w:val="en-GB"/>
        </w:rPr>
        <w:t xml:space="preserve">y customisation of the module. </w:t>
      </w:r>
      <w:r w:rsidR="00C37E56" w:rsidRPr="008354E9">
        <w:rPr>
          <w:lang w:val="en-GB"/>
        </w:rPr>
        <w:t>Formation of techni</w:t>
      </w:r>
      <w:r w:rsidRPr="008354E9">
        <w:rPr>
          <w:lang w:val="en-GB"/>
        </w:rPr>
        <w:t xml:space="preserve">cal committees is recommended. </w:t>
      </w:r>
      <w:r w:rsidR="00C37E56" w:rsidRPr="008354E9">
        <w:rPr>
          <w:lang w:val="en-GB"/>
        </w:rPr>
        <w:t xml:space="preserve">For TOR on the committee and </w:t>
      </w:r>
      <w:r w:rsidRPr="008354E9">
        <w:rPr>
          <w:lang w:val="en-GB"/>
        </w:rPr>
        <w:t>guidelines on country customis</w:t>
      </w:r>
      <w:r w:rsidR="00C37E56" w:rsidRPr="008354E9">
        <w:rPr>
          <w:lang w:val="en-GB"/>
        </w:rPr>
        <w:t xml:space="preserve">ation, please refer to: </w:t>
      </w:r>
      <w:hyperlink r:id="rId30" w:anchor="survey-design" w:history="1">
        <w:r w:rsidR="00C37E56" w:rsidRPr="008354E9">
          <w:rPr>
            <w:rStyle w:val="Hyperlink"/>
            <w:lang w:val="en-GB"/>
          </w:rPr>
          <w:t>http://mics.unicef.org/tools#survey-design</w:t>
        </w:r>
      </w:hyperlink>
      <w:r w:rsidRPr="008354E9">
        <w:rPr>
          <w:rStyle w:val="Hyperlink"/>
          <w:color w:val="auto"/>
          <w:u w:val="none"/>
          <w:lang w:val="en-GB"/>
        </w:rPr>
        <w:t xml:space="preserve"> </w:t>
      </w:r>
      <w:r w:rsidR="00C37E56" w:rsidRPr="008354E9">
        <w:rPr>
          <w:rStyle w:val="Hyperlink"/>
          <w:color w:val="auto"/>
          <w:u w:val="none"/>
          <w:lang w:val="en-GB"/>
        </w:rPr>
        <w:t>under “Preparing for Fieldwork.”</w:t>
      </w:r>
    </w:p>
    <w:p w14:paraId="391F675D" w14:textId="77777777" w:rsidR="00C37E56" w:rsidRPr="008354E9" w:rsidRDefault="00C37E56" w:rsidP="006226CE">
      <w:pPr>
        <w:spacing w:after="120"/>
        <w:rPr>
          <w:b/>
          <w:lang w:val="en-GB"/>
        </w:rPr>
      </w:pPr>
      <w:r w:rsidRPr="008354E9">
        <w:rPr>
          <w:b/>
          <w:lang w:val="en-GB"/>
        </w:rPr>
        <w:t>Training of interviewers and supervisors:</w:t>
      </w:r>
    </w:p>
    <w:p w14:paraId="04CD34A1" w14:textId="1A1EB159" w:rsidR="00C37E56" w:rsidRPr="008354E9" w:rsidRDefault="00C37E56" w:rsidP="006226CE">
      <w:pPr>
        <w:pStyle w:val="ListParagraph"/>
        <w:numPr>
          <w:ilvl w:val="0"/>
          <w:numId w:val="27"/>
        </w:numPr>
        <w:spacing w:after="120"/>
        <w:contextualSpacing w:val="0"/>
        <w:rPr>
          <w:b/>
          <w:lang w:val="en-GB"/>
        </w:rPr>
      </w:pPr>
      <w:r w:rsidRPr="008354E9">
        <w:rPr>
          <w:lang w:val="en-GB"/>
        </w:rPr>
        <w:t xml:space="preserve">Survey managers need to ensure that a thorough </w:t>
      </w:r>
      <w:r w:rsidRPr="008354E9">
        <w:rPr>
          <w:b/>
          <w:lang w:val="en-GB"/>
        </w:rPr>
        <w:t>review is undertaken on the background documents</w:t>
      </w:r>
      <w:r w:rsidRPr="008354E9">
        <w:rPr>
          <w:lang w:val="en-GB"/>
        </w:rPr>
        <w:t xml:space="preserve"> o</w:t>
      </w:r>
      <w:r w:rsidR="00724087" w:rsidRPr="008354E9">
        <w:rPr>
          <w:lang w:val="en-GB"/>
        </w:rPr>
        <w:t>f</w:t>
      </w:r>
      <w:r w:rsidRPr="008354E9">
        <w:rPr>
          <w:lang w:val="en-GB"/>
        </w:rPr>
        <w:t xml:space="preserve"> the countr</w:t>
      </w:r>
      <w:r w:rsidR="00724087" w:rsidRPr="008354E9">
        <w:rPr>
          <w:lang w:val="en-GB"/>
        </w:rPr>
        <w:t>y’s</w:t>
      </w:r>
      <w:r w:rsidRPr="008354E9">
        <w:rPr>
          <w:lang w:val="en-GB"/>
        </w:rPr>
        <w:t xml:space="preserve"> social prot</w:t>
      </w:r>
      <w:r w:rsidR="003E280C" w:rsidRPr="008354E9">
        <w:rPr>
          <w:lang w:val="en-GB"/>
        </w:rPr>
        <w:t xml:space="preserve">ection programmes and schemes. </w:t>
      </w:r>
      <w:r w:rsidRPr="008354E9">
        <w:rPr>
          <w:lang w:val="en-GB"/>
        </w:rPr>
        <w:t>It is important that interviewers share the same knowledge and ask questions the same way and use a consistent language in additi</w:t>
      </w:r>
      <w:r w:rsidR="003E280C" w:rsidRPr="008354E9">
        <w:rPr>
          <w:lang w:val="en-GB"/>
        </w:rPr>
        <w:t xml:space="preserve">onal explanations and probing. </w:t>
      </w:r>
      <w:r w:rsidRPr="008354E9">
        <w:rPr>
          <w:lang w:val="en-GB"/>
        </w:rPr>
        <w:t xml:space="preserve">To ensure that interviewers are fully equipped with knowledge and tools required to collect data on social protection schemes, a simple table of describing each scheme, who it targets, eligibility criteria, geographical areas of concentration, etc. may be </w:t>
      </w:r>
      <w:r w:rsidRPr="008354E9">
        <w:rPr>
          <w:b/>
          <w:lang w:val="en-GB"/>
        </w:rPr>
        <w:t>included in the interviewers training manual and be covered during interviewers training</w:t>
      </w:r>
      <w:r w:rsidRPr="008354E9">
        <w:rPr>
          <w:lang w:val="en-GB"/>
        </w:rPr>
        <w:t>.</w:t>
      </w:r>
    </w:p>
    <w:p w14:paraId="4F68AFCC" w14:textId="40A22C23" w:rsidR="00C37E56" w:rsidRPr="008354E9" w:rsidRDefault="00C37E56" w:rsidP="006226CE">
      <w:pPr>
        <w:pStyle w:val="ListParagraph"/>
        <w:numPr>
          <w:ilvl w:val="0"/>
          <w:numId w:val="25"/>
        </w:numPr>
        <w:spacing w:after="120"/>
        <w:contextualSpacing w:val="0"/>
        <w:rPr>
          <w:lang w:val="en-GB"/>
        </w:rPr>
      </w:pPr>
      <w:r w:rsidRPr="008354E9">
        <w:rPr>
          <w:lang w:val="en-GB"/>
        </w:rPr>
        <w:t xml:space="preserve">Critical that </w:t>
      </w:r>
      <w:r w:rsidRPr="008354E9">
        <w:rPr>
          <w:b/>
          <w:lang w:val="en-GB"/>
        </w:rPr>
        <w:t>national and sub-national level counterparts from the statistics office as well as social welfare and other line ministries/departments participate in the training of interviewers</w:t>
      </w:r>
      <w:r w:rsidRPr="008354E9">
        <w:rPr>
          <w:lang w:val="en-GB"/>
        </w:rPr>
        <w:t xml:space="preserve"> to review questions and </w:t>
      </w:r>
      <w:r w:rsidR="00724087" w:rsidRPr="008354E9">
        <w:rPr>
          <w:lang w:val="en-GB"/>
        </w:rPr>
        <w:t>can</w:t>
      </w:r>
      <w:r w:rsidRPr="008354E9">
        <w:rPr>
          <w:lang w:val="en-GB"/>
        </w:rPr>
        <w:t xml:space="preserve"> elaborate on each scheme as well as to answer any questions from interviewers on the key con</w:t>
      </w:r>
      <w:r w:rsidR="003E280C" w:rsidRPr="008354E9">
        <w:rPr>
          <w:lang w:val="en-GB"/>
        </w:rPr>
        <w:t>cepts that are being measured.</w:t>
      </w:r>
    </w:p>
    <w:p w14:paraId="35BF2BDF" w14:textId="77777777" w:rsidR="00C37E56" w:rsidRPr="008354E9" w:rsidRDefault="00C37E56" w:rsidP="006226CE">
      <w:pPr>
        <w:spacing w:after="120"/>
        <w:rPr>
          <w:b/>
          <w:lang w:val="en-GB"/>
        </w:rPr>
      </w:pPr>
      <w:r w:rsidRPr="008354E9">
        <w:rPr>
          <w:b/>
          <w:lang w:val="en-GB"/>
        </w:rPr>
        <w:t xml:space="preserve">Interpretation of data: </w:t>
      </w:r>
    </w:p>
    <w:p w14:paraId="0202EC2C" w14:textId="5E60F764" w:rsidR="00C37E56" w:rsidRPr="008354E9" w:rsidRDefault="00C37E56" w:rsidP="006226CE">
      <w:pPr>
        <w:pStyle w:val="ListParagraph"/>
        <w:numPr>
          <w:ilvl w:val="0"/>
          <w:numId w:val="28"/>
        </w:numPr>
        <w:spacing w:after="120"/>
        <w:contextualSpacing w:val="0"/>
        <w:rPr>
          <w:b/>
          <w:lang w:val="en-GB"/>
        </w:rPr>
      </w:pPr>
      <w:r w:rsidRPr="008354E9">
        <w:rPr>
          <w:lang w:val="en-GB"/>
        </w:rPr>
        <w:t>The scope, diversity, type and content of social protection</w:t>
      </w:r>
      <w:r w:rsidR="003E280C" w:rsidRPr="008354E9">
        <w:rPr>
          <w:lang w:val="en-GB"/>
        </w:rPr>
        <w:t xml:space="preserve"> programmes differ by country. </w:t>
      </w:r>
      <w:r w:rsidRPr="008354E9">
        <w:rPr>
          <w:lang w:val="en-GB"/>
        </w:rPr>
        <w:t>In some countries, prim</w:t>
      </w:r>
      <w:r w:rsidR="003E280C" w:rsidRPr="008354E9">
        <w:rPr>
          <w:lang w:val="en-GB"/>
        </w:rPr>
        <w:t xml:space="preserve">ary education is free for all. </w:t>
      </w:r>
      <w:r w:rsidRPr="008354E9">
        <w:rPr>
          <w:lang w:val="en-GB"/>
        </w:rPr>
        <w:t>In some countries, health insurance may be provided to all (through the national health insurance pro</w:t>
      </w:r>
      <w:r w:rsidR="003E280C" w:rsidRPr="008354E9">
        <w:rPr>
          <w:lang w:val="en-GB"/>
        </w:rPr>
        <w:t xml:space="preserve">gramme and/or private sector). </w:t>
      </w:r>
      <w:r w:rsidRPr="008354E9">
        <w:rPr>
          <w:b/>
          <w:lang w:val="en-GB"/>
        </w:rPr>
        <w:t>Comparison of coverage estimates across countries need to be handled carefully, taking this diversity across countries into consideration.</w:t>
      </w:r>
    </w:p>
    <w:p w14:paraId="452B0583" w14:textId="21EF4689" w:rsidR="00C37E56" w:rsidRPr="008354E9" w:rsidRDefault="00C37E56" w:rsidP="006226CE">
      <w:pPr>
        <w:pStyle w:val="ListParagraph"/>
        <w:numPr>
          <w:ilvl w:val="0"/>
          <w:numId w:val="28"/>
        </w:numPr>
        <w:spacing w:after="120"/>
        <w:contextualSpacing w:val="0"/>
        <w:rPr>
          <w:b/>
          <w:lang w:val="en-GB"/>
        </w:rPr>
      </w:pPr>
      <w:r w:rsidRPr="008354E9">
        <w:rPr>
          <w:lang w:val="en-GB"/>
        </w:rPr>
        <w:lastRenderedPageBreak/>
        <w:t>The field of social protection is evolving, and even within the same country the content and eligibility of certain</w:t>
      </w:r>
      <w:r w:rsidR="003E280C" w:rsidRPr="008354E9">
        <w:rPr>
          <w:lang w:val="en-GB"/>
        </w:rPr>
        <w:t xml:space="preserve"> schemes may change over time. </w:t>
      </w:r>
      <w:r w:rsidRPr="008354E9">
        <w:rPr>
          <w:b/>
          <w:lang w:val="en-GB"/>
        </w:rPr>
        <w:t xml:space="preserve">Comparison of coverage estimates over time </w:t>
      </w:r>
      <w:proofErr w:type="gramStart"/>
      <w:r w:rsidRPr="008354E9">
        <w:rPr>
          <w:b/>
          <w:lang w:val="en-GB"/>
        </w:rPr>
        <w:t>in a given</w:t>
      </w:r>
      <w:proofErr w:type="gramEnd"/>
      <w:r w:rsidRPr="008354E9">
        <w:rPr>
          <w:b/>
          <w:lang w:val="en-GB"/>
        </w:rPr>
        <w:t xml:space="preserve"> (same) country needs to be handled carefully, taking this evolving nature a</w:t>
      </w:r>
      <w:r w:rsidR="003E280C" w:rsidRPr="008354E9">
        <w:rPr>
          <w:b/>
          <w:lang w:val="en-GB"/>
        </w:rPr>
        <w:t>cross time into consideration.</w:t>
      </w:r>
    </w:p>
    <w:p w14:paraId="1E7F4EE8" w14:textId="77777777" w:rsidR="00C37E56" w:rsidRPr="008354E9" w:rsidRDefault="00C37E56" w:rsidP="006226CE">
      <w:pPr>
        <w:spacing w:after="120"/>
        <w:rPr>
          <w:b/>
          <w:lang w:val="en-GB"/>
        </w:rPr>
      </w:pPr>
      <w:r w:rsidRPr="008354E9">
        <w:rPr>
          <w:b/>
          <w:lang w:val="en-GB"/>
        </w:rPr>
        <w:t>Comparing coverage estimates generated from household surveys against administrative data:</w:t>
      </w:r>
    </w:p>
    <w:p w14:paraId="1502DC5F" w14:textId="17EBEBC7" w:rsidR="00C37E56" w:rsidRPr="008354E9" w:rsidRDefault="00C37E56" w:rsidP="006226CE">
      <w:pPr>
        <w:pStyle w:val="ListParagraph"/>
        <w:numPr>
          <w:ilvl w:val="0"/>
          <w:numId w:val="26"/>
        </w:numPr>
        <w:spacing w:after="120"/>
        <w:contextualSpacing w:val="0"/>
        <w:rPr>
          <w:lang w:val="en-GB"/>
        </w:rPr>
      </w:pPr>
      <w:r w:rsidRPr="008354E9">
        <w:rPr>
          <w:lang w:val="en-GB"/>
        </w:rPr>
        <w:t>Countries have administrative data systems that track cash transfers and child grants/benefi</w:t>
      </w:r>
      <w:r w:rsidR="003E280C" w:rsidRPr="008354E9">
        <w:rPr>
          <w:lang w:val="en-GB"/>
        </w:rPr>
        <w:t xml:space="preserve">ts disbursed to beneficiaries. </w:t>
      </w:r>
      <w:r w:rsidRPr="008354E9">
        <w:rPr>
          <w:lang w:val="en-GB"/>
        </w:rPr>
        <w:t>The level of availability and quality of admin data may differ by social protection scheme, by the scale of schemes as well as donor reporting requirements (in countries where key social transfer programmes are financially s</w:t>
      </w:r>
      <w:r w:rsidR="003E280C" w:rsidRPr="008354E9">
        <w:rPr>
          <w:lang w:val="en-GB"/>
        </w:rPr>
        <w:t xml:space="preserve">upported by external funders). </w:t>
      </w:r>
      <w:r w:rsidRPr="008354E9">
        <w:rPr>
          <w:lang w:val="en-GB"/>
        </w:rPr>
        <w:t xml:space="preserve">When coverage estimates are generated from MICS, it is important to </w:t>
      </w:r>
      <w:r w:rsidRPr="008354E9">
        <w:rPr>
          <w:b/>
          <w:lang w:val="en-GB"/>
        </w:rPr>
        <w:t>keep in mind that the estimates from surveys may not be entirely comparable to estimates obtained from admin data systems, particularly if the admin data systems are not up-to-date, complete or the quality of data reported is a concern.</w:t>
      </w:r>
      <w:r w:rsidRPr="008354E9">
        <w:rPr>
          <w:lang w:val="en-GB"/>
        </w:rPr>
        <w:t xml:space="preserve"> </w:t>
      </w:r>
    </w:p>
    <w:p w14:paraId="29CCE3EE" w14:textId="3FDAF5B2" w:rsidR="00C37E56" w:rsidRPr="008354E9" w:rsidRDefault="00C37E56" w:rsidP="006226CE">
      <w:pPr>
        <w:pStyle w:val="ListParagraph"/>
        <w:numPr>
          <w:ilvl w:val="0"/>
          <w:numId w:val="26"/>
        </w:numPr>
        <w:spacing w:after="120"/>
        <w:contextualSpacing w:val="0"/>
        <w:rPr>
          <w:lang w:val="en-GB"/>
        </w:rPr>
      </w:pPr>
      <w:r w:rsidRPr="008354E9">
        <w:rPr>
          <w:lang w:val="en-GB"/>
        </w:rPr>
        <w:t>In Vietnam, where administrative data records for the major transfer programmes were available and accessible, a one-to-one matching exercise was carried out to compare data on recipients collected from households against those maintained in th</w:t>
      </w:r>
      <w:r w:rsidR="003E280C" w:rsidRPr="008354E9">
        <w:rPr>
          <w:lang w:val="en-GB"/>
        </w:rPr>
        <w:t xml:space="preserve">e administrative data systems. </w:t>
      </w:r>
      <w:r w:rsidRPr="008354E9">
        <w:rPr>
          <w:lang w:val="en-GB"/>
        </w:rPr>
        <w:t>The result of the analysis revealed a good match, suggestin</w:t>
      </w:r>
      <w:r w:rsidR="003E280C" w:rsidRPr="008354E9">
        <w:rPr>
          <w:lang w:val="en-GB"/>
        </w:rPr>
        <w:t>g that the questions customis</w:t>
      </w:r>
      <w:r w:rsidRPr="008354E9">
        <w:rPr>
          <w:lang w:val="en-GB"/>
        </w:rPr>
        <w:t>ed for Vietna</w:t>
      </w:r>
      <w:r w:rsidR="003E280C" w:rsidRPr="008354E9">
        <w:rPr>
          <w:lang w:val="en-GB"/>
        </w:rPr>
        <w:t>m resulted in valid responses.</w:t>
      </w:r>
    </w:p>
    <w:p w14:paraId="3450FCE0" w14:textId="56895016" w:rsidR="00C37E56" w:rsidRPr="008354E9" w:rsidRDefault="00C37E56" w:rsidP="006226CE">
      <w:pPr>
        <w:pStyle w:val="ListParagraph"/>
        <w:numPr>
          <w:ilvl w:val="0"/>
          <w:numId w:val="26"/>
        </w:numPr>
        <w:spacing w:after="120"/>
        <w:contextualSpacing w:val="0"/>
        <w:rPr>
          <w:lang w:val="en-GB"/>
        </w:rPr>
      </w:pPr>
      <w:r w:rsidRPr="008354E9">
        <w:rPr>
          <w:lang w:val="en-GB"/>
        </w:rPr>
        <w:t>It should be noted that validity also depends on how</w:t>
      </w:r>
      <w:r w:rsidR="003E280C" w:rsidRPr="008354E9">
        <w:rPr>
          <w:lang w:val="en-GB"/>
        </w:rPr>
        <w:t xml:space="preserve"> well the questions are customis</w:t>
      </w:r>
      <w:r w:rsidRPr="008354E9">
        <w:rPr>
          <w:lang w:val="en-GB"/>
        </w:rPr>
        <w:t xml:space="preserve">ed and sufficiently aligned to the national social protection schemes to enable reliable responses from respondents, and other country-specific factors that are not known to us at </w:t>
      </w:r>
      <w:r w:rsidR="00E1271D" w:rsidRPr="008354E9">
        <w:rPr>
          <w:lang w:val="en-GB"/>
        </w:rPr>
        <w:t>present</w:t>
      </w:r>
      <w:r w:rsidRPr="008354E9">
        <w:rPr>
          <w:lang w:val="en-GB"/>
        </w:rPr>
        <w:t>.</w:t>
      </w:r>
    </w:p>
    <w:p w14:paraId="5DCDA168" w14:textId="77777777" w:rsidR="00C37E56" w:rsidRPr="008354E9" w:rsidRDefault="00C37E56" w:rsidP="006226CE">
      <w:pPr>
        <w:spacing w:after="120"/>
        <w:rPr>
          <w:lang w:val="en-GB"/>
        </w:rPr>
      </w:pPr>
    </w:p>
    <w:p w14:paraId="0CB80AF8" w14:textId="32D4974C" w:rsidR="00A367D0" w:rsidRPr="008354E9" w:rsidRDefault="00A367D0" w:rsidP="006226CE">
      <w:pPr>
        <w:spacing w:after="120"/>
        <w:rPr>
          <w:rFonts w:cs="Times New Roman"/>
          <w:b/>
          <w:lang w:val="en-GB"/>
        </w:rPr>
      </w:pPr>
      <w:r w:rsidRPr="008354E9">
        <w:rPr>
          <w:rFonts w:cs="Times New Roman"/>
          <w:b/>
          <w:lang w:val="en-GB"/>
        </w:rPr>
        <w:br w:type="page"/>
      </w:r>
    </w:p>
    <w:p w14:paraId="10B7275E" w14:textId="7B8566C4" w:rsidR="00A367D0" w:rsidRPr="008354E9" w:rsidRDefault="00A367D0" w:rsidP="006226CE">
      <w:pPr>
        <w:pStyle w:val="Heading1"/>
        <w:spacing w:before="0" w:after="120"/>
        <w:contextualSpacing w:val="0"/>
        <w:rPr>
          <w:caps/>
          <w:lang w:val="en-GB"/>
        </w:rPr>
      </w:pPr>
      <w:bookmarkStart w:id="16" w:name="_Toc65661953"/>
      <w:r w:rsidRPr="008354E9">
        <w:rPr>
          <w:caps/>
          <w:lang w:val="en-GB"/>
        </w:rPr>
        <w:lastRenderedPageBreak/>
        <w:t>APPENDIX D: Options for the Fertility/Birth History Module</w:t>
      </w:r>
      <w:bookmarkEnd w:id="16"/>
    </w:p>
    <w:p w14:paraId="20BD1C46" w14:textId="0B6231AD" w:rsidR="00C37E56" w:rsidRPr="008354E9" w:rsidRDefault="00F0308F" w:rsidP="006226CE">
      <w:pPr>
        <w:spacing w:after="120"/>
        <w:rPr>
          <w:lang w:val="en-GB"/>
        </w:rPr>
      </w:pPr>
      <w:r w:rsidRPr="008354E9">
        <w:rPr>
          <w:lang w:val="en-GB"/>
        </w:rPr>
        <w:t>As described in the main document, there are options for customisation of these linked modules</w:t>
      </w:r>
      <w:r w:rsidR="004F2556" w:rsidRPr="008354E9">
        <w:rPr>
          <w:lang w:val="en-GB"/>
        </w:rPr>
        <w:t>. Please discuss these with the Regional MICS Coordinator</w:t>
      </w:r>
      <w:r w:rsidRPr="008354E9">
        <w:rPr>
          <w:lang w:val="en-GB"/>
        </w:rPr>
        <w:t>:</w:t>
      </w:r>
    </w:p>
    <w:p w14:paraId="382453B1" w14:textId="073B6A05" w:rsidR="00F0308F" w:rsidRPr="008354E9" w:rsidRDefault="00F0308F" w:rsidP="00F0308F">
      <w:pPr>
        <w:pStyle w:val="ListParagraph"/>
        <w:numPr>
          <w:ilvl w:val="0"/>
          <w:numId w:val="23"/>
        </w:numPr>
        <w:spacing w:after="120"/>
        <w:contextualSpacing w:val="0"/>
        <w:rPr>
          <w:lang w:val="en-GB"/>
        </w:rPr>
      </w:pPr>
      <w:r w:rsidRPr="008354E9">
        <w:rPr>
          <w:lang w:val="en-GB"/>
        </w:rPr>
        <w:t>For measuring child mortality and fertility it is recommended to retain the modules as is.</w:t>
      </w:r>
      <w:r w:rsidR="004F2556" w:rsidRPr="008354E9">
        <w:rPr>
          <w:lang w:val="en-GB"/>
        </w:rPr>
        <w:t xml:space="preserve"> </w:t>
      </w:r>
    </w:p>
    <w:p w14:paraId="4C5EFBD1" w14:textId="77777777" w:rsidR="00F0308F" w:rsidRPr="008354E9" w:rsidRDefault="00F0308F" w:rsidP="00F0308F">
      <w:pPr>
        <w:pStyle w:val="ListParagraph"/>
        <w:numPr>
          <w:ilvl w:val="0"/>
          <w:numId w:val="23"/>
        </w:numPr>
        <w:spacing w:after="120"/>
        <w:contextualSpacing w:val="0"/>
        <w:rPr>
          <w:lang w:val="en-GB"/>
        </w:rPr>
      </w:pPr>
      <w:r w:rsidRPr="008354E9">
        <w:rPr>
          <w:lang w:val="en-GB"/>
        </w:rPr>
        <w:t>If only a summary birth history is desired (for calculation of indirect child mortality rates and 1-year fertility rates): Delete the two modules and replace with the Fertility module presented below.</w:t>
      </w:r>
    </w:p>
    <w:p w14:paraId="0BF2E746" w14:textId="6FA02BE7" w:rsidR="00F0308F" w:rsidRPr="008354E9" w:rsidRDefault="00F0308F" w:rsidP="00F0308F">
      <w:pPr>
        <w:pStyle w:val="ListParagraph"/>
        <w:numPr>
          <w:ilvl w:val="0"/>
          <w:numId w:val="23"/>
        </w:numPr>
        <w:spacing w:after="120"/>
        <w:contextualSpacing w:val="0"/>
        <w:rPr>
          <w:lang w:val="en-GB"/>
        </w:rPr>
      </w:pPr>
      <w:r w:rsidRPr="008354E9">
        <w:rPr>
          <w:lang w:val="en-GB"/>
        </w:rPr>
        <w:t>If no child mortality and fertility indicators are desired</w:t>
      </w:r>
      <w:r w:rsidR="008256FD" w:rsidRPr="008354E9">
        <w:rPr>
          <w:lang w:val="en-GB"/>
        </w:rPr>
        <w:t xml:space="preserve">, the recommendation is to </w:t>
      </w:r>
      <w:r w:rsidR="00602B58" w:rsidRPr="008354E9">
        <w:rPr>
          <w:lang w:val="en-GB"/>
        </w:rPr>
        <w:t>retain the summary birth history, as the methodology is tried and tested, and known to typically elicit a better response coverage of recent live birth</w:t>
      </w:r>
      <w:r w:rsidR="0024231E" w:rsidRPr="008354E9">
        <w:rPr>
          <w:lang w:val="en-GB"/>
        </w:rPr>
        <w:t>s</w:t>
      </w:r>
      <w:r w:rsidR="004F2556" w:rsidRPr="008354E9">
        <w:rPr>
          <w:lang w:val="en-GB"/>
        </w:rPr>
        <w:t>, which are still needed to establish eligibility for the following modules</w:t>
      </w:r>
      <w:r w:rsidR="00602B58" w:rsidRPr="008354E9">
        <w:rPr>
          <w:lang w:val="en-GB"/>
        </w:rPr>
        <w:t xml:space="preserve">. It will also </w:t>
      </w:r>
      <w:r w:rsidR="0024231E" w:rsidRPr="008354E9">
        <w:rPr>
          <w:lang w:val="en-GB"/>
        </w:rPr>
        <w:t>allow calculating</w:t>
      </w:r>
      <w:r w:rsidR="00602B58" w:rsidRPr="008354E9">
        <w:rPr>
          <w:lang w:val="en-GB"/>
        </w:rPr>
        <w:t xml:space="preserve"> the mentioned mortality and fertility indicators, which are excellent markers of the survey’s overall data quality. Should the desire still be to remove, please d</w:t>
      </w:r>
      <w:r w:rsidRPr="008354E9">
        <w:rPr>
          <w:lang w:val="en-GB"/>
        </w:rPr>
        <w:t>elete the two modules and replace as described below the Fertility Module</w:t>
      </w:r>
      <w:r w:rsidR="00602B58" w:rsidRPr="008354E9">
        <w:rPr>
          <w:lang w:val="en-GB"/>
        </w:rPr>
        <w:t xml:space="preserve"> in this Appendix</w:t>
      </w:r>
      <w:r w:rsidRPr="008354E9">
        <w:rPr>
          <w:lang w:val="en-GB"/>
        </w:rPr>
        <w:t>.</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3942"/>
        <w:gridCol w:w="3880"/>
        <w:gridCol w:w="1175"/>
      </w:tblGrid>
      <w:tr w:rsidR="00276F57" w:rsidRPr="008354E9" w14:paraId="487863CE" w14:textId="77777777" w:rsidTr="0065207D">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35D506F3" w14:textId="77777777" w:rsidR="00276F57" w:rsidRPr="008354E9" w:rsidRDefault="00276F57" w:rsidP="00276F57">
            <w:pPr>
              <w:pageBreakBefore/>
              <w:tabs>
                <w:tab w:val="right" w:pos="10208"/>
              </w:tabs>
              <w:spacing w:after="0" w:line="269" w:lineRule="auto"/>
              <w:ind w:left="144" w:hanging="144"/>
              <w:contextualSpacing/>
              <w:rPr>
                <w:rFonts w:ascii="Times New Roman" w:eastAsia="Times New Roman" w:hAnsi="Times New Roman" w:cs="Times New Roman"/>
                <w:b/>
                <w:caps/>
                <w:sz w:val="20"/>
                <w:szCs w:val="20"/>
                <w:lang w:val="en-GB"/>
              </w:rPr>
            </w:pPr>
            <w:r w:rsidRPr="008354E9">
              <w:rPr>
                <w:rFonts w:ascii="Times New Roman" w:eastAsia="Times New Roman" w:hAnsi="Times New Roman" w:cs="Times New Roman"/>
                <w:b/>
                <w:caps/>
                <w:sz w:val="20"/>
                <w:szCs w:val="20"/>
                <w:lang w:val="en-GB"/>
              </w:rPr>
              <w:lastRenderedPageBreak/>
              <w:t>FERTILITY</w:t>
            </w:r>
            <w:r w:rsidRPr="008354E9">
              <w:rPr>
                <w:rFonts w:ascii="Times New Roman" w:eastAsia="Times New Roman" w:hAnsi="Times New Roman" w:cs="Times New Roman"/>
                <w:b/>
                <w:caps/>
                <w:sz w:val="20"/>
                <w:szCs w:val="20"/>
                <w:lang w:val="en-GB"/>
              </w:rPr>
              <w:tab/>
              <w:t>CM</w:t>
            </w:r>
          </w:p>
        </w:tc>
      </w:tr>
      <w:tr w:rsidR="00276F57" w:rsidRPr="008354E9" w14:paraId="3178CFF3" w14:textId="77777777" w:rsidTr="0065207D">
        <w:trPr>
          <w:jc w:val="center"/>
        </w:trPr>
        <w:tc>
          <w:tcPr>
            <w:tcW w:w="2191" w:type="pct"/>
            <w:tcMar>
              <w:top w:w="43" w:type="dxa"/>
              <w:left w:w="115" w:type="dxa"/>
              <w:bottom w:w="43" w:type="dxa"/>
              <w:right w:w="115" w:type="dxa"/>
            </w:tcMar>
          </w:tcPr>
          <w:p w14:paraId="4D99B345"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CM1</w:t>
            </w:r>
            <w:r w:rsidRPr="008354E9">
              <w:rPr>
                <w:rFonts w:ascii="Times New Roman" w:eastAsia="Times New Roman" w:hAnsi="Times New Roman" w:cs="Times New Roman"/>
                <w:sz w:val="20"/>
                <w:szCs w:val="20"/>
                <w:lang w:val="en-GB"/>
              </w:rPr>
              <w:t>. Now I would like to ask about all the births you have had during your life. Have you ever given birth?</w:t>
            </w:r>
          </w:p>
          <w:p w14:paraId="1C7F4B50"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p w14:paraId="5A790F75" w14:textId="65231F0C"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i/>
                <w:sz w:val="20"/>
                <w:szCs w:val="20"/>
                <w:lang w:val="en-GB"/>
              </w:rPr>
              <w:tab/>
              <w:t>This module history should only include children born alive. Any stillbirths should not be included in response to any question.</w:t>
            </w:r>
          </w:p>
        </w:tc>
        <w:tc>
          <w:tcPr>
            <w:tcW w:w="2156" w:type="pct"/>
            <w:tcMar>
              <w:top w:w="43" w:type="dxa"/>
              <w:left w:w="115" w:type="dxa"/>
              <w:bottom w:w="43" w:type="dxa"/>
              <w:right w:w="115" w:type="dxa"/>
            </w:tcMar>
          </w:tcPr>
          <w:p w14:paraId="7152DBB6" w14:textId="77777777" w:rsidR="00276F57" w:rsidRPr="008354E9" w:rsidRDefault="00276F57" w:rsidP="00276F57">
            <w:pPr>
              <w:tabs>
                <w:tab w:val="right" w:leader="dot" w:pos="3762"/>
              </w:tabs>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YES</w:t>
            </w:r>
            <w:r w:rsidRPr="008354E9">
              <w:rPr>
                <w:rFonts w:ascii="Times New Roman" w:eastAsia="Times New Roman" w:hAnsi="Times New Roman" w:cs="Times New Roman"/>
                <w:sz w:val="20"/>
                <w:szCs w:val="20"/>
                <w:lang w:val="en-GB"/>
              </w:rPr>
              <w:tab/>
              <w:t>1</w:t>
            </w:r>
          </w:p>
          <w:p w14:paraId="12C3B7A7"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sz w:val="20"/>
                <w:szCs w:val="20"/>
                <w:lang w:val="en-GB"/>
              </w:rPr>
              <w:t>NO</w:t>
            </w:r>
            <w:r w:rsidRPr="008354E9">
              <w:rPr>
                <w:rFonts w:ascii="Times New Roman" w:eastAsia="Times New Roman" w:hAnsi="Times New Roman" w:cs="Times New Roman"/>
                <w:sz w:val="20"/>
                <w:szCs w:val="20"/>
                <w:lang w:val="en-GB"/>
              </w:rPr>
              <w:tab/>
              <w:t>2</w:t>
            </w:r>
          </w:p>
        </w:tc>
        <w:tc>
          <w:tcPr>
            <w:tcW w:w="653" w:type="pct"/>
            <w:tcMar>
              <w:top w:w="43" w:type="dxa"/>
              <w:left w:w="115" w:type="dxa"/>
              <w:bottom w:w="43" w:type="dxa"/>
              <w:right w:w="115" w:type="dxa"/>
            </w:tcMar>
          </w:tcPr>
          <w:p w14:paraId="79692FBF" w14:textId="77777777" w:rsidR="00276F57" w:rsidRPr="008354E9" w:rsidRDefault="00276F57" w:rsidP="00276F57">
            <w:pPr>
              <w:spacing w:after="0"/>
              <w:ind w:left="144" w:hanging="144"/>
              <w:contextualSpacing/>
              <w:rPr>
                <w:rFonts w:ascii="Times New Roman" w:eastAsia="Times New Roman" w:hAnsi="Times New Roman" w:cs="Times New Roman"/>
                <w:smallCaps/>
                <w:sz w:val="20"/>
                <w:szCs w:val="20"/>
                <w:lang w:val="en-GB"/>
              </w:rPr>
            </w:pPr>
          </w:p>
          <w:p w14:paraId="5359A76D"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mallCaps/>
                <w:sz w:val="20"/>
                <w:szCs w:val="20"/>
                <w:lang w:val="en-GB"/>
              </w:rPr>
            </w:pPr>
            <w:r w:rsidRPr="008354E9">
              <w:rPr>
                <w:rFonts w:ascii="Times New Roman" w:eastAsia="Times New Roman" w:hAnsi="Times New Roman" w:cs="Times New Roman"/>
                <w:smallCaps/>
                <w:sz w:val="20"/>
                <w:szCs w:val="20"/>
                <w:lang w:val="en-GB"/>
              </w:rPr>
              <w:t>2</w:t>
            </w:r>
            <w:r w:rsidRPr="008354E9">
              <w:rPr>
                <w:rFonts w:ascii="Times New Roman" w:eastAsia="Times New Roman" w:hAnsi="Times New Roman" w:cs="Times New Roman"/>
                <w:i/>
                <w:smallCaps/>
                <w:sz w:val="20"/>
                <w:szCs w:val="20"/>
                <w:lang w:val="en-GB"/>
              </w:rPr>
              <w:sym w:font="Wingdings" w:char="F0F0"/>
            </w:r>
            <w:r w:rsidRPr="008354E9">
              <w:rPr>
                <w:rFonts w:ascii="Times New Roman" w:eastAsia="Times New Roman" w:hAnsi="Times New Roman" w:cs="Times New Roman"/>
                <w:i/>
                <w:smallCaps/>
                <w:sz w:val="20"/>
                <w:szCs w:val="20"/>
                <w:lang w:val="en-GB"/>
              </w:rPr>
              <w:t>CM8</w:t>
            </w:r>
          </w:p>
        </w:tc>
      </w:tr>
      <w:tr w:rsidR="00276F57" w:rsidRPr="008354E9" w14:paraId="5D6343FE" w14:textId="77777777" w:rsidTr="0065207D">
        <w:trPr>
          <w:jc w:val="center"/>
        </w:trPr>
        <w:tc>
          <w:tcPr>
            <w:tcW w:w="2191" w:type="pct"/>
            <w:tcMar>
              <w:top w:w="43" w:type="dxa"/>
              <w:left w:w="115" w:type="dxa"/>
              <w:bottom w:w="43" w:type="dxa"/>
              <w:right w:w="115" w:type="dxa"/>
            </w:tcMar>
          </w:tcPr>
          <w:p w14:paraId="02CE5E78"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CM2</w:t>
            </w:r>
            <w:r w:rsidRPr="008354E9">
              <w:rPr>
                <w:rFonts w:ascii="Times New Roman" w:eastAsia="Times New Roman" w:hAnsi="Times New Roman" w:cs="Times New Roman"/>
                <w:sz w:val="20"/>
                <w:szCs w:val="20"/>
                <w:lang w:val="en-GB"/>
              </w:rPr>
              <w:t>. Do you have any sons or daughters to whom you have given birth who are now living with you?</w:t>
            </w:r>
          </w:p>
        </w:tc>
        <w:tc>
          <w:tcPr>
            <w:tcW w:w="2156" w:type="pct"/>
            <w:tcMar>
              <w:top w:w="43" w:type="dxa"/>
              <w:left w:w="115" w:type="dxa"/>
              <w:bottom w:w="43" w:type="dxa"/>
              <w:right w:w="115" w:type="dxa"/>
            </w:tcMar>
          </w:tcPr>
          <w:p w14:paraId="420AD61E" w14:textId="77777777" w:rsidR="00276F57" w:rsidRPr="008354E9" w:rsidRDefault="00276F57" w:rsidP="00276F57">
            <w:pPr>
              <w:tabs>
                <w:tab w:val="right" w:leader="dot" w:pos="3762"/>
              </w:tabs>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YES</w:t>
            </w:r>
            <w:r w:rsidRPr="008354E9">
              <w:rPr>
                <w:rFonts w:ascii="Times New Roman" w:eastAsia="Times New Roman" w:hAnsi="Times New Roman" w:cs="Times New Roman"/>
                <w:sz w:val="20"/>
                <w:szCs w:val="20"/>
                <w:lang w:val="en-GB"/>
              </w:rPr>
              <w:tab/>
              <w:t>1</w:t>
            </w:r>
          </w:p>
          <w:p w14:paraId="34C52367"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sz w:val="20"/>
                <w:szCs w:val="20"/>
                <w:lang w:val="en-GB"/>
              </w:rPr>
              <w:t>NO</w:t>
            </w:r>
            <w:r w:rsidRPr="008354E9">
              <w:rPr>
                <w:rFonts w:ascii="Times New Roman" w:eastAsia="Times New Roman" w:hAnsi="Times New Roman" w:cs="Times New Roman"/>
                <w:sz w:val="20"/>
                <w:szCs w:val="20"/>
                <w:lang w:val="en-GB"/>
              </w:rPr>
              <w:tab/>
              <w:t>2</w:t>
            </w:r>
          </w:p>
        </w:tc>
        <w:tc>
          <w:tcPr>
            <w:tcW w:w="653" w:type="pct"/>
            <w:tcMar>
              <w:top w:w="43" w:type="dxa"/>
              <w:left w:w="115" w:type="dxa"/>
              <w:bottom w:w="43" w:type="dxa"/>
              <w:right w:w="115" w:type="dxa"/>
            </w:tcMar>
          </w:tcPr>
          <w:p w14:paraId="09EC037C" w14:textId="77777777" w:rsidR="00276F57" w:rsidRPr="008354E9" w:rsidRDefault="00276F57" w:rsidP="00276F57">
            <w:pPr>
              <w:spacing w:after="0"/>
              <w:ind w:left="144" w:hanging="144"/>
              <w:contextualSpacing/>
              <w:rPr>
                <w:rFonts w:ascii="Times New Roman" w:eastAsia="Times New Roman" w:hAnsi="Times New Roman" w:cs="Times New Roman"/>
                <w:smallCaps/>
                <w:sz w:val="20"/>
                <w:szCs w:val="20"/>
                <w:lang w:val="en-GB"/>
              </w:rPr>
            </w:pPr>
          </w:p>
          <w:p w14:paraId="3E4E5016"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mallCaps/>
                <w:sz w:val="20"/>
                <w:szCs w:val="20"/>
                <w:lang w:val="en-GB"/>
              </w:rPr>
            </w:pPr>
            <w:r w:rsidRPr="008354E9">
              <w:rPr>
                <w:rFonts w:ascii="Times New Roman" w:eastAsia="Times New Roman" w:hAnsi="Times New Roman" w:cs="Times New Roman"/>
                <w:smallCaps/>
                <w:sz w:val="20"/>
                <w:szCs w:val="20"/>
                <w:lang w:val="en-GB"/>
              </w:rPr>
              <w:t>2</w:t>
            </w:r>
            <w:r w:rsidRPr="008354E9">
              <w:rPr>
                <w:rFonts w:ascii="Times New Roman" w:eastAsia="Times New Roman" w:hAnsi="Times New Roman" w:cs="Times New Roman"/>
                <w:i/>
                <w:smallCaps/>
                <w:sz w:val="20"/>
                <w:szCs w:val="20"/>
                <w:lang w:val="en-GB"/>
              </w:rPr>
              <w:sym w:font="Wingdings" w:char="F0F0"/>
            </w:r>
            <w:r w:rsidRPr="008354E9">
              <w:rPr>
                <w:rFonts w:ascii="Times New Roman" w:eastAsia="Times New Roman" w:hAnsi="Times New Roman" w:cs="Times New Roman"/>
                <w:i/>
                <w:smallCaps/>
                <w:sz w:val="20"/>
                <w:szCs w:val="20"/>
                <w:lang w:val="en-GB"/>
              </w:rPr>
              <w:t>CM5</w:t>
            </w:r>
          </w:p>
        </w:tc>
      </w:tr>
      <w:tr w:rsidR="00276F57" w:rsidRPr="008354E9" w14:paraId="12C2FD59" w14:textId="77777777" w:rsidTr="0065207D">
        <w:trPr>
          <w:jc w:val="center"/>
        </w:trPr>
        <w:tc>
          <w:tcPr>
            <w:tcW w:w="2191" w:type="pct"/>
            <w:tcMar>
              <w:top w:w="43" w:type="dxa"/>
              <w:left w:w="115" w:type="dxa"/>
              <w:bottom w:w="43" w:type="dxa"/>
              <w:right w:w="115" w:type="dxa"/>
            </w:tcMar>
          </w:tcPr>
          <w:p w14:paraId="4434459C"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CM3</w:t>
            </w:r>
            <w:r w:rsidRPr="008354E9">
              <w:rPr>
                <w:rFonts w:ascii="Times New Roman" w:eastAsia="Times New Roman" w:hAnsi="Times New Roman" w:cs="Times New Roman"/>
                <w:sz w:val="20"/>
                <w:szCs w:val="20"/>
                <w:lang w:val="en-GB"/>
              </w:rPr>
              <w:t>. How many sons live with you?</w:t>
            </w:r>
          </w:p>
          <w:p w14:paraId="245F3F73"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p w14:paraId="7511E715"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i/>
                <w:sz w:val="20"/>
                <w:szCs w:val="20"/>
                <w:lang w:val="en-GB"/>
              </w:rPr>
              <w:tab/>
              <w:t>If none, record ‘00’</w:t>
            </w:r>
            <w:r w:rsidRPr="008354E9">
              <w:rPr>
                <w:rFonts w:ascii="Times New Roman" w:eastAsia="Times New Roman" w:hAnsi="Times New Roman" w:cs="Times New Roman"/>
                <w:sz w:val="20"/>
                <w:szCs w:val="20"/>
                <w:lang w:val="en-GB"/>
              </w:rPr>
              <w:t>.</w:t>
            </w:r>
          </w:p>
        </w:tc>
        <w:tc>
          <w:tcPr>
            <w:tcW w:w="2156" w:type="pct"/>
            <w:tcMar>
              <w:top w:w="43" w:type="dxa"/>
              <w:left w:w="115" w:type="dxa"/>
              <w:bottom w:w="43" w:type="dxa"/>
              <w:right w:w="115" w:type="dxa"/>
            </w:tcMar>
          </w:tcPr>
          <w:p w14:paraId="4ADAF555" w14:textId="77777777" w:rsidR="00276F57" w:rsidRPr="008354E9" w:rsidRDefault="00276F57" w:rsidP="00276F57">
            <w:pPr>
              <w:tabs>
                <w:tab w:val="right" w:leader="dot" w:pos="4672"/>
              </w:tabs>
              <w:spacing w:after="0"/>
              <w:ind w:left="144" w:hanging="144"/>
              <w:contextualSpacing/>
              <w:rPr>
                <w:rFonts w:ascii="Times New Roman" w:eastAsia="Times New Roman" w:hAnsi="Times New Roman" w:cs="Times New Roman"/>
                <w:caps/>
                <w:sz w:val="20"/>
                <w:szCs w:val="20"/>
                <w:lang w:val="en-GB"/>
              </w:rPr>
            </w:pPr>
          </w:p>
          <w:p w14:paraId="4D029C83"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Sons at home</w:t>
            </w:r>
            <w:r w:rsidRPr="008354E9">
              <w:rPr>
                <w:rFonts w:ascii="Times New Roman" w:eastAsia="Times New Roman" w:hAnsi="Times New Roman" w:cs="Times New Roman"/>
                <w:caps/>
                <w:sz w:val="20"/>
                <w:szCs w:val="20"/>
                <w:lang w:val="en-GB"/>
              </w:rPr>
              <w:tab/>
              <w:t>__ __</w:t>
            </w:r>
          </w:p>
        </w:tc>
        <w:tc>
          <w:tcPr>
            <w:tcW w:w="653" w:type="pct"/>
            <w:tcMar>
              <w:top w:w="43" w:type="dxa"/>
              <w:left w:w="115" w:type="dxa"/>
              <w:bottom w:w="43" w:type="dxa"/>
              <w:right w:w="115" w:type="dxa"/>
            </w:tcMar>
          </w:tcPr>
          <w:p w14:paraId="783B373C"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mallCaps/>
                <w:sz w:val="20"/>
                <w:szCs w:val="20"/>
                <w:lang w:val="en-GB"/>
              </w:rPr>
            </w:pPr>
          </w:p>
        </w:tc>
      </w:tr>
      <w:tr w:rsidR="00276F57" w:rsidRPr="008354E9" w14:paraId="67F45BE1" w14:textId="77777777" w:rsidTr="0065207D">
        <w:trPr>
          <w:jc w:val="center"/>
        </w:trPr>
        <w:tc>
          <w:tcPr>
            <w:tcW w:w="2191" w:type="pct"/>
            <w:tcMar>
              <w:top w:w="43" w:type="dxa"/>
              <w:left w:w="115" w:type="dxa"/>
              <w:bottom w:w="43" w:type="dxa"/>
              <w:right w:w="115" w:type="dxa"/>
            </w:tcMar>
          </w:tcPr>
          <w:p w14:paraId="5D7DFF3F"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CM4</w:t>
            </w:r>
            <w:r w:rsidRPr="008354E9">
              <w:rPr>
                <w:rFonts w:ascii="Times New Roman" w:eastAsia="Times New Roman" w:hAnsi="Times New Roman" w:cs="Times New Roman"/>
                <w:sz w:val="20"/>
                <w:szCs w:val="20"/>
                <w:lang w:val="en-GB"/>
              </w:rPr>
              <w:t>. How many daughters live with you?</w:t>
            </w:r>
          </w:p>
          <w:p w14:paraId="45B5EB67"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p w14:paraId="6F14AE40"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i/>
                <w:sz w:val="20"/>
                <w:szCs w:val="20"/>
                <w:lang w:val="en-GB"/>
              </w:rPr>
              <w:tab/>
              <w:t>If none, record ‘00’</w:t>
            </w:r>
            <w:r w:rsidRPr="008354E9">
              <w:rPr>
                <w:rFonts w:ascii="Times New Roman" w:eastAsia="Times New Roman" w:hAnsi="Times New Roman" w:cs="Times New Roman"/>
                <w:sz w:val="20"/>
                <w:szCs w:val="20"/>
                <w:lang w:val="en-GB"/>
              </w:rPr>
              <w:t>.</w:t>
            </w:r>
          </w:p>
        </w:tc>
        <w:tc>
          <w:tcPr>
            <w:tcW w:w="2156" w:type="pct"/>
            <w:tcMar>
              <w:top w:w="43" w:type="dxa"/>
              <w:left w:w="115" w:type="dxa"/>
              <w:bottom w:w="43" w:type="dxa"/>
              <w:right w:w="115" w:type="dxa"/>
            </w:tcMar>
          </w:tcPr>
          <w:p w14:paraId="076DB34E" w14:textId="77777777" w:rsidR="00276F57" w:rsidRPr="008354E9" w:rsidRDefault="00276F57" w:rsidP="00276F57">
            <w:pPr>
              <w:tabs>
                <w:tab w:val="right" w:leader="dot" w:pos="4672"/>
              </w:tabs>
              <w:spacing w:after="0"/>
              <w:ind w:left="144" w:hanging="144"/>
              <w:contextualSpacing/>
              <w:rPr>
                <w:rFonts w:ascii="Times New Roman" w:eastAsia="Times New Roman" w:hAnsi="Times New Roman" w:cs="Times New Roman"/>
                <w:caps/>
                <w:sz w:val="20"/>
                <w:szCs w:val="20"/>
                <w:lang w:val="en-GB"/>
              </w:rPr>
            </w:pPr>
          </w:p>
          <w:p w14:paraId="16847A1A"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Daughters at home</w:t>
            </w:r>
            <w:r w:rsidRPr="008354E9">
              <w:rPr>
                <w:rFonts w:ascii="Times New Roman" w:eastAsia="Times New Roman" w:hAnsi="Times New Roman" w:cs="Times New Roman"/>
                <w:caps/>
                <w:sz w:val="20"/>
                <w:szCs w:val="20"/>
                <w:lang w:val="en-GB"/>
              </w:rPr>
              <w:tab/>
              <w:t>__ __</w:t>
            </w:r>
          </w:p>
        </w:tc>
        <w:tc>
          <w:tcPr>
            <w:tcW w:w="653" w:type="pct"/>
            <w:tcMar>
              <w:top w:w="43" w:type="dxa"/>
              <w:left w:w="115" w:type="dxa"/>
              <w:bottom w:w="43" w:type="dxa"/>
              <w:right w:w="115" w:type="dxa"/>
            </w:tcMar>
          </w:tcPr>
          <w:p w14:paraId="734CE4D9"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mallCaps/>
                <w:sz w:val="20"/>
                <w:szCs w:val="20"/>
                <w:lang w:val="en-GB"/>
              </w:rPr>
            </w:pPr>
          </w:p>
        </w:tc>
      </w:tr>
      <w:tr w:rsidR="00276F57" w:rsidRPr="008354E9" w14:paraId="563492A4" w14:textId="77777777" w:rsidTr="0065207D">
        <w:trPr>
          <w:jc w:val="center"/>
        </w:trPr>
        <w:tc>
          <w:tcPr>
            <w:tcW w:w="2191" w:type="pct"/>
            <w:tcMar>
              <w:top w:w="43" w:type="dxa"/>
              <w:left w:w="115" w:type="dxa"/>
              <w:bottom w:w="43" w:type="dxa"/>
              <w:right w:w="115" w:type="dxa"/>
            </w:tcMar>
          </w:tcPr>
          <w:p w14:paraId="2475BB1B"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CM5</w:t>
            </w:r>
            <w:r w:rsidRPr="008354E9">
              <w:rPr>
                <w:rFonts w:ascii="Times New Roman" w:eastAsia="Times New Roman" w:hAnsi="Times New Roman" w:cs="Times New Roman"/>
                <w:sz w:val="20"/>
                <w:szCs w:val="20"/>
                <w:lang w:val="en-GB"/>
              </w:rPr>
              <w:t>. Do you have any sons or daughters to whom you have given birth who are alive but do not live with you?</w:t>
            </w:r>
          </w:p>
        </w:tc>
        <w:tc>
          <w:tcPr>
            <w:tcW w:w="2156" w:type="pct"/>
            <w:tcMar>
              <w:top w:w="43" w:type="dxa"/>
              <w:left w:w="115" w:type="dxa"/>
              <w:bottom w:w="43" w:type="dxa"/>
              <w:right w:w="115" w:type="dxa"/>
            </w:tcMar>
          </w:tcPr>
          <w:p w14:paraId="5397B1A8" w14:textId="77777777" w:rsidR="00276F57" w:rsidRPr="008354E9" w:rsidRDefault="00276F57" w:rsidP="00276F57">
            <w:pPr>
              <w:tabs>
                <w:tab w:val="right" w:leader="dot" w:pos="3762"/>
              </w:tabs>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YES</w:t>
            </w:r>
            <w:r w:rsidRPr="008354E9">
              <w:rPr>
                <w:rFonts w:ascii="Times New Roman" w:eastAsia="Times New Roman" w:hAnsi="Times New Roman" w:cs="Times New Roman"/>
                <w:sz w:val="20"/>
                <w:szCs w:val="20"/>
                <w:lang w:val="en-GB"/>
              </w:rPr>
              <w:tab/>
              <w:t>1</w:t>
            </w:r>
          </w:p>
          <w:p w14:paraId="7D87525E"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sz w:val="20"/>
                <w:szCs w:val="20"/>
                <w:lang w:val="en-GB"/>
              </w:rPr>
              <w:t>NO</w:t>
            </w:r>
            <w:r w:rsidRPr="008354E9">
              <w:rPr>
                <w:rFonts w:ascii="Times New Roman" w:eastAsia="Times New Roman" w:hAnsi="Times New Roman" w:cs="Times New Roman"/>
                <w:sz w:val="20"/>
                <w:szCs w:val="20"/>
                <w:lang w:val="en-GB"/>
              </w:rPr>
              <w:tab/>
              <w:t>2</w:t>
            </w:r>
          </w:p>
        </w:tc>
        <w:tc>
          <w:tcPr>
            <w:tcW w:w="653" w:type="pct"/>
            <w:tcMar>
              <w:top w:w="43" w:type="dxa"/>
              <w:left w:w="115" w:type="dxa"/>
              <w:bottom w:w="43" w:type="dxa"/>
              <w:right w:w="115" w:type="dxa"/>
            </w:tcMar>
          </w:tcPr>
          <w:p w14:paraId="4B6FE645" w14:textId="77777777" w:rsidR="00276F57" w:rsidRPr="008354E9" w:rsidRDefault="00276F57" w:rsidP="00276F57">
            <w:pPr>
              <w:spacing w:after="0"/>
              <w:ind w:left="144" w:hanging="144"/>
              <w:contextualSpacing/>
              <w:rPr>
                <w:rFonts w:ascii="Times New Roman" w:eastAsia="Times New Roman" w:hAnsi="Times New Roman" w:cs="Times New Roman"/>
                <w:smallCaps/>
                <w:sz w:val="20"/>
                <w:szCs w:val="20"/>
                <w:lang w:val="en-GB"/>
              </w:rPr>
            </w:pPr>
          </w:p>
          <w:p w14:paraId="1EE1C44D"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mallCaps/>
                <w:sz w:val="20"/>
                <w:szCs w:val="20"/>
                <w:lang w:val="en-GB"/>
              </w:rPr>
            </w:pPr>
            <w:r w:rsidRPr="008354E9">
              <w:rPr>
                <w:rFonts w:ascii="Times New Roman" w:eastAsia="Times New Roman" w:hAnsi="Times New Roman" w:cs="Times New Roman"/>
                <w:smallCaps/>
                <w:sz w:val="20"/>
                <w:szCs w:val="20"/>
                <w:lang w:val="en-GB"/>
              </w:rPr>
              <w:t>2</w:t>
            </w:r>
            <w:r w:rsidRPr="008354E9">
              <w:rPr>
                <w:rFonts w:ascii="Times New Roman" w:eastAsia="Times New Roman" w:hAnsi="Times New Roman" w:cs="Times New Roman"/>
                <w:i/>
                <w:smallCaps/>
                <w:sz w:val="20"/>
                <w:szCs w:val="20"/>
                <w:lang w:val="en-GB"/>
              </w:rPr>
              <w:sym w:font="Wingdings" w:char="F0F0"/>
            </w:r>
            <w:r w:rsidRPr="008354E9">
              <w:rPr>
                <w:rFonts w:ascii="Times New Roman" w:eastAsia="Times New Roman" w:hAnsi="Times New Roman" w:cs="Times New Roman"/>
                <w:i/>
                <w:smallCaps/>
                <w:sz w:val="20"/>
                <w:szCs w:val="20"/>
                <w:lang w:val="en-GB"/>
              </w:rPr>
              <w:t>CM8</w:t>
            </w:r>
          </w:p>
        </w:tc>
      </w:tr>
      <w:tr w:rsidR="00276F57" w:rsidRPr="008354E9" w14:paraId="272C85FB" w14:textId="77777777" w:rsidTr="0065207D">
        <w:trPr>
          <w:jc w:val="center"/>
        </w:trPr>
        <w:tc>
          <w:tcPr>
            <w:tcW w:w="2191" w:type="pct"/>
            <w:tcMar>
              <w:top w:w="43" w:type="dxa"/>
              <w:left w:w="115" w:type="dxa"/>
              <w:bottom w:w="43" w:type="dxa"/>
              <w:right w:w="115" w:type="dxa"/>
            </w:tcMar>
          </w:tcPr>
          <w:p w14:paraId="39EA8129"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CM6</w:t>
            </w:r>
            <w:r w:rsidRPr="008354E9">
              <w:rPr>
                <w:rFonts w:ascii="Times New Roman" w:eastAsia="Times New Roman" w:hAnsi="Times New Roman" w:cs="Times New Roman"/>
                <w:sz w:val="20"/>
                <w:szCs w:val="20"/>
                <w:lang w:val="en-GB"/>
              </w:rPr>
              <w:t>. How many sons are alive but do not live with you?</w:t>
            </w:r>
          </w:p>
          <w:p w14:paraId="7469C4BA"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p w14:paraId="18AD14AD"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i/>
                <w:sz w:val="20"/>
                <w:szCs w:val="20"/>
                <w:lang w:val="en-GB"/>
              </w:rPr>
              <w:tab/>
              <w:t>If none, record ‘00’</w:t>
            </w:r>
            <w:r w:rsidRPr="008354E9">
              <w:rPr>
                <w:rFonts w:ascii="Times New Roman" w:eastAsia="Times New Roman" w:hAnsi="Times New Roman" w:cs="Times New Roman"/>
                <w:sz w:val="20"/>
                <w:szCs w:val="20"/>
                <w:lang w:val="en-GB"/>
              </w:rPr>
              <w:t>.</w:t>
            </w:r>
          </w:p>
        </w:tc>
        <w:tc>
          <w:tcPr>
            <w:tcW w:w="2156" w:type="pct"/>
            <w:tcMar>
              <w:top w:w="43" w:type="dxa"/>
              <w:left w:w="115" w:type="dxa"/>
              <w:bottom w:w="43" w:type="dxa"/>
              <w:right w:w="115" w:type="dxa"/>
            </w:tcMar>
          </w:tcPr>
          <w:p w14:paraId="42FEE320" w14:textId="77777777" w:rsidR="00276F57" w:rsidRPr="008354E9" w:rsidRDefault="00276F57" w:rsidP="00276F57">
            <w:pPr>
              <w:tabs>
                <w:tab w:val="right" w:leader="dot" w:pos="4672"/>
              </w:tabs>
              <w:spacing w:after="0"/>
              <w:ind w:left="144" w:hanging="144"/>
              <w:contextualSpacing/>
              <w:rPr>
                <w:rFonts w:ascii="Times New Roman" w:eastAsia="Times New Roman" w:hAnsi="Times New Roman" w:cs="Times New Roman"/>
                <w:caps/>
                <w:sz w:val="20"/>
                <w:szCs w:val="20"/>
                <w:lang w:val="en-GB"/>
              </w:rPr>
            </w:pPr>
          </w:p>
          <w:p w14:paraId="475C17E5"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Sons elsewhere</w:t>
            </w:r>
            <w:r w:rsidRPr="008354E9">
              <w:rPr>
                <w:rFonts w:ascii="Times New Roman" w:eastAsia="Times New Roman" w:hAnsi="Times New Roman" w:cs="Times New Roman"/>
                <w:caps/>
                <w:sz w:val="20"/>
                <w:szCs w:val="20"/>
                <w:lang w:val="en-GB"/>
              </w:rPr>
              <w:tab/>
              <w:t>__ __</w:t>
            </w:r>
          </w:p>
        </w:tc>
        <w:tc>
          <w:tcPr>
            <w:tcW w:w="653" w:type="pct"/>
            <w:tcMar>
              <w:top w:w="43" w:type="dxa"/>
              <w:left w:w="115" w:type="dxa"/>
              <w:bottom w:w="43" w:type="dxa"/>
              <w:right w:w="115" w:type="dxa"/>
            </w:tcMar>
          </w:tcPr>
          <w:p w14:paraId="330D7ACB"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mallCaps/>
                <w:sz w:val="20"/>
                <w:szCs w:val="20"/>
                <w:lang w:val="en-GB"/>
              </w:rPr>
            </w:pPr>
          </w:p>
        </w:tc>
      </w:tr>
      <w:tr w:rsidR="00276F57" w:rsidRPr="008354E9" w14:paraId="4A3DD885" w14:textId="77777777" w:rsidTr="0065207D">
        <w:trPr>
          <w:jc w:val="center"/>
        </w:trPr>
        <w:tc>
          <w:tcPr>
            <w:tcW w:w="2191" w:type="pct"/>
            <w:tcMar>
              <w:top w:w="43" w:type="dxa"/>
              <w:left w:w="115" w:type="dxa"/>
              <w:bottom w:w="43" w:type="dxa"/>
              <w:right w:w="115" w:type="dxa"/>
            </w:tcMar>
          </w:tcPr>
          <w:p w14:paraId="721CA58E"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CM7</w:t>
            </w:r>
            <w:r w:rsidRPr="008354E9">
              <w:rPr>
                <w:rFonts w:ascii="Times New Roman" w:eastAsia="Times New Roman" w:hAnsi="Times New Roman" w:cs="Times New Roman"/>
                <w:sz w:val="20"/>
                <w:szCs w:val="20"/>
                <w:lang w:val="en-GB"/>
              </w:rPr>
              <w:t>. How many daughters are alive but do not live with you?</w:t>
            </w:r>
          </w:p>
          <w:p w14:paraId="50081B57"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p w14:paraId="620DC207"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i/>
                <w:sz w:val="20"/>
                <w:szCs w:val="20"/>
                <w:lang w:val="en-GB"/>
              </w:rPr>
              <w:tab/>
              <w:t>If none, record ‘00’</w:t>
            </w:r>
            <w:r w:rsidRPr="008354E9">
              <w:rPr>
                <w:rFonts w:ascii="Times New Roman" w:eastAsia="Times New Roman" w:hAnsi="Times New Roman" w:cs="Times New Roman"/>
                <w:sz w:val="20"/>
                <w:szCs w:val="20"/>
                <w:lang w:val="en-GB"/>
              </w:rPr>
              <w:t>.</w:t>
            </w:r>
          </w:p>
        </w:tc>
        <w:tc>
          <w:tcPr>
            <w:tcW w:w="2156" w:type="pct"/>
            <w:tcMar>
              <w:top w:w="43" w:type="dxa"/>
              <w:left w:w="115" w:type="dxa"/>
              <w:bottom w:w="43" w:type="dxa"/>
              <w:right w:w="115" w:type="dxa"/>
            </w:tcMar>
          </w:tcPr>
          <w:p w14:paraId="44D97630" w14:textId="77777777" w:rsidR="00276F57" w:rsidRPr="008354E9" w:rsidRDefault="00276F57" w:rsidP="00276F57">
            <w:pPr>
              <w:tabs>
                <w:tab w:val="right" w:leader="dot" w:pos="4672"/>
              </w:tabs>
              <w:spacing w:after="0"/>
              <w:ind w:left="144" w:hanging="144"/>
              <w:contextualSpacing/>
              <w:rPr>
                <w:rFonts w:ascii="Times New Roman" w:eastAsia="Times New Roman" w:hAnsi="Times New Roman" w:cs="Times New Roman"/>
                <w:caps/>
                <w:sz w:val="20"/>
                <w:szCs w:val="20"/>
                <w:lang w:val="en-GB"/>
              </w:rPr>
            </w:pPr>
          </w:p>
          <w:p w14:paraId="6597DBA3"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Daughters elsewhere</w:t>
            </w:r>
            <w:r w:rsidRPr="008354E9">
              <w:rPr>
                <w:rFonts w:ascii="Times New Roman" w:eastAsia="Times New Roman" w:hAnsi="Times New Roman" w:cs="Times New Roman"/>
                <w:caps/>
                <w:sz w:val="20"/>
                <w:szCs w:val="20"/>
                <w:lang w:val="en-GB"/>
              </w:rPr>
              <w:tab/>
              <w:t>__ __</w:t>
            </w:r>
          </w:p>
        </w:tc>
        <w:tc>
          <w:tcPr>
            <w:tcW w:w="653" w:type="pct"/>
            <w:tcMar>
              <w:top w:w="43" w:type="dxa"/>
              <w:left w:w="115" w:type="dxa"/>
              <w:bottom w:w="43" w:type="dxa"/>
              <w:right w:w="115" w:type="dxa"/>
            </w:tcMar>
          </w:tcPr>
          <w:p w14:paraId="0DD1F201"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mallCaps/>
                <w:sz w:val="20"/>
                <w:szCs w:val="20"/>
                <w:lang w:val="en-GB"/>
              </w:rPr>
            </w:pPr>
          </w:p>
        </w:tc>
      </w:tr>
      <w:tr w:rsidR="00276F57" w:rsidRPr="008354E9" w14:paraId="6E040FDE" w14:textId="77777777" w:rsidTr="0065207D">
        <w:trPr>
          <w:jc w:val="center"/>
        </w:trPr>
        <w:tc>
          <w:tcPr>
            <w:tcW w:w="2191" w:type="pct"/>
            <w:tcMar>
              <w:top w:w="43" w:type="dxa"/>
              <w:left w:w="115" w:type="dxa"/>
              <w:bottom w:w="43" w:type="dxa"/>
              <w:right w:w="115" w:type="dxa"/>
            </w:tcMar>
          </w:tcPr>
          <w:p w14:paraId="41A83D15"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CM8</w:t>
            </w:r>
            <w:r w:rsidRPr="008354E9">
              <w:rPr>
                <w:rFonts w:ascii="Times New Roman" w:eastAsia="Times New Roman" w:hAnsi="Times New Roman" w:cs="Times New Roman"/>
                <w:sz w:val="20"/>
                <w:szCs w:val="20"/>
                <w:lang w:val="en-GB"/>
              </w:rPr>
              <w:t>. Have you ever given birth to a boy or girl who was born alive but later died?</w:t>
            </w:r>
          </w:p>
          <w:p w14:paraId="6E3C3581"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p w14:paraId="16DD7EC4" w14:textId="77777777" w:rsidR="00276F57" w:rsidRPr="008354E9" w:rsidRDefault="00276F57" w:rsidP="00276F57">
            <w:pPr>
              <w:spacing w:after="0"/>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i/>
                <w:sz w:val="20"/>
                <w:szCs w:val="20"/>
                <w:lang w:val="en-GB"/>
              </w:rPr>
              <w:tab/>
              <w:t>If ‘No’ probe by asking:</w:t>
            </w:r>
          </w:p>
          <w:p w14:paraId="4A54E411"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ab/>
              <w:t>I mean, to any baby who cried, who made any movement, sound, or effort to breathe, or who showed any other signs of life even if for a very short time?</w:t>
            </w:r>
          </w:p>
        </w:tc>
        <w:tc>
          <w:tcPr>
            <w:tcW w:w="2156" w:type="pct"/>
            <w:tcMar>
              <w:top w:w="43" w:type="dxa"/>
              <w:left w:w="115" w:type="dxa"/>
              <w:bottom w:w="43" w:type="dxa"/>
              <w:right w:w="115" w:type="dxa"/>
            </w:tcMar>
          </w:tcPr>
          <w:p w14:paraId="35BE493A" w14:textId="77777777" w:rsidR="00276F57" w:rsidRPr="008354E9" w:rsidRDefault="00276F57" w:rsidP="00276F57">
            <w:pPr>
              <w:tabs>
                <w:tab w:val="right" w:leader="dot" w:pos="3762"/>
              </w:tabs>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YES</w:t>
            </w:r>
            <w:r w:rsidRPr="008354E9">
              <w:rPr>
                <w:rFonts w:ascii="Times New Roman" w:eastAsia="Times New Roman" w:hAnsi="Times New Roman" w:cs="Times New Roman"/>
                <w:sz w:val="20"/>
                <w:szCs w:val="20"/>
                <w:lang w:val="en-GB"/>
              </w:rPr>
              <w:tab/>
              <w:t>1</w:t>
            </w:r>
          </w:p>
          <w:p w14:paraId="600C02DF"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sz w:val="20"/>
                <w:szCs w:val="20"/>
                <w:lang w:val="en-GB"/>
              </w:rPr>
              <w:t>NO</w:t>
            </w:r>
            <w:r w:rsidRPr="008354E9">
              <w:rPr>
                <w:rFonts w:ascii="Times New Roman" w:eastAsia="Times New Roman" w:hAnsi="Times New Roman" w:cs="Times New Roman"/>
                <w:sz w:val="20"/>
                <w:szCs w:val="20"/>
                <w:lang w:val="en-GB"/>
              </w:rPr>
              <w:tab/>
              <w:t>2</w:t>
            </w:r>
          </w:p>
        </w:tc>
        <w:tc>
          <w:tcPr>
            <w:tcW w:w="653" w:type="pct"/>
            <w:tcMar>
              <w:top w:w="43" w:type="dxa"/>
              <w:left w:w="115" w:type="dxa"/>
              <w:bottom w:w="43" w:type="dxa"/>
              <w:right w:w="115" w:type="dxa"/>
            </w:tcMar>
          </w:tcPr>
          <w:p w14:paraId="47D705D2"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p w14:paraId="1F0716D8" w14:textId="2C881DD1" w:rsidR="00276F57" w:rsidRPr="008354E9" w:rsidRDefault="00276F57" w:rsidP="00276F57">
            <w:pPr>
              <w:spacing w:after="0" w:line="269" w:lineRule="auto"/>
              <w:ind w:left="144" w:hanging="144"/>
              <w:contextualSpacing/>
              <w:rPr>
                <w:rFonts w:ascii="Times New Roman" w:eastAsia="Times New Roman" w:hAnsi="Times New Roman" w:cs="Times New Roman"/>
                <w:smallCaps/>
                <w:sz w:val="20"/>
                <w:szCs w:val="20"/>
                <w:lang w:val="en-GB"/>
              </w:rPr>
            </w:pPr>
            <w:r w:rsidRPr="008354E9">
              <w:rPr>
                <w:rFonts w:ascii="Times New Roman" w:eastAsia="Times New Roman" w:hAnsi="Times New Roman" w:cs="Times New Roman"/>
                <w:sz w:val="20"/>
                <w:szCs w:val="20"/>
                <w:lang w:val="en-GB"/>
              </w:rPr>
              <w:t>2</w:t>
            </w:r>
            <w:r w:rsidRPr="008354E9">
              <w:rPr>
                <w:rFonts w:ascii="Times New Roman" w:eastAsia="Times New Roman" w:hAnsi="Times New Roman" w:cs="Times New Roman"/>
                <w:i/>
                <w:sz w:val="20"/>
                <w:szCs w:val="20"/>
                <w:lang w:val="en-GB"/>
              </w:rPr>
              <w:sym w:font="Wingdings" w:char="F0F0"/>
            </w:r>
            <w:r w:rsidRPr="008354E9">
              <w:rPr>
                <w:rFonts w:ascii="Times New Roman" w:eastAsia="Times New Roman" w:hAnsi="Times New Roman" w:cs="Times New Roman"/>
                <w:i/>
                <w:sz w:val="20"/>
                <w:szCs w:val="20"/>
                <w:lang w:val="en-GB"/>
              </w:rPr>
              <w:t>CM11</w:t>
            </w:r>
          </w:p>
        </w:tc>
      </w:tr>
      <w:tr w:rsidR="00276F57" w:rsidRPr="008354E9" w14:paraId="5987C03D" w14:textId="77777777" w:rsidTr="0065207D">
        <w:trPr>
          <w:jc w:val="center"/>
        </w:trPr>
        <w:tc>
          <w:tcPr>
            <w:tcW w:w="2191" w:type="pct"/>
            <w:tcBorders>
              <w:bottom w:val="single" w:sz="4" w:space="0" w:color="auto"/>
            </w:tcBorders>
            <w:tcMar>
              <w:top w:w="43" w:type="dxa"/>
              <w:left w:w="115" w:type="dxa"/>
              <w:bottom w:w="43" w:type="dxa"/>
              <w:right w:w="115" w:type="dxa"/>
            </w:tcMar>
          </w:tcPr>
          <w:p w14:paraId="2CE1A8B7"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CM9</w:t>
            </w:r>
            <w:r w:rsidRPr="008354E9">
              <w:rPr>
                <w:rFonts w:ascii="Times New Roman" w:eastAsia="Times New Roman" w:hAnsi="Times New Roman" w:cs="Times New Roman"/>
                <w:sz w:val="20"/>
                <w:szCs w:val="20"/>
                <w:lang w:val="en-GB"/>
              </w:rPr>
              <w:t>. How many boys have died?</w:t>
            </w:r>
          </w:p>
          <w:p w14:paraId="68125210"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p w14:paraId="21E32AFF"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i/>
                <w:sz w:val="20"/>
                <w:szCs w:val="20"/>
                <w:lang w:val="en-GB"/>
              </w:rPr>
              <w:tab/>
              <w:t>If none, record ‘00’</w:t>
            </w:r>
            <w:r w:rsidRPr="008354E9">
              <w:rPr>
                <w:rFonts w:ascii="Times New Roman" w:eastAsia="Times New Roman" w:hAnsi="Times New Roman" w:cs="Times New Roman"/>
                <w:sz w:val="20"/>
                <w:szCs w:val="20"/>
                <w:lang w:val="en-GB"/>
              </w:rPr>
              <w:t>.</w:t>
            </w:r>
          </w:p>
        </w:tc>
        <w:tc>
          <w:tcPr>
            <w:tcW w:w="2156" w:type="pct"/>
            <w:tcBorders>
              <w:bottom w:val="single" w:sz="4" w:space="0" w:color="auto"/>
            </w:tcBorders>
            <w:tcMar>
              <w:top w:w="43" w:type="dxa"/>
              <w:left w:w="115" w:type="dxa"/>
              <w:bottom w:w="43" w:type="dxa"/>
              <w:right w:w="115" w:type="dxa"/>
            </w:tcMar>
          </w:tcPr>
          <w:p w14:paraId="22F543CB" w14:textId="77777777" w:rsidR="00276F57" w:rsidRPr="008354E9" w:rsidRDefault="00276F57" w:rsidP="00276F57">
            <w:pPr>
              <w:tabs>
                <w:tab w:val="right" w:leader="dot" w:pos="4672"/>
              </w:tabs>
              <w:spacing w:after="0"/>
              <w:ind w:left="144" w:hanging="144"/>
              <w:contextualSpacing/>
              <w:rPr>
                <w:rFonts w:ascii="Times New Roman" w:eastAsia="Times New Roman" w:hAnsi="Times New Roman" w:cs="Times New Roman"/>
                <w:caps/>
                <w:sz w:val="20"/>
                <w:szCs w:val="20"/>
                <w:lang w:val="en-GB"/>
              </w:rPr>
            </w:pPr>
          </w:p>
          <w:p w14:paraId="36367D57"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Boys dead</w:t>
            </w:r>
            <w:r w:rsidRPr="008354E9">
              <w:rPr>
                <w:rFonts w:ascii="Times New Roman" w:eastAsia="Times New Roman" w:hAnsi="Times New Roman" w:cs="Times New Roman"/>
                <w:caps/>
                <w:sz w:val="20"/>
                <w:szCs w:val="20"/>
                <w:lang w:val="en-GB"/>
              </w:rPr>
              <w:tab/>
              <w:t>__ __</w:t>
            </w:r>
          </w:p>
        </w:tc>
        <w:tc>
          <w:tcPr>
            <w:tcW w:w="653" w:type="pct"/>
            <w:tcBorders>
              <w:bottom w:val="single" w:sz="4" w:space="0" w:color="auto"/>
            </w:tcBorders>
            <w:tcMar>
              <w:top w:w="43" w:type="dxa"/>
              <w:left w:w="115" w:type="dxa"/>
              <w:bottom w:w="43" w:type="dxa"/>
              <w:right w:w="115" w:type="dxa"/>
            </w:tcMar>
          </w:tcPr>
          <w:p w14:paraId="63734E17"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mallCaps/>
                <w:sz w:val="20"/>
                <w:szCs w:val="20"/>
                <w:lang w:val="en-GB"/>
              </w:rPr>
            </w:pPr>
          </w:p>
        </w:tc>
      </w:tr>
      <w:tr w:rsidR="00276F57" w:rsidRPr="008354E9" w14:paraId="3EF817E0" w14:textId="77777777" w:rsidTr="0065207D">
        <w:trPr>
          <w:jc w:val="center"/>
        </w:trPr>
        <w:tc>
          <w:tcPr>
            <w:tcW w:w="2191" w:type="pct"/>
            <w:tcBorders>
              <w:bottom w:val="single" w:sz="4" w:space="0" w:color="auto"/>
            </w:tcBorders>
            <w:tcMar>
              <w:top w:w="43" w:type="dxa"/>
              <w:left w:w="115" w:type="dxa"/>
              <w:bottom w:w="43" w:type="dxa"/>
              <w:right w:w="115" w:type="dxa"/>
            </w:tcMar>
          </w:tcPr>
          <w:p w14:paraId="47E6D5FA"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CM10</w:t>
            </w:r>
            <w:r w:rsidRPr="008354E9">
              <w:rPr>
                <w:rFonts w:ascii="Times New Roman" w:eastAsia="Times New Roman" w:hAnsi="Times New Roman" w:cs="Times New Roman"/>
                <w:sz w:val="20"/>
                <w:szCs w:val="20"/>
                <w:lang w:val="en-GB"/>
              </w:rPr>
              <w:t>. How many girls have died?</w:t>
            </w:r>
          </w:p>
          <w:p w14:paraId="7DABAE49"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p w14:paraId="3E4A17E3"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i/>
                <w:sz w:val="20"/>
                <w:szCs w:val="20"/>
                <w:lang w:val="en-GB"/>
              </w:rPr>
              <w:tab/>
              <w:t>If none, record ‘00’</w:t>
            </w:r>
            <w:r w:rsidRPr="008354E9">
              <w:rPr>
                <w:rFonts w:ascii="Times New Roman" w:eastAsia="Times New Roman" w:hAnsi="Times New Roman" w:cs="Times New Roman"/>
                <w:sz w:val="20"/>
                <w:szCs w:val="20"/>
                <w:lang w:val="en-GB"/>
              </w:rPr>
              <w:t>.</w:t>
            </w:r>
          </w:p>
        </w:tc>
        <w:tc>
          <w:tcPr>
            <w:tcW w:w="2156" w:type="pct"/>
            <w:tcBorders>
              <w:bottom w:val="single" w:sz="4" w:space="0" w:color="auto"/>
            </w:tcBorders>
            <w:tcMar>
              <w:top w:w="43" w:type="dxa"/>
              <w:left w:w="115" w:type="dxa"/>
              <w:bottom w:w="43" w:type="dxa"/>
              <w:right w:w="115" w:type="dxa"/>
            </w:tcMar>
          </w:tcPr>
          <w:p w14:paraId="3B833290" w14:textId="77777777" w:rsidR="00276F57" w:rsidRPr="008354E9" w:rsidRDefault="00276F57" w:rsidP="00276F57">
            <w:pPr>
              <w:tabs>
                <w:tab w:val="right" w:leader="dot" w:pos="3762"/>
              </w:tabs>
              <w:spacing w:after="0"/>
              <w:ind w:left="144" w:hanging="144"/>
              <w:contextualSpacing/>
              <w:rPr>
                <w:rFonts w:ascii="Times New Roman" w:eastAsia="Times New Roman" w:hAnsi="Times New Roman" w:cs="Times New Roman"/>
                <w:caps/>
                <w:sz w:val="20"/>
                <w:szCs w:val="20"/>
                <w:lang w:val="en-GB"/>
              </w:rPr>
            </w:pPr>
          </w:p>
          <w:p w14:paraId="333782A6"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Girls dead</w:t>
            </w:r>
            <w:r w:rsidRPr="008354E9">
              <w:rPr>
                <w:rFonts w:ascii="Times New Roman" w:eastAsia="Times New Roman" w:hAnsi="Times New Roman" w:cs="Times New Roman"/>
                <w:caps/>
                <w:sz w:val="20"/>
                <w:szCs w:val="20"/>
                <w:lang w:val="en-GB"/>
              </w:rPr>
              <w:tab/>
              <w:t>__ __</w:t>
            </w:r>
          </w:p>
        </w:tc>
        <w:tc>
          <w:tcPr>
            <w:tcW w:w="653" w:type="pct"/>
            <w:tcBorders>
              <w:bottom w:val="single" w:sz="4" w:space="0" w:color="auto"/>
            </w:tcBorders>
            <w:tcMar>
              <w:top w:w="43" w:type="dxa"/>
              <w:left w:w="115" w:type="dxa"/>
              <w:bottom w:w="43" w:type="dxa"/>
              <w:right w:w="115" w:type="dxa"/>
            </w:tcMar>
          </w:tcPr>
          <w:p w14:paraId="739BE6F4"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mallCaps/>
                <w:sz w:val="20"/>
                <w:szCs w:val="20"/>
                <w:lang w:val="en-GB"/>
              </w:rPr>
            </w:pPr>
          </w:p>
        </w:tc>
      </w:tr>
      <w:tr w:rsidR="00276F57" w:rsidRPr="008354E9" w14:paraId="6EA28369" w14:textId="77777777" w:rsidTr="0065207D">
        <w:trPr>
          <w:jc w:val="center"/>
        </w:trPr>
        <w:tc>
          <w:tcPr>
            <w:tcW w:w="2191" w:type="pct"/>
            <w:tcBorders>
              <w:top w:val="single" w:sz="4" w:space="0" w:color="auto"/>
              <w:bottom w:val="single" w:sz="4" w:space="0" w:color="auto"/>
            </w:tcBorders>
            <w:shd w:val="clear" w:color="auto" w:fill="FFFFCC"/>
            <w:tcMar>
              <w:top w:w="43" w:type="dxa"/>
              <w:left w:w="115" w:type="dxa"/>
              <w:bottom w:w="43" w:type="dxa"/>
              <w:right w:w="115" w:type="dxa"/>
            </w:tcMar>
          </w:tcPr>
          <w:p w14:paraId="4EB8C251"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i/>
                <w:sz w:val="20"/>
                <w:szCs w:val="20"/>
                <w:lang w:val="en-GB"/>
              </w:rPr>
            </w:pPr>
            <w:r w:rsidRPr="008354E9">
              <w:rPr>
                <w:rFonts w:ascii="Times New Roman" w:eastAsiaTheme="minorHAnsi" w:hAnsi="Times New Roman" w:cs="Times New Roman"/>
                <w:b/>
                <w:smallCaps/>
                <w:sz w:val="20"/>
                <w:szCs w:val="20"/>
                <w:lang w:val="en-GB"/>
              </w:rPr>
              <w:t>CM11</w:t>
            </w:r>
            <w:r w:rsidRPr="008354E9">
              <w:rPr>
                <w:rFonts w:ascii="Times New Roman" w:eastAsiaTheme="minorHAnsi" w:hAnsi="Times New Roman" w:cs="Times New Roman"/>
                <w:smallCaps/>
                <w:sz w:val="20"/>
                <w:szCs w:val="20"/>
                <w:lang w:val="en-GB"/>
              </w:rPr>
              <w:t>.</w:t>
            </w:r>
            <w:r w:rsidRPr="008354E9">
              <w:rPr>
                <w:rFonts w:ascii="Times New Roman" w:eastAsia="Times New Roman" w:hAnsi="Times New Roman" w:cs="Times New Roman"/>
                <w:i/>
                <w:sz w:val="20"/>
                <w:szCs w:val="20"/>
                <w:lang w:val="en-GB"/>
              </w:rPr>
              <w:t xml:space="preserve"> Sum answers to CM3, CM4, CM6, CM7, CM9 and CM10.</w:t>
            </w:r>
          </w:p>
        </w:tc>
        <w:tc>
          <w:tcPr>
            <w:tcW w:w="2156" w:type="pct"/>
            <w:tcBorders>
              <w:top w:val="single" w:sz="4" w:space="0" w:color="auto"/>
              <w:bottom w:val="single" w:sz="4" w:space="0" w:color="auto"/>
            </w:tcBorders>
            <w:shd w:val="clear" w:color="auto" w:fill="FFFFCC"/>
            <w:tcMar>
              <w:top w:w="43" w:type="dxa"/>
              <w:left w:w="115" w:type="dxa"/>
              <w:bottom w:w="43" w:type="dxa"/>
              <w:right w:w="115" w:type="dxa"/>
            </w:tcMar>
          </w:tcPr>
          <w:p w14:paraId="21038461" w14:textId="77777777" w:rsidR="00276F57" w:rsidRPr="008354E9" w:rsidRDefault="00276F57" w:rsidP="00276F57">
            <w:pPr>
              <w:tabs>
                <w:tab w:val="right" w:leader="dot" w:pos="3762"/>
              </w:tabs>
              <w:spacing w:after="0"/>
              <w:ind w:left="144" w:hanging="144"/>
              <w:contextualSpacing/>
              <w:rPr>
                <w:rFonts w:ascii="Times New Roman" w:eastAsia="Times New Roman" w:hAnsi="Times New Roman" w:cs="Times New Roman"/>
                <w:caps/>
                <w:sz w:val="20"/>
                <w:szCs w:val="20"/>
                <w:lang w:val="en-GB"/>
              </w:rPr>
            </w:pPr>
          </w:p>
          <w:p w14:paraId="1EFA46BF"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Sum</w:t>
            </w:r>
            <w:r w:rsidRPr="008354E9">
              <w:rPr>
                <w:rFonts w:ascii="Times New Roman" w:eastAsia="Times New Roman" w:hAnsi="Times New Roman" w:cs="Times New Roman"/>
                <w:caps/>
                <w:sz w:val="20"/>
                <w:szCs w:val="20"/>
                <w:lang w:val="en-GB"/>
              </w:rPr>
              <w:tab/>
              <w:t>__ __</w:t>
            </w:r>
          </w:p>
        </w:tc>
        <w:tc>
          <w:tcPr>
            <w:tcW w:w="653" w:type="pct"/>
            <w:tcBorders>
              <w:top w:val="single" w:sz="4" w:space="0" w:color="auto"/>
              <w:bottom w:val="single" w:sz="4" w:space="0" w:color="auto"/>
            </w:tcBorders>
            <w:shd w:val="clear" w:color="auto" w:fill="FFFFCC"/>
            <w:tcMar>
              <w:top w:w="43" w:type="dxa"/>
              <w:left w:w="115" w:type="dxa"/>
              <w:bottom w:w="43" w:type="dxa"/>
              <w:right w:w="115" w:type="dxa"/>
            </w:tcMar>
          </w:tcPr>
          <w:p w14:paraId="0278C822"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mallCaps/>
                <w:sz w:val="20"/>
                <w:szCs w:val="20"/>
                <w:lang w:val="en-GB"/>
              </w:rPr>
            </w:pPr>
          </w:p>
        </w:tc>
      </w:tr>
      <w:tr w:rsidR="00276F57" w:rsidRPr="008354E9" w14:paraId="5E162527" w14:textId="77777777" w:rsidTr="0065207D">
        <w:tblPrEx>
          <w:tblCellMar>
            <w:left w:w="115" w:type="dxa"/>
            <w:right w:w="115" w:type="dxa"/>
          </w:tblCellMar>
        </w:tblPrEx>
        <w:trPr>
          <w:cantSplit/>
          <w:trHeight w:val="208"/>
          <w:jc w:val="center"/>
        </w:trPr>
        <w:tc>
          <w:tcPr>
            <w:tcW w:w="2191" w:type="pct"/>
            <w:tcBorders>
              <w:bottom w:val="single" w:sz="4" w:space="0" w:color="auto"/>
            </w:tcBorders>
            <w:tcMar>
              <w:top w:w="43" w:type="dxa"/>
              <w:left w:w="115" w:type="dxa"/>
              <w:bottom w:w="43" w:type="dxa"/>
              <w:right w:w="115" w:type="dxa"/>
            </w:tcMar>
          </w:tcPr>
          <w:p w14:paraId="6B9842CA"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CM12</w:t>
            </w:r>
            <w:r w:rsidRPr="008354E9">
              <w:rPr>
                <w:rFonts w:ascii="Times New Roman" w:eastAsia="Times New Roman" w:hAnsi="Times New Roman" w:cs="Times New Roman"/>
                <w:sz w:val="20"/>
                <w:szCs w:val="20"/>
                <w:lang w:val="en-GB"/>
              </w:rPr>
              <w:t>. Just to make sure that I have this right, you have had in total (</w:t>
            </w:r>
            <w:r w:rsidRPr="008354E9">
              <w:rPr>
                <w:rFonts w:ascii="Times New Roman" w:eastAsia="Times New Roman" w:hAnsi="Times New Roman" w:cs="Times New Roman"/>
                <w:b/>
                <w:i/>
                <w:iCs/>
                <w:sz w:val="20"/>
                <w:szCs w:val="20"/>
                <w:lang w:val="en-GB"/>
              </w:rPr>
              <w:t>total number in CM11</w:t>
            </w:r>
            <w:r w:rsidRPr="008354E9">
              <w:rPr>
                <w:rFonts w:ascii="Times New Roman" w:eastAsia="Times New Roman" w:hAnsi="Times New Roman" w:cs="Times New Roman"/>
                <w:sz w:val="20"/>
                <w:szCs w:val="20"/>
                <w:lang w:val="en-GB"/>
              </w:rPr>
              <w:t>) births during your life. Is this correct?</w:t>
            </w:r>
          </w:p>
        </w:tc>
        <w:tc>
          <w:tcPr>
            <w:tcW w:w="2156" w:type="pct"/>
            <w:tcBorders>
              <w:bottom w:val="single" w:sz="4" w:space="0" w:color="auto"/>
            </w:tcBorders>
          </w:tcPr>
          <w:p w14:paraId="4B4722AA" w14:textId="77777777" w:rsidR="00276F57" w:rsidRPr="008354E9" w:rsidRDefault="00276F57" w:rsidP="00276F57">
            <w:pPr>
              <w:tabs>
                <w:tab w:val="right" w:leader="dot"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Yes</w:t>
            </w:r>
            <w:r w:rsidRPr="008354E9">
              <w:rPr>
                <w:rFonts w:ascii="Times New Roman" w:eastAsia="Times New Roman" w:hAnsi="Times New Roman" w:cs="Times New Roman"/>
                <w:caps/>
                <w:sz w:val="20"/>
                <w:szCs w:val="20"/>
                <w:lang w:val="en-GB"/>
              </w:rPr>
              <w:tab/>
              <w:t>1</w:t>
            </w:r>
          </w:p>
          <w:p w14:paraId="0309A12A"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No</w:t>
            </w:r>
            <w:r w:rsidRPr="008354E9">
              <w:rPr>
                <w:rFonts w:ascii="Times New Roman" w:eastAsia="Times New Roman" w:hAnsi="Times New Roman" w:cs="Times New Roman"/>
                <w:caps/>
                <w:sz w:val="20"/>
                <w:szCs w:val="20"/>
                <w:lang w:val="en-GB"/>
              </w:rPr>
              <w:tab/>
              <w:t>2</w:t>
            </w:r>
          </w:p>
        </w:tc>
        <w:tc>
          <w:tcPr>
            <w:tcW w:w="653" w:type="pct"/>
            <w:tcBorders>
              <w:bottom w:val="single" w:sz="4" w:space="0" w:color="auto"/>
            </w:tcBorders>
          </w:tcPr>
          <w:p w14:paraId="23786DB9"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1</w:t>
            </w:r>
            <w:r w:rsidRPr="008354E9">
              <w:rPr>
                <w:rFonts w:ascii="Times New Roman" w:eastAsia="Times New Roman" w:hAnsi="Times New Roman" w:cs="Times New Roman"/>
                <w:i/>
                <w:sz w:val="20"/>
                <w:szCs w:val="20"/>
                <w:lang w:val="en-GB"/>
              </w:rPr>
              <w:sym w:font="Wingdings" w:char="F0F0"/>
            </w:r>
            <w:r w:rsidRPr="008354E9">
              <w:rPr>
                <w:rFonts w:ascii="Times New Roman" w:eastAsia="Times New Roman" w:hAnsi="Times New Roman" w:cs="Times New Roman"/>
                <w:i/>
                <w:sz w:val="20"/>
                <w:szCs w:val="20"/>
                <w:lang w:val="en-GB"/>
              </w:rPr>
              <w:t>CM14</w:t>
            </w:r>
          </w:p>
        </w:tc>
      </w:tr>
      <w:tr w:rsidR="00276F57" w:rsidRPr="008354E9" w14:paraId="165DE0CD" w14:textId="77777777" w:rsidTr="0065207D">
        <w:tblPrEx>
          <w:tblCellMar>
            <w:left w:w="115" w:type="dxa"/>
            <w:right w:w="115" w:type="dxa"/>
          </w:tblCellMar>
        </w:tblPrEx>
        <w:trPr>
          <w:cantSplit/>
          <w:trHeight w:val="615"/>
          <w:jc w:val="center"/>
        </w:trPr>
        <w:tc>
          <w:tcPr>
            <w:tcW w:w="2191" w:type="pct"/>
            <w:tcBorders>
              <w:top w:val="single" w:sz="4" w:space="0" w:color="auto"/>
              <w:bottom w:val="single" w:sz="4" w:space="0" w:color="auto"/>
            </w:tcBorders>
            <w:shd w:val="clear" w:color="auto" w:fill="B6DDE8"/>
            <w:tcMar>
              <w:top w:w="43" w:type="dxa"/>
              <w:left w:w="115" w:type="dxa"/>
              <w:bottom w:w="43" w:type="dxa"/>
              <w:right w:w="115" w:type="dxa"/>
            </w:tcMar>
          </w:tcPr>
          <w:p w14:paraId="129C3CEF"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i/>
                <w:smallCaps/>
                <w:sz w:val="20"/>
                <w:szCs w:val="20"/>
                <w:lang w:val="en-GB"/>
              </w:rPr>
            </w:pPr>
            <w:r w:rsidRPr="008354E9">
              <w:rPr>
                <w:rFonts w:ascii="Times New Roman" w:eastAsiaTheme="minorHAnsi" w:hAnsi="Times New Roman" w:cs="Times New Roman"/>
                <w:b/>
                <w:smallCaps/>
                <w:sz w:val="20"/>
                <w:szCs w:val="20"/>
                <w:lang w:val="en-GB"/>
              </w:rPr>
              <w:lastRenderedPageBreak/>
              <w:t>CM13</w:t>
            </w:r>
            <w:r w:rsidRPr="008354E9">
              <w:rPr>
                <w:rFonts w:ascii="Times New Roman" w:eastAsiaTheme="minorHAnsi" w:hAnsi="Times New Roman" w:cs="Times New Roman"/>
                <w:i/>
                <w:smallCaps/>
                <w:sz w:val="20"/>
                <w:szCs w:val="20"/>
                <w:lang w:val="en-GB"/>
              </w:rPr>
              <w:t>.</w:t>
            </w:r>
            <w:r w:rsidRPr="008354E9">
              <w:rPr>
                <w:rFonts w:ascii="Times New Roman" w:eastAsia="Times New Roman" w:hAnsi="Times New Roman" w:cs="Times New Roman"/>
                <w:i/>
                <w:smallCaps/>
                <w:sz w:val="20"/>
                <w:szCs w:val="20"/>
                <w:lang w:val="en-GB"/>
              </w:rPr>
              <w:t xml:space="preserve"> </w:t>
            </w:r>
            <w:r w:rsidRPr="008354E9">
              <w:rPr>
                <w:rFonts w:ascii="Times New Roman" w:eastAsia="Times New Roman" w:hAnsi="Times New Roman" w:cs="Times New Roman"/>
                <w:i/>
                <w:sz w:val="20"/>
                <w:szCs w:val="20"/>
                <w:lang w:val="en-GB"/>
              </w:rPr>
              <w:t>Check responses to CM1-CM10 and make corrections as necessary until response in CM12 is ‘Yes’</w:t>
            </w:r>
            <w:r w:rsidRPr="008354E9">
              <w:rPr>
                <w:rFonts w:ascii="Times New Roman" w:eastAsia="Times New Roman" w:hAnsi="Times New Roman" w:cs="Times New Roman"/>
                <w:i/>
                <w:smallCaps/>
                <w:sz w:val="20"/>
                <w:szCs w:val="20"/>
                <w:lang w:val="en-GB"/>
              </w:rPr>
              <w:t>.</w:t>
            </w:r>
          </w:p>
        </w:tc>
        <w:tc>
          <w:tcPr>
            <w:tcW w:w="2156" w:type="pct"/>
            <w:tcBorders>
              <w:top w:val="single" w:sz="4" w:space="0" w:color="auto"/>
              <w:bottom w:val="single" w:sz="4" w:space="0" w:color="auto"/>
            </w:tcBorders>
            <w:shd w:val="clear" w:color="auto" w:fill="B6DDE8"/>
            <w:tcMar>
              <w:top w:w="43" w:type="dxa"/>
              <w:left w:w="115" w:type="dxa"/>
              <w:bottom w:w="43" w:type="dxa"/>
              <w:right w:w="115" w:type="dxa"/>
            </w:tcMar>
          </w:tcPr>
          <w:p w14:paraId="0EDA68A8"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p>
        </w:tc>
        <w:tc>
          <w:tcPr>
            <w:tcW w:w="653" w:type="pct"/>
            <w:tcBorders>
              <w:top w:val="single" w:sz="4" w:space="0" w:color="auto"/>
              <w:bottom w:val="single" w:sz="4" w:space="0" w:color="auto"/>
            </w:tcBorders>
            <w:shd w:val="clear" w:color="auto" w:fill="B6DDE8"/>
            <w:tcMar>
              <w:top w:w="43" w:type="dxa"/>
              <w:left w:w="115" w:type="dxa"/>
              <w:bottom w:w="43" w:type="dxa"/>
              <w:right w:w="115" w:type="dxa"/>
            </w:tcMar>
          </w:tcPr>
          <w:p w14:paraId="6BEDA19C"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p>
        </w:tc>
      </w:tr>
      <w:tr w:rsidR="00276F57" w:rsidRPr="008354E9" w14:paraId="404913E7" w14:textId="77777777" w:rsidTr="0065207D">
        <w:tblPrEx>
          <w:tblCellMar>
            <w:left w:w="115" w:type="dxa"/>
            <w:right w:w="115" w:type="dxa"/>
          </w:tblCellMar>
        </w:tblPrEx>
        <w:trPr>
          <w:cantSplit/>
          <w:trHeight w:val="615"/>
          <w:jc w:val="center"/>
        </w:trPr>
        <w:tc>
          <w:tcPr>
            <w:tcW w:w="2191" w:type="pct"/>
            <w:tcBorders>
              <w:top w:val="single" w:sz="4" w:space="0" w:color="auto"/>
            </w:tcBorders>
            <w:shd w:val="clear" w:color="auto" w:fill="FFFFCC"/>
            <w:tcMar>
              <w:top w:w="43" w:type="dxa"/>
              <w:left w:w="115" w:type="dxa"/>
              <w:bottom w:w="43" w:type="dxa"/>
              <w:right w:w="115" w:type="dxa"/>
            </w:tcMar>
          </w:tcPr>
          <w:p w14:paraId="2A85C728" w14:textId="4F666685" w:rsidR="00276F57" w:rsidRPr="008354E9" w:rsidRDefault="00276F57" w:rsidP="00276F57">
            <w:pPr>
              <w:spacing w:after="0" w:line="269" w:lineRule="auto"/>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b/>
                <w:smallCaps/>
                <w:sz w:val="20"/>
                <w:szCs w:val="20"/>
                <w:lang w:val="en-GB"/>
              </w:rPr>
              <w:t>CM14</w:t>
            </w:r>
            <w:r w:rsidR="00193954" w:rsidRPr="008354E9">
              <w:rPr>
                <w:rFonts w:ascii="Times New Roman" w:eastAsia="Times New Roman" w:hAnsi="Times New Roman" w:cs="Times New Roman"/>
                <w:b/>
                <w:smallCaps/>
                <w:sz w:val="20"/>
                <w:szCs w:val="20"/>
                <w:lang w:val="en-GB"/>
              </w:rPr>
              <w:t>A</w:t>
            </w:r>
            <w:r w:rsidRPr="008354E9">
              <w:rPr>
                <w:rFonts w:ascii="Times New Roman" w:eastAsia="Times New Roman" w:hAnsi="Times New Roman" w:cs="Times New Roman"/>
                <w:smallCaps/>
                <w:sz w:val="20"/>
                <w:szCs w:val="20"/>
                <w:lang w:val="en-GB"/>
              </w:rPr>
              <w:t>.</w:t>
            </w:r>
            <w:r w:rsidRPr="008354E9">
              <w:rPr>
                <w:rFonts w:ascii="Times New Roman" w:eastAsia="Times New Roman" w:hAnsi="Times New Roman" w:cs="Times New Roman"/>
                <w:i/>
                <w:sz w:val="20"/>
                <w:szCs w:val="20"/>
                <w:lang w:val="en-GB"/>
              </w:rPr>
              <w:t xml:space="preserve"> Check CM11. How many live births?</w:t>
            </w:r>
          </w:p>
        </w:tc>
        <w:tc>
          <w:tcPr>
            <w:tcW w:w="2156" w:type="pct"/>
            <w:tcBorders>
              <w:top w:val="single" w:sz="4" w:space="0" w:color="auto"/>
            </w:tcBorders>
            <w:shd w:val="clear" w:color="auto" w:fill="FFFFCC"/>
            <w:tcMar>
              <w:top w:w="43" w:type="dxa"/>
              <w:left w:w="115" w:type="dxa"/>
              <w:bottom w:w="43" w:type="dxa"/>
              <w:right w:w="115" w:type="dxa"/>
            </w:tcMar>
          </w:tcPr>
          <w:p w14:paraId="69360339"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No live births, CM11=00</w:t>
            </w:r>
            <w:r w:rsidRPr="008354E9">
              <w:rPr>
                <w:rFonts w:ascii="Times New Roman" w:eastAsia="Times New Roman" w:hAnsi="Times New Roman" w:cs="Times New Roman"/>
                <w:caps/>
                <w:sz w:val="20"/>
                <w:szCs w:val="20"/>
                <w:lang w:val="en-GB"/>
              </w:rPr>
              <w:tab/>
              <w:t>0</w:t>
            </w:r>
          </w:p>
          <w:p w14:paraId="58269CAA"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One live birth Only, CM11=01</w:t>
            </w:r>
            <w:r w:rsidRPr="008354E9">
              <w:rPr>
                <w:rFonts w:ascii="Times New Roman" w:eastAsia="Times New Roman" w:hAnsi="Times New Roman" w:cs="Times New Roman"/>
                <w:caps/>
                <w:sz w:val="20"/>
                <w:szCs w:val="20"/>
                <w:lang w:val="en-GB"/>
              </w:rPr>
              <w:tab/>
              <w:t>1</w:t>
            </w:r>
          </w:p>
          <w:p w14:paraId="5C55025E"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Two or more live births,</w:t>
            </w:r>
          </w:p>
          <w:p w14:paraId="4448BD78"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CM11=02 or more</w:t>
            </w:r>
            <w:r w:rsidRPr="008354E9">
              <w:rPr>
                <w:rFonts w:ascii="Times New Roman" w:eastAsia="Times New Roman" w:hAnsi="Times New Roman" w:cs="Times New Roman"/>
                <w:caps/>
                <w:sz w:val="20"/>
                <w:szCs w:val="20"/>
                <w:lang w:val="en-GB"/>
              </w:rPr>
              <w:tab/>
              <w:t>2</w:t>
            </w:r>
          </w:p>
        </w:tc>
        <w:tc>
          <w:tcPr>
            <w:tcW w:w="653" w:type="pct"/>
            <w:tcBorders>
              <w:top w:val="single" w:sz="4" w:space="0" w:color="auto"/>
            </w:tcBorders>
            <w:shd w:val="clear" w:color="auto" w:fill="FFFFCC"/>
            <w:tcMar>
              <w:top w:w="43" w:type="dxa"/>
              <w:left w:w="115" w:type="dxa"/>
              <w:bottom w:w="43" w:type="dxa"/>
              <w:right w:w="115" w:type="dxa"/>
            </w:tcMar>
          </w:tcPr>
          <w:p w14:paraId="35997EF5"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sz w:val="20"/>
                <w:szCs w:val="20"/>
                <w:lang w:val="en-GB"/>
              </w:rPr>
              <w:t>0</w:t>
            </w:r>
            <w:r w:rsidRPr="008354E9">
              <w:rPr>
                <w:rFonts w:ascii="Times New Roman" w:eastAsia="Times New Roman" w:hAnsi="Times New Roman" w:cs="Times New Roman"/>
                <w:i/>
                <w:sz w:val="20"/>
                <w:szCs w:val="20"/>
                <w:lang w:val="en-GB"/>
              </w:rPr>
              <w:sym w:font="Wingdings" w:char="F0F0"/>
            </w:r>
            <w:r w:rsidRPr="008354E9">
              <w:rPr>
                <w:rFonts w:ascii="Times New Roman" w:eastAsia="Times New Roman" w:hAnsi="Times New Roman" w:cs="Times New Roman"/>
                <w:i/>
                <w:sz w:val="20"/>
                <w:szCs w:val="20"/>
                <w:lang w:val="en-GB"/>
              </w:rPr>
              <w:t>End</w:t>
            </w:r>
          </w:p>
          <w:p w14:paraId="5CA85917"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sz w:val="20"/>
                <w:szCs w:val="20"/>
                <w:lang w:val="en-GB"/>
              </w:rPr>
              <w:t>1</w:t>
            </w:r>
            <w:r w:rsidRPr="008354E9">
              <w:rPr>
                <w:rFonts w:ascii="Times New Roman" w:eastAsia="Times New Roman" w:hAnsi="Times New Roman" w:cs="Times New Roman"/>
                <w:i/>
                <w:sz w:val="20"/>
                <w:szCs w:val="20"/>
                <w:lang w:val="en-GB"/>
              </w:rPr>
              <w:sym w:font="Wingdings" w:char="F0F0"/>
            </w:r>
            <w:r w:rsidRPr="008354E9">
              <w:rPr>
                <w:rFonts w:ascii="Times New Roman" w:eastAsia="Times New Roman" w:hAnsi="Times New Roman" w:cs="Times New Roman"/>
                <w:i/>
                <w:sz w:val="20"/>
                <w:szCs w:val="20"/>
                <w:lang w:val="en-GB"/>
              </w:rPr>
              <w:t>CM15A</w:t>
            </w:r>
          </w:p>
          <w:p w14:paraId="416EAA43"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i/>
                <w:sz w:val="20"/>
                <w:szCs w:val="20"/>
                <w:lang w:val="en-GB"/>
              </w:rPr>
            </w:pPr>
          </w:p>
          <w:p w14:paraId="4D869D30"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1</w:t>
            </w:r>
            <w:r w:rsidRPr="008354E9">
              <w:rPr>
                <w:rFonts w:ascii="Times New Roman" w:eastAsia="Times New Roman" w:hAnsi="Times New Roman" w:cs="Times New Roman"/>
                <w:i/>
                <w:sz w:val="20"/>
                <w:szCs w:val="20"/>
                <w:lang w:val="en-GB"/>
              </w:rPr>
              <w:sym w:font="Wingdings" w:char="F0F0"/>
            </w:r>
            <w:r w:rsidRPr="008354E9">
              <w:rPr>
                <w:rFonts w:ascii="Times New Roman" w:eastAsia="Times New Roman" w:hAnsi="Times New Roman" w:cs="Times New Roman"/>
                <w:i/>
                <w:sz w:val="20"/>
                <w:szCs w:val="20"/>
                <w:lang w:val="en-GB"/>
              </w:rPr>
              <w:t>CM15B</w:t>
            </w:r>
          </w:p>
        </w:tc>
      </w:tr>
      <w:tr w:rsidR="00276F57" w:rsidRPr="008354E9" w14:paraId="334099B8" w14:textId="77777777" w:rsidTr="0065207D">
        <w:trPr>
          <w:jc w:val="center"/>
        </w:trPr>
        <w:tc>
          <w:tcPr>
            <w:tcW w:w="2191" w:type="pct"/>
            <w:tcBorders>
              <w:top w:val="single" w:sz="4" w:space="0" w:color="auto"/>
              <w:bottom w:val="single" w:sz="4" w:space="0" w:color="auto"/>
            </w:tcBorders>
            <w:tcMar>
              <w:top w:w="43" w:type="dxa"/>
              <w:left w:w="115" w:type="dxa"/>
              <w:bottom w:w="43" w:type="dxa"/>
              <w:right w:w="115" w:type="dxa"/>
            </w:tcMar>
          </w:tcPr>
          <w:p w14:paraId="4E8D5A1C"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CM15A</w:t>
            </w:r>
            <w:r w:rsidRPr="008354E9">
              <w:rPr>
                <w:rFonts w:ascii="Times New Roman" w:eastAsia="Times New Roman" w:hAnsi="Times New Roman" w:cs="Times New Roman"/>
                <w:sz w:val="20"/>
                <w:szCs w:val="20"/>
                <w:lang w:val="en-GB"/>
              </w:rPr>
              <w:t>. In what month and year was your child born?</w:t>
            </w:r>
          </w:p>
          <w:p w14:paraId="1FC6D22B"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b/>
                <w:sz w:val="20"/>
                <w:szCs w:val="20"/>
                <w:lang w:val="en-GB"/>
              </w:rPr>
            </w:pPr>
          </w:p>
          <w:p w14:paraId="297987FA"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CM15B</w:t>
            </w:r>
            <w:r w:rsidRPr="008354E9">
              <w:rPr>
                <w:rFonts w:ascii="Times New Roman" w:eastAsia="Times New Roman" w:hAnsi="Times New Roman" w:cs="Times New Roman"/>
                <w:sz w:val="20"/>
                <w:szCs w:val="20"/>
                <w:lang w:val="en-GB"/>
              </w:rPr>
              <w:t>. In what month and year was the last of your (</w:t>
            </w:r>
            <w:r w:rsidRPr="008354E9">
              <w:rPr>
                <w:rFonts w:ascii="Times New Roman" w:eastAsia="Times New Roman" w:hAnsi="Times New Roman" w:cs="Times New Roman"/>
                <w:b/>
                <w:i/>
                <w:sz w:val="20"/>
                <w:szCs w:val="20"/>
                <w:lang w:val="en-GB"/>
              </w:rPr>
              <w:t>total number in CM11</w:t>
            </w:r>
            <w:r w:rsidRPr="008354E9">
              <w:rPr>
                <w:rFonts w:ascii="Times New Roman" w:eastAsia="Times New Roman" w:hAnsi="Times New Roman" w:cs="Times New Roman"/>
                <w:sz w:val="20"/>
                <w:szCs w:val="20"/>
                <w:lang w:val="en-GB"/>
              </w:rPr>
              <w:t>) births?</w:t>
            </w:r>
          </w:p>
          <w:p w14:paraId="366238D2"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p>
          <w:p w14:paraId="712A9033"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i/>
                <w:smallCaps/>
                <w:sz w:val="20"/>
                <w:szCs w:val="20"/>
                <w:lang w:val="en-GB"/>
              </w:rPr>
            </w:pPr>
            <w:r w:rsidRPr="008354E9">
              <w:rPr>
                <w:rFonts w:ascii="Times New Roman" w:eastAsia="Times New Roman" w:hAnsi="Times New Roman" w:cs="Times New Roman"/>
                <w:i/>
                <w:sz w:val="20"/>
                <w:szCs w:val="20"/>
                <w:lang w:val="en-GB"/>
              </w:rPr>
              <w:tab/>
              <w:t>Month and year must be recorded.</w:t>
            </w:r>
          </w:p>
        </w:tc>
        <w:tc>
          <w:tcPr>
            <w:tcW w:w="2156" w:type="pct"/>
            <w:tcBorders>
              <w:top w:val="single" w:sz="4" w:space="0" w:color="auto"/>
              <w:bottom w:val="single" w:sz="4" w:space="0" w:color="auto"/>
            </w:tcBorders>
            <w:tcMar>
              <w:top w:w="43" w:type="dxa"/>
              <w:left w:w="115" w:type="dxa"/>
              <w:bottom w:w="43" w:type="dxa"/>
              <w:right w:w="115" w:type="dxa"/>
            </w:tcMar>
          </w:tcPr>
          <w:p w14:paraId="08EAF269"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Date of Last birth</w:t>
            </w:r>
          </w:p>
          <w:p w14:paraId="38625F9E"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p>
          <w:p w14:paraId="30FAF017"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Month</w:t>
            </w:r>
            <w:r w:rsidRPr="008354E9">
              <w:rPr>
                <w:rFonts w:ascii="Times New Roman" w:eastAsia="Times New Roman" w:hAnsi="Times New Roman" w:cs="Times New Roman"/>
                <w:caps/>
                <w:sz w:val="20"/>
                <w:szCs w:val="20"/>
                <w:lang w:val="en-GB"/>
              </w:rPr>
              <w:tab/>
              <w:t xml:space="preserve"> __ __</w:t>
            </w:r>
          </w:p>
          <w:p w14:paraId="25D964F8"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p>
          <w:p w14:paraId="200343EE"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Year</w:t>
            </w:r>
            <w:r w:rsidRPr="008354E9">
              <w:rPr>
                <w:rFonts w:ascii="Times New Roman" w:eastAsia="Times New Roman" w:hAnsi="Times New Roman" w:cs="Times New Roman"/>
                <w:caps/>
                <w:sz w:val="20"/>
                <w:szCs w:val="20"/>
                <w:lang w:val="en-GB"/>
              </w:rPr>
              <w:tab/>
              <w:t>__ __ __ __</w:t>
            </w:r>
          </w:p>
        </w:tc>
        <w:tc>
          <w:tcPr>
            <w:tcW w:w="653" w:type="pct"/>
            <w:tcBorders>
              <w:top w:val="single" w:sz="4" w:space="0" w:color="auto"/>
              <w:bottom w:val="single" w:sz="4" w:space="0" w:color="auto"/>
            </w:tcBorders>
            <w:tcMar>
              <w:top w:w="43" w:type="dxa"/>
              <w:left w:w="115" w:type="dxa"/>
              <w:bottom w:w="43" w:type="dxa"/>
              <w:right w:w="115" w:type="dxa"/>
            </w:tcMar>
          </w:tcPr>
          <w:p w14:paraId="3851C007" w14:textId="77777777" w:rsidR="00276F57" w:rsidRPr="008354E9" w:rsidRDefault="00276F57" w:rsidP="00276F57">
            <w:pPr>
              <w:keepNext/>
              <w:spacing w:after="0" w:line="269" w:lineRule="auto"/>
              <w:contextualSpacing/>
              <w:rPr>
                <w:rFonts w:ascii="Times New Roman" w:eastAsia="Times New Roman" w:hAnsi="Times New Roman" w:cs="Times New Roman"/>
                <w:sz w:val="20"/>
                <w:szCs w:val="20"/>
                <w:lang w:val="en-GB"/>
              </w:rPr>
            </w:pPr>
          </w:p>
        </w:tc>
      </w:tr>
      <w:tr w:rsidR="00276F57" w:rsidRPr="008354E9" w14:paraId="7C8A0DB6" w14:textId="77777777" w:rsidTr="0065207D">
        <w:tblPrEx>
          <w:tblCellMar>
            <w:left w:w="115" w:type="dxa"/>
            <w:right w:w="115" w:type="dxa"/>
          </w:tblCellMar>
        </w:tblPrEx>
        <w:trPr>
          <w:cantSplit/>
          <w:trHeight w:val="615"/>
          <w:jc w:val="center"/>
        </w:trPr>
        <w:tc>
          <w:tcPr>
            <w:tcW w:w="2191" w:type="pct"/>
            <w:tcBorders>
              <w:top w:val="single" w:sz="4" w:space="0" w:color="auto"/>
            </w:tcBorders>
            <w:shd w:val="clear" w:color="auto" w:fill="FFFFCC"/>
            <w:tcMar>
              <w:top w:w="43" w:type="dxa"/>
              <w:left w:w="115" w:type="dxa"/>
              <w:bottom w:w="43" w:type="dxa"/>
              <w:right w:w="115" w:type="dxa"/>
            </w:tcMar>
          </w:tcPr>
          <w:p w14:paraId="50560521" w14:textId="0ACCAE10" w:rsidR="00276F57" w:rsidRPr="008354E9" w:rsidRDefault="00276F57" w:rsidP="00276F57">
            <w:pPr>
              <w:spacing w:after="0" w:line="269" w:lineRule="auto"/>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b/>
                <w:smallCaps/>
                <w:sz w:val="20"/>
                <w:szCs w:val="20"/>
                <w:lang w:val="en-GB"/>
              </w:rPr>
              <w:t>CM16</w:t>
            </w:r>
            <w:r w:rsidR="004A6A22" w:rsidRPr="008354E9">
              <w:rPr>
                <w:rFonts w:ascii="Times New Roman" w:eastAsia="Times New Roman" w:hAnsi="Times New Roman" w:cs="Times New Roman"/>
                <w:b/>
                <w:smallCaps/>
                <w:sz w:val="20"/>
                <w:szCs w:val="20"/>
                <w:lang w:val="en-GB"/>
              </w:rPr>
              <w:t>A</w:t>
            </w:r>
            <w:r w:rsidRPr="008354E9">
              <w:rPr>
                <w:rFonts w:ascii="Times New Roman" w:eastAsia="Times New Roman" w:hAnsi="Times New Roman" w:cs="Times New Roman"/>
                <w:smallCaps/>
                <w:sz w:val="20"/>
                <w:szCs w:val="20"/>
                <w:lang w:val="en-GB"/>
              </w:rPr>
              <w:t>.</w:t>
            </w:r>
            <w:r w:rsidRPr="008354E9">
              <w:rPr>
                <w:rFonts w:ascii="Times New Roman" w:eastAsia="Times New Roman" w:hAnsi="Times New Roman" w:cs="Times New Roman"/>
                <w:i/>
                <w:sz w:val="20"/>
                <w:szCs w:val="20"/>
                <w:lang w:val="en-GB"/>
              </w:rPr>
              <w:t xml:space="preserve"> Check CM11. How many live births?</w:t>
            </w:r>
          </w:p>
        </w:tc>
        <w:tc>
          <w:tcPr>
            <w:tcW w:w="2156" w:type="pct"/>
            <w:tcBorders>
              <w:top w:val="single" w:sz="4" w:space="0" w:color="auto"/>
            </w:tcBorders>
            <w:shd w:val="clear" w:color="auto" w:fill="FFFFCC"/>
            <w:tcMar>
              <w:top w:w="43" w:type="dxa"/>
              <w:left w:w="115" w:type="dxa"/>
              <w:bottom w:w="43" w:type="dxa"/>
              <w:right w:w="115" w:type="dxa"/>
            </w:tcMar>
          </w:tcPr>
          <w:p w14:paraId="0F0FA24D"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One live birth Only, CM11=01</w:t>
            </w:r>
            <w:r w:rsidRPr="008354E9">
              <w:rPr>
                <w:rFonts w:ascii="Times New Roman" w:eastAsia="Times New Roman" w:hAnsi="Times New Roman" w:cs="Times New Roman"/>
                <w:caps/>
                <w:sz w:val="20"/>
                <w:szCs w:val="20"/>
                <w:lang w:val="en-GB"/>
              </w:rPr>
              <w:tab/>
              <w:t>1</w:t>
            </w:r>
          </w:p>
          <w:p w14:paraId="65D2193F"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Two or more live births,</w:t>
            </w:r>
          </w:p>
          <w:p w14:paraId="481F6558"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CM11=02 or more</w:t>
            </w:r>
            <w:r w:rsidRPr="008354E9">
              <w:rPr>
                <w:rFonts w:ascii="Times New Roman" w:eastAsia="Times New Roman" w:hAnsi="Times New Roman" w:cs="Times New Roman"/>
                <w:caps/>
                <w:sz w:val="20"/>
                <w:szCs w:val="20"/>
                <w:lang w:val="en-GB"/>
              </w:rPr>
              <w:tab/>
              <w:t>2</w:t>
            </w:r>
          </w:p>
        </w:tc>
        <w:tc>
          <w:tcPr>
            <w:tcW w:w="653" w:type="pct"/>
            <w:tcBorders>
              <w:top w:val="single" w:sz="4" w:space="0" w:color="auto"/>
            </w:tcBorders>
            <w:shd w:val="clear" w:color="auto" w:fill="FFFFCC"/>
            <w:tcMar>
              <w:top w:w="43" w:type="dxa"/>
              <w:left w:w="115" w:type="dxa"/>
              <w:bottom w:w="43" w:type="dxa"/>
              <w:right w:w="115" w:type="dxa"/>
            </w:tcMar>
          </w:tcPr>
          <w:p w14:paraId="777FCA8A" w14:textId="414E0C88" w:rsidR="00276F57" w:rsidRPr="008354E9" w:rsidRDefault="00276F57" w:rsidP="00276F57">
            <w:pPr>
              <w:spacing w:after="0" w:line="269" w:lineRule="auto"/>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sz w:val="20"/>
                <w:szCs w:val="20"/>
                <w:lang w:val="en-GB"/>
              </w:rPr>
              <w:t>1</w:t>
            </w:r>
            <w:r w:rsidRPr="008354E9">
              <w:rPr>
                <w:rFonts w:ascii="Times New Roman" w:eastAsia="Times New Roman" w:hAnsi="Times New Roman" w:cs="Times New Roman"/>
                <w:i/>
                <w:sz w:val="20"/>
                <w:szCs w:val="20"/>
                <w:lang w:val="en-GB"/>
              </w:rPr>
              <w:sym w:font="Wingdings" w:char="F0F0"/>
            </w:r>
            <w:r w:rsidR="00617F74" w:rsidRPr="008354E9">
              <w:rPr>
                <w:rFonts w:ascii="Times New Roman" w:eastAsia="Times New Roman" w:hAnsi="Times New Roman" w:cs="Times New Roman"/>
                <w:i/>
                <w:sz w:val="20"/>
                <w:szCs w:val="20"/>
                <w:lang w:val="en-GB"/>
              </w:rPr>
              <w:t>CM17</w:t>
            </w:r>
          </w:p>
        </w:tc>
      </w:tr>
      <w:tr w:rsidR="00276F57" w:rsidRPr="008354E9" w14:paraId="682D5AB1" w14:textId="77777777" w:rsidTr="0065207D">
        <w:trPr>
          <w:jc w:val="center"/>
        </w:trPr>
        <w:tc>
          <w:tcPr>
            <w:tcW w:w="2191" w:type="pct"/>
            <w:tcBorders>
              <w:top w:val="single" w:sz="4" w:space="0" w:color="auto"/>
              <w:bottom w:val="single" w:sz="4" w:space="0" w:color="auto"/>
            </w:tcBorders>
            <w:tcMar>
              <w:top w:w="43" w:type="dxa"/>
              <w:left w:w="115" w:type="dxa"/>
              <w:bottom w:w="43" w:type="dxa"/>
              <w:right w:w="115" w:type="dxa"/>
            </w:tcMar>
          </w:tcPr>
          <w:p w14:paraId="573CE970" w14:textId="43185D80"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CM1</w:t>
            </w:r>
            <w:r w:rsidR="004A6A22" w:rsidRPr="008354E9">
              <w:rPr>
                <w:rFonts w:ascii="Times New Roman" w:eastAsia="Times New Roman" w:hAnsi="Times New Roman" w:cs="Times New Roman"/>
                <w:b/>
                <w:sz w:val="20"/>
                <w:szCs w:val="20"/>
                <w:lang w:val="en-GB"/>
              </w:rPr>
              <w:t>6B</w:t>
            </w:r>
            <w:r w:rsidRPr="008354E9">
              <w:rPr>
                <w:rFonts w:ascii="Times New Roman" w:eastAsia="Times New Roman" w:hAnsi="Times New Roman" w:cs="Times New Roman"/>
                <w:sz w:val="20"/>
                <w:szCs w:val="20"/>
                <w:lang w:val="en-GB"/>
              </w:rPr>
              <w:t>. In what month and year was the first of your (</w:t>
            </w:r>
            <w:r w:rsidRPr="008354E9">
              <w:rPr>
                <w:rFonts w:ascii="Times New Roman" w:eastAsia="Times New Roman" w:hAnsi="Times New Roman" w:cs="Times New Roman"/>
                <w:b/>
                <w:i/>
                <w:sz w:val="20"/>
                <w:szCs w:val="20"/>
                <w:lang w:val="en-GB"/>
              </w:rPr>
              <w:t>total number in CM11</w:t>
            </w:r>
            <w:r w:rsidRPr="008354E9">
              <w:rPr>
                <w:rFonts w:ascii="Times New Roman" w:eastAsia="Times New Roman" w:hAnsi="Times New Roman" w:cs="Times New Roman"/>
                <w:sz w:val="20"/>
                <w:szCs w:val="20"/>
                <w:lang w:val="en-GB"/>
              </w:rPr>
              <w:t>) births?</w:t>
            </w:r>
          </w:p>
        </w:tc>
        <w:tc>
          <w:tcPr>
            <w:tcW w:w="2156" w:type="pct"/>
            <w:tcBorders>
              <w:top w:val="single" w:sz="4" w:space="0" w:color="auto"/>
              <w:bottom w:val="single" w:sz="4" w:space="0" w:color="auto"/>
            </w:tcBorders>
            <w:tcMar>
              <w:top w:w="43" w:type="dxa"/>
              <w:left w:w="115" w:type="dxa"/>
              <w:bottom w:w="43" w:type="dxa"/>
              <w:right w:w="115" w:type="dxa"/>
            </w:tcMar>
          </w:tcPr>
          <w:p w14:paraId="56D4644C"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Date of First birth</w:t>
            </w:r>
          </w:p>
          <w:p w14:paraId="2D18A60E"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p>
          <w:p w14:paraId="25A736E3"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Month</w:t>
            </w:r>
            <w:r w:rsidRPr="008354E9">
              <w:rPr>
                <w:rFonts w:ascii="Times New Roman" w:eastAsia="Times New Roman" w:hAnsi="Times New Roman" w:cs="Times New Roman"/>
                <w:caps/>
                <w:sz w:val="20"/>
                <w:szCs w:val="20"/>
                <w:lang w:val="en-GB"/>
              </w:rPr>
              <w:tab/>
              <w:t xml:space="preserve"> __ __</w:t>
            </w:r>
          </w:p>
          <w:p w14:paraId="1AF1671A"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DK Month</w:t>
            </w:r>
            <w:r w:rsidRPr="008354E9">
              <w:rPr>
                <w:rFonts w:ascii="Times New Roman" w:eastAsia="Times New Roman" w:hAnsi="Times New Roman" w:cs="Times New Roman"/>
                <w:caps/>
                <w:sz w:val="20"/>
                <w:szCs w:val="20"/>
                <w:lang w:val="en-GB"/>
              </w:rPr>
              <w:tab/>
              <w:t>98</w:t>
            </w:r>
          </w:p>
          <w:p w14:paraId="3A0D129C"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p>
          <w:p w14:paraId="228FAD0F"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 xml:space="preserve">Year </w:t>
            </w:r>
            <w:r w:rsidRPr="008354E9">
              <w:rPr>
                <w:rFonts w:ascii="Times New Roman" w:eastAsia="Times New Roman" w:hAnsi="Times New Roman" w:cs="Times New Roman"/>
                <w:caps/>
                <w:sz w:val="20"/>
                <w:szCs w:val="20"/>
                <w:lang w:val="en-GB"/>
              </w:rPr>
              <w:tab/>
              <w:t>__ __ __ __</w:t>
            </w:r>
          </w:p>
          <w:p w14:paraId="7CEEEFBD"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DK YEAR</w:t>
            </w:r>
            <w:r w:rsidRPr="008354E9">
              <w:rPr>
                <w:rFonts w:ascii="Times New Roman" w:eastAsia="Times New Roman" w:hAnsi="Times New Roman" w:cs="Times New Roman"/>
                <w:caps/>
                <w:sz w:val="20"/>
                <w:szCs w:val="20"/>
                <w:lang w:val="en-GB"/>
              </w:rPr>
              <w:tab/>
              <w:t>9998</w:t>
            </w:r>
          </w:p>
        </w:tc>
        <w:tc>
          <w:tcPr>
            <w:tcW w:w="653" w:type="pct"/>
            <w:tcBorders>
              <w:top w:val="single" w:sz="4" w:space="0" w:color="auto"/>
              <w:bottom w:val="single" w:sz="4" w:space="0" w:color="auto"/>
            </w:tcBorders>
            <w:tcMar>
              <w:top w:w="43" w:type="dxa"/>
              <w:left w:w="115" w:type="dxa"/>
              <w:bottom w:w="43" w:type="dxa"/>
              <w:right w:w="115" w:type="dxa"/>
            </w:tcMar>
          </w:tcPr>
          <w:p w14:paraId="757016F3" w14:textId="77777777" w:rsidR="00276F57" w:rsidRPr="008354E9" w:rsidRDefault="00276F57" w:rsidP="00276F57">
            <w:pPr>
              <w:keepNext/>
              <w:spacing w:after="0" w:line="269" w:lineRule="auto"/>
              <w:ind w:left="144" w:hanging="144"/>
              <w:contextualSpacing/>
              <w:rPr>
                <w:rFonts w:ascii="Times New Roman" w:eastAsia="Times New Roman" w:hAnsi="Times New Roman" w:cs="Times New Roman"/>
                <w:sz w:val="20"/>
                <w:szCs w:val="20"/>
                <w:lang w:val="en-GB"/>
              </w:rPr>
            </w:pPr>
          </w:p>
        </w:tc>
      </w:tr>
      <w:tr w:rsidR="00276F57" w:rsidRPr="008354E9" w14:paraId="63DAC375" w14:textId="77777777" w:rsidTr="0065207D">
        <w:tblPrEx>
          <w:tblCellMar>
            <w:left w:w="115" w:type="dxa"/>
            <w:right w:w="115" w:type="dxa"/>
          </w:tblCellMar>
        </w:tblPrEx>
        <w:trPr>
          <w:cantSplit/>
          <w:trHeight w:val="615"/>
          <w:jc w:val="center"/>
        </w:trPr>
        <w:tc>
          <w:tcPr>
            <w:tcW w:w="2191" w:type="pct"/>
            <w:tcBorders>
              <w:top w:val="single" w:sz="4" w:space="0" w:color="auto"/>
            </w:tcBorders>
            <w:shd w:val="clear" w:color="auto" w:fill="FFFFCC"/>
            <w:tcMar>
              <w:top w:w="43" w:type="dxa"/>
              <w:left w:w="115" w:type="dxa"/>
              <w:bottom w:w="43" w:type="dxa"/>
              <w:right w:w="115" w:type="dxa"/>
            </w:tcMar>
          </w:tcPr>
          <w:p w14:paraId="2EFD203A" w14:textId="4C71A284" w:rsidR="00276F57" w:rsidRPr="008354E9" w:rsidRDefault="00276F57" w:rsidP="00276F57">
            <w:pPr>
              <w:spacing w:after="0" w:line="269" w:lineRule="auto"/>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b/>
                <w:smallCaps/>
                <w:sz w:val="20"/>
                <w:szCs w:val="20"/>
                <w:lang w:val="en-GB"/>
              </w:rPr>
              <w:t>CM1</w:t>
            </w:r>
            <w:r w:rsidR="004A6A22" w:rsidRPr="008354E9">
              <w:rPr>
                <w:rFonts w:ascii="Times New Roman" w:eastAsia="Times New Roman" w:hAnsi="Times New Roman" w:cs="Times New Roman"/>
                <w:b/>
                <w:smallCaps/>
                <w:sz w:val="20"/>
                <w:szCs w:val="20"/>
                <w:lang w:val="en-GB"/>
              </w:rPr>
              <w:t>6C</w:t>
            </w:r>
            <w:r w:rsidRPr="008354E9">
              <w:rPr>
                <w:rFonts w:ascii="Times New Roman" w:eastAsia="Times New Roman" w:hAnsi="Times New Roman" w:cs="Times New Roman"/>
                <w:smallCaps/>
                <w:sz w:val="20"/>
                <w:szCs w:val="20"/>
                <w:lang w:val="en-GB"/>
              </w:rPr>
              <w:t>.</w:t>
            </w:r>
            <w:r w:rsidRPr="008354E9">
              <w:rPr>
                <w:rFonts w:ascii="Times New Roman" w:eastAsia="Times New Roman" w:hAnsi="Times New Roman" w:cs="Times New Roman"/>
                <w:i/>
                <w:sz w:val="20"/>
                <w:szCs w:val="20"/>
                <w:lang w:val="en-GB"/>
              </w:rPr>
              <w:t xml:space="preserve"> Check CM1</w:t>
            </w:r>
            <w:r w:rsidR="004A6A22" w:rsidRPr="008354E9">
              <w:rPr>
                <w:rFonts w:ascii="Times New Roman" w:eastAsia="Times New Roman" w:hAnsi="Times New Roman" w:cs="Times New Roman"/>
                <w:i/>
                <w:sz w:val="20"/>
                <w:szCs w:val="20"/>
                <w:lang w:val="en-GB"/>
              </w:rPr>
              <w:t>6B</w:t>
            </w:r>
            <w:r w:rsidRPr="008354E9">
              <w:rPr>
                <w:rFonts w:ascii="Times New Roman" w:eastAsia="Times New Roman" w:hAnsi="Times New Roman" w:cs="Times New Roman"/>
                <w:i/>
                <w:sz w:val="20"/>
                <w:szCs w:val="20"/>
                <w:lang w:val="en-GB"/>
              </w:rPr>
              <w:t>. Is year of birth recorded?</w:t>
            </w:r>
          </w:p>
        </w:tc>
        <w:tc>
          <w:tcPr>
            <w:tcW w:w="2156" w:type="pct"/>
            <w:tcBorders>
              <w:top w:val="single" w:sz="4" w:space="0" w:color="auto"/>
            </w:tcBorders>
            <w:shd w:val="clear" w:color="auto" w:fill="FFFFCC"/>
            <w:tcMar>
              <w:top w:w="43" w:type="dxa"/>
              <w:left w:w="115" w:type="dxa"/>
              <w:bottom w:w="43" w:type="dxa"/>
              <w:right w:w="115" w:type="dxa"/>
            </w:tcMar>
          </w:tcPr>
          <w:p w14:paraId="3FCA2870"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Yes</w:t>
            </w:r>
            <w:r w:rsidRPr="008354E9">
              <w:rPr>
                <w:rFonts w:ascii="Times New Roman" w:eastAsia="Times New Roman" w:hAnsi="Times New Roman" w:cs="Times New Roman"/>
                <w:caps/>
                <w:sz w:val="20"/>
                <w:szCs w:val="20"/>
                <w:lang w:val="en-GB"/>
              </w:rPr>
              <w:tab/>
              <w:t>1</w:t>
            </w:r>
          </w:p>
          <w:p w14:paraId="497E2295"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No</w:t>
            </w:r>
            <w:r w:rsidRPr="008354E9">
              <w:rPr>
                <w:rFonts w:ascii="Times New Roman" w:eastAsia="Times New Roman" w:hAnsi="Times New Roman" w:cs="Times New Roman"/>
                <w:caps/>
                <w:sz w:val="20"/>
                <w:szCs w:val="20"/>
                <w:lang w:val="en-GB"/>
              </w:rPr>
              <w:tab/>
              <w:t>2</w:t>
            </w:r>
          </w:p>
        </w:tc>
        <w:tc>
          <w:tcPr>
            <w:tcW w:w="653" w:type="pct"/>
            <w:tcBorders>
              <w:top w:val="single" w:sz="4" w:space="0" w:color="auto"/>
            </w:tcBorders>
            <w:shd w:val="clear" w:color="auto" w:fill="FFFFCC"/>
            <w:tcMar>
              <w:top w:w="43" w:type="dxa"/>
              <w:left w:w="115" w:type="dxa"/>
              <w:bottom w:w="43" w:type="dxa"/>
              <w:right w:w="115" w:type="dxa"/>
            </w:tcMar>
          </w:tcPr>
          <w:p w14:paraId="07019C6D" w14:textId="3844B879" w:rsidR="00276F57" w:rsidRPr="008354E9" w:rsidRDefault="00276F57" w:rsidP="00276F57">
            <w:pPr>
              <w:spacing w:after="0" w:line="269" w:lineRule="auto"/>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sz w:val="20"/>
                <w:szCs w:val="20"/>
                <w:lang w:val="en-GB"/>
              </w:rPr>
              <w:t>1</w:t>
            </w:r>
            <w:r w:rsidRPr="008354E9">
              <w:rPr>
                <w:rFonts w:ascii="Times New Roman" w:eastAsia="Times New Roman" w:hAnsi="Times New Roman" w:cs="Times New Roman"/>
                <w:i/>
                <w:sz w:val="20"/>
                <w:szCs w:val="20"/>
                <w:lang w:val="en-GB"/>
              </w:rPr>
              <w:sym w:font="Wingdings" w:char="F0F0"/>
            </w:r>
            <w:r w:rsidR="00617F74" w:rsidRPr="008354E9">
              <w:rPr>
                <w:rFonts w:ascii="Times New Roman" w:eastAsia="Times New Roman" w:hAnsi="Times New Roman" w:cs="Times New Roman"/>
                <w:i/>
                <w:sz w:val="20"/>
                <w:szCs w:val="20"/>
                <w:lang w:val="en-GB"/>
              </w:rPr>
              <w:t>CM17</w:t>
            </w:r>
          </w:p>
        </w:tc>
      </w:tr>
      <w:tr w:rsidR="00276F57" w:rsidRPr="008354E9" w14:paraId="19939F17" w14:textId="77777777" w:rsidTr="0065207D">
        <w:trPr>
          <w:trHeight w:val="413"/>
          <w:jc w:val="center"/>
        </w:trPr>
        <w:tc>
          <w:tcPr>
            <w:tcW w:w="2191" w:type="pct"/>
            <w:tcMar>
              <w:top w:w="43" w:type="dxa"/>
              <w:left w:w="115" w:type="dxa"/>
              <w:bottom w:w="43" w:type="dxa"/>
              <w:right w:w="115" w:type="dxa"/>
            </w:tcMar>
          </w:tcPr>
          <w:p w14:paraId="5A8952BE" w14:textId="2DEB343C"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CM1</w:t>
            </w:r>
            <w:r w:rsidR="004A6A22" w:rsidRPr="008354E9">
              <w:rPr>
                <w:rFonts w:ascii="Times New Roman" w:eastAsia="Times New Roman" w:hAnsi="Times New Roman" w:cs="Times New Roman"/>
                <w:b/>
                <w:sz w:val="20"/>
                <w:szCs w:val="20"/>
                <w:lang w:val="en-GB"/>
              </w:rPr>
              <w:t>6D</w:t>
            </w:r>
            <w:r w:rsidRPr="008354E9">
              <w:rPr>
                <w:rFonts w:ascii="Times New Roman" w:eastAsia="Times New Roman" w:hAnsi="Times New Roman" w:cs="Times New Roman"/>
                <w:sz w:val="20"/>
                <w:szCs w:val="20"/>
                <w:lang w:val="en-GB"/>
              </w:rPr>
              <w:t xml:space="preserve">. How many years ago did you </w:t>
            </w:r>
            <w:r w:rsidR="008950F9" w:rsidRPr="008354E9">
              <w:rPr>
                <w:rFonts w:ascii="Times New Roman" w:eastAsia="Times New Roman" w:hAnsi="Times New Roman" w:cs="Times New Roman"/>
                <w:sz w:val="20"/>
                <w:szCs w:val="20"/>
                <w:lang w:val="en-GB"/>
              </w:rPr>
              <w:t xml:space="preserve">first </w:t>
            </w:r>
            <w:r w:rsidRPr="008354E9">
              <w:rPr>
                <w:rFonts w:ascii="Times New Roman" w:eastAsia="Times New Roman" w:hAnsi="Times New Roman" w:cs="Times New Roman"/>
                <w:sz w:val="20"/>
                <w:szCs w:val="20"/>
                <w:lang w:val="en-GB"/>
              </w:rPr>
              <w:t>give birth?</w:t>
            </w:r>
          </w:p>
          <w:p w14:paraId="61382ACC"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p>
          <w:p w14:paraId="42CEC3E7"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i/>
                <w:sz w:val="20"/>
                <w:szCs w:val="20"/>
                <w:lang w:val="en-GB"/>
              </w:rPr>
              <w:tab/>
              <w:t>Probe:</w:t>
            </w:r>
          </w:p>
          <w:p w14:paraId="113E4F0F"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i/>
                <w:sz w:val="20"/>
                <w:szCs w:val="20"/>
                <w:lang w:val="en-GB"/>
              </w:rPr>
              <w:tab/>
            </w:r>
            <w:r w:rsidRPr="008354E9">
              <w:rPr>
                <w:rFonts w:ascii="Times New Roman" w:eastAsia="Times New Roman" w:hAnsi="Times New Roman" w:cs="Times New Roman"/>
                <w:sz w:val="20"/>
                <w:szCs w:val="20"/>
                <w:lang w:val="en-GB"/>
              </w:rPr>
              <w:t>How old is or would your child have been today?</w:t>
            </w:r>
          </w:p>
          <w:p w14:paraId="1E6BB9A2"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ab/>
              <w:t>How old were you when your child was born?</w:t>
            </w:r>
          </w:p>
          <w:p w14:paraId="25BD44C2"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i/>
                <w:sz w:val="20"/>
                <w:szCs w:val="20"/>
                <w:lang w:val="en-GB"/>
              </w:rPr>
            </w:pPr>
          </w:p>
          <w:p w14:paraId="69039633"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i/>
                <w:sz w:val="20"/>
                <w:szCs w:val="20"/>
                <w:lang w:val="en-GB"/>
              </w:rPr>
              <w:tab/>
              <w:t>If using the second probe, remember to use respondent’s age to calculate completed years since first birth.</w:t>
            </w:r>
          </w:p>
        </w:tc>
        <w:tc>
          <w:tcPr>
            <w:tcW w:w="2156" w:type="pct"/>
            <w:shd w:val="clear" w:color="auto" w:fill="auto"/>
            <w:tcMar>
              <w:top w:w="43" w:type="dxa"/>
              <w:left w:w="115" w:type="dxa"/>
              <w:bottom w:w="43" w:type="dxa"/>
              <w:right w:w="115" w:type="dxa"/>
            </w:tcMar>
          </w:tcPr>
          <w:p w14:paraId="49A6068E" w14:textId="77777777" w:rsidR="00276F57" w:rsidRPr="008354E9" w:rsidRDefault="00276F57" w:rsidP="00276F57">
            <w:pPr>
              <w:spacing w:after="0" w:line="269" w:lineRule="auto"/>
              <w:ind w:left="144" w:hanging="144"/>
              <w:contextualSpacing/>
              <w:rPr>
                <w:rFonts w:ascii="Times New Roman" w:eastAsia="Times New Roman" w:hAnsi="Times New Roman" w:cs="Times New Roman"/>
                <w:caps/>
                <w:sz w:val="20"/>
                <w:szCs w:val="20"/>
                <w:lang w:val="en-GB"/>
              </w:rPr>
            </w:pPr>
          </w:p>
          <w:p w14:paraId="0156623C"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Completed years</w:t>
            </w:r>
          </w:p>
          <w:p w14:paraId="6A0359CE" w14:textId="77777777" w:rsidR="00276F57" w:rsidRPr="008354E9" w:rsidRDefault="00276F57" w:rsidP="00276F57">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since first birth</w:t>
            </w:r>
            <w:r w:rsidRPr="008354E9">
              <w:rPr>
                <w:rFonts w:ascii="Times New Roman" w:eastAsia="Times New Roman" w:hAnsi="Times New Roman" w:cs="Times New Roman"/>
                <w:caps/>
                <w:sz w:val="20"/>
                <w:szCs w:val="20"/>
                <w:lang w:val="en-GB"/>
              </w:rPr>
              <w:tab/>
              <w:t>__ __</w:t>
            </w:r>
          </w:p>
        </w:tc>
        <w:tc>
          <w:tcPr>
            <w:tcW w:w="653" w:type="pct"/>
            <w:shd w:val="clear" w:color="auto" w:fill="auto"/>
            <w:tcMar>
              <w:top w:w="43" w:type="dxa"/>
              <w:left w:w="115" w:type="dxa"/>
              <w:bottom w:w="43" w:type="dxa"/>
              <w:right w:w="115" w:type="dxa"/>
            </w:tcMar>
          </w:tcPr>
          <w:p w14:paraId="1D993504" w14:textId="77777777" w:rsidR="00276F57" w:rsidRPr="008354E9" w:rsidRDefault="00276F57" w:rsidP="00276F57">
            <w:pPr>
              <w:spacing w:after="0" w:line="269" w:lineRule="auto"/>
              <w:contextualSpacing/>
              <w:rPr>
                <w:rFonts w:ascii="Times New Roman" w:eastAsia="Times New Roman" w:hAnsi="Times New Roman" w:cs="Times New Roman"/>
                <w:smallCaps/>
                <w:sz w:val="20"/>
                <w:szCs w:val="20"/>
                <w:lang w:val="en-GB"/>
              </w:rPr>
            </w:pPr>
          </w:p>
        </w:tc>
      </w:tr>
      <w:tr w:rsidR="00276F57" w:rsidRPr="008354E9" w14:paraId="622009EF" w14:textId="77777777" w:rsidTr="0065207D">
        <w:tblPrEx>
          <w:tblCellMar>
            <w:left w:w="115" w:type="dxa"/>
            <w:right w:w="115" w:type="dxa"/>
          </w:tblCellMar>
        </w:tblPrEx>
        <w:trPr>
          <w:cantSplit/>
          <w:trHeight w:val="615"/>
          <w:jc w:val="center"/>
        </w:trPr>
        <w:tc>
          <w:tcPr>
            <w:tcW w:w="2191" w:type="pct"/>
            <w:tcBorders>
              <w:top w:val="single" w:sz="4" w:space="0" w:color="auto"/>
            </w:tcBorders>
            <w:shd w:val="clear" w:color="auto" w:fill="FFFFCC"/>
            <w:tcMar>
              <w:top w:w="43" w:type="dxa"/>
              <w:left w:w="115" w:type="dxa"/>
              <w:bottom w:w="43" w:type="dxa"/>
              <w:right w:w="115" w:type="dxa"/>
            </w:tcMar>
          </w:tcPr>
          <w:p w14:paraId="4F4AF784" w14:textId="028FAB43" w:rsidR="00276F57" w:rsidRPr="008354E9" w:rsidRDefault="00276F57" w:rsidP="00276F57">
            <w:pPr>
              <w:spacing w:after="0"/>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b/>
                <w:smallCaps/>
                <w:sz w:val="20"/>
                <w:szCs w:val="20"/>
                <w:lang w:val="en-GB"/>
              </w:rPr>
              <w:t>CM</w:t>
            </w:r>
            <w:r w:rsidR="00617F74" w:rsidRPr="008354E9">
              <w:rPr>
                <w:rFonts w:ascii="Times New Roman" w:eastAsia="Times New Roman" w:hAnsi="Times New Roman" w:cs="Times New Roman"/>
                <w:b/>
                <w:smallCaps/>
                <w:sz w:val="20"/>
                <w:szCs w:val="20"/>
                <w:lang w:val="en-GB"/>
              </w:rPr>
              <w:t>17</w:t>
            </w:r>
            <w:r w:rsidRPr="008354E9">
              <w:rPr>
                <w:rFonts w:ascii="Times New Roman" w:eastAsia="Times New Roman" w:hAnsi="Times New Roman" w:cs="Times New Roman"/>
                <w:smallCaps/>
                <w:sz w:val="20"/>
                <w:szCs w:val="20"/>
                <w:lang w:val="en-GB"/>
              </w:rPr>
              <w:t>.</w:t>
            </w:r>
            <w:r w:rsidRPr="008354E9">
              <w:rPr>
                <w:rFonts w:ascii="Times New Roman" w:eastAsia="Times New Roman" w:hAnsi="Times New Roman" w:cs="Times New Roman"/>
                <w:i/>
                <w:sz w:val="20"/>
                <w:szCs w:val="20"/>
                <w:lang w:val="en-GB"/>
              </w:rPr>
              <w:t xml:space="preserve"> Check CM15A/B: Last birth occurred within the last 2 years, that is, since (</w:t>
            </w:r>
            <w:r w:rsidRPr="008354E9">
              <w:rPr>
                <w:rFonts w:ascii="Times New Roman" w:eastAsia="Times New Roman" w:hAnsi="Times New Roman" w:cs="Times New Roman"/>
                <w:b/>
                <w:i/>
                <w:sz w:val="20"/>
                <w:szCs w:val="20"/>
                <w:lang w:val="en-GB"/>
              </w:rPr>
              <w:t>month of interview</w:t>
            </w:r>
            <w:r w:rsidRPr="008354E9">
              <w:rPr>
                <w:rFonts w:ascii="Times New Roman" w:eastAsia="Times New Roman" w:hAnsi="Times New Roman" w:cs="Times New Roman"/>
                <w:i/>
                <w:sz w:val="20"/>
                <w:szCs w:val="20"/>
                <w:lang w:val="en-GB"/>
              </w:rPr>
              <w:t xml:space="preserve">) in </w:t>
            </w:r>
            <w:r w:rsidR="00292392" w:rsidRPr="008354E9">
              <w:rPr>
                <w:rFonts w:ascii="Times New Roman" w:eastAsia="Times New Roman" w:hAnsi="Times New Roman" w:cs="Times New Roman"/>
                <w:i/>
                <w:sz w:val="20"/>
                <w:szCs w:val="20"/>
                <w:lang w:val="en-GB"/>
              </w:rPr>
              <w:t>(</w:t>
            </w:r>
            <w:r w:rsidR="00292392" w:rsidRPr="008354E9">
              <w:rPr>
                <w:rFonts w:ascii="Times New Roman" w:eastAsia="Times New Roman" w:hAnsi="Times New Roman" w:cs="Times New Roman"/>
                <w:b/>
                <w:i/>
                <w:sz w:val="20"/>
                <w:szCs w:val="20"/>
                <w:lang w:val="en-GB"/>
              </w:rPr>
              <w:t>year of interview minus 2</w:t>
            </w:r>
            <w:r w:rsidR="00292392" w:rsidRPr="008354E9">
              <w:rPr>
                <w:rFonts w:ascii="Times New Roman" w:eastAsia="Times New Roman" w:hAnsi="Times New Roman" w:cs="Times New Roman"/>
                <w:i/>
                <w:sz w:val="20"/>
                <w:szCs w:val="20"/>
                <w:lang w:val="en-GB"/>
              </w:rPr>
              <w:t>)</w:t>
            </w:r>
            <w:r w:rsidRPr="008354E9">
              <w:rPr>
                <w:rFonts w:ascii="Times New Roman" w:eastAsia="Times New Roman" w:hAnsi="Times New Roman" w:cs="Times New Roman"/>
                <w:i/>
                <w:sz w:val="20"/>
                <w:szCs w:val="20"/>
                <w:lang w:val="en-GB"/>
              </w:rPr>
              <w:t>?</w:t>
            </w:r>
          </w:p>
          <w:p w14:paraId="0A066BB5" w14:textId="77777777" w:rsidR="00276F57" w:rsidRPr="008354E9" w:rsidRDefault="00276F57" w:rsidP="00276F57">
            <w:pPr>
              <w:spacing w:after="0"/>
              <w:ind w:left="144" w:hanging="144"/>
              <w:contextualSpacing/>
              <w:rPr>
                <w:rFonts w:ascii="Times New Roman" w:eastAsia="Times New Roman" w:hAnsi="Times New Roman" w:cs="Times New Roman"/>
                <w:i/>
                <w:sz w:val="20"/>
                <w:szCs w:val="20"/>
                <w:lang w:val="en-GB"/>
              </w:rPr>
            </w:pPr>
          </w:p>
          <w:p w14:paraId="335EAFAF" w14:textId="7B669126" w:rsidR="00276F57" w:rsidRPr="008354E9" w:rsidRDefault="00276F57" w:rsidP="00276F57">
            <w:pPr>
              <w:spacing w:after="0"/>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i/>
                <w:sz w:val="20"/>
                <w:szCs w:val="20"/>
                <w:lang w:val="en-GB"/>
              </w:rPr>
              <w:tab/>
              <w:t xml:space="preserve">If the month of interview and the month of birth are the same, and the year of birth is </w:t>
            </w:r>
            <w:r w:rsidR="00292392" w:rsidRPr="008354E9">
              <w:rPr>
                <w:rFonts w:ascii="Times New Roman" w:eastAsia="Times New Roman" w:hAnsi="Times New Roman" w:cs="Times New Roman"/>
                <w:i/>
                <w:sz w:val="20"/>
                <w:szCs w:val="20"/>
                <w:lang w:val="en-GB"/>
              </w:rPr>
              <w:t>(</w:t>
            </w:r>
            <w:r w:rsidR="00292392" w:rsidRPr="008354E9">
              <w:rPr>
                <w:rFonts w:ascii="Times New Roman" w:eastAsia="Times New Roman" w:hAnsi="Times New Roman" w:cs="Times New Roman"/>
                <w:b/>
                <w:i/>
                <w:sz w:val="20"/>
                <w:szCs w:val="20"/>
                <w:lang w:val="en-GB"/>
              </w:rPr>
              <w:t>year of interview minus 2</w:t>
            </w:r>
            <w:r w:rsidR="00292392" w:rsidRPr="008354E9">
              <w:rPr>
                <w:rFonts w:ascii="Times New Roman" w:eastAsia="Times New Roman" w:hAnsi="Times New Roman" w:cs="Times New Roman"/>
                <w:i/>
                <w:sz w:val="20"/>
                <w:szCs w:val="20"/>
                <w:lang w:val="en-GB"/>
              </w:rPr>
              <w:t>)</w:t>
            </w:r>
            <w:r w:rsidRPr="008354E9">
              <w:rPr>
                <w:rFonts w:ascii="Times New Roman" w:eastAsia="Times New Roman" w:hAnsi="Times New Roman" w:cs="Times New Roman"/>
                <w:i/>
                <w:sz w:val="20"/>
                <w:szCs w:val="20"/>
                <w:lang w:val="en-GB"/>
              </w:rPr>
              <w:t>, consider this as a birth within the last 2 years.</w:t>
            </w:r>
          </w:p>
        </w:tc>
        <w:tc>
          <w:tcPr>
            <w:tcW w:w="2156" w:type="pct"/>
            <w:tcBorders>
              <w:top w:val="single" w:sz="4" w:space="0" w:color="auto"/>
            </w:tcBorders>
            <w:shd w:val="clear" w:color="auto" w:fill="FFFFCC"/>
            <w:tcMar>
              <w:top w:w="43" w:type="dxa"/>
              <w:left w:w="115" w:type="dxa"/>
              <w:bottom w:w="43" w:type="dxa"/>
              <w:right w:w="115" w:type="dxa"/>
            </w:tcMar>
          </w:tcPr>
          <w:p w14:paraId="52869780" w14:textId="77777777" w:rsidR="00276F57" w:rsidRPr="008354E9" w:rsidRDefault="00276F57" w:rsidP="00276F57">
            <w:pPr>
              <w:tabs>
                <w:tab w:val="right" w:leader="dot"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No live births in the last</w:t>
            </w:r>
          </w:p>
          <w:p w14:paraId="106EFBEB" w14:textId="77777777" w:rsidR="00276F57" w:rsidRPr="008354E9" w:rsidRDefault="00276F57" w:rsidP="00276F57">
            <w:pPr>
              <w:tabs>
                <w:tab w:val="right" w:leader="dot"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2 years</w:t>
            </w:r>
            <w:r w:rsidRPr="008354E9">
              <w:rPr>
                <w:rFonts w:ascii="Times New Roman" w:eastAsia="Times New Roman" w:hAnsi="Times New Roman" w:cs="Times New Roman"/>
                <w:caps/>
                <w:sz w:val="20"/>
                <w:szCs w:val="20"/>
                <w:lang w:val="en-GB"/>
              </w:rPr>
              <w:tab/>
              <w:t>0</w:t>
            </w:r>
          </w:p>
          <w:p w14:paraId="0CC327DD" w14:textId="77777777" w:rsidR="00276F57" w:rsidRPr="008354E9" w:rsidRDefault="00276F57" w:rsidP="00276F57">
            <w:pPr>
              <w:tabs>
                <w:tab w:val="right" w:leader="dot"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One or more live births in</w:t>
            </w:r>
          </w:p>
          <w:p w14:paraId="35DCF352" w14:textId="77777777" w:rsidR="00276F57" w:rsidRPr="008354E9" w:rsidRDefault="00276F57" w:rsidP="00276F57">
            <w:pPr>
              <w:tabs>
                <w:tab w:val="right" w:leader="dot"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the last 2 years</w:t>
            </w:r>
            <w:r w:rsidRPr="008354E9">
              <w:rPr>
                <w:rFonts w:ascii="Times New Roman" w:eastAsia="Times New Roman" w:hAnsi="Times New Roman" w:cs="Times New Roman"/>
                <w:caps/>
                <w:sz w:val="20"/>
                <w:szCs w:val="20"/>
                <w:lang w:val="en-GB"/>
              </w:rPr>
              <w:tab/>
              <w:t>1</w:t>
            </w:r>
          </w:p>
        </w:tc>
        <w:tc>
          <w:tcPr>
            <w:tcW w:w="653" w:type="pct"/>
            <w:tcBorders>
              <w:top w:val="single" w:sz="4" w:space="0" w:color="auto"/>
            </w:tcBorders>
            <w:shd w:val="clear" w:color="auto" w:fill="FFFFCC"/>
            <w:tcMar>
              <w:top w:w="43" w:type="dxa"/>
              <w:left w:w="115" w:type="dxa"/>
              <w:bottom w:w="43" w:type="dxa"/>
              <w:right w:w="115" w:type="dxa"/>
            </w:tcMar>
          </w:tcPr>
          <w:p w14:paraId="786F66CE"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p w14:paraId="64C7DAC1"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0</w:t>
            </w:r>
            <w:r w:rsidRPr="008354E9">
              <w:rPr>
                <w:rFonts w:ascii="Times New Roman" w:eastAsia="Times New Roman" w:hAnsi="Times New Roman" w:cs="Times New Roman"/>
                <w:i/>
                <w:sz w:val="20"/>
                <w:szCs w:val="20"/>
                <w:lang w:val="en-GB"/>
              </w:rPr>
              <w:sym w:font="Wingdings" w:char="F0F0"/>
            </w:r>
            <w:r w:rsidRPr="008354E9">
              <w:rPr>
                <w:rFonts w:ascii="Times New Roman" w:eastAsia="Times New Roman" w:hAnsi="Times New Roman" w:cs="Times New Roman"/>
                <w:i/>
                <w:sz w:val="20"/>
                <w:szCs w:val="20"/>
                <w:lang w:val="en-GB"/>
              </w:rPr>
              <w:t>End</w:t>
            </w:r>
          </w:p>
        </w:tc>
      </w:tr>
      <w:tr w:rsidR="00276F57" w:rsidRPr="008354E9" w14:paraId="27294AA4" w14:textId="77777777" w:rsidTr="00FF4768">
        <w:tblPrEx>
          <w:tblCellMar>
            <w:left w:w="115" w:type="dxa"/>
            <w:right w:w="115" w:type="dxa"/>
          </w:tblCellMar>
        </w:tblPrEx>
        <w:trPr>
          <w:cantSplit/>
          <w:trHeight w:val="1192"/>
          <w:jc w:val="center"/>
        </w:trPr>
        <w:tc>
          <w:tcPr>
            <w:tcW w:w="2191" w:type="pct"/>
            <w:shd w:val="clear" w:color="auto" w:fill="B6DDE8"/>
            <w:tcMar>
              <w:top w:w="43" w:type="dxa"/>
              <w:left w:w="115" w:type="dxa"/>
              <w:bottom w:w="43" w:type="dxa"/>
              <w:right w:w="115" w:type="dxa"/>
            </w:tcMar>
          </w:tcPr>
          <w:p w14:paraId="0229FE47" w14:textId="241C5BF7" w:rsidR="00276F57" w:rsidRPr="008354E9" w:rsidRDefault="00617F74" w:rsidP="00276F57">
            <w:pPr>
              <w:spacing w:after="0"/>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b/>
                <w:sz w:val="20"/>
                <w:szCs w:val="20"/>
                <w:lang w:val="en-GB"/>
              </w:rPr>
              <w:lastRenderedPageBreak/>
              <w:t>CM18</w:t>
            </w:r>
            <w:r w:rsidR="00276F57" w:rsidRPr="008354E9">
              <w:rPr>
                <w:rFonts w:ascii="Times New Roman" w:eastAsia="Times New Roman" w:hAnsi="Times New Roman" w:cs="Times New Roman"/>
                <w:sz w:val="20"/>
                <w:szCs w:val="20"/>
                <w:lang w:val="en-GB"/>
              </w:rPr>
              <w:t xml:space="preserve">. </w:t>
            </w:r>
            <w:r w:rsidR="00276F57" w:rsidRPr="008354E9">
              <w:rPr>
                <w:rFonts w:ascii="Times New Roman" w:eastAsia="Times New Roman" w:hAnsi="Times New Roman" w:cs="Times New Roman"/>
                <w:i/>
                <w:sz w:val="20"/>
                <w:szCs w:val="20"/>
                <w:lang w:val="en-GB"/>
              </w:rPr>
              <w:t>Ask for the name of the last-born child.</w:t>
            </w:r>
          </w:p>
          <w:p w14:paraId="200CA537"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p w14:paraId="202AE409" w14:textId="77777777" w:rsidR="00276F57" w:rsidRPr="008354E9" w:rsidRDefault="00276F57" w:rsidP="00276F57">
            <w:pPr>
              <w:spacing w:after="0"/>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i/>
                <w:sz w:val="20"/>
                <w:szCs w:val="20"/>
                <w:lang w:val="en-GB"/>
              </w:rPr>
              <w:tab/>
              <w:t>If the child has died, take special care when referring to this child by name in the following modules.</w:t>
            </w:r>
          </w:p>
        </w:tc>
        <w:tc>
          <w:tcPr>
            <w:tcW w:w="2156" w:type="pct"/>
            <w:shd w:val="clear" w:color="auto" w:fill="B6DDE8"/>
            <w:tcMar>
              <w:top w:w="43" w:type="dxa"/>
              <w:left w:w="115" w:type="dxa"/>
              <w:bottom w:w="43" w:type="dxa"/>
              <w:right w:w="115" w:type="dxa"/>
            </w:tcMar>
          </w:tcPr>
          <w:p w14:paraId="287AE877" w14:textId="77777777" w:rsidR="00276F57" w:rsidRPr="008354E9" w:rsidRDefault="00276F57" w:rsidP="00276F57">
            <w:pPr>
              <w:tabs>
                <w:tab w:val="right" w:leader="underscore"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Name of last-born child</w:t>
            </w:r>
          </w:p>
          <w:p w14:paraId="0E34E3BE" w14:textId="77777777" w:rsidR="00276F57" w:rsidRPr="008354E9" w:rsidRDefault="00276F57" w:rsidP="00276F57">
            <w:pPr>
              <w:tabs>
                <w:tab w:val="right" w:leader="underscore" w:pos="3762"/>
              </w:tabs>
              <w:spacing w:after="0"/>
              <w:ind w:left="144" w:hanging="144"/>
              <w:contextualSpacing/>
              <w:rPr>
                <w:rFonts w:ascii="Times New Roman" w:eastAsia="Times New Roman" w:hAnsi="Times New Roman" w:cs="Times New Roman"/>
                <w:caps/>
                <w:sz w:val="20"/>
                <w:szCs w:val="20"/>
                <w:lang w:val="en-GB"/>
              </w:rPr>
            </w:pPr>
          </w:p>
          <w:p w14:paraId="1E11A094" w14:textId="77777777" w:rsidR="00276F57" w:rsidRPr="008354E9" w:rsidRDefault="00276F57" w:rsidP="00276F57">
            <w:pPr>
              <w:tabs>
                <w:tab w:val="right" w:leader="underscore"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r>
            <w:r w:rsidRPr="008354E9">
              <w:rPr>
                <w:rFonts w:ascii="Times New Roman" w:eastAsia="Times New Roman" w:hAnsi="Times New Roman" w:cs="Times New Roman"/>
                <w:caps/>
                <w:sz w:val="20"/>
                <w:szCs w:val="20"/>
                <w:lang w:val="en-GB"/>
              </w:rPr>
              <w:tab/>
            </w:r>
          </w:p>
        </w:tc>
        <w:tc>
          <w:tcPr>
            <w:tcW w:w="653" w:type="pct"/>
            <w:shd w:val="clear" w:color="auto" w:fill="B6DDE8"/>
            <w:tcMar>
              <w:top w:w="43" w:type="dxa"/>
              <w:left w:w="115" w:type="dxa"/>
              <w:bottom w:w="43" w:type="dxa"/>
              <w:right w:w="115" w:type="dxa"/>
            </w:tcMar>
          </w:tcPr>
          <w:p w14:paraId="254A1C38" w14:textId="77777777" w:rsidR="00276F57" w:rsidRPr="008354E9" w:rsidRDefault="00276F57" w:rsidP="00276F57">
            <w:pPr>
              <w:spacing w:after="0"/>
              <w:ind w:left="144" w:hanging="144"/>
              <w:contextualSpacing/>
              <w:rPr>
                <w:rFonts w:ascii="Times New Roman" w:eastAsia="Times New Roman" w:hAnsi="Times New Roman" w:cs="Times New Roman"/>
                <w:sz w:val="20"/>
                <w:szCs w:val="20"/>
                <w:lang w:val="en-GB"/>
              </w:rPr>
            </w:pPr>
          </w:p>
        </w:tc>
      </w:tr>
    </w:tbl>
    <w:p w14:paraId="793992BC" w14:textId="0AF1FF10" w:rsidR="00F0308F" w:rsidRPr="008354E9" w:rsidRDefault="00F0308F" w:rsidP="00F0308F">
      <w:pPr>
        <w:spacing w:after="120"/>
        <w:rPr>
          <w:lang w:val="en-GB"/>
        </w:rPr>
      </w:pPr>
    </w:p>
    <w:p w14:paraId="3D6B6348" w14:textId="77777777" w:rsidR="004A6A22" w:rsidRPr="008354E9" w:rsidRDefault="004A6A22" w:rsidP="006226CE">
      <w:pPr>
        <w:spacing w:after="120"/>
        <w:rPr>
          <w:lang w:val="en-GB"/>
        </w:rPr>
      </w:pPr>
      <w:r w:rsidRPr="008354E9">
        <w:rPr>
          <w:lang w:val="en-GB"/>
        </w:rPr>
        <w:t>If no data on fertility and mortality is desired, please use below subset:</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3942"/>
        <w:gridCol w:w="3880"/>
        <w:gridCol w:w="1175"/>
      </w:tblGrid>
      <w:tr w:rsidR="004A6A22" w:rsidRPr="008354E9" w14:paraId="5884801C" w14:textId="77777777" w:rsidTr="0065207D">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6E6CA1B5" w14:textId="77777777" w:rsidR="004A6A22" w:rsidRPr="008354E9" w:rsidRDefault="004A6A22" w:rsidP="00FF4768">
            <w:pPr>
              <w:tabs>
                <w:tab w:val="right" w:pos="10208"/>
              </w:tabs>
              <w:spacing w:after="0" w:line="269" w:lineRule="auto"/>
              <w:ind w:left="144" w:hanging="144"/>
              <w:contextualSpacing/>
              <w:rPr>
                <w:rFonts w:ascii="Times New Roman" w:eastAsia="Times New Roman" w:hAnsi="Times New Roman" w:cs="Times New Roman"/>
                <w:b/>
                <w:caps/>
                <w:sz w:val="20"/>
                <w:szCs w:val="20"/>
                <w:lang w:val="en-GB"/>
              </w:rPr>
            </w:pPr>
            <w:r w:rsidRPr="008354E9">
              <w:rPr>
                <w:rFonts w:ascii="Times New Roman" w:eastAsia="Times New Roman" w:hAnsi="Times New Roman" w:cs="Times New Roman"/>
                <w:b/>
                <w:caps/>
                <w:sz w:val="20"/>
                <w:szCs w:val="20"/>
                <w:lang w:val="en-GB"/>
              </w:rPr>
              <w:t>FERTILITY</w:t>
            </w:r>
            <w:r w:rsidRPr="008354E9">
              <w:rPr>
                <w:rFonts w:ascii="Times New Roman" w:eastAsia="Times New Roman" w:hAnsi="Times New Roman" w:cs="Times New Roman"/>
                <w:b/>
                <w:caps/>
                <w:sz w:val="20"/>
                <w:szCs w:val="20"/>
                <w:lang w:val="en-GB"/>
              </w:rPr>
              <w:tab/>
              <w:t>CM</w:t>
            </w:r>
          </w:p>
        </w:tc>
      </w:tr>
      <w:tr w:rsidR="004A6A22" w:rsidRPr="008354E9" w14:paraId="43DC1A68" w14:textId="77777777" w:rsidTr="0065207D">
        <w:trPr>
          <w:jc w:val="center"/>
        </w:trPr>
        <w:tc>
          <w:tcPr>
            <w:tcW w:w="2191" w:type="pct"/>
            <w:tcMar>
              <w:top w:w="43" w:type="dxa"/>
              <w:left w:w="115" w:type="dxa"/>
              <w:bottom w:w="43" w:type="dxa"/>
              <w:right w:w="115" w:type="dxa"/>
            </w:tcMar>
          </w:tcPr>
          <w:p w14:paraId="6E33869D" w14:textId="4A2CC7CD" w:rsidR="004A6A22" w:rsidRPr="008354E9" w:rsidRDefault="004A6A22" w:rsidP="0065207D">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CM1A</w:t>
            </w:r>
            <w:r w:rsidRPr="008354E9">
              <w:rPr>
                <w:rFonts w:ascii="Times New Roman" w:eastAsia="Times New Roman" w:hAnsi="Times New Roman" w:cs="Times New Roman"/>
                <w:sz w:val="20"/>
                <w:szCs w:val="20"/>
                <w:lang w:val="en-GB"/>
              </w:rPr>
              <w:t>. Now I would like to ask about births you have had during your life. Have you ever given birth?</w:t>
            </w:r>
          </w:p>
          <w:p w14:paraId="49C02A13" w14:textId="77777777" w:rsidR="004A6A22" w:rsidRPr="008354E9" w:rsidRDefault="004A6A22" w:rsidP="0065207D">
            <w:pPr>
              <w:spacing w:after="0"/>
              <w:ind w:left="144" w:hanging="144"/>
              <w:contextualSpacing/>
              <w:rPr>
                <w:rFonts w:ascii="Times New Roman" w:eastAsia="Times New Roman" w:hAnsi="Times New Roman" w:cs="Times New Roman"/>
                <w:sz w:val="20"/>
                <w:szCs w:val="20"/>
                <w:lang w:val="en-GB"/>
              </w:rPr>
            </w:pPr>
          </w:p>
          <w:p w14:paraId="6C1AEA40" w14:textId="59A2086A" w:rsidR="004A6A22" w:rsidRPr="008354E9" w:rsidRDefault="004A6A22" w:rsidP="0065207D">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i/>
                <w:sz w:val="20"/>
                <w:szCs w:val="20"/>
                <w:lang w:val="en-GB"/>
              </w:rPr>
              <w:tab/>
              <w:t>This module should only include children born alive. Any stillbirths should not be included</w:t>
            </w:r>
            <w:r w:rsidR="0076246D" w:rsidRPr="008354E9">
              <w:rPr>
                <w:rFonts w:ascii="Times New Roman" w:eastAsia="Times New Roman" w:hAnsi="Times New Roman" w:cs="Times New Roman"/>
                <w:i/>
                <w:sz w:val="20"/>
                <w:szCs w:val="20"/>
                <w:lang w:val="en-GB"/>
              </w:rPr>
              <w:t xml:space="preserve"> in response to any question</w:t>
            </w:r>
            <w:r w:rsidRPr="008354E9">
              <w:rPr>
                <w:rFonts w:ascii="Times New Roman" w:eastAsia="Times New Roman" w:hAnsi="Times New Roman" w:cs="Times New Roman"/>
                <w:i/>
                <w:sz w:val="20"/>
                <w:szCs w:val="20"/>
                <w:lang w:val="en-GB"/>
              </w:rPr>
              <w:t>.</w:t>
            </w:r>
          </w:p>
        </w:tc>
        <w:tc>
          <w:tcPr>
            <w:tcW w:w="2156" w:type="pct"/>
            <w:tcMar>
              <w:top w:w="43" w:type="dxa"/>
              <w:left w:w="115" w:type="dxa"/>
              <w:bottom w:w="43" w:type="dxa"/>
              <w:right w:w="115" w:type="dxa"/>
            </w:tcMar>
          </w:tcPr>
          <w:p w14:paraId="5F9980CD" w14:textId="77777777" w:rsidR="004A6A22" w:rsidRPr="008354E9" w:rsidRDefault="004A6A22" w:rsidP="0065207D">
            <w:pPr>
              <w:tabs>
                <w:tab w:val="right" w:leader="dot" w:pos="3762"/>
              </w:tabs>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YES</w:t>
            </w:r>
            <w:r w:rsidRPr="008354E9">
              <w:rPr>
                <w:rFonts w:ascii="Times New Roman" w:eastAsia="Times New Roman" w:hAnsi="Times New Roman" w:cs="Times New Roman"/>
                <w:sz w:val="20"/>
                <w:szCs w:val="20"/>
                <w:lang w:val="en-GB"/>
              </w:rPr>
              <w:tab/>
              <w:t>1</w:t>
            </w:r>
          </w:p>
          <w:p w14:paraId="1EEF1383" w14:textId="77777777" w:rsidR="004A6A22" w:rsidRPr="008354E9" w:rsidRDefault="004A6A22" w:rsidP="0065207D">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sz w:val="20"/>
                <w:szCs w:val="20"/>
                <w:lang w:val="en-GB"/>
              </w:rPr>
              <w:t>NO</w:t>
            </w:r>
            <w:r w:rsidRPr="008354E9">
              <w:rPr>
                <w:rFonts w:ascii="Times New Roman" w:eastAsia="Times New Roman" w:hAnsi="Times New Roman" w:cs="Times New Roman"/>
                <w:sz w:val="20"/>
                <w:szCs w:val="20"/>
                <w:lang w:val="en-GB"/>
              </w:rPr>
              <w:tab/>
              <w:t>2</w:t>
            </w:r>
          </w:p>
        </w:tc>
        <w:tc>
          <w:tcPr>
            <w:tcW w:w="653" w:type="pct"/>
            <w:tcMar>
              <w:top w:w="43" w:type="dxa"/>
              <w:left w:w="115" w:type="dxa"/>
              <w:bottom w:w="43" w:type="dxa"/>
              <w:right w:w="115" w:type="dxa"/>
            </w:tcMar>
          </w:tcPr>
          <w:p w14:paraId="3E259BF0" w14:textId="01622957" w:rsidR="004A6A22" w:rsidRPr="008354E9" w:rsidRDefault="004A6A22" w:rsidP="00AD14FE">
            <w:pPr>
              <w:spacing w:after="0"/>
              <w:ind w:left="144" w:hanging="144"/>
              <w:contextualSpacing/>
              <w:rPr>
                <w:rFonts w:ascii="Times New Roman" w:eastAsia="Times New Roman" w:hAnsi="Times New Roman" w:cs="Times New Roman"/>
                <w:smallCaps/>
                <w:sz w:val="20"/>
                <w:szCs w:val="20"/>
                <w:lang w:val="en-GB"/>
              </w:rPr>
            </w:pPr>
            <w:r w:rsidRPr="008354E9">
              <w:rPr>
                <w:rFonts w:ascii="Times New Roman" w:eastAsia="Times New Roman" w:hAnsi="Times New Roman" w:cs="Times New Roman"/>
                <w:smallCaps/>
                <w:sz w:val="20"/>
                <w:szCs w:val="20"/>
                <w:lang w:val="en-GB"/>
              </w:rPr>
              <w:t>1</w:t>
            </w:r>
            <w:r w:rsidRPr="008354E9">
              <w:rPr>
                <w:rFonts w:ascii="Times New Roman" w:eastAsia="Times New Roman" w:hAnsi="Times New Roman" w:cs="Times New Roman"/>
                <w:i/>
                <w:smallCaps/>
                <w:sz w:val="20"/>
                <w:szCs w:val="20"/>
                <w:lang w:val="en-GB"/>
              </w:rPr>
              <w:sym w:font="Wingdings" w:char="F0F0"/>
            </w:r>
            <w:r w:rsidRPr="008354E9">
              <w:rPr>
                <w:rFonts w:ascii="Times New Roman" w:eastAsia="Times New Roman" w:hAnsi="Times New Roman" w:cs="Times New Roman"/>
                <w:i/>
                <w:smallCaps/>
                <w:sz w:val="20"/>
                <w:szCs w:val="20"/>
                <w:lang w:val="en-GB"/>
              </w:rPr>
              <w:t>CM15C</w:t>
            </w:r>
          </w:p>
        </w:tc>
      </w:tr>
      <w:tr w:rsidR="004A6A22" w:rsidRPr="008354E9" w14:paraId="68C4B18D" w14:textId="77777777" w:rsidTr="0065207D">
        <w:trPr>
          <w:jc w:val="center"/>
        </w:trPr>
        <w:tc>
          <w:tcPr>
            <w:tcW w:w="2191" w:type="pct"/>
            <w:tcMar>
              <w:top w:w="43" w:type="dxa"/>
              <w:left w:w="115" w:type="dxa"/>
              <w:bottom w:w="43" w:type="dxa"/>
              <w:right w:w="115" w:type="dxa"/>
            </w:tcMar>
          </w:tcPr>
          <w:p w14:paraId="4E581E66" w14:textId="77777777" w:rsidR="004A6A22" w:rsidRPr="008354E9" w:rsidRDefault="004A6A22" w:rsidP="0065207D">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CM8</w:t>
            </w:r>
            <w:r w:rsidRPr="008354E9">
              <w:rPr>
                <w:rFonts w:ascii="Times New Roman" w:eastAsia="Times New Roman" w:hAnsi="Times New Roman" w:cs="Times New Roman"/>
                <w:sz w:val="20"/>
                <w:szCs w:val="20"/>
                <w:lang w:val="en-GB"/>
              </w:rPr>
              <w:t>. Have you ever given birth to a boy or girl who was born alive but later died?</w:t>
            </w:r>
          </w:p>
          <w:p w14:paraId="25931569" w14:textId="77777777" w:rsidR="004A6A22" w:rsidRPr="008354E9" w:rsidRDefault="004A6A22" w:rsidP="0065207D">
            <w:pPr>
              <w:spacing w:after="0"/>
              <w:ind w:left="144" w:hanging="144"/>
              <w:contextualSpacing/>
              <w:rPr>
                <w:rFonts w:ascii="Times New Roman" w:eastAsia="Times New Roman" w:hAnsi="Times New Roman" w:cs="Times New Roman"/>
                <w:sz w:val="20"/>
                <w:szCs w:val="20"/>
                <w:lang w:val="en-GB"/>
              </w:rPr>
            </w:pPr>
          </w:p>
          <w:p w14:paraId="16A91545" w14:textId="77777777" w:rsidR="004A6A22" w:rsidRPr="008354E9" w:rsidRDefault="004A6A22" w:rsidP="0065207D">
            <w:pPr>
              <w:spacing w:after="0"/>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i/>
                <w:sz w:val="20"/>
                <w:szCs w:val="20"/>
                <w:lang w:val="en-GB"/>
              </w:rPr>
              <w:tab/>
              <w:t>If ‘No’ probe by asking:</w:t>
            </w:r>
          </w:p>
          <w:p w14:paraId="6FA1AD6A" w14:textId="77777777" w:rsidR="004A6A22" w:rsidRPr="008354E9" w:rsidRDefault="004A6A22" w:rsidP="0065207D">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ab/>
              <w:t>I mean, to any baby who cried, who made any movement, sound, or effort to breathe, or who showed any other signs of life even if for a very short time?</w:t>
            </w:r>
          </w:p>
        </w:tc>
        <w:tc>
          <w:tcPr>
            <w:tcW w:w="2156" w:type="pct"/>
            <w:tcMar>
              <w:top w:w="43" w:type="dxa"/>
              <w:left w:w="115" w:type="dxa"/>
              <w:bottom w:w="43" w:type="dxa"/>
              <w:right w:w="115" w:type="dxa"/>
            </w:tcMar>
          </w:tcPr>
          <w:p w14:paraId="2886A1F0" w14:textId="77777777" w:rsidR="004A6A22" w:rsidRPr="008354E9" w:rsidRDefault="004A6A22" w:rsidP="0065207D">
            <w:pPr>
              <w:tabs>
                <w:tab w:val="right" w:leader="dot" w:pos="3762"/>
              </w:tabs>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YES</w:t>
            </w:r>
            <w:r w:rsidRPr="008354E9">
              <w:rPr>
                <w:rFonts w:ascii="Times New Roman" w:eastAsia="Times New Roman" w:hAnsi="Times New Roman" w:cs="Times New Roman"/>
                <w:sz w:val="20"/>
                <w:szCs w:val="20"/>
                <w:lang w:val="en-GB"/>
              </w:rPr>
              <w:tab/>
              <w:t>1</w:t>
            </w:r>
          </w:p>
          <w:p w14:paraId="4FFF335A" w14:textId="77777777" w:rsidR="004A6A22" w:rsidRPr="008354E9" w:rsidRDefault="004A6A22" w:rsidP="0065207D">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sz w:val="20"/>
                <w:szCs w:val="20"/>
                <w:lang w:val="en-GB"/>
              </w:rPr>
              <w:t>NO</w:t>
            </w:r>
            <w:r w:rsidRPr="008354E9">
              <w:rPr>
                <w:rFonts w:ascii="Times New Roman" w:eastAsia="Times New Roman" w:hAnsi="Times New Roman" w:cs="Times New Roman"/>
                <w:sz w:val="20"/>
                <w:szCs w:val="20"/>
                <w:lang w:val="en-GB"/>
              </w:rPr>
              <w:tab/>
              <w:t>2</w:t>
            </w:r>
          </w:p>
        </w:tc>
        <w:tc>
          <w:tcPr>
            <w:tcW w:w="653" w:type="pct"/>
            <w:tcMar>
              <w:top w:w="43" w:type="dxa"/>
              <w:left w:w="115" w:type="dxa"/>
              <w:bottom w:w="43" w:type="dxa"/>
              <w:right w:w="115" w:type="dxa"/>
            </w:tcMar>
          </w:tcPr>
          <w:p w14:paraId="0C61E242" w14:textId="40DC5079" w:rsidR="004A6A22" w:rsidRPr="008354E9" w:rsidRDefault="004A6A22" w:rsidP="0065207D">
            <w:pPr>
              <w:spacing w:after="0"/>
              <w:ind w:left="144" w:hanging="144"/>
              <w:contextualSpacing/>
              <w:rPr>
                <w:rFonts w:ascii="Times New Roman" w:eastAsia="Times New Roman" w:hAnsi="Times New Roman" w:cs="Times New Roman"/>
                <w:sz w:val="20"/>
                <w:szCs w:val="20"/>
                <w:lang w:val="en-GB"/>
              </w:rPr>
            </w:pPr>
          </w:p>
          <w:p w14:paraId="2231BA4C" w14:textId="2F603ACA" w:rsidR="004A6A22" w:rsidRPr="008354E9" w:rsidRDefault="004A6A22" w:rsidP="0065207D">
            <w:pPr>
              <w:spacing w:after="0" w:line="269" w:lineRule="auto"/>
              <w:ind w:left="144" w:hanging="144"/>
              <w:contextualSpacing/>
              <w:rPr>
                <w:rFonts w:ascii="Times New Roman" w:eastAsia="Times New Roman" w:hAnsi="Times New Roman" w:cs="Times New Roman"/>
                <w:smallCaps/>
                <w:sz w:val="20"/>
                <w:szCs w:val="20"/>
                <w:lang w:val="en-GB"/>
              </w:rPr>
            </w:pPr>
            <w:r w:rsidRPr="008354E9">
              <w:rPr>
                <w:rFonts w:ascii="Times New Roman" w:eastAsia="Times New Roman" w:hAnsi="Times New Roman" w:cs="Times New Roman"/>
                <w:sz w:val="20"/>
                <w:szCs w:val="20"/>
                <w:lang w:val="en-GB"/>
              </w:rPr>
              <w:t>2</w:t>
            </w:r>
            <w:r w:rsidRPr="008354E9">
              <w:rPr>
                <w:rFonts w:ascii="Times New Roman" w:eastAsia="Times New Roman" w:hAnsi="Times New Roman" w:cs="Times New Roman"/>
                <w:i/>
                <w:sz w:val="20"/>
                <w:szCs w:val="20"/>
                <w:lang w:val="en-GB"/>
              </w:rPr>
              <w:sym w:font="Wingdings" w:char="F0F0"/>
            </w:r>
            <w:r w:rsidRPr="008354E9">
              <w:rPr>
                <w:rFonts w:ascii="Times New Roman" w:eastAsia="Times New Roman" w:hAnsi="Times New Roman" w:cs="Times New Roman"/>
                <w:i/>
                <w:sz w:val="20"/>
                <w:szCs w:val="20"/>
                <w:lang w:val="en-GB"/>
              </w:rPr>
              <w:t>End</w:t>
            </w:r>
          </w:p>
        </w:tc>
      </w:tr>
      <w:tr w:rsidR="004A6A22" w:rsidRPr="008354E9" w14:paraId="228B6ADB" w14:textId="77777777" w:rsidTr="0065207D">
        <w:trPr>
          <w:jc w:val="center"/>
        </w:trPr>
        <w:tc>
          <w:tcPr>
            <w:tcW w:w="2191" w:type="pct"/>
            <w:tcBorders>
              <w:top w:val="single" w:sz="4" w:space="0" w:color="auto"/>
              <w:bottom w:val="single" w:sz="4" w:space="0" w:color="auto"/>
            </w:tcBorders>
            <w:tcMar>
              <w:top w:w="43" w:type="dxa"/>
              <w:left w:w="115" w:type="dxa"/>
              <w:bottom w:w="43" w:type="dxa"/>
              <w:right w:w="115" w:type="dxa"/>
            </w:tcMar>
          </w:tcPr>
          <w:p w14:paraId="3FDDADE9" w14:textId="7390FC02" w:rsidR="004A6A22" w:rsidRPr="008354E9" w:rsidRDefault="004A6A22" w:rsidP="004A6A22">
            <w:pPr>
              <w:spacing w:after="0" w:line="269" w:lineRule="auto"/>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b/>
                <w:sz w:val="20"/>
                <w:szCs w:val="20"/>
                <w:lang w:val="en-GB"/>
              </w:rPr>
              <w:t>CM15C</w:t>
            </w:r>
            <w:r w:rsidRPr="008354E9">
              <w:rPr>
                <w:rFonts w:ascii="Times New Roman" w:eastAsia="Times New Roman" w:hAnsi="Times New Roman" w:cs="Times New Roman"/>
                <w:sz w:val="20"/>
                <w:szCs w:val="20"/>
                <w:lang w:val="en-GB"/>
              </w:rPr>
              <w:t>. In what month and year was your (last) child born?</w:t>
            </w:r>
          </w:p>
          <w:p w14:paraId="36658E20" w14:textId="77777777" w:rsidR="004A6A22" w:rsidRPr="008354E9" w:rsidRDefault="004A6A22" w:rsidP="0065207D">
            <w:pPr>
              <w:spacing w:after="0" w:line="269" w:lineRule="auto"/>
              <w:ind w:left="144" w:hanging="144"/>
              <w:contextualSpacing/>
              <w:rPr>
                <w:rFonts w:ascii="Times New Roman" w:eastAsia="Times New Roman" w:hAnsi="Times New Roman" w:cs="Times New Roman"/>
                <w:sz w:val="20"/>
                <w:szCs w:val="20"/>
                <w:lang w:val="en-GB"/>
              </w:rPr>
            </w:pPr>
          </w:p>
          <w:p w14:paraId="710A2A3A" w14:textId="77777777" w:rsidR="004A6A22" w:rsidRPr="008354E9" w:rsidRDefault="004A6A22" w:rsidP="0065207D">
            <w:pPr>
              <w:spacing w:after="0" w:line="269" w:lineRule="auto"/>
              <w:ind w:left="144" w:hanging="144"/>
              <w:contextualSpacing/>
              <w:rPr>
                <w:rFonts w:ascii="Times New Roman" w:eastAsia="Times New Roman" w:hAnsi="Times New Roman" w:cs="Times New Roman"/>
                <w:i/>
                <w:smallCaps/>
                <w:sz w:val="20"/>
                <w:szCs w:val="20"/>
                <w:lang w:val="en-GB"/>
              </w:rPr>
            </w:pPr>
            <w:r w:rsidRPr="008354E9">
              <w:rPr>
                <w:rFonts w:ascii="Times New Roman" w:eastAsia="Times New Roman" w:hAnsi="Times New Roman" w:cs="Times New Roman"/>
                <w:i/>
                <w:sz w:val="20"/>
                <w:szCs w:val="20"/>
                <w:lang w:val="en-GB"/>
              </w:rPr>
              <w:tab/>
              <w:t>Month and year must be recorded.</w:t>
            </w:r>
          </w:p>
        </w:tc>
        <w:tc>
          <w:tcPr>
            <w:tcW w:w="2156" w:type="pct"/>
            <w:tcBorders>
              <w:top w:val="single" w:sz="4" w:space="0" w:color="auto"/>
              <w:bottom w:val="single" w:sz="4" w:space="0" w:color="auto"/>
            </w:tcBorders>
            <w:tcMar>
              <w:top w:w="43" w:type="dxa"/>
              <w:left w:w="115" w:type="dxa"/>
              <w:bottom w:w="43" w:type="dxa"/>
              <w:right w:w="115" w:type="dxa"/>
            </w:tcMar>
          </w:tcPr>
          <w:p w14:paraId="2E02F3A6" w14:textId="77777777" w:rsidR="004A6A22" w:rsidRPr="008354E9" w:rsidRDefault="004A6A22" w:rsidP="0065207D">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Date of Last birth</w:t>
            </w:r>
          </w:p>
          <w:p w14:paraId="4249F575" w14:textId="77777777" w:rsidR="004A6A22" w:rsidRPr="008354E9" w:rsidRDefault="004A6A22" w:rsidP="0065207D">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p>
          <w:p w14:paraId="2A5A4E4A" w14:textId="77777777" w:rsidR="004A6A22" w:rsidRPr="008354E9" w:rsidRDefault="004A6A22" w:rsidP="0065207D">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Month</w:t>
            </w:r>
            <w:r w:rsidRPr="008354E9">
              <w:rPr>
                <w:rFonts w:ascii="Times New Roman" w:eastAsia="Times New Roman" w:hAnsi="Times New Roman" w:cs="Times New Roman"/>
                <w:caps/>
                <w:sz w:val="20"/>
                <w:szCs w:val="20"/>
                <w:lang w:val="en-GB"/>
              </w:rPr>
              <w:tab/>
              <w:t xml:space="preserve"> __ __</w:t>
            </w:r>
          </w:p>
          <w:p w14:paraId="657A3CFB" w14:textId="77777777" w:rsidR="004A6A22" w:rsidRPr="008354E9" w:rsidRDefault="004A6A22" w:rsidP="0065207D">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p>
          <w:p w14:paraId="1D8249B2" w14:textId="77777777" w:rsidR="004A6A22" w:rsidRPr="008354E9" w:rsidRDefault="004A6A22" w:rsidP="0065207D">
            <w:pPr>
              <w:tabs>
                <w:tab w:val="right" w:leader="dot" w:pos="3762"/>
              </w:tabs>
              <w:spacing w:after="0" w:line="269" w:lineRule="auto"/>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Year</w:t>
            </w:r>
            <w:r w:rsidRPr="008354E9">
              <w:rPr>
                <w:rFonts w:ascii="Times New Roman" w:eastAsia="Times New Roman" w:hAnsi="Times New Roman" w:cs="Times New Roman"/>
                <w:caps/>
                <w:sz w:val="20"/>
                <w:szCs w:val="20"/>
                <w:lang w:val="en-GB"/>
              </w:rPr>
              <w:tab/>
              <w:t>__ __ __ __</w:t>
            </w:r>
          </w:p>
        </w:tc>
        <w:tc>
          <w:tcPr>
            <w:tcW w:w="653" w:type="pct"/>
            <w:tcBorders>
              <w:top w:val="single" w:sz="4" w:space="0" w:color="auto"/>
              <w:bottom w:val="single" w:sz="4" w:space="0" w:color="auto"/>
            </w:tcBorders>
            <w:tcMar>
              <w:top w:w="43" w:type="dxa"/>
              <w:left w:w="115" w:type="dxa"/>
              <w:bottom w:w="43" w:type="dxa"/>
              <w:right w:w="115" w:type="dxa"/>
            </w:tcMar>
          </w:tcPr>
          <w:p w14:paraId="2A51E358" w14:textId="77777777" w:rsidR="004A6A22" w:rsidRPr="008354E9" w:rsidRDefault="004A6A22" w:rsidP="0065207D">
            <w:pPr>
              <w:keepNext/>
              <w:spacing w:after="0" w:line="269" w:lineRule="auto"/>
              <w:contextualSpacing/>
              <w:rPr>
                <w:rFonts w:ascii="Times New Roman" w:eastAsia="Times New Roman" w:hAnsi="Times New Roman" w:cs="Times New Roman"/>
                <w:sz w:val="20"/>
                <w:szCs w:val="20"/>
                <w:lang w:val="en-GB"/>
              </w:rPr>
            </w:pPr>
          </w:p>
        </w:tc>
      </w:tr>
      <w:tr w:rsidR="004A6A22" w:rsidRPr="008354E9" w14:paraId="1780BBA8" w14:textId="77777777" w:rsidTr="0065207D">
        <w:tblPrEx>
          <w:tblCellMar>
            <w:left w:w="115" w:type="dxa"/>
            <w:right w:w="115" w:type="dxa"/>
          </w:tblCellMar>
        </w:tblPrEx>
        <w:trPr>
          <w:cantSplit/>
          <w:trHeight w:val="615"/>
          <w:jc w:val="center"/>
        </w:trPr>
        <w:tc>
          <w:tcPr>
            <w:tcW w:w="2191" w:type="pct"/>
            <w:tcBorders>
              <w:top w:val="single" w:sz="4" w:space="0" w:color="auto"/>
            </w:tcBorders>
            <w:shd w:val="clear" w:color="auto" w:fill="FFFFCC"/>
            <w:tcMar>
              <w:top w:w="43" w:type="dxa"/>
              <w:left w:w="115" w:type="dxa"/>
              <w:bottom w:w="43" w:type="dxa"/>
              <w:right w:w="115" w:type="dxa"/>
            </w:tcMar>
          </w:tcPr>
          <w:p w14:paraId="6C3DD751" w14:textId="2E51C417" w:rsidR="004A6A22" w:rsidRPr="008354E9" w:rsidRDefault="004A6A22" w:rsidP="0065207D">
            <w:pPr>
              <w:spacing w:after="0"/>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b/>
                <w:smallCaps/>
                <w:sz w:val="20"/>
                <w:szCs w:val="20"/>
                <w:lang w:val="en-GB"/>
              </w:rPr>
              <w:t>CM</w:t>
            </w:r>
            <w:r w:rsidR="00617F74" w:rsidRPr="008354E9">
              <w:rPr>
                <w:rFonts w:ascii="Times New Roman" w:eastAsia="Times New Roman" w:hAnsi="Times New Roman" w:cs="Times New Roman"/>
                <w:b/>
                <w:smallCaps/>
                <w:sz w:val="20"/>
                <w:szCs w:val="20"/>
                <w:lang w:val="en-GB"/>
              </w:rPr>
              <w:t>17</w:t>
            </w:r>
            <w:r w:rsidRPr="008354E9">
              <w:rPr>
                <w:rFonts w:ascii="Times New Roman" w:eastAsia="Times New Roman" w:hAnsi="Times New Roman" w:cs="Times New Roman"/>
                <w:smallCaps/>
                <w:sz w:val="20"/>
                <w:szCs w:val="20"/>
                <w:lang w:val="en-GB"/>
              </w:rPr>
              <w:t>.</w:t>
            </w:r>
            <w:r w:rsidRPr="008354E9">
              <w:rPr>
                <w:rFonts w:ascii="Times New Roman" w:eastAsia="Times New Roman" w:hAnsi="Times New Roman" w:cs="Times New Roman"/>
                <w:i/>
                <w:sz w:val="20"/>
                <w:szCs w:val="20"/>
                <w:lang w:val="en-GB"/>
              </w:rPr>
              <w:t xml:space="preserve"> Check CM15C: Last birth occurred within the last 2 years, that is, since (</w:t>
            </w:r>
            <w:r w:rsidRPr="008354E9">
              <w:rPr>
                <w:rFonts w:ascii="Times New Roman" w:eastAsia="Times New Roman" w:hAnsi="Times New Roman" w:cs="Times New Roman"/>
                <w:b/>
                <w:i/>
                <w:sz w:val="20"/>
                <w:szCs w:val="20"/>
                <w:lang w:val="en-GB"/>
              </w:rPr>
              <w:t>month of interview</w:t>
            </w:r>
            <w:r w:rsidRPr="008354E9">
              <w:rPr>
                <w:rFonts w:ascii="Times New Roman" w:eastAsia="Times New Roman" w:hAnsi="Times New Roman" w:cs="Times New Roman"/>
                <w:i/>
                <w:sz w:val="20"/>
                <w:szCs w:val="20"/>
                <w:lang w:val="en-GB"/>
              </w:rPr>
              <w:t xml:space="preserve">) in </w:t>
            </w:r>
            <w:bookmarkStart w:id="17" w:name="_Hlk498878846"/>
            <w:r w:rsidR="00602B58" w:rsidRPr="008354E9">
              <w:rPr>
                <w:rFonts w:ascii="Times New Roman" w:eastAsia="Times New Roman" w:hAnsi="Times New Roman" w:cs="Times New Roman"/>
                <w:i/>
                <w:sz w:val="20"/>
                <w:szCs w:val="20"/>
                <w:lang w:val="en-GB"/>
              </w:rPr>
              <w:t>(</w:t>
            </w:r>
            <w:r w:rsidR="00602B58" w:rsidRPr="008354E9">
              <w:rPr>
                <w:rFonts w:ascii="Times New Roman" w:eastAsia="Times New Roman" w:hAnsi="Times New Roman" w:cs="Times New Roman"/>
                <w:b/>
                <w:i/>
                <w:sz w:val="20"/>
                <w:szCs w:val="20"/>
                <w:lang w:val="en-GB"/>
              </w:rPr>
              <w:t>year of interview minus 2</w:t>
            </w:r>
            <w:r w:rsidR="00602B58" w:rsidRPr="008354E9">
              <w:rPr>
                <w:rFonts w:ascii="Times New Roman" w:eastAsia="Times New Roman" w:hAnsi="Times New Roman" w:cs="Times New Roman"/>
                <w:i/>
                <w:sz w:val="20"/>
                <w:szCs w:val="20"/>
                <w:lang w:val="en-GB"/>
              </w:rPr>
              <w:t>)</w:t>
            </w:r>
            <w:bookmarkEnd w:id="17"/>
            <w:r w:rsidRPr="008354E9">
              <w:rPr>
                <w:rFonts w:ascii="Times New Roman" w:eastAsia="Times New Roman" w:hAnsi="Times New Roman" w:cs="Times New Roman"/>
                <w:i/>
                <w:sz w:val="20"/>
                <w:szCs w:val="20"/>
                <w:lang w:val="en-GB"/>
              </w:rPr>
              <w:t>?</w:t>
            </w:r>
          </w:p>
          <w:p w14:paraId="1B7A1CEA" w14:textId="77777777" w:rsidR="004A6A22" w:rsidRPr="008354E9" w:rsidRDefault="004A6A22" w:rsidP="0065207D">
            <w:pPr>
              <w:spacing w:after="0"/>
              <w:ind w:left="144" w:hanging="144"/>
              <w:contextualSpacing/>
              <w:rPr>
                <w:rFonts w:ascii="Times New Roman" w:eastAsia="Times New Roman" w:hAnsi="Times New Roman" w:cs="Times New Roman"/>
                <w:i/>
                <w:sz w:val="20"/>
                <w:szCs w:val="20"/>
                <w:lang w:val="en-GB"/>
              </w:rPr>
            </w:pPr>
          </w:p>
          <w:p w14:paraId="36B3F26F" w14:textId="11DC630D" w:rsidR="004A6A22" w:rsidRPr="008354E9" w:rsidRDefault="004A6A22" w:rsidP="0065207D">
            <w:pPr>
              <w:spacing w:after="0"/>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i/>
                <w:sz w:val="20"/>
                <w:szCs w:val="20"/>
                <w:lang w:val="en-GB"/>
              </w:rPr>
              <w:tab/>
              <w:t xml:space="preserve">If the month of interview and the month of birth are the same, and the year of birth is </w:t>
            </w:r>
            <w:r w:rsidR="00602B58" w:rsidRPr="008354E9">
              <w:rPr>
                <w:rFonts w:ascii="Times New Roman" w:eastAsia="Times New Roman" w:hAnsi="Times New Roman" w:cs="Times New Roman"/>
                <w:i/>
                <w:sz w:val="20"/>
                <w:szCs w:val="20"/>
                <w:lang w:val="en-GB"/>
              </w:rPr>
              <w:t>(</w:t>
            </w:r>
            <w:r w:rsidR="00602B58" w:rsidRPr="008354E9">
              <w:rPr>
                <w:rFonts w:ascii="Times New Roman" w:eastAsia="Times New Roman" w:hAnsi="Times New Roman" w:cs="Times New Roman"/>
                <w:b/>
                <w:i/>
                <w:sz w:val="20"/>
                <w:szCs w:val="20"/>
                <w:lang w:val="en-GB"/>
              </w:rPr>
              <w:t>year of interview minus 2</w:t>
            </w:r>
            <w:r w:rsidR="00602B58" w:rsidRPr="008354E9">
              <w:rPr>
                <w:rFonts w:ascii="Times New Roman" w:eastAsia="Times New Roman" w:hAnsi="Times New Roman" w:cs="Times New Roman"/>
                <w:i/>
                <w:sz w:val="20"/>
                <w:szCs w:val="20"/>
                <w:lang w:val="en-GB"/>
              </w:rPr>
              <w:t>)</w:t>
            </w:r>
            <w:r w:rsidRPr="008354E9">
              <w:rPr>
                <w:rFonts w:ascii="Times New Roman" w:eastAsia="Times New Roman" w:hAnsi="Times New Roman" w:cs="Times New Roman"/>
                <w:i/>
                <w:sz w:val="20"/>
                <w:szCs w:val="20"/>
                <w:lang w:val="en-GB"/>
              </w:rPr>
              <w:t>, consider this as a birth within the last 2 years.</w:t>
            </w:r>
          </w:p>
        </w:tc>
        <w:tc>
          <w:tcPr>
            <w:tcW w:w="2156" w:type="pct"/>
            <w:tcBorders>
              <w:top w:val="single" w:sz="4" w:space="0" w:color="auto"/>
            </w:tcBorders>
            <w:shd w:val="clear" w:color="auto" w:fill="FFFFCC"/>
            <w:tcMar>
              <w:top w:w="43" w:type="dxa"/>
              <w:left w:w="115" w:type="dxa"/>
              <w:bottom w:w="43" w:type="dxa"/>
              <w:right w:w="115" w:type="dxa"/>
            </w:tcMar>
          </w:tcPr>
          <w:p w14:paraId="3068535C" w14:textId="77777777" w:rsidR="004A6A22" w:rsidRPr="008354E9" w:rsidRDefault="004A6A22" w:rsidP="0065207D">
            <w:pPr>
              <w:tabs>
                <w:tab w:val="right" w:leader="dot"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No live births in the last</w:t>
            </w:r>
          </w:p>
          <w:p w14:paraId="2D52AB64" w14:textId="77777777" w:rsidR="004A6A22" w:rsidRPr="008354E9" w:rsidRDefault="004A6A22" w:rsidP="0065207D">
            <w:pPr>
              <w:tabs>
                <w:tab w:val="right" w:leader="dot"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2 years</w:t>
            </w:r>
            <w:r w:rsidRPr="008354E9">
              <w:rPr>
                <w:rFonts w:ascii="Times New Roman" w:eastAsia="Times New Roman" w:hAnsi="Times New Roman" w:cs="Times New Roman"/>
                <w:caps/>
                <w:sz w:val="20"/>
                <w:szCs w:val="20"/>
                <w:lang w:val="en-GB"/>
              </w:rPr>
              <w:tab/>
              <w:t>0</w:t>
            </w:r>
          </w:p>
          <w:p w14:paraId="5785F34B" w14:textId="77777777" w:rsidR="004A6A22" w:rsidRPr="008354E9" w:rsidRDefault="004A6A22" w:rsidP="0065207D">
            <w:pPr>
              <w:tabs>
                <w:tab w:val="right" w:leader="dot"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One or more live births in</w:t>
            </w:r>
          </w:p>
          <w:p w14:paraId="48D36787" w14:textId="77777777" w:rsidR="004A6A22" w:rsidRPr="008354E9" w:rsidRDefault="004A6A22" w:rsidP="0065207D">
            <w:pPr>
              <w:tabs>
                <w:tab w:val="right" w:leader="dot"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t>the last 2 years</w:t>
            </w:r>
            <w:r w:rsidRPr="008354E9">
              <w:rPr>
                <w:rFonts w:ascii="Times New Roman" w:eastAsia="Times New Roman" w:hAnsi="Times New Roman" w:cs="Times New Roman"/>
                <w:caps/>
                <w:sz w:val="20"/>
                <w:szCs w:val="20"/>
                <w:lang w:val="en-GB"/>
              </w:rPr>
              <w:tab/>
              <w:t>1</w:t>
            </w:r>
          </w:p>
        </w:tc>
        <w:tc>
          <w:tcPr>
            <w:tcW w:w="653" w:type="pct"/>
            <w:tcBorders>
              <w:top w:val="single" w:sz="4" w:space="0" w:color="auto"/>
            </w:tcBorders>
            <w:shd w:val="clear" w:color="auto" w:fill="FFFFCC"/>
            <w:tcMar>
              <w:top w:w="43" w:type="dxa"/>
              <w:left w:w="115" w:type="dxa"/>
              <w:bottom w:w="43" w:type="dxa"/>
              <w:right w:w="115" w:type="dxa"/>
            </w:tcMar>
          </w:tcPr>
          <w:p w14:paraId="7137735E" w14:textId="77777777" w:rsidR="004A6A22" w:rsidRPr="008354E9" w:rsidRDefault="004A6A22" w:rsidP="0065207D">
            <w:pPr>
              <w:spacing w:after="0"/>
              <w:ind w:left="144" w:hanging="144"/>
              <w:contextualSpacing/>
              <w:rPr>
                <w:rFonts w:ascii="Times New Roman" w:eastAsia="Times New Roman" w:hAnsi="Times New Roman" w:cs="Times New Roman"/>
                <w:sz w:val="20"/>
                <w:szCs w:val="20"/>
                <w:lang w:val="en-GB"/>
              </w:rPr>
            </w:pPr>
          </w:p>
          <w:p w14:paraId="7751C85E" w14:textId="77777777" w:rsidR="004A6A22" w:rsidRPr="008354E9" w:rsidRDefault="004A6A22" w:rsidP="0065207D">
            <w:pPr>
              <w:spacing w:after="0"/>
              <w:ind w:left="144" w:hanging="144"/>
              <w:contextualSpacing/>
              <w:rPr>
                <w:rFonts w:ascii="Times New Roman" w:eastAsia="Times New Roman" w:hAnsi="Times New Roman" w:cs="Times New Roman"/>
                <w:sz w:val="20"/>
                <w:szCs w:val="20"/>
                <w:lang w:val="en-GB"/>
              </w:rPr>
            </w:pPr>
            <w:r w:rsidRPr="008354E9">
              <w:rPr>
                <w:rFonts w:ascii="Times New Roman" w:eastAsia="Times New Roman" w:hAnsi="Times New Roman" w:cs="Times New Roman"/>
                <w:sz w:val="20"/>
                <w:szCs w:val="20"/>
                <w:lang w:val="en-GB"/>
              </w:rPr>
              <w:t>0</w:t>
            </w:r>
            <w:r w:rsidRPr="008354E9">
              <w:rPr>
                <w:rFonts w:ascii="Times New Roman" w:eastAsia="Times New Roman" w:hAnsi="Times New Roman" w:cs="Times New Roman"/>
                <w:i/>
                <w:sz w:val="20"/>
                <w:szCs w:val="20"/>
                <w:lang w:val="en-GB"/>
              </w:rPr>
              <w:sym w:font="Wingdings" w:char="F0F0"/>
            </w:r>
            <w:r w:rsidRPr="008354E9">
              <w:rPr>
                <w:rFonts w:ascii="Times New Roman" w:eastAsia="Times New Roman" w:hAnsi="Times New Roman" w:cs="Times New Roman"/>
                <w:i/>
                <w:sz w:val="20"/>
                <w:szCs w:val="20"/>
                <w:lang w:val="en-GB"/>
              </w:rPr>
              <w:t>End</w:t>
            </w:r>
          </w:p>
        </w:tc>
      </w:tr>
      <w:tr w:rsidR="004A6A22" w:rsidRPr="008354E9" w14:paraId="47E7C73A" w14:textId="77777777" w:rsidTr="00FF4768">
        <w:tblPrEx>
          <w:tblCellMar>
            <w:left w:w="115" w:type="dxa"/>
            <w:right w:w="115" w:type="dxa"/>
          </w:tblCellMar>
        </w:tblPrEx>
        <w:trPr>
          <w:cantSplit/>
          <w:trHeight w:val="1192"/>
          <w:jc w:val="center"/>
        </w:trPr>
        <w:tc>
          <w:tcPr>
            <w:tcW w:w="2191" w:type="pct"/>
            <w:shd w:val="clear" w:color="auto" w:fill="B6DDE8"/>
            <w:tcMar>
              <w:top w:w="43" w:type="dxa"/>
              <w:left w:w="115" w:type="dxa"/>
              <w:bottom w:w="43" w:type="dxa"/>
              <w:right w:w="115" w:type="dxa"/>
            </w:tcMar>
          </w:tcPr>
          <w:p w14:paraId="40ABD919" w14:textId="6F00CEE5" w:rsidR="004A6A22" w:rsidRPr="008354E9" w:rsidRDefault="004A6A22" w:rsidP="0065207D">
            <w:pPr>
              <w:spacing w:after="0"/>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b/>
                <w:sz w:val="20"/>
                <w:szCs w:val="20"/>
                <w:lang w:val="en-GB"/>
              </w:rPr>
              <w:t>CM</w:t>
            </w:r>
            <w:r w:rsidR="00617F74" w:rsidRPr="008354E9">
              <w:rPr>
                <w:rFonts w:ascii="Times New Roman" w:eastAsia="Times New Roman" w:hAnsi="Times New Roman" w:cs="Times New Roman"/>
                <w:b/>
                <w:sz w:val="20"/>
                <w:szCs w:val="20"/>
                <w:lang w:val="en-GB"/>
              </w:rPr>
              <w:t>18</w:t>
            </w:r>
            <w:r w:rsidRPr="008354E9">
              <w:rPr>
                <w:rFonts w:ascii="Times New Roman" w:eastAsia="Times New Roman" w:hAnsi="Times New Roman" w:cs="Times New Roman"/>
                <w:sz w:val="20"/>
                <w:szCs w:val="20"/>
                <w:lang w:val="en-GB"/>
              </w:rPr>
              <w:t xml:space="preserve">. </w:t>
            </w:r>
            <w:r w:rsidRPr="008354E9">
              <w:rPr>
                <w:rFonts w:ascii="Times New Roman" w:eastAsia="Times New Roman" w:hAnsi="Times New Roman" w:cs="Times New Roman"/>
                <w:i/>
                <w:sz w:val="20"/>
                <w:szCs w:val="20"/>
                <w:lang w:val="en-GB"/>
              </w:rPr>
              <w:t>Ask for the name of the last-born child.</w:t>
            </w:r>
          </w:p>
          <w:p w14:paraId="1BB46F59" w14:textId="77777777" w:rsidR="004A6A22" w:rsidRPr="008354E9" w:rsidRDefault="004A6A22" w:rsidP="0065207D">
            <w:pPr>
              <w:spacing w:after="0"/>
              <w:ind w:left="144" w:hanging="144"/>
              <w:contextualSpacing/>
              <w:rPr>
                <w:rFonts w:ascii="Times New Roman" w:eastAsia="Times New Roman" w:hAnsi="Times New Roman" w:cs="Times New Roman"/>
                <w:sz w:val="20"/>
                <w:szCs w:val="20"/>
                <w:lang w:val="en-GB"/>
              </w:rPr>
            </w:pPr>
          </w:p>
          <w:p w14:paraId="742065F2" w14:textId="77777777" w:rsidR="004A6A22" w:rsidRPr="008354E9" w:rsidRDefault="004A6A22" w:rsidP="0065207D">
            <w:pPr>
              <w:spacing w:after="0"/>
              <w:ind w:left="144" w:hanging="144"/>
              <w:contextualSpacing/>
              <w:rPr>
                <w:rFonts w:ascii="Times New Roman" w:eastAsia="Times New Roman" w:hAnsi="Times New Roman" w:cs="Times New Roman"/>
                <w:i/>
                <w:sz w:val="20"/>
                <w:szCs w:val="20"/>
                <w:lang w:val="en-GB"/>
              </w:rPr>
            </w:pPr>
            <w:r w:rsidRPr="008354E9">
              <w:rPr>
                <w:rFonts w:ascii="Times New Roman" w:eastAsia="Times New Roman" w:hAnsi="Times New Roman" w:cs="Times New Roman"/>
                <w:i/>
                <w:sz w:val="20"/>
                <w:szCs w:val="20"/>
                <w:lang w:val="en-GB"/>
              </w:rPr>
              <w:tab/>
              <w:t>If the child has died, take special care when referring to this child by name in the following modules.</w:t>
            </w:r>
          </w:p>
        </w:tc>
        <w:tc>
          <w:tcPr>
            <w:tcW w:w="2156" w:type="pct"/>
            <w:shd w:val="clear" w:color="auto" w:fill="B6DDE8"/>
            <w:tcMar>
              <w:top w:w="43" w:type="dxa"/>
              <w:left w:w="115" w:type="dxa"/>
              <w:bottom w:w="43" w:type="dxa"/>
              <w:right w:w="115" w:type="dxa"/>
            </w:tcMar>
          </w:tcPr>
          <w:p w14:paraId="19F3F319" w14:textId="77777777" w:rsidR="004A6A22" w:rsidRPr="008354E9" w:rsidRDefault="004A6A22" w:rsidP="0065207D">
            <w:pPr>
              <w:tabs>
                <w:tab w:val="right" w:leader="underscore"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Name of last-born child</w:t>
            </w:r>
          </w:p>
          <w:p w14:paraId="3EC1B510" w14:textId="77777777" w:rsidR="004A6A22" w:rsidRPr="008354E9" w:rsidRDefault="004A6A22" w:rsidP="0065207D">
            <w:pPr>
              <w:tabs>
                <w:tab w:val="right" w:leader="underscore" w:pos="3762"/>
              </w:tabs>
              <w:spacing w:after="0"/>
              <w:ind w:left="144" w:hanging="144"/>
              <w:contextualSpacing/>
              <w:rPr>
                <w:rFonts w:ascii="Times New Roman" w:eastAsia="Times New Roman" w:hAnsi="Times New Roman" w:cs="Times New Roman"/>
                <w:caps/>
                <w:sz w:val="20"/>
                <w:szCs w:val="20"/>
                <w:lang w:val="en-GB"/>
              </w:rPr>
            </w:pPr>
          </w:p>
          <w:p w14:paraId="284BFC62" w14:textId="77777777" w:rsidR="004A6A22" w:rsidRPr="008354E9" w:rsidRDefault="004A6A22" w:rsidP="0065207D">
            <w:pPr>
              <w:tabs>
                <w:tab w:val="right" w:leader="underscore" w:pos="3762"/>
              </w:tabs>
              <w:spacing w:after="0"/>
              <w:ind w:left="144" w:hanging="144"/>
              <w:contextualSpacing/>
              <w:rPr>
                <w:rFonts w:ascii="Times New Roman" w:eastAsia="Times New Roman" w:hAnsi="Times New Roman" w:cs="Times New Roman"/>
                <w:caps/>
                <w:sz w:val="20"/>
                <w:szCs w:val="20"/>
                <w:lang w:val="en-GB"/>
              </w:rPr>
            </w:pPr>
            <w:r w:rsidRPr="008354E9">
              <w:rPr>
                <w:rFonts w:ascii="Times New Roman" w:eastAsia="Times New Roman" w:hAnsi="Times New Roman" w:cs="Times New Roman"/>
                <w:caps/>
                <w:sz w:val="20"/>
                <w:szCs w:val="20"/>
                <w:lang w:val="en-GB"/>
              </w:rPr>
              <w:tab/>
            </w:r>
            <w:r w:rsidRPr="008354E9">
              <w:rPr>
                <w:rFonts w:ascii="Times New Roman" w:eastAsia="Times New Roman" w:hAnsi="Times New Roman" w:cs="Times New Roman"/>
                <w:caps/>
                <w:sz w:val="20"/>
                <w:szCs w:val="20"/>
                <w:lang w:val="en-GB"/>
              </w:rPr>
              <w:tab/>
            </w:r>
          </w:p>
        </w:tc>
        <w:tc>
          <w:tcPr>
            <w:tcW w:w="653" w:type="pct"/>
            <w:shd w:val="clear" w:color="auto" w:fill="B6DDE8"/>
            <w:tcMar>
              <w:top w:w="43" w:type="dxa"/>
              <w:left w:w="115" w:type="dxa"/>
              <w:bottom w:w="43" w:type="dxa"/>
              <w:right w:w="115" w:type="dxa"/>
            </w:tcMar>
          </w:tcPr>
          <w:p w14:paraId="061DFFB7" w14:textId="77777777" w:rsidR="004A6A22" w:rsidRPr="008354E9" w:rsidRDefault="004A6A22" w:rsidP="0065207D">
            <w:pPr>
              <w:spacing w:after="0"/>
              <w:ind w:left="144" w:hanging="144"/>
              <w:contextualSpacing/>
              <w:rPr>
                <w:rFonts w:ascii="Times New Roman" w:eastAsia="Times New Roman" w:hAnsi="Times New Roman" w:cs="Times New Roman"/>
                <w:sz w:val="20"/>
                <w:szCs w:val="20"/>
                <w:lang w:val="en-GB"/>
              </w:rPr>
            </w:pPr>
          </w:p>
        </w:tc>
      </w:tr>
    </w:tbl>
    <w:p w14:paraId="6791369B" w14:textId="1EA1BA0E" w:rsidR="00A367D0" w:rsidRPr="008354E9" w:rsidRDefault="00A367D0" w:rsidP="006226CE">
      <w:pPr>
        <w:spacing w:after="120"/>
        <w:rPr>
          <w:lang w:val="en-GB"/>
        </w:rPr>
      </w:pPr>
      <w:r w:rsidRPr="008354E9">
        <w:rPr>
          <w:lang w:val="en-GB"/>
        </w:rPr>
        <w:br w:type="page"/>
      </w:r>
    </w:p>
    <w:p w14:paraId="20674478" w14:textId="4CBA78F2" w:rsidR="00CD480C" w:rsidRDefault="00CD480C" w:rsidP="00CD480C">
      <w:pPr>
        <w:pStyle w:val="Heading1"/>
        <w:spacing w:before="0" w:after="120"/>
        <w:contextualSpacing w:val="0"/>
        <w:rPr>
          <w:caps/>
          <w:lang w:val="en-GB"/>
        </w:rPr>
      </w:pPr>
      <w:bookmarkStart w:id="18" w:name="_Toc65661954"/>
      <w:r w:rsidRPr="008354E9">
        <w:rPr>
          <w:caps/>
          <w:lang w:val="en-GB"/>
        </w:rPr>
        <w:lastRenderedPageBreak/>
        <w:t xml:space="preserve">APPENDIX </w:t>
      </w:r>
      <w:r w:rsidR="006D6543">
        <w:rPr>
          <w:caps/>
          <w:lang w:val="en-GB"/>
        </w:rPr>
        <w:t>E</w:t>
      </w:r>
      <w:r w:rsidRPr="008354E9">
        <w:rPr>
          <w:caps/>
          <w:lang w:val="en-GB"/>
        </w:rPr>
        <w:t>: The F</w:t>
      </w:r>
      <w:r>
        <w:rPr>
          <w:caps/>
          <w:lang w:val="en-GB"/>
        </w:rPr>
        <w:t xml:space="preserve">L </w:t>
      </w:r>
      <w:r w:rsidRPr="008354E9">
        <w:rPr>
          <w:caps/>
          <w:lang w:val="en-GB"/>
        </w:rPr>
        <w:t xml:space="preserve">Module in Surveys </w:t>
      </w:r>
      <w:r>
        <w:rPr>
          <w:caps/>
          <w:lang w:val="en-GB"/>
        </w:rPr>
        <w:t>with only one language for testing</w:t>
      </w:r>
      <w:bookmarkEnd w:id="18"/>
    </w:p>
    <w:p w14:paraId="30412038" w14:textId="77777777" w:rsidR="0052058E" w:rsidRDefault="0052058E" w:rsidP="0052058E">
      <w:pPr>
        <w:rPr>
          <w:lang w:val="en-GB"/>
        </w:rPr>
      </w:pPr>
      <w:r>
        <w:rPr>
          <w:lang w:val="en-GB"/>
        </w:rPr>
        <w:t>This appendix is intended for surveys where only one language is used in the assessment of reading skills.</w:t>
      </w:r>
    </w:p>
    <w:p w14:paraId="4D7DCADA" w14:textId="3F8FF6EE" w:rsidR="0052058E" w:rsidRDefault="0052058E" w:rsidP="0052058E">
      <w:pPr>
        <w:rPr>
          <w:lang w:val="en-GB"/>
        </w:rPr>
      </w:pPr>
      <w:r>
        <w:rPr>
          <w:lang w:val="en-GB"/>
        </w:rPr>
        <w:t xml:space="preserve">First, proceed with the selection of the language for the assessment as well as the customisation of the </w:t>
      </w:r>
      <w:r w:rsidRPr="00224D39">
        <w:rPr>
          <w:lang w:val="en-GB"/>
        </w:rPr>
        <w:t xml:space="preserve">reading practice items, the story and comprehension questions following the guidance provided in the </w:t>
      </w:r>
      <w:r>
        <w:rPr>
          <w:lang w:val="en-GB"/>
        </w:rPr>
        <w:t xml:space="preserve">above section on </w:t>
      </w:r>
      <w:r w:rsidRPr="00224D39">
        <w:rPr>
          <w:lang w:val="en-GB"/>
        </w:rPr>
        <w:t>F</w:t>
      </w:r>
      <w:r>
        <w:rPr>
          <w:lang w:val="en-GB"/>
        </w:rPr>
        <w:t xml:space="preserve">oundational </w:t>
      </w:r>
      <w:r w:rsidRPr="00224D39">
        <w:rPr>
          <w:lang w:val="en-GB"/>
        </w:rPr>
        <w:t>L</w:t>
      </w:r>
      <w:r>
        <w:rPr>
          <w:lang w:val="en-GB"/>
        </w:rPr>
        <w:t>earning Skills</w:t>
      </w:r>
      <w:r w:rsidRPr="00224D39">
        <w:rPr>
          <w:lang w:val="en-GB"/>
        </w:rPr>
        <w:t xml:space="preserve"> module</w:t>
      </w:r>
      <w:r w:rsidR="009A4278">
        <w:rPr>
          <w:lang w:val="en-GB"/>
        </w:rPr>
        <w:t>.</w:t>
      </w:r>
      <w:r>
        <w:rPr>
          <w:lang w:val="en-GB"/>
        </w:rPr>
        <w:t xml:space="preserve"> This process includes the analysis of the text and the submission of all documentation for review.</w:t>
      </w:r>
    </w:p>
    <w:p w14:paraId="42A0DCBD" w14:textId="0C193A10" w:rsidR="0052058E" w:rsidRDefault="0052058E" w:rsidP="0052058E">
      <w:pPr>
        <w:rPr>
          <w:lang w:val="en-GB"/>
        </w:rPr>
      </w:pPr>
      <w:r>
        <w:rPr>
          <w:lang w:val="en-GB"/>
        </w:rPr>
        <w:t xml:space="preserve">Once that process is completed, proceed to customise the questionnaire following the guidance below. First, </w:t>
      </w:r>
      <w:r w:rsidRPr="00B121BB">
        <w:rPr>
          <w:lang w:val="en-GB"/>
        </w:rPr>
        <w:t xml:space="preserve">replace the </w:t>
      </w:r>
      <w:r w:rsidRPr="00885476">
        <w:rPr>
          <w:u w:val="single"/>
          <w:lang w:val="en-GB"/>
        </w:rPr>
        <w:t>entire</w:t>
      </w:r>
      <w:r w:rsidRPr="00B121BB">
        <w:rPr>
          <w:lang w:val="en-GB"/>
        </w:rPr>
        <w:t xml:space="preserve"> set of questions FL7 to FL2</w:t>
      </w:r>
      <w:r>
        <w:rPr>
          <w:lang w:val="en-GB"/>
        </w:rPr>
        <w:t>2</w:t>
      </w:r>
      <w:r w:rsidR="00A65A95">
        <w:rPr>
          <w:lang w:val="en-GB"/>
        </w:rPr>
        <w:t>[E]</w:t>
      </w:r>
      <w:r w:rsidRPr="00B121BB">
        <w:rPr>
          <w:lang w:val="en-GB"/>
        </w:rPr>
        <w:t xml:space="preserve"> with the below</w:t>
      </w:r>
      <w:r>
        <w:rPr>
          <w:lang w:val="en-GB"/>
        </w:rPr>
        <w:t xml:space="preserve"> set. The operation should result in question FL21B[</w:t>
      </w:r>
      <w:r w:rsidR="00A65A95">
        <w:rPr>
          <w:lang w:val="en-GB"/>
        </w:rPr>
        <w:t>E</w:t>
      </w:r>
      <w:r>
        <w:rPr>
          <w:lang w:val="en-GB"/>
        </w:rPr>
        <w:t>] being followed by FL23.</w:t>
      </w:r>
    </w:p>
    <w:tbl>
      <w:tblPr>
        <w:tblW w:w="5112"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99CCFF"/>
        <w:tblLayout w:type="fixed"/>
        <w:tblLook w:val="0600" w:firstRow="0" w:lastRow="0" w:firstColumn="0" w:lastColumn="0" w:noHBand="1" w:noVBand="1"/>
      </w:tblPr>
      <w:tblGrid>
        <w:gridCol w:w="4021"/>
        <w:gridCol w:w="3910"/>
        <w:gridCol w:w="1268"/>
      </w:tblGrid>
      <w:tr w:rsidR="003C371F" w:rsidRPr="003C371F" w14:paraId="5EC524C0" w14:textId="77777777" w:rsidTr="003C371F">
        <w:trPr>
          <w:cantSplit/>
          <w:trHeight w:val="567"/>
          <w:jc w:val="center"/>
        </w:trPr>
        <w:tc>
          <w:tcPr>
            <w:tcW w:w="2186" w:type="pct"/>
            <w:shd w:val="clear" w:color="auto" w:fill="auto"/>
            <w:tcMar>
              <w:top w:w="43" w:type="dxa"/>
              <w:left w:w="115" w:type="dxa"/>
              <w:bottom w:w="43" w:type="dxa"/>
              <w:right w:w="115" w:type="dxa"/>
            </w:tcMar>
          </w:tcPr>
          <w:p w14:paraId="607EFE54" w14:textId="77777777" w:rsidR="003C371F" w:rsidRPr="003C371F" w:rsidRDefault="003C371F" w:rsidP="003C371F">
            <w:pPr>
              <w:spacing w:after="0"/>
              <w:ind w:left="144" w:hanging="144"/>
              <w:contextualSpacing/>
              <w:rPr>
                <w:rFonts w:ascii="Times New Roman" w:eastAsia="Times New Roman" w:hAnsi="Times New Roman" w:cs="Times New Roman"/>
                <w:sz w:val="20"/>
                <w:szCs w:val="20"/>
                <w:lang w:val="en-GB"/>
              </w:rPr>
            </w:pPr>
            <w:r w:rsidRPr="003C371F">
              <w:rPr>
                <w:rFonts w:ascii="Times New Roman" w:eastAsia="Times New Roman" w:hAnsi="Times New Roman" w:cs="Times New Roman"/>
                <w:b/>
                <w:sz w:val="20"/>
                <w:szCs w:val="20"/>
                <w:lang w:val="en-GB"/>
              </w:rPr>
              <w:t>FL7</w:t>
            </w:r>
            <w:r w:rsidRPr="003C371F">
              <w:rPr>
                <w:rFonts w:ascii="Times New Roman" w:eastAsia="Times New Roman" w:hAnsi="Times New Roman" w:cs="Times New Roman"/>
                <w:sz w:val="20"/>
                <w:szCs w:val="20"/>
                <w:lang w:val="en-GB"/>
              </w:rPr>
              <w:t>. Which language do you speak most of the time at home?</w:t>
            </w:r>
          </w:p>
          <w:p w14:paraId="02EFBA41" w14:textId="77777777" w:rsidR="003C371F" w:rsidRPr="003C371F" w:rsidRDefault="003C371F" w:rsidP="003C371F">
            <w:pPr>
              <w:spacing w:after="0"/>
              <w:ind w:left="144" w:hanging="144"/>
              <w:contextualSpacing/>
              <w:rPr>
                <w:rFonts w:ascii="Times New Roman" w:eastAsia="Times New Roman" w:hAnsi="Times New Roman" w:cs="Times New Roman"/>
                <w:sz w:val="20"/>
                <w:szCs w:val="20"/>
                <w:lang w:val="en-GB"/>
              </w:rPr>
            </w:pPr>
          </w:p>
          <w:p w14:paraId="41C90C01" w14:textId="77777777" w:rsidR="003C371F" w:rsidRPr="003C371F" w:rsidRDefault="003C371F" w:rsidP="003C371F">
            <w:pPr>
              <w:spacing w:after="0"/>
              <w:ind w:left="144" w:hanging="144"/>
              <w:contextualSpacing/>
              <w:rPr>
                <w:rFonts w:ascii="Times New Roman" w:eastAsia="Times New Roman" w:hAnsi="Times New Roman" w:cs="Times New Roman"/>
                <w:i/>
                <w:sz w:val="20"/>
                <w:szCs w:val="20"/>
                <w:lang w:val="en-GB"/>
              </w:rPr>
            </w:pPr>
            <w:r w:rsidRPr="003C371F">
              <w:rPr>
                <w:rFonts w:ascii="Times New Roman" w:eastAsia="Times New Roman" w:hAnsi="Times New Roman" w:cs="Times New Roman"/>
                <w:i/>
                <w:sz w:val="20"/>
                <w:szCs w:val="20"/>
                <w:lang w:val="en-GB"/>
              </w:rPr>
              <w:t>Probe if necessary and read the listed languages.</w:t>
            </w:r>
          </w:p>
        </w:tc>
        <w:tc>
          <w:tcPr>
            <w:tcW w:w="2125" w:type="pct"/>
            <w:shd w:val="clear" w:color="auto" w:fill="auto"/>
            <w:tcMar>
              <w:top w:w="43" w:type="dxa"/>
              <w:left w:w="115" w:type="dxa"/>
              <w:bottom w:w="43" w:type="dxa"/>
              <w:right w:w="115" w:type="dxa"/>
            </w:tcMar>
          </w:tcPr>
          <w:p w14:paraId="58DE6BA4" w14:textId="77777777" w:rsidR="003C371F" w:rsidRPr="003C371F" w:rsidRDefault="003C371F" w:rsidP="003C371F">
            <w:pPr>
              <w:tabs>
                <w:tab w:val="right" w:leader="dot" w:pos="4831"/>
              </w:tabs>
              <w:spacing w:after="0"/>
              <w:ind w:left="144" w:hanging="144"/>
              <w:contextualSpacing/>
              <w:rPr>
                <w:rFonts w:ascii="Times New Roman" w:eastAsia="Calibri" w:hAnsi="Times New Roman" w:cs="Times New Roman"/>
                <w:b/>
                <w:bCs/>
                <w:caps/>
                <w:sz w:val="20"/>
                <w:szCs w:val="20"/>
                <w:lang w:val="en-GB" w:bidi="en-US"/>
              </w:rPr>
            </w:pPr>
            <w:r w:rsidRPr="003C371F">
              <w:rPr>
                <w:rFonts w:ascii="Times New Roman" w:eastAsia="Calibri" w:hAnsi="Times New Roman" w:cs="Times New Roman"/>
                <w:b/>
                <w:bCs/>
                <w:caps/>
                <w:sz w:val="20"/>
                <w:szCs w:val="20"/>
                <w:lang w:val="en-GB" w:bidi="en-US"/>
              </w:rPr>
              <w:t>Reading test available</w:t>
            </w:r>
          </w:p>
          <w:p w14:paraId="67D444EC" w14:textId="77777777" w:rsidR="003C371F" w:rsidRPr="003C371F" w:rsidRDefault="003C371F" w:rsidP="003C371F">
            <w:pPr>
              <w:tabs>
                <w:tab w:val="right" w:leader="dot" w:pos="4831"/>
              </w:tabs>
              <w:spacing w:after="0"/>
              <w:ind w:left="144" w:hanging="144"/>
              <w:contextualSpacing/>
              <w:rPr>
                <w:rFonts w:ascii="Times New Roman" w:eastAsia="Calibri" w:hAnsi="Times New Roman" w:cs="Times New Roman"/>
                <w:caps/>
                <w:sz w:val="20"/>
                <w:szCs w:val="20"/>
                <w:lang w:val="en-GB" w:bidi="en-US"/>
              </w:rPr>
            </w:pPr>
            <w:r w:rsidRPr="003C371F">
              <w:rPr>
                <w:rFonts w:ascii="Times New Roman" w:eastAsia="Calibri" w:hAnsi="Times New Roman" w:cs="Times New Roman"/>
                <w:caps/>
                <w:color w:val="FF0000"/>
                <w:sz w:val="20"/>
                <w:szCs w:val="20"/>
                <w:lang w:val="en-GB" w:bidi="en-US"/>
              </w:rPr>
              <w:tab/>
              <w:t>English</w:t>
            </w:r>
            <w:r w:rsidRPr="003C371F">
              <w:rPr>
                <w:rFonts w:ascii="Times New Roman" w:eastAsia="Calibri" w:hAnsi="Times New Roman" w:cs="Times New Roman"/>
                <w:caps/>
                <w:sz w:val="20"/>
                <w:szCs w:val="20"/>
                <w:lang w:val="en-GB" w:bidi="en-US"/>
              </w:rPr>
              <w:tab/>
              <w:t>11</w:t>
            </w:r>
          </w:p>
          <w:p w14:paraId="1F432ED2" w14:textId="381AE0A8" w:rsidR="003C371F" w:rsidRPr="003C371F" w:rsidRDefault="003C371F" w:rsidP="003C371F">
            <w:pPr>
              <w:tabs>
                <w:tab w:val="right" w:leader="dot" w:pos="4831"/>
              </w:tabs>
              <w:spacing w:after="0"/>
              <w:ind w:left="144" w:hanging="144"/>
              <w:contextualSpacing/>
              <w:rPr>
                <w:rFonts w:ascii="Times New Roman" w:eastAsia="Calibri" w:hAnsi="Times New Roman" w:cs="Times New Roman"/>
                <w:caps/>
                <w:sz w:val="20"/>
                <w:szCs w:val="20"/>
                <w:lang w:val="en-GB" w:bidi="en-US"/>
              </w:rPr>
            </w:pPr>
            <w:r w:rsidRPr="003C371F">
              <w:rPr>
                <w:rFonts w:ascii="Times New Roman" w:eastAsia="Calibri" w:hAnsi="Times New Roman" w:cs="Times New Roman"/>
                <w:caps/>
                <w:color w:val="FF0000"/>
                <w:sz w:val="20"/>
                <w:szCs w:val="20"/>
                <w:lang w:val="en-GB" w:bidi="en-US"/>
              </w:rPr>
              <w:tab/>
            </w:r>
          </w:p>
          <w:p w14:paraId="6F67FD69" w14:textId="77777777" w:rsidR="003C371F" w:rsidRPr="003C371F" w:rsidRDefault="003C371F" w:rsidP="003C371F">
            <w:pPr>
              <w:tabs>
                <w:tab w:val="right" w:leader="dot" w:pos="4831"/>
              </w:tabs>
              <w:spacing w:after="0"/>
              <w:ind w:left="144" w:hanging="144"/>
              <w:contextualSpacing/>
              <w:rPr>
                <w:rFonts w:ascii="Times New Roman" w:eastAsia="Calibri" w:hAnsi="Times New Roman" w:cs="Times New Roman"/>
                <w:b/>
                <w:bCs/>
                <w:sz w:val="20"/>
                <w:szCs w:val="20"/>
                <w:lang w:val="en-GB" w:bidi="en-US"/>
              </w:rPr>
            </w:pPr>
            <w:r w:rsidRPr="003C371F">
              <w:rPr>
                <w:rFonts w:ascii="Times New Roman" w:eastAsia="Calibri" w:hAnsi="Times New Roman" w:cs="Times New Roman"/>
                <w:b/>
                <w:bCs/>
                <w:sz w:val="20"/>
                <w:szCs w:val="20"/>
                <w:lang w:val="en-GB" w:bidi="en-US"/>
              </w:rPr>
              <w:t>READING TEST NOT AVAILABLE</w:t>
            </w:r>
          </w:p>
          <w:p w14:paraId="03719E28" w14:textId="77777777" w:rsidR="003C371F" w:rsidRPr="003C371F" w:rsidRDefault="003C371F" w:rsidP="003C371F">
            <w:pPr>
              <w:tabs>
                <w:tab w:val="right" w:leader="dot" w:pos="4831"/>
              </w:tabs>
              <w:spacing w:after="0"/>
              <w:ind w:left="144" w:hanging="144"/>
              <w:contextualSpacing/>
              <w:rPr>
                <w:rFonts w:ascii="Times New Roman" w:eastAsia="Calibri" w:hAnsi="Times New Roman" w:cs="Times New Roman"/>
                <w:caps/>
                <w:sz w:val="20"/>
                <w:szCs w:val="20"/>
                <w:lang w:val="en-GB" w:bidi="en-US"/>
              </w:rPr>
            </w:pPr>
            <w:r w:rsidRPr="003C371F">
              <w:rPr>
                <w:rFonts w:ascii="Times New Roman" w:eastAsia="Calibri" w:hAnsi="Times New Roman" w:cs="Times New Roman"/>
                <w:color w:val="FF0000"/>
                <w:sz w:val="20"/>
                <w:szCs w:val="20"/>
                <w:lang w:val="en-GB" w:bidi="en-US"/>
              </w:rPr>
              <w:tab/>
              <w:t>LANGUAGE</w:t>
            </w:r>
            <w:r w:rsidRPr="003C371F">
              <w:rPr>
                <w:rFonts w:ascii="Times New Roman" w:eastAsia="Calibri" w:hAnsi="Times New Roman" w:cs="Times New Roman"/>
                <w:sz w:val="20"/>
                <w:szCs w:val="20"/>
                <w:lang w:val="en-GB" w:bidi="en-US"/>
              </w:rPr>
              <w:tab/>
              <w:t>21</w:t>
            </w:r>
          </w:p>
          <w:p w14:paraId="38CD257F" w14:textId="77777777" w:rsidR="003C371F" w:rsidRPr="003C371F" w:rsidRDefault="003C371F" w:rsidP="003C371F">
            <w:pPr>
              <w:tabs>
                <w:tab w:val="right" w:leader="underscore" w:pos="3855"/>
              </w:tabs>
              <w:spacing w:after="0"/>
              <w:ind w:left="144" w:hanging="144"/>
              <w:contextualSpacing/>
              <w:rPr>
                <w:rFonts w:ascii="Times New Roman" w:eastAsia="Calibri" w:hAnsi="Times New Roman" w:cs="Times New Roman"/>
                <w:sz w:val="20"/>
                <w:szCs w:val="20"/>
                <w:lang w:val="en-GB" w:bidi="en-US"/>
              </w:rPr>
            </w:pPr>
          </w:p>
          <w:p w14:paraId="31243F1F" w14:textId="77777777" w:rsidR="003C371F" w:rsidRPr="003C371F" w:rsidRDefault="003C371F" w:rsidP="003C371F">
            <w:pPr>
              <w:tabs>
                <w:tab w:val="right" w:leader="underscore" w:pos="4831"/>
              </w:tabs>
              <w:spacing w:after="0"/>
              <w:ind w:left="144" w:hanging="144"/>
              <w:contextualSpacing/>
              <w:rPr>
                <w:rFonts w:ascii="Times New Roman" w:eastAsia="Calibri" w:hAnsi="Times New Roman" w:cs="Times New Roman"/>
                <w:sz w:val="20"/>
                <w:szCs w:val="20"/>
                <w:lang w:val="en-GB" w:bidi="en-US"/>
              </w:rPr>
            </w:pPr>
            <w:r w:rsidRPr="003C371F">
              <w:rPr>
                <w:rFonts w:ascii="Times New Roman" w:eastAsia="Calibri" w:hAnsi="Times New Roman" w:cs="Times New Roman"/>
                <w:sz w:val="20"/>
                <w:szCs w:val="20"/>
                <w:lang w:val="en-GB" w:bidi="en-US"/>
              </w:rPr>
              <w:t>OTHER (</w:t>
            </w:r>
            <w:r w:rsidRPr="003C371F">
              <w:rPr>
                <w:rFonts w:ascii="Times New Roman" w:eastAsia="Calibri" w:hAnsi="Times New Roman" w:cs="Times New Roman"/>
                <w:i/>
                <w:sz w:val="20"/>
                <w:szCs w:val="20"/>
                <w:lang w:val="en-GB" w:bidi="en-US"/>
              </w:rPr>
              <w:t>specify</w:t>
            </w:r>
            <w:r w:rsidRPr="003C371F">
              <w:rPr>
                <w:rFonts w:ascii="Times New Roman" w:eastAsia="Calibri" w:hAnsi="Times New Roman" w:cs="Times New Roman"/>
                <w:sz w:val="20"/>
                <w:szCs w:val="20"/>
                <w:lang w:val="en-GB" w:bidi="en-US"/>
              </w:rPr>
              <w:t>)</w:t>
            </w:r>
            <w:r w:rsidRPr="003C371F">
              <w:rPr>
                <w:rFonts w:ascii="Times New Roman" w:eastAsia="Calibri" w:hAnsi="Times New Roman" w:cs="Times New Roman"/>
                <w:sz w:val="20"/>
                <w:szCs w:val="20"/>
                <w:lang w:val="en-GB" w:bidi="en-US"/>
              </w:rPr>
              <w:tab/>
              <w:t>96</w:t>
            </w:r>
          </w:p>
          <w:p w14:paraId="569654C3" w14:textId="77777777" w:rsidR="003C371F" w:rsidRPr="003C371F" w:rsidRDefault="003C371F" w:rsidP="003C371F">
            <w:pPr>
              <w:tabs>
                <w:tab w:val="right" w:leader="dot" w:pos="4831"/>
              </w:tabs>
              <w:spacing w:after="0"/>
              <w:ind w:left="144" w:hanging="144"/>
              <w:contextualSpacing/>
              <w:rPr>
                <w:rFonts w:ascii="Times New Roman" w:eastAsia="Calibri" w:hAnsi="Times New Roman" w:cs="Times New Roman"/>
                <w:sz w:val="20"/>
                <w:szCs w:val="20"/>
                <w:lang w:val="en-GB" w:bidi="en-US"/>
              </w:rPr>
            </w:pPr>
            <w:r w:rsidRPr="003C371F">
              <w:rPr>
                <w:rFonts w:ascii="Times New Roman" w:eastAsia="Calibri" w:hAnsi="Times New Roman" w:cs="Times New Roman"/>
                <w:sz w:val="20"/>
                <w:szCs w:val="20"/>
                <w:lang w:val="en-GB" w:bidi="en-US"/>
              </w:rPr>
              <w:t xml:space="preserve">DK </w:t>
            </w:r>
            <w:r w:rsidRPr="003C371F">
              <w:rPr>
                <w:rFonts w:ascii="Times New Roman" w:eastAsia="Calibri" w:hAnsi="Times New Roman" w:cs="Times New Roman"/>
                <w:sz w:val="20"/>
                <w:szCs w:val="20"/>
                <w:lang w:val="en-GB" w:bidi="en-US"/>
              </w:rPr>
              <w:tab/>
              <w:t>98</w:t>
            </w:r>
          </w:p>
        </w:tc>
        <w:tc>
          <w:tcPr>
            <w:tcW w:w="689" w:type="pct"/>
            <w:shd w:val="clear" w:color="auto" w:fill="auto"/>
            <w:tcMar>
              <w:top w:w="43" w:type="dxa"/>
              <w:left w:w="115" w:type="dxa"/>
              <w:bottom w:w="43" w:type="dxa"/>
              <w:right w:w="115" w:type="dxa"/>
            </w:tcMar>
          </w:tcPr>
          <w:p w14:paraId="603EA823" w14:textId="77777777" w:rsidR="003C371F" w:rsidRPr="003C371F" w:rsidRDefault="003C371F" w:rsidP="003C371F">
            <w:pPr>
              <w:spacing w:after="0"/>
              <w:ind w:left="144" w:hanging="144"/>
              <w:contextualSpacing/>
              <w:rPr>
                <w:rFonts w:ascii="Times New Roman" w:eastAsia="Times New Roman" w:hAnsi="Times New Roman" w:cs="Times New Roman"/>
                <w:smallCaps/>
                <w:sz w:val="20"/>
                <w:szCs w:val="20"/>
                <w:lang w:val="en-GB"/>
              </w:rPr>
            </w:pPr>
          </w:p>
        </w:tc>
      </w:tr>
      <w:tr w:rsidR="003C371F" w:rsidRPr="003C371F" w14:paraId="315E277D" w14:textId="77777777" w:rsidTr="003C371F">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186" w:type="pct"/>
            <w:tcBorders>
              <w:left w:val="double" w:sz="4" w:space="0" w:color="auto"/>
              <w:bottom w:val="single" w:sz="4" w:space="0" w:color="auto"/>
              <w:right w:val="single" w:sz="4" w:space="0" w:color="auto"/>
            </w:tcBorders>
            <w:shd w:val="clear" w:color="auto" w:fill="FFFFCC"/>
            <w:tcMar>
              <w:top w:w="43" w:type="dxa"/>
              <w:bottom w:w="43" w:type="dxa"/>
            </w:tcMar>
          </w:tcPr>
          <w:p w14:paraId="259D9053" w14:textId="77777777" w:rsidR="003C371F" w:rsidRPr="003C371F" w:rsidRDefault="003C371F" w:rsidP="003C371F">
            <w:pPr>
              <w:spacing w:after="0"/>
              <w:ind w:left="144" w:hanging="144"/>
              <w:contextualSpacing/>
              <w:rPr>
                <w:rFonts w:ascii="Times New Roman" w:eastAsia="Times New Roman" w:hAnsi="Times New Roman" w:cs="Times New Roman"/>
                <w:i/>
                <w:sz w:val="20"/>
                <w:szCs w:val="20"/>
                <w:lang w:val="en-GB"/>
              </w:rPr>
            </w:pPr>
            <w:r w:rsidRPr="003C371F">
              <w:rPr>
                <w:rFonts w:ascii="Times New Roman" w:eastAsia="Times New Roman" w:hAnsi="Times New Roman" w:cs="Times New Roman"/>
                <w:b/>
                <w:smallCaps/>
                <w:sz w:val="20"/>
                <w:szCs w:val="20"/>
                <w:lang w:val="en-GB"/>
              </w:rPr>
              <w:t>FL8</w:t>
            </w:r>
            <w:r w:rsidRPr="003C371F">
              <w:rPr>
                <w:rFonts w:ascii="Times New Roman" w:eastAsia="Times New Roman" w:hAnsi="Times New Roman" w:cs="Times New Roman"/>
                <w:smallCaps/>
                <w:sz w:val="20"/>
                <w:szCs w:val="20"/>
                <w:lang w:val="en-GB"/>
              </w:rPr>
              <w:t xml:space="preserve">. </w:t>
            </w:r>
            <w:r w:rsidRPr="003C371F">
              <w:rPr>
                <w:rFonts w:ascii="Times New Roman" w:eastAsia="Times New Roman" w:hAnsi="Times New Roman" w:cs="Times New Roman"/>
                <w:i/>
                <w:sz w:val="20"/>
                <w:szCs w:val="20"/>
                <w:lang w:val="en-GB"/>
              </w:rPr>
              <w:t>Check CB7: In the current school year, did the child attend school or any early childhood education programme?</w:t>
            </w:r>
          </w:p>
          <w:p w14:paraId="28B695B9" w14:textId="77777777" w:rsidR="003C371F" w:rsidRPr="003C371F" w:rsidRDefault="003C371F" w:rsidP="003C371F">
            <w:pPr>
              <w:spacing w:after="0"/>
              <w:ind w:left="144" w:hanging="144"/>
              <w:contextualSpacing/>
              <w:rPr>
                <w:rFonts w:ascii="Times New Roman" w:eastAsia="Times New Roman" w:hAnsi="Times New Roman" w:cs="Times New Roman"/>
                <w:i/>
                <w:sz w:val="20"/>
                <w:szCs w:val="20"/>
                <w:lang w:val="en-GB"/>
              </w:rPr>
            </w:pPr>
          </w:p>
          <w:p w14:paraId="7F9A9E50" w14:textId="77777777" w:rsidR="003C371F" w:rsidRPr="003C371F" w:rsidRDefault="003C371F" w:rsidP="003C371F">
            <w:pPr>
              <w:spacing w:after="0"/>
              <w:ind w:left="144" w:hanging="144"/>
              <w:contextualSpacing/>
              <w:rPr>
                <w:rFonts w:ascii="Times New Roman" w:eastAsia="Times New Roman" w:hAnsi="Times New Roman" w:cs="Times New Roman"/>
                <w:i/>
                <w:sz w:val="20"/>
                <w:szCs w:val="20"/>
                <w:lang w:val="en-GB"/>
              </w:rPr>
            </w:pPr>
            <w:r w:rsidRPr="003C371F">
              <w:rPr>
                <w:rFonts w:ascii="Times New Roman" w:eastAsia="Times New Roman" w:hAnsi="Times New Roman" w:cs="Times New Roman"/>
                <w:i/>
                <w:sz w:val="20"/>
                <w:szCs w:val="20"/>
                <w:lang w:val="en-GB"/>
              </w:rPr>
              <w:t>Check ED9 in the EDUCATION Module in the HOUSEHOLD QUESTIONNAIRE for child if CB7 was not asked.</w:t>
            </w:r>
          </w:p>
        </w:tc>
        <w:tc>
          <w:tcPr>
            <w:tcW w:w="2125" w:type="pct"/>
            <w:tcBorders>
              <w:left w:val="single" w:sz="4" w:space="0" w:color="auto"/>
              <w:bottom w:val="single" w:sz="4" w:space="0" w:color="auto"/>
              <w:right w:val="single" w:sz="4" w:space="0" w:color="auto"/>
            </w:tcBorders>
            <w:shd w:val="clear" w:color="auto" w:fill="FFFFCC"/>
          </w:tcPr>
          <w:p w14:paraId="69B86789" w14:textId="77777777" w:rsidR="003C371F" w:rsidRPr="003C371F" w:rsidRDefault="003C371F" w:rsidP="003C371F">
            <w:pPr>
              <w:tabs>
                <w:tab w:val="right" w:leader="dot" w:pos="4831"/>
              </w:tabs>
              <w:spacing w:after="0"/>
              <w:ind w:left="144" w:hanging="144"/>
              <w:contextualSpacing/>
              <w:rPr>
                <w:rFonts w:ascii="Times New Roman" w:eastAsia="Times New Roman" w:hAnsi="Times New Roman" w:cs="Times New Roman"/>
                <w:caps/>
                <w:sz w:val="20"/>
                <w:szCs w:val="20"/>
                <w:lang w:val="en-GB"/>
              </w:rPr>
            </w:pPr>
            <w:r w:rsidRPr="003C371F">
              <w:rPr>
                <w:rFonts w:ascii="Times New Roman" w:eastAsia="Times New Roman" w:hAnsi="Times New Roman" w:cs="Times New Roman"/>
                <w:caps/>
                <w:sz w:val="20"/>
                <w:szCs w:val="20"/>
                <w:lang w:val="en-GB"/>
              </w:rPr>
              <w:t>Yes, CB7/ED9=1</w:t>
            </w:r>
            <w:r w:rsidRPr="003C371F">
              <w:rPr>
                <w:rFonts w:ascii="Times New Roman" w:eastAsia="Times New Roman" w:hAnsi="Times New Roman" w:cs="Times New Roman"/>
                <w:caps/>
                <w:sz w:val="20"/>
                <w:szCs w:val="20"/>
                <w:lang w:val="en-GB"/>
              </w:rPr>
              <w:tab/>
              <w:t>1</w:t>
            </w:r>
          </w:p>
          <w:p w14:paraId="6268D200" w14:textId="77777777" w:rsidR="003C371F" w:rsidRPr="003C371F" w:rsidRDefault="003C371F" w:rsidP="003C371F">
            <w:pPr>
              <w:tabs>
                <w:tab w:val="right" w:leader="dot" w:pos="4831"/>
              </w:tabs>
              <w:spacing w:after="0"/>
              <w:ind w:left="144" w:hanging="144"/>
              <w:contextualSpacing/>
              <w:rPr>
                <w:rFonts w:ascii="Times New Roman" w:eastAsia="Times New Roman" w:hAnsi="Times New Roman" w:cs="Times New Roman"/>
                <w:b/>
                <w:caps/>
                <w:smallCaps/>
                <w:sz w:val="20"/>
                <w:szCs w:val="20"/>
                <w:lang w:val="en-GB"/>
              </w:rPr>
            </w:pPr>
            <w:r w:rsidRPr="003C371F">
              <w:rPr>
                <w:rFonts w:ascii="Times New Roman" w:eastAsia="Times New Roman" w:hAnsi="Times New Roman" w:cs="Times New Roman"/>
                <w:caps/>
                <w:sz w:val="20"/>
                <w:szCs w:val="20"/>
                <w:lang w:val="en-GB"/>
              </w:rPr>
              <w:t>No, CB7/ED9=2 or blank</w:t>
            </w:r>
            <w:r w:rsidRPr="003C371F">
              <w:rPr>
                <w:rFonts w:ascii="Times New Roman" w:eastAsia="Times New Roman" w:hAnsi="Times New Roman" w:cs="Times New Roman"/>
                <w:caps/>
                <w:sz w:val="20"/>
                <w:szCs w:val="20"/>
                <w:lang w:val="en-GB"/>
              </w:rPr>
              <w:tab/>
              <w:t>2</w:t>
            </w:r>
          </w:p>
        </w:tc>
        <w:tc>
          <w:tcPr>
            <w:tcW w:w="689" w:type="pct"/>
            <w:tcBorders>
              <w:left w:val="single" w:sz="4" w:space="0" w:color="auto"/>
              <w:bottom w:val="single" w:sz="4" w:space="0" w:color="auto"/>
              <w:right w:val="double" w:sz="4" w:space="0" w:color="auto"/>
            </w:tcBorders>
            <w:shd w:val="clear" w:color="auto" w:fill="FFFFCC"/>
          </w:tcPr>
          <w:p w14:paraId="6A4D4508" w14:textId="77777777" w:rsidR="003C371F" w:rsidRPr="003C371F" w:rsidRDefault="003C371F" w:rsidP="003C371F">
            <w:pPr>
              <w:spacing w:after="0"/>
              <w:rPr>
                <w:rFonts w:ascii="Times New Roman" w:eastAsia="Times New Roman" w:hAnsi="Times New Roman" w:cs="Times New Roman"/>
                <w:sz w:val="20"/>
                <w:szCs w:val="20"/>
                <w:lang w:val="en-GB"/>
              </w:rPr>
            </w:pPr>
            <w:r w:rsidRPr="003C371F">
              <w:rPr>
                <w:rFonts w:ascii="Times New Roman" w:eastAsia="Times New Roman" w:hAnsi="Times New Roman" w:cs="Times New Roman"/>
                <w:sz w:val="20"/>
                <w:szCs w:val="20"/>
                <w:lang w:val="en-GB"/>
              </w:rPr>
              <w:t>1</w:t>
            </w:r>
            <w:r w:rsidRPr="003C371F">
              <w:rPr>
                <w:rFonts w:ascii="Wingdings" w:eastAsia="Wingdings" w:hAnsi="Wingdings" w:cs="Wingdings"/>
                <w:i/>
                <w:sz w:val="20"/>
                <w:szCs w:val="20"/>
                <w:lang w:val="en-GB"/>
              </w:rPr>
              <w:t></w:t>
            </w:r>
            <w:r w:rsidRPr="003C371F">
              <w:rPr>
                <w:rFonts w:ascii="Times New Roman" w:eastAsia="Times New Roman" w:hAnsi="Times New Roman" w:cs="Times New Roman"/>
                <w:i/>
                <w:sz w:val="20"/>
                <w:szCs w:val="20"/>
                <w:lang w:val="en-GB"/>
              </w:rPr>
              <w:t>FL9A</w:t>
            </w:r>
          </w:p>
        </w:tc>
      </w:tr>
      <w:tr w:rsidR="003C371F" w:rsidRPr="003C371F" w14:paraId="3A1CE2B1" w14:textId="77777777" w:rsidTr="003C371F">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186" w:type="pct"/>
            <w:tcBorders>
              <w:left w:val="double" w:sz="4" w:space="0" w:color="auto"/>
              <w:bottom w:val="single" w:sz="4" w:space="0" w:color="auto"/>
              <w:right w:val="single" w:sz="4" w:space="0" w:color="auto"/>
            </w:tcBorders>
            <w:shd w:val="clear" w:color="auto" w:fill="FFFFCC"/>
            <w:tcMar>
              <w:top w:w="43" w:type="dxa"/>
              <w:bottom w:w="43" w:type="dxa"/>
            </w:tcMar>
          </w:tcPr>
          <w:p w14:paraId="041DA940" w14:textId="77777777" w:rsidR="003C371F" w:rsidRPr="003C371F" w:rsidRDefault="003C371F" w:rsidP="003C371F">
            <w:pPr>
              <w:spacing w:after="0"/>
              <w:ind w:left="144" w:hanging="144"/>
              <w:contextualSpacing/>
              <w:rPr>
                <w:rFonts w:ascii="Times New Roman" w:eastAsia="Times New Roman" w:hAnsi="Times New Roman" w:cs="Times New Roman"/>
                <w:i/>
                <w:sz w:val="20"/>
                <w:szCs w:val="20"/>
                <w:lang w:val="en-GB"/>
              </w:rPr>
            </w:pPr>
            <w:r w:rsidRPr="003C371F">
              <w:rPr>
                <w:rFonts w:ascii="Times New Roman" w:eastAsia="Times New Roman" w:hAnsi="Times New Roman" w:cs="Times New Roman"/>
                <w:b/>
                <w:smallCaps/>
                <w:sz w:val="20"/>
                <w:szCs w:val="20"/>
                <w:lang w:val="en-GB"/>
              </w:rPr>
              <w:t>FL8A</w:t>
            </w:r>
            <w:r w:rsidRPr="003C371F">
              <w:rPr>
                <w:rFonts w:ascii="Times New Roman" w:eastAsia="Times New Roman" w:hAnsi="Times New Roman" w:cs="Times New Roman"/>
                <w:smallCaps/>
                <w:sz w:val="20"/>
                <w:szCs w:val="20"/>
                <w:lang w:val="en-GB"/>
              </w:rPr>
              <w:t xml:space="preserve">. </w:t>
            </w:r>
            <w:r w:rsidRPr="003C371F">
              <w:rPr>
                <w:rFonts w:ascii="Times New Roman" w:eastAsia="Times New Roman" w:hAnsi="Times New Roman" w:cs="Times New Roman"/>
                <w:i/>
                <w:sz w:val="20"/>
                <w:szCs w:val="20"/>
                <w:lang w:val="en-GB"/>
              </w:rPr>
              <w:t>Check CB4: Did the child ever attend school or any early childhood education programmes?</w:t>
            </w:r>
          </w:p>
          <w:p w14:paraId="00F2B0A1" w14:textId="77777777" w:rsidR="003C371F" w:rsidRPr="003C371F" w:rsidRDefault="003C371F" w:rsidP="003C371F">
            <w:pPr>
              <w:spacing w:after="0"/>
              <w:ind w:left="144" w:hanging="144"/>
              <w:contextualSpacing/>
              <w:rPr>
                <w:rFonts w:ascii="Times New Roman" w:eastAsia="Times New Roman" w:hAnsi="Times New Roman" w:cs="Times New Roman"/>
                <w:i/>
                <w:sz w:val="20"/>
                <w:szCs w:val="20"/>
                <w:lang w:val="en-GB"/>
              </w:rPr>
            </w:pPr>
          </w:p>
          <w:p w14:paraId="796EC2B0" w14:textId="77777777" w:rsidR="003C371F" w:rsidRPr="003C371F" w:rsidRDefault="003C371F" w:rsidP="003C371F">
            <w:pPr>
              <w:spacing w:after="0"/>
              <w:ind w:left="144" w:hanging="144"/>
              <w:contextualSpacing/>
              <w:rPr>
                <w:rFonts w:ascii="Times New Roman" w:eastAsia="Times New Roman" w:hAnsi="Times New Roman" w:cs="Times New Roman"/>
                <w:i/>
                <w:sz w:val="20"/>
                <w:szCs w:val="20"/>
                <w:lang w:val="en-GB"/>
              </w:rPr>
            </w:pPr>
            <w:r w:rsidRPr="003C371F">
              <w:rPr>
                <w:rFonts w:ascii="Times New Roman" w:eastAsia="Times New Roman" w:hAnsi="Times New Roman" w:cs="Times New Roman"/>
                <w:i/>
                <w:sz w:val="20"/>
                <w:szCs w:val="20"/>
                <w:lang w:val="en-GB"/>
              </w:rPr>
              <w:t>Check ED4 in the EDUCATION Module in the HOUSEHOLD QUESTIONNAIRE for child if CB4 was not asked.</w:t>
            </w:r>
          </w:p>
        </w:tc>
        <w:tc>
          <w:tcPr>
            <w:tcW w:w="2125" w:type="pct"/>
            <w:tcBorders>
              <w:left w:val="single" w:sz="4" w:space="0" w:color="auto"/>
              <w:bottom w:val="single" w:sz="4" w:space="0" w:color="auto"/>
              <w:right w:val="single" w:sz="4" w:space="0" w:color="auto"/>
            </w:tcBorders>
            <w:shd w:val="clear" w:color="auto" w:fill="FFFFCC"/>
          </w:tcPr>
          <w:p w14:paraId="292FCE9B" w14:textId="77777777" w:rsidR="003C371F" w:rsidRPr="003C371F" w:rsidRDefault="003C371F" w:rsidP="003C371F">
            <w:pPr>
              <w:tabs>
                <w:tab w:val="right" w:leader="dot" w:pos="4831"/>
              </w:tabs>
              <w:spacing w:after="0"/>
              <w:ind w:left="144" w:hanging="144"/>
              <w:contextualSpacing/>
              <w:rPr>
                <w:rFonts w:ascii="Times New Roman" w:eastAsia="Times New Roman" w:hAnsi="Times New Roman" w:cs="Times New Roman"/>
                <w:caps/>
                <w:sz w:val="20"/>
                <w:szCs w:val="20"/>
                <w:lang w:val="en-GB"/>
              </w:rPr>
            </w:pPr>
            <w:r w:rsidRPr="003C371F">
              <w:rPr>
                <w:rFonts w:ascii="Times New Roman" w:eastAsia="Times New Roman" w:hAnsi="Times New Roman" w:cs="Times New Roman"/>
                <w:caps/>
                <w:sz w:val="20"/>
                <w:szCs w:val="20"/>
                <w:lang w:val="en-GB"/>
              </w:rPr>
              <w:t>Yes, CB4/ED4=1</w:t>
            </w:r>
            <w:r w:rsidRPr="003C371F">
              <w:rPr>
                <w:rFonts w:ascii="Times New Roman" w:eastAsia="Times New Roman" w:hAnsi="Times New Roman" w:cs="Times New Roman"/>
                <w:caps/>
                <w:sz w:val="20"/>
                <w:szCs w:val="20"/>
                <w:lang w:val="en-GB"/>
              </w:rPr>
              <w:tab/>
              <w:t>1</w:t>
            </w:r>
          </w:p>
          <w:p w14:paraId="2A15C848" w14:textId="77777777" w:rsidR="003C371F" w:rsidRPr="003C371F" w:rsidRDefault="003C371F" w:rsidP="003C371F">
            <w:pPr>
              <w:tabs>
                <w:tab w:val="right" w:leader="dot" w:pos="4831"/>
              </w:tabs>
              <w:spacing w:after="0"/>
              <w:ind w:left="144" w:hanging="144"/>
              <w:contextualSpacing/>
              <w:rPr>
                <w:rFonts w:ascii="Times New Roman" w:eastAsia="Times New Roman" w:hAnsi="Times New Roman" w:cs="Times New Roman"/>
                <w:b/>
                <w:caps/>
                <w:smallCaps/>
                <w:sz w:val="20"/>
                <w:szCs w:val="20"/>
                <w:lang w:val="en-GB"/>
              </w:rPr>
            </w:pPr>
            <w:r w:rsidRPr="003C371F">
              <w:rPr>
                <w:rFonts w:ascii="Times New Roman" w:eastAsia="Times New Roman" w:hAnsi="Times New Roman" w:cs="Times New Roman"/>
                <w:caps/>
                <w:sz w:val="20"/>
                <w:szCs w:val="20"/>
                <w:lang w:val="en-GB"/>
              </w:rPr>
              <w:t>No, CB4/ED4=2 or blank</w:t>
            </w:r>
            <w:r w:rsidRPr="003C371F">
              <w:rPr>
                <w:rFonts w:ascii="Times New Roman" w:eastAsia="Times New Roman" w:hAnsi="Times New Roman" w:cs="Times New Roman"/>
                <w:caps/>
                <w:sz w:val="20"/>
                <w:szCs w:val="20"/>
                <w:lang w:val="en-GB"/>
              </w:rPr>
              <w:tab/>
              <w:t>2</w:t>
            </w:r>
          </w:p>
        </w:tc>
        <w:tc>
          <w:tcPr>
            <w:tcW w:w="689" w:type="pct"/>
            <w:tcBorders>
              <w:left w:val="single" w:sz="4" w:space="0" w:color="auto"/>
              <w:bottom w:val="single" w:sz="4" w:space="0" w:color="auto"/>
              <w:right w:val="double" w:sz="4" w:space="0" w:color="auto"/>
            </w:tcBorders>
            <w:shd w:val="clear" w:color="auto" w:fill="FFFFCC"/>
          </w:tcPr>
          <w:p w14:paraId="20B13FEF" w14:textId="77777777" w:rsidR="003C371F" w:rsidRPr="003C371F" w:rsidRDefault="003C371F" w:rsidP="003C371F">
            <w:pPr>
              <w:spacing w:after="0"/>
              <w:rPr>
                <w:rFonts w:ascii="Times New Roman" w:eastAsia="Times New Roman" w:hAnsi="Times New Roman" w:cs="Times New Roman"/>
                <w:i/>
                <w:sz w:val="20"/>
                <w:szCs w:val="20"/>
                <w:lang w:val="en-GB"/>
              </w:rPr>
            </w:pPr>
            <w:r w:rsidRPr="003C371F">
              <w:rPr>
                <w:rFonts w:ascii="Times New Roman" w:eastAsia="Times New Roman" w:hAnsi="Times New Roman" w:cs="Times New Roman"/>
                <w:sz w:val="20"/>
                <w:szCs w:val="20"/>
                <w:lang w:val="en-GB"/>
              </w:rPr>
              <w:t>1</w:t>
            </w:r>
            <w:r w:rsidRPr="003C371F">
              <w:rPr>
                <w:rFonts w:ascii="Wingdings" w:eastAsia="Wingdings" w:hAnsi="Wingdings" w:cs="Wingdings"/>
                <w:i/>
                <w:sz w:val="20"/>
                <w:szCs w:val="20"/>
                <w:lang w:val="en-GB"/>
              </w:rPr>
              <w:t></w:t>
            </w:r>
            <w:r w:rsidRPr="003C371F">
              <w:rPr>
                <w:rFonts w:ascii="Times New Roman" w:eastAsia="Times New Roman" w:hAnsi="Times New Roman" w:cs="Times New Roman"/>
                <w:i/>
                <w:sz w:val="20"/>
                <w:szCs w:val="20"/>
                <w:lang w:val="en-GB"/>
              </w:rPr>
              <w:t>FL9B</w:t>
            </w:r>
          </w:p>
          <w:p w14:paraId="4AEE7C21" w14:textId="77777777" w:rsidR="003C371F" w:rsidRPr="003C371F" w:rsidRDefault="003C371F" w:rsidP="003C371F">
            <w:pPr>
              <w:spacing w:after="0"/>
              <w:rPr>
                <w:rFonts w:ascii="Times New Roman" w:eastAsia="Times New Roman" w:hAnsi="Times New Roman" w:cs="Times New Roman"/>
                <w:i/>
                <w:sz w:val="20"/>
                <w:szCs w:val="20"/>
                <w:lang w:val="en-GB"/>
              </w:rPr>
            </w:pPr>
            <w:r w:rsidRPr="003C371F">
              <w:rPr>
                <w:rFonts w:ascii="Times New Roman" w:eastAsia="Times New Roman" w:hAnsi="Times New Roman" w:cs="Times New Roman"/>
                <w:sz w:val="20"/>
                <w:szCs w:val="20"/>
                <w:lang w:val="en-GB"/>
              </w:rPr>
              <w:t>2</w:t>
            </w:r>
            <w:r w:rsidRPr="003C371F">
              <w:rPr>
                <w:rFonts w:ascii="Wingdings" w:eastAsia="Wingdings" w:hAnsi="Wingdings" w:cs="Wingdings"/>
                <w:i/>
                <w:sz w:val="20"/>
                <w:szCs w:val="20"/>
                <w:lang w:val="en-GB"/>
              </w:rPr>
              <w:t></w:t>
            </w:r>
            <w:r w:rsidRPr="003C371F">
              <w:rPr>
                <w:rFonts w:ascii="Times New Roman" w:eastAsia="Times New Roman" w:hAnsi="Times New Roman" w:cs="Times New Roman"/>
                <w:i/>
                <w:sz w:val="20"/>
                <w:szCs w:val="20"/>
                <w:lang w:val="en-GB"/>
              </w:rPr>
              <w:t>FL9C</w:t>
            </w:r>
          </w:p>
        </w:tc>
      </w:tr>
      <w:tr w:rsidR="003C371F" w:rsidRPr="003C371F" w14:paraId="3E1F50B3" w14:textId="77777777" w:rsidTr="003C371F">
        <w:trPr>
          <w:cantSplit/>
          <w:trHeight w:val="567"/>
          <w:jc w:val="center"/>
        </w:trPr>
        <w:tc>
          <w:tcPr>
            <w:tcW w:w="2186" w:type="pct"/>
            <w:shd w:val="clear" w:color="auto" w:fill="auto"/>
            <w:tcMar>
              <w:top w:w="43" w:type="dxa"/>
              <w:left w:w="115" w:type="dxa"/>
              <w:bottom w:w="43" w:type="dxa"/>
              <w:right w:w="115" w:type="dxa"/>
            </w:tcMar>
          </w:tcPr>
          <w:p w14:paraId="668F101B" w14:textId="77777777" w:rsidR="003C371F" w:rsidRPr="003C371F" w:rsidRDefault="003C371F" w:rsidP="003C371F">
            <w:pPr>
              <w:spacing w:after="0"/>
              <w:ind w:left="144" w:hanging="144"/>
              <w:contextualSpacing/>
              <w:rPr>
                <w:rFonts w:ascii="Times New Roman" w:eastAsia="Times New Roman" w:hAnsi="Times New Roman" w:cs="Times New Roman"/>
                <w:sz w:val="20"/>
                <w:szCs w:val="20"/>
                <w:lang w:val="en-GB"/>
              </w:rPr>
            </w:pPr>
            <w:r w:rsidRPr="003C371F">
              <w:rPr>
                <w:rFonts w:ascii="Times New Roman" w:eastAsia="Times New Roman" w:hAnsi="Times New Roman" w:cs="Times New Roman"/>
                <w:b/>
                <w:sz w:val="20"/>
                <w:szCs w:val="20"/>
                <w:lang w:val="en-GB"/>
              </w:rPr>
              <w:t>FL9A</w:t>
            </w:r>
            <w:r w:rsidRPr="003C371F">
              <w:rPr>
                <w:rFonts w:ascii="Times New Roman" w:eastAsia="Times New Roman" w:hAnsi="Times New Roman" w:cs="Times New Roman"/>
                <w:sz w:val="20"/>
                <w:szCs w:val="20"/>
                <w:lang w:val="en-GB"/>
              </w:rPr>
              <w:t>. What language do your teachers use most of the time when teaching you in class?</w:t>
            </w:r>
          </w:p>
          <w:p w14:paraId="1969BEF1" w14:textId="77777777" w:rsidR="003C371F" w:rsidRPr="003C371F" w:rsidRDefault="003C371F" w:rsidP="003C371F">
            <w:pPr>
              <w:spacing w:after="0"/>
              <w:ind w:left="144" w:hanging="144"/>
              <w:contextualSpacing/>
              <w:rPr>
                <w:rFonts w:ascii="Times New Roman" w:eastAsia="Times New Roman" w:hAnsi="Times New Roman" w:cs="Times New Roman"/>
                <w:sz w:val="20"/>
                <w:szCs w:val="20"/>
                <w:lang w:val="en-GB"/>
              </w:rPr>
            </w:pPr>
          </w:p>
          <w:p w14:paraId="08CEE2F2" w14:textId="77777777" w:rsidR="003C371F" w:rsidRPr="003C371F" w:rsidRDefault="003C371F" w:rsidP="003C371F">
            <w:pPr>
              <w:spacing w:after="0"/>
              <w:ind w:left="144" w:hanging="144"/>
              <w:contextualSpacing/>
              <w:rPr>
                <w:rFonts w:ascii="Times New Roman" w:eastAsia="Times New Roman" w:hAnsi="Times New Roman" w:cs="Times New Roman"/>
                <w:sz w:val="20"/>
                <w:szCs w:val="20"/>
                <w:lang w:val="en-GB"/>
              </w:rPr>
            </w:pPr>
            <w:r w:rsidRPr="003C371F">
              <w:rPr>
                <w:rFonts w:ascii="Times New Roman" w:eastAsia="Times New Roman" w:hAnsi="Times New Roman" w:cs="Times New Roman"/>
                <w:b/>
                <w:sz w:val="20"/>
                <w:szCs w:val="20"/>
                <w:lang w:val="en-GB"/>
              </w:rPr>
              <w:t>FL9B</w:t>
            </w:r>
            <w:r w:rsidRPr="003C371F">
              <w:rPr>
                <w:rFonts w:ascii="Times New Roman" w:eastAsia="Times New Roman" w:hAnsi="Times New Roman" w:cs="Times New Roman"/>
                <w:sz w:val="20"/>
                <w:szCs w:val="20"/>
                <w:lang w:val="en-GB"/>
              </w:rPr>
              <w:t>. When you were in school, what language did your teachers use most of the time when teaching you in class?</w:t>
            </w:r>
          </w:p>
          <w:p w14:paraId="03E504A8" w14:textId="77777777" w:rsidR="003C371F" w:rsidRPr="003C371F" w:rsidRDefault="003C371F" w:rsidP="003C371F">
            <w:pPr>
              <w:spacing w:after="0"/>
              <w:ind w:left="144" w:hanging="144"/>
              <w:contextualSpacing/>
              <w:rPr>
                <w:rFonts w:ascii="Times New Roman" w:eastAsia="Times New Roman" w:hAnsi="Times New Roman" w:cs="Times New Roman"/>
                <w:sz w:val="20"/>
                <w:szCs w:val="20"/>
                <w:lang w:val="en-GB"/>
              </w:rPr>
            </w:pPr>
          </w:p>
          <w:p w14:paraId="03F050FD" w14:textId="77777777" w:rsidR="003C371F" w:rsidRPr="003C371F" w:rsidRDefault="003C371F" w:rsidP="003C371F">
            <w:pPr>
              <w:spacing w:after="0"/>
              <w:ind w:left="144" w:hanging="144"/>
              <w:contextualSpacing/>
              <w:rPr>
                <w:rFonts w:ascii="Times New Roman" w:eastAsia="Times New Roman" w:hAnsi="Times New Roman" w:cs="Times New Roman"/>
                <w:i/>
                <w:sz w:val="20"/>
                <w:szCs w:val="20"/>
                <w:lang w:val="en-GB"/>
              </w:rPr>
            </w:pPr>
            <w:r w:rsidRPr="003C371F">
              <w:rPr>
                <w:rFonts w:ascii="Times New Roman" w:eastAsia="Times New Roman" w:hAnsi="Times New Roman" w:cs="Times New Roman"/>
                <w:i/>
                <w:sz w:val="20"/>
                <w:szCs w:val="20"/>
                <w:lang w:val="en-GB"/>
              </w:rPr>
              <w:t>Probe if necessary and read the listed languages.</w:t>
            </w:r>
          </w:p>
        </w:tc>
        <w:tc>
          <w:tcPr>
            <w:tcW w:w="2125" w:type="pct"/>
            <w:shd w:val="clear" w:color="auto" w:fill="auto"/>
            <w:tcMar>
              <w:top w:w="43" w:type="dxa"/>
              <w:left w:w="115" w:type="dxa"/>
              <w:bottom w:w="43" w:type="dxa"/>
              <w:right w:w="115" w:type="dxa"/>
            </w:tcMar>
          </w:tcPr>
          <w:p w14:paraId="355FB6FA" w14:textId="77777777" w:rsidR="003C371F" w:rsidRPr="003C371F" w:rsidRDefault="003C371F" w:rsidP="003C371F">
            <w:pPr>
              <w:tabs>
                <w:tab w:val="right" w:leader="dot" w:pos="4831"/>
              </w:tabs>
              <w:spacing w:after="0"/>
              <w:ind w:left="144" w:hanging="144"/>
              <w:contextualSpacing/>
              <w:rPr>
                <w:rFonts w:ascii="Times New Roman" w:eastAsia="Calibri" w:hAnsi="Times New Roman" w:cs="Times New Roman"/>
                <w:b/>
                <w:bCs/>
                <w:caps/>
                <w:sz w:val="20"/>
                <w:szCs w:val="20"/>
                <w:lang w:val="en-GB" w:bidi="en-US"/>
              </w:rPr>
            </w:pPr>
            <w:r w:rsidRPr="003C371F">
              <w:rPr>
                <w:rFonts w:ascii="Times New Roman" w:eastAsia="Calibri" w:hAnsi="Times New Roman" w:cs="Times New Roman"/>
                <w:b/>
                <w:bCs/>
                <w:caps/>
                <w:sz w:val="20"/>
                <w:szCs w:val="20"/>
                <w:lang w:val="en-GB" w:bidi="en-US"/>
              </w:rPr>
              <w:t>Reading test available</w:t>
            </w:r>
          </w:p>
          <w:p w14:paraId="33FB7016" w14:textId="77777777" w:rsidR="003C371F" w:rsidRPr="003C371F" w:rsidRDefault="003C371F" w:rsidP="003C371F">
            <w:pPr>
              <w:tabs>
                <w:tab w:val="right" w:leader="dot" w:pos="4831"/>
              </w:tabs>
              <w:spacing w:after="0"/>
              <w:ind w:left="144" w:hanging="144"/>
              <w:contextualSpacing/>
              <w:rPr>
                <w:rFonts w:ascii="Times New Roman" w:eastAsia="Calibri" w:hAnsi="Times New Roman" w:cs="Times New Roman"/>
                <w:caps/>
                <w:sz w:val="20"/>
                <w:szCs w:val="20"/>
                <w:lang w:val="en-GB" w:bidi="en-US"/>
              </w:rPr>
            </w:pPr>
            <w:r w:rsidRPr="003C371F">
              <w:rPr>
                <w:rFonts w:ascii="Times New Roman" w:eastAsia="Calibri" w:hAnsi="Times New Roman" w:cs="Times New Roman"/>
                <w:caps/>
                <w:color w:val="FF0000"/>
                <w:sz w:val="20"/>
                <w:szCs w:val="20"/>
                <w:lang w:val="en-GB" w:bidi="en-US"/>
              </w:rPr>
              <w:tab/>
              <w:t>English</w:t>
            </w:r>
            <w:r w:rsidRPr="003C371F">
              <w:rPr>
                <w:rFonts w:ascii="Times New Roman" w:eastAsia="Calibri" w:hAnsi="Times New Roman" w:cs="Times New Roman"/>
                <w:caps/>
                <w:sz w:val="20"/>
                <w:szCs w:val="20"/>
                <w:lang w:val="en-GB" w:bidi="en-US"/>
              </w:rPr>
              <w:tab/>
              <w:t>11</w:t>
            </w:r>
          </w:p>
          <w:p w14:paraId="5342107D" w14:textId="295C019E" w:rsidR="003C371F" w:rsidRPr="003C371F" w:rsidRDefault="003C371F" w:rsidP="003C371F">
            <w:pPr>
              <w:tabs>
                <w:tab w:val="right" w:leader="dot" w:pos="4831"/>
              </w:tabs>
              <w:spacing w:after="0"/>
              <w:ind w:left="144" w:hanging="144"/>
              <w:contextualSpacing/>
              <w:rPr>
                <w:rFonts w:ascii="Times New Roman" w:eastAsia="Calibri" w:hAnsi="Times New Roman" w:cs="Times New Roman"/>
                <w:caps/>
                <w:sz w:val="20"/>
                <w:szCs w:val="20"/>
                <w:lang w:val="en-GB" w:bidi="en-US"/>
              </w:rPr>
            </w:pPr>
            <w:r w:rsidRPr="003C371F">
              <w:rPr>
                <w:rFonts w:ascii="Times New Roman" w:eastAsia="Calibri" w:hAnsi="Times New Roman" w:cs="Times New Roman"/>
                <w:caps/>
                <w:color w:val="FF0000"/>
                <w:sz w:val="20"/>
                <w:szCs w:val="20"/>
                <w:lang w:val="en-GB" w:bidi="en-US"/>
              </w:rPr>
              <w:tab/>
            </w:r>
          </w:p>
          <w:p w14:paraId="287F60C1" w14:textId="77777777" w:rsidR="003C371F" w:rsidRPr="003C371F" w:rsidRDefault="003C371F" w:rsidP="003C371F">
            <w:pPr>
              <w:tabs>
                <w:tab w:val="right" w:leader="dot" w:pos="4831"/>
              </w:tabs>
              <w:spacing w:after="0"/>
              <w:ind w:left="144" w:hanging="144"/>
              <w:contextualSpacing/>
              <w:rPr>
                <w:rFonts w:ascii="Times New Roman" w:eastAsia="Calibri" w:hAnsi="Times New Roman" w:cs="Times New Roman"/>
                <w:b/>
                <w:bCs/>
                <w:sz w:val="20"/>
                <w:szCs w:val="20"/>
                <w:lang w:val="en-GB" w:bidi="en-US"/>
              </w:rPr>
            </w:pPr>
            <w:r w:rsidRPr="003C371F">
              <w:rPr>
                <w:rFonts w:ascii="Times New Roman" w:eastAsia="Calibri" w:hAnsi="Times New Roman" w:cs="Times New Roman"/>
                <w:b/>
                <w:bCs/>
                <w:sz w:val="20"/>
                <w:szCs w:val="20"/>
                <w:lang w:val="en-GB" w:bidi="en-US"/>
              </w:rPr>
              <w:t>READING TEST NOT AVAILABLE</w:t>
            </w:r>
          </w:p>
          <w:p w14:paraId="39AFA1AF" w14:textId="77777777" w:rsidR="003C371F" w:rsidRPr="003C371F" w:rsidRDefault="003C371F" w:rsidP="003C371F">
            <w:pPr>
              <w:tabs>
                <w:tab w:val="right" w:leader="dot" w:pos="4831"/>
              </w:tabs>
              <w:spacing w:after="0"/>
              <w:ind w:left="144" w:hanging="144"/>
              <w:contextualSpacing/>
              <w:rPr>
                <w:rFonts w:ascii="Times New Roman" w:eastAsia="Calibri" w:hAnsi="Times New Roman" w:cs="Times New Roman"/>
                <w:caps/>
                <w:sz w:val="20"/>
                <w:szCs w:val="20"/>
                <w:lang w:val="en-GB" w:bidi="en-US"/>
              </w:rPr>
            </w:pPr>
            <w:r w:rsidRPr="003C371F">
              <w:rPr>
                <w:rFonts w:ascii="Times New Roman" w:eastAsia="Calibri" w:hAnsi="Times New Roman" w:cs="Times New Roman"/>
                <w:color w:val="FF0000"/>
                <w:sz w:val="20"/>
                <w:szCs w:val="20"/>
                <w:lang w:val="en-GB" w:bidi="en-US"/>
              </w:rPr>
              <w:tab/>
              <w:t>LANGUAGE</w:t>
            </w:r>
            <w:r w:rsidRPr="003C371F">
              <w:rPr>
                <w:rFonts w:ascii="Times New Roman" w:eastAsia="Calibri" w:hAnsi="Times New Roman" w:cs="Times New Roman"/>
                <w:sz w:val="20"/>
                <w:szCs w:val="20"/>
                <w:lang w:val="en-GB" w:bidi="en-US"/>
              </w:rPr>
              <w:tab/>
              <w:t>21</w:t>
            </w:r>
          </w:p>
          <w:p w14:paraId="21DA7AB0" w14:textId="77777777" w:rsidR="003C371F" w:rsidRPr="003C371F" w:rsidRDefault="003C371F" w:rsidP="003C371F">
            <w:pPr>
              <w:tabs>
                <w:tab w:val="right" w:leader="underscore" w:pos="3855"/>
              </w:tabs>
              <w:spacing w:after="0"/>
              <w:ind w:left="144" w:hanging="144"/>
              <w:contextualSpacing/>
              <w:rPr>
                <w:rFonts w:ascii="Times New Roman" w:eastAsia="Calibri" w:hAnsi="Times New Roman" w:cs="Times New Roman"/>
                <w:sz w:val="20"/>
                <w:szCs w:val="20"/>
                <w:lang w:val="en-GB" w:bidi="en-US"/>
              </w:rPr>
            </w:pPr>
          </w:p>
          <w:p w14:paraId="55A169AF" w14:textId="77777777" w:rsidR="003C371F" w:rsidRPr="003C371F" w:rsidRDefault="003C371F" w:rsidP="003C371F">
            <w:pPr>
              <w:tabs>
                <w:tab w:val="right" w:leader="underscore" w:pos="4831"/>
              </w:tabs>
              <w:spacing w:after="0"/>
              <w:ind w:left="144" w:hanging="144"/>
              <w:contextualSpacing/>
              <w:rPr>
                <w:rFonts w:ascii="Times New Roman" w:eastAsia="Calibri" w:hAnsi="Times New Roman" w:cs="Times New Roman"/>
                <w:sz w:val="20"/>
                <w:szCs w:val="20"/>
                <w:lang w:val="en-GB" w:bidi="en-US"/>
              </w:rPr>
            </w:pPr>
            <w:r w:rsidRPr="003C371F">
              <w:rPr>
                <w:rFonts w:ascii="Times New Roman" w:eastAsia="Calibri" w:hAnsi="Times New Roman" w:cs="Times New Roman"/>
                <w:sz w:val="20"/>
                <w:szCs w:val="20"/>
                <w:lang w:val="en-GB" w:bidi="en-US"/>
              </w:rPr>
              <w:t>OTHER (</w:t>
            </w:r>
            <w:r w:rsidRPr="003C371F">
              <w:rPr>
                <w:rFonts w:ascii="Times New Roman" w:eastAsia="Calibri" w:hAnsi="Times New Roman" w:cs="Times New Roman"/>
                <w:i/>
                <w:sz w:val="20"/>
                <w:szCs w:val="20"/>
                <w:lang w:val="en-GB" w:bidi="en-US"/>
              </w:rPr>
              <w:t>specify</w:t>
            </w:r>
            <w:r w:rsidRPr="003C371F">
              <w:rPr>
                <w:rFonts w:ascii="Times New Roman" w:eastAsia="Calibri" w:hAnsi="Times New Roman" w:cs="Times New Roman"/>
                <w:sz w:val="20"/>
                <w:szCs w:val="20"/>
                <w:lang w:val="en-GB" w:bidi="en-US"/>
              </w:rPr>
              <w:t>)</w:t>
            </w:r>
            <w:r w:rsidRPr="003C371F">
              <w:rPr>
                <w:rFonts w:ascii="Times New Roman" w:eastAsia="Calibri" w:hAnsi="Times New Roman" w:cs="Times New Roman"/>
                <w:sz w:val="20"/>
                <w:szCs w:val="20"/>
                <w:lang w:val="en-GB" w:bidi="en-US"/>
              </w:rPr>
              <w:tab/>
              <w:t>96</w:t>
            </w:r>
          </w:p>
          <w:p w14:paraId="2C603DCF" w14:textId="77777777" w:rsidR="003C371F" w:rsidRPr="003C371F" w:rsidRDefault="003C371F" w:rsidP="003C371F">
            <w:pPr>
              <w:tabs>
                <w:tab w:val="right" w:leader="dot" w:pos="4831"/>
              </w:tabs>
              <w:spacing w:after="0"/>
              <w:ind w:left="144" w:hanging="144"/>
              <w:contextualSpacing/>
              <w:rPr>
                <w:rFonts w:ascii="Times New Roman" w:eastAsia="Calibri" w:hAnsi="Times New Roman" w:cs="Times New Roman"/>
                <w:sz w:val="20"/>
                <w:szCs w:val="20"/>
                <w:lang w:val="en-GB" w:bidi="en-US"/>
              </w:rPr>
            </w:pPr>
            <w:r w:rsidRPr="003C371F">
              <w:rPr>
                <w:rFonts w:ascii="Times New Roman" w:eastAsia="Calibri" w:hAnsi="Times New Roman" w:cs="Times New Roman"/>
                <w:sz w:val="20"/>
                <w:szCs w:val="20"/>
                <w:lang w:val="en-GB" w:bidi="en-US"/>
              </w:rPr>
              <w:t xml:space="preserve">DK </w:t>
            </w:r>
            <w:r w:rsidRPr="003C371F">
              <w:rPr>
                <w:rFonts w:ascii="Times New Roman" w:eastAsia="Calibri" w:hAnsi="Times New Roman" w:cs="Times New Roman"/>
                <w:sz w:val="20"/>
                <w:szCs w:val="20"/>
                <w:lang w:val="en-GB" w:bidi="en-US"/>
              </w:rPr>
              <w:tab/>
              <w:t>98</w:t>
            </w:r>
          </w:p>
        </w:tc>
        <w:tc>
          <w:tcPr>
            <w:tcW w:w="689" w:type="pct"/>
            <w:shd w:val="clear" w:color="auto" w:fill="auto"/>
            <w:tcMar>
              <w:top w:w="43" w:type="dxa"/>
              <w:left w:w="115" w:type="dxa"/>
              <w:bottom w:w="43" w:type="dxa"/>
              <w:right w:w="115" w:type="dxa"/>
            </w:tcMar>
          </w:tcPr>
          <w:p w14:paraId="033002DF" w14:textId="77777777" w:rsidR="003C371F" w:rsidRPr="003C371F" w:rsidRDefault="003C371F" w:rsidP="003C371F">
            <w:pPr>
              <w:spacing w:after="0"/>
              <w:ind w:left="144" w:hanging="144"/>
              <w:contextualSpacing/>
              <w:rPr>
                <w:rFonts w:ascii="Times New Roman" w:eastAsia="Times New Roman" w:hAnsi="Times New Roman" w:cs="Times New Roman"/>
                <w:smallCaps/>
                <w:sz w:val="20"/>
                <w:szCs w:val="20"/>
                <w:lang w:val="en-GB"/>
              </w:rPr>
            </w:pPr>
          </w:p>
          <w:p w14:paraId="63EAE23A" w14:textId="77777777" w:rsidR="003C371F" w:rsidRPr="003C371F" w:rsidRDefault="003C371F" w:rsidP="003C371F">
            <w:pPr>
              <w:spacing w:after="0"/>
              <w:ind w:left="144" w:hanging="144"/>
              <w:contextualSpacing/>
              <w:rPr>
                <w:rFonts w:ascii="Times New Roman" w:eastAsia="Times New Roman" w:hAnsi="Times New Roman" w:cs="Times New Roman"/>
                <w:i/>
                <w:smallCaps/>
                <w:sz w:val="20"/>
                <w:szCs w:val="20"/>
                <w:lang w:val="en-GB"/>
              </w:rPr>
            </w:pPr>
            <w:r w:rsidRPr="003C371F">
              <w:rPr>
                <w:rFonts w:ascii="Times New Roman" w:eastAsia="Times New Roman" w:hAnsi="Times New Roman" w:cs="Times New Roman"/>
                <w:smallCaps/>
                <w:sz w:val="20"/>
                <w:szCs w:val="20"/>
                <w:lang w:val="en-GB"/>
              </w:rPr>
              <w:t>11</w:t>
            </w:r>
            <w:r w:rsidRPr="003C371F">
              <w:rPr>
                <w:rFonts w:ascii="Wingdings" w:eastAsia="Wingdings" w:hAnsi="Wingdings" w:cs="Wingdings"/>
                <w:i/>
                <w:smallCaps/>
                <w:sz w:val="20"/>
                <w:szCs w:val="20"/>
                <w:lang w:val="en-GB"/>
              </w:rPr>
              <w:sym w:font="Wingdings" w:char="F0F0"/>
            </w:r>
            <w:r w:rsidRPr="003C371F">
              <w:rPr>
                <w:rFonts w:ascii="Times New Roman" w:eastAsia="Times New Roman" w:hAnsi="Times New Roman" w:cs="Times New Roman"/>
                <w:i/>
                <w:smallCaps/>
                <w:sz w:val="20"/>
                <w:szCs w:val="20"/>
                <w:lang w:val="en-GB"/>
              </w:rPr>
              <w:t>FL10A</w:t>
            </w:r>
          </w:p>
          <w:p w14:paraId="2111ACCF" w14:textId="55CF13C8" w:rsidR="003C371F" w:rsidRPr="003C371F" w:rsidRDefault="003C371F" w:rsidP="003C371F">
            <w:pPr>
              <w:spacing w:after="0"/>
              <w:ind w:left="144" w:hanging="144"/>
              <w:contextualSpacing/>
              <w:rPr>
                <w:rFonts w:ascii="Times New Roman" w:eastAsia="Times New Roman" w:hAnsi="Times New Roman" w:cs="Times New Roman"/>
                <w:smallCaps/>
                <w:sz w:val="20"/>
                <w:szCs w:val="20"/>
                <w:lang w:val="en-GB"/>
              </w:rPr>
            </w:pPr>
          </w:p>
        </w:tc>
      </w:tr>
      <w:tr w:rsidR="007C6FFD" w:rsidRPr="007C6FFD" w14:paraId="174103A2" w14:textId="77777777" w:rsidTr="003C371F">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186" w:type="pct"/>
            <w:tcBorders>
              <w:left w:val="double" w:sz="4" w:space="0" w:color="auto"/>
              <w:bottom w:val="single" w:sz="4" w:space="0" w:color="auto"/>
              <w:right w:val="single" w:sz="4" w:space="0" w:color="auto"/>
            </w:tcBorders>
            <w:shd w:val="clear" w:color="auto" w:fill="FFFFCC"/>
            <w:tcMar>
              <w:top w:w="43" w:type="dxa"/>
              <w:bottom w:w="43" w:type="dxa"/>
            </w:tcMar>
          </w:tcPr>
          <w:p w14:paraId="244228EB" w14:textId="77777777" w:rsidR="007C6FFD" w:rsidRPr="007C6FFD" w:rsidRDefault="007C6FFD" w:rsidP="00B632DC">
            <w:pPr>
              <w:ind w:left="144" w:hanging="144"/>
              <w:contextualSpacing/>
              <w:rPr>
                <w:rFonts w:ascii="Times New Roman" w:hAnsi="Times New Roman" w:cs="Times New Roman"/>
                <w:b/>
                <w:i/>
                <w:sz w:val="20"/>
                <w:lang w:val="en-GB"/>
              </w:rPr>
            </w:pPr>
            <w:r w:rsidRPr="007C6FFD">
              <w:rPr>
                <w:rFonts w:ascii="Times New Roman" w:hAnsi="Times New Roman" w:cs="Times New Roman"/>
                <w:b/>
                <w:smallCaps/>
                <w:sz w:val="20"/>
                <w:lang w:val="en-GB"/>
              </w:rPr>
              <w:t>FL9</w:t>
            </w:r>
            <w:r w:rsidRPr="007C6FFD">
              <w:rPr>
                <w:rFonts w:ascii="Times New Roman" w:hAnsi="Times New Roman" w:cs="Times New Roman"/>
                <w:b/>
                <w:smallCaps/>
                <w:sz w:val="20"/>
              </w:rPr>
              <w:t>C</w:t>
            </w:r>
            <w:r w:rsidRPr="007C6FFD">
              <w:rPr>
                <w:rFonts w:ascii="Times New Roman" w:hAnsi="Times New Roman" w:cs="Times New Roman"/>
                <w:smallCaps/>
                <w:sz w:val="20"/>
                <w:lang w:val="en-GB"/>
              </w:rPr>
              <w:t xml:space="preserve">. </w:t>
            </w:r>
            <w:r w:rsidRPr="007C6FFD">
              <w:rPr>
                <w:rFonts w:ascii="Times New Roman" w:hAnsi="Times New Roman" w:cs="Times New Roman"/>
                <w:i/>
                <w:sz w:val="20"/>
                <w:lang w:val="en-GB"/>
              </w:rPr>
              <w:t>Check FL7: Is READING &amp; NUMBERS BOOK available in the language spoken at home?</w:t>
            </w:r>
          </w:p>
        </w:tc>
        <w:tc>
          <w:tcPr>
            <w:tcW w:w="2125" w:type="pct"/>
            <w:tcBorders>
              <w:left w:val="single" w:sz="4" w:space="0" w:color="auto"/>
              <w:bottom w:val="single" w:sz="4" w:space="0" w:color="auto"/>
              <w:right w:val="single" w:sz="4" w:space="0" w:color="auto"/>
            </w:tcBorders>
            <w:shd w:val="clear" w:color="auto" w:fill="FFFFCC"/>
          </w:tcPr>
          <w:p w14:paraId="19287745" w14:textId="6FC003F5" w:rsidR="007C6FFD" w:rsidRPr="007C6FFD" w:rsidRDefault="007C6FFD" w:rsidP="00B632DC">
            <w:pPr>
              <w:tabs>
                <w:tab w:val="right" w:leader="dot" w:pos="4831"/>
              </w:tabs>
              <w:ind w:left="144" w:hanging="144"/>
              <w:contextualSpacing/>
              <w:rPr>
                <w:rFonts w:ascii="Times New Roman" w:hAnsi="Times New Roman" w:cs="Times New Roman"/>
                <w:caps/>
                <w:sz w:val="20"/>
                <w:lang w:val="en-GB"/>
              </w:rPr>
            </w:pPr>
            <w:r w:rsidRPr="007C6FFD">
              <w:rPr>
                <w:rFonts w:ascii="Times New Roman" w:hAnsi="Times New Roman" w:cs="Times New Roman"/>
                <w:caps/>
                <w:sz w:val="20"/>
                <w:lang w:val="en-GB"/>
              </w:rPr>
              <w:t>Yes, FL7=11</w:t>
            </w:r>
            <w:r w:rsidRPr="007C6FFD">
              <w:rPr>
                <w:rFonts w:ascii="Times New Roman" w:hAnsi="Times New Roman" w:cs="Times New Roman"/>
                <w:caps/>
                <w:sz w:val="20"/>
                <w:lang w:val="en-GB"/>
              </w:rPr>
              <w:tab/>
              <w:t>1</w:t>
            </w:r>
          </w:p>
          <w:p w14:paraId="407458E0" w14:textId="77777777" w:rsidR="007C6FFD" w:rsidRPr="007C6FFD" w:rsidRDefault="007C6FFD" w:rsidP="00B632DC">
            <w:pPr>
              <w:tabs>
                <w:tab w:val="right" w:leader="dot" w:pos="4831"/>
              </w:tabs>
              <w:ind w:left="144" w:hanging="144"/>
              <w:contextualSpacing/>
              <w:rPr>
                <w:rFonts w:ascii="Times New Roman" w:hAnsi="Times New Roman" w:cs="Times New Roman"/>
                <w:b/>
                <w:caps/>
                <w:smallCaps/>
                <w:sz w:val="20"/>
                <w:lang w:val="en-GB"/>
              </w:rPr>
            </w:pPr>
            <w:r w:rsidRPr="007C6FFD">
              <w:rPr>
                <w:rFonts w:ascii="Times New Roman" w:hAnsi="Times New Roman" w:cs="Times New Roman"/>
                <w:caps/>
                <w:sz w:val="20"/>
                <w:lang w:val="en-GB"/>
              </w:rPr>
              <w:t>No, FL7=</w:t>
            </w:r>
            <w:r w:rsidRPr="0052058E">
              <w:rPr>
                <w:rFonts w:ascii="Times New Roman" w:hAnsi="Times New Roman" w:cs="Times New Roman"/>
                <w:caps/>
                <w:color w:val="FF0000"/>
                <w:sz w:val="20"/>
                <w:lang w:val="en-GB"/>
              </w:rPr>
              <w:t>21</w:t>
            </w:r>
            <w:r w:rsidRPr="007C6FFD">
              <w:rPr>
                <w:rFonts w:ascii="Times New Roman" w:hAnsi="Times New Roman" w:cs="Times New Roman"/>
                <w:caps/>
                <w:sz w:val="20"/>
                <w:lang w:val="en-GB"/>
              </w:rPr>
              <w:t>, 96 or 98</w:t>
            </w:r>
            <w:r w:rsidRPr="007C6FFD">
              <w:rPr>
                <w:rFonts w:ascii="Times New Roman" w:hAnsi="Times New Roman" w:cs="Times New Roman"/>
                <w:caps/>
                <w:sz w:val="20"/>
                <w:lang w:val="en-GB"/>
              </w:rPr>
              <w:tab/>
              <w:t>2</w:t>
            </w:r>
          </w:p>
        </w:tc>
        <w:tc>
          <w:tcPr>
            <w:tcW w:w="689" w:type="pct"/>
            <w:tcBorders>
              <w:left w:val="single" w:sz="4" w:space="0" w:color="auto"/>
              <w:bottom w:val="single" w:sz="4" w:space="0" w:color="auto"/>
              <w:right w:val="double" w:sz="4" w:space="0" w:color="auto"/>
            </w:tcBorders>
            <w:shd w:val="clear" w:color="auto" w:fill="FFFFCC"/>
          </w:tcPr>
          <w:p w14:paraId="38D9E0C6" w14:textId="77777777" w:rsidR="003C371F" w:rsidRDefault="007C6FFD" w:rsidP="003C371F">
            <w:pPr>
              <w:spacing w:after="0"/>
              <w:contextualSpacing/>
              <w:rPr>
                <w:rFonts w:ascii="Times New Roman" w:hAnsi="Times New Roman" w:cs="Times New Roman"/>
                <w:i/>
                <w:sz w:val="20"/>
                <w:lang w:val="en-GB"/>
              </w:rPr>
            </w:pPr>
            <w:r w:rsidRPr="007C6FFD">
              <w:rPr>
                <w:rFonts w:ascii="Times New Roman" w:hAnsi="Times New Roman" w:cs="Times New Roman"/>
                <w:sz w:val="20"/>
                <w:lang w:val="en-GB"/>
              </w:rPr>
              <w:t>1</w:t>
            </w:r>
            <w:r w:rsidRPr="007C6FFD">
              <w:rPr>
                <w:rFonts w:ascii="Wingdings" w:eastAsia="Wingdings" w:hAnsi="Wingdings" w:cs="Times New Roman"/>
                <w:i/>
                <w:sz w:val="20"/>
                <w:lang w:val="en-GB"/>
              </w:rPr>
              <w:t></w:t>
            </w:r>
            <w:r w:rsidRPr="003C371F">
              <w:rPr>
                <w:rFonts w:ascii="Times New Roman" w:hAnsi="Times New Roman" w:cs="Times New Roman"/>
                <w:i/>
                <w:sz w:val="20"/>
                <w:lang w:val="en-GB"/>
              </w:rPr>
              <w:t>FL10B</w:t>
            </w:r>
          </w:p>
          <w:p w14:paraId="05227DCE" w14:textId="274F817D" w:rsidR="007C6FFD" w:rsidRPr="007C6FFD" w:rsidRDefault="003C371F" w:rsidP="003C371F">
            <w:pPr>
              <w:spacing w:after="0"/>
              <w:contextualSpacing/>
              <w:rPr>
                <w:rFonts w:ascii="Times New Roman" w:hAnsi="Times New Roman" w:cs="Times New Roman"/>
                <w:i/>
                <w:sz w:val="20"/>
                <w:lang w:val="en-GB"/>
              </w:rPr>
            </w:pPr>
            <w:r w:rsidRPr="003C371F">
              <w:rPr>
                <w:rFonts w:ascii="Times New Roman" w:hAnsi="Times New Roman" w:cs="Times New Roman"/>
                <w:iCs/>
                <w:sz w:val="20"/>
                <w:lang w:val="en-GB"/>
              </w:rPr>
              <w:t>2</w:t>
            </w:r>
            <w:r w:rsidR="007C6FFD" w:rsidRPr="003C371F">
              <w:rPr>
                <w:rFonts w:ascii="Wingdings" w:eastAsia="Wingdings" w:hAnsi="Wingdings" w:cs="Times New Roman"/>
                <w:i/>
                <w:sz w:val="20"/>
                <w:lang w:val="en-GB"/>
              </w:rPr>
              <w:t></w:t>
            </w:r>
            <w:r w:rsidR="007C6FFD" w:rsidRPr="003C371F">
              <w:rPr>
                <w:rFonts w:ascii="Times New Roman" w:hAnsi="Times New Roman" w:cs="Times New Roman"/>
                <w:i/>
                <w:sz w:val="20"/>
                <w:lang w:val="en-GB"/>
              </w:rPr>
              <w:t>FL23</w:t>
            </w:r>
          </w:p>
        </w:tc>
      </w:tr>
      <w:tr w:rsidR="007C6FFD" w:rsidRPr="007C6FFD" w14:paraId="0BDDD707" w14:textId="77777777" w:rsidTr="003C371F">
        <w:trPr>
          <w:cantSplit/>
          <w:trHeight w:val="567"/>
          <w:jc w:val="center"/>
        </w:trPr>
        <w:tc>
          <w:tcPr>
            <w:tcW w:w="2186" w:type="pct"/>
            <w:shd w:val="clear" w:color="auto" w:fill="auto"/>
            <w:tcMar>
              <w:top w:w="43" w:type="dxa"/>
              <w:left w:w="115" w:type="dxa"/>
              <w:bottom w:w="43" w:type="dxa"/>
              <w:right w:w="115" w:type="dxa"/>
            </w:tcMar>
          </w:tcPr>
          <w:p w14:paraId="06F499EC" w14:textId="77777777" w:rsidR="007C6FFD" w:rsidRPr="007C6FFD" w:rsidRDefault="007C6FFD" w:rsidP="00B632DC">
            <w:pPr>
              <w:ind w:left="144" w:hanging="144"/>
              <w:contextualSpacing/>
              <w:rPr>
                <w:rFonts w:ascii="Times New Roman" w:hAnsi="Times New Roman" w:cs="Times New Roman"/>
                <w:sz w:val="20"/>
                <w:lang w:val="en-GB"/>
              </w:rPr>
            </w:pPr>
            <w:r w:rsidRPr="007C6FFD">
              <w:rPr>
                <w:rFonts w:ascii="Times New Roman" w:hAnsi="Times New Roman" w:cs="Times New Roman"/>
                <w:b/>
                <w:sz w:val="20"/>
                <w:lang w:val="en-GB"/>
              </w:rPr>
              <w:lastRenderedPageBreak/>
              <w:t>FL10A</w:t>
            </w:r>
            <w:r w:rsidRPr="007C6FFD">
              <w:rPr>
                <w:rFonts w:ascii="Times New Roman" w:hAnsi="Times New Roman" w:cs="Times New Roman"/>
                <w:sz w:val="20"/>
                <w:lang w:val="en-GB"/>
              </w:rPr>
              <w:t>. Now I am going to give you a short story to read in (</w:t>
            </w:r>
            <w:r w:rsidRPr="007C6FFD">
              <w:rPr>
                <w:rFonts w:ascii="Times New Roman" w:hAnsi="Times New Roman" w:cs="Times New Roman"/>
                <w:b/>
                <w:i/>
                <w:sz w:val="20"/>
                <w:lang w:val="en-GB"/>
              </w:rPr>
              <w:t>Language recorded in FL9A/B</w:t>
            </w:r>
            <w:r w:rsidRPr="007C6FFD">
              <w:rPr>
                <w:rFonts w:ascii="Times New Roman" w:hAnsi="Times New Roman" w:cs="Times New Roman"/>
                <w:sz w:val="20"/>
                <w:lang w:val="en-GB"/>
              </w:rPr>
              <w:t xml:space="preserve">). </w:t>
            </w:r>
            <w:r w:rsidRPr="007C6FFD">
              <w:rPr>
                <w:rFonts w:ascii="Times New Roman" w:hAnsi="Times New Roman" w:cs="Times New Roman"/>
                <w:color w:val="000000" w:themeColor="text1"/>
                <w:sz w:val="20"/>
                <w:lang w:val="en-GB"/>
              </w:rPr>
              <w:t>Would you like to start reading the story?</w:t>
            </w:r>
          </w:p>
          <w:p w14:paraId="70C1B831" w14:textId="77777777" w:rsidR="007C6FFD" w:rsidRPr="007C6FFD" w:rsidRDefault="007C6FFD" w:rsidP="00B632DC">
            <w:pPr>
              <w:ind w:left="144" w:hanging="144"/>
              <w:contextualSpacing/>
              <w:rPr>
                <w:rFonts w:ascii="Times New Roman" w:hAnsi="Times New Roman" w:cs="Times New Roman"/>
                <w:b/>
                <w:sz w:val="20"/>
                <w:lang w:val="en-GB"/>
              </w:rPr>
            </w:pPr>
          </w:p>
          <w:p w14:paraId="52C41840" w14:textId="77777777" w:rsidR="007C6FFD" w:rsidRPr="007C6FFD" w:rsidRDefault="007C6FFD" w:rsidP="00B632DC">
            <w:pPr>
              <w:ind w:left="144" w:hanging="144"/>
              <w:contextualSpacing/>
              <w:rPr>
                <w:rFonts w:ascii="Times New Roman" w:hAnsi="Times New Roman" w:cs="Times New Roman"/>
                <w:b/>
                <w:sz w:val="20"/>
                <w:lang w:val="en-GB"/>
              </w:rPr>
            </w:pPr>
            <w:r w:rsidRPr="007C6FFD">
              <w:rPr>
                <w:rFonts w:ascii="Times New Roman" w:hAnsi="Times New Roman" w:cs="Times New Roman"/>
                <w:b/>
                <w:sz w:val="20"/>
                <w:lang w:val="en-GB"/>
              </w:rPr>
              <w:t>FL10B</w:t>
            </w:r>
            <w:r w:rsidRPr="007C6FFD">
              <w:rPr>
                <w:rFonts w:ascii="Times New Roman" w:hAnsi="Times New Roman" w:cs="Times New Roman"/>
                <w:sz w:val="20"/>
                <w:lang w:val="en-GB"/>
              </w:rPr>
              <w:t>. Now I am going to give you a short story to read in (</w:t>
            </w:r>
            <w:r w:rsidRPr="007C6FFD">
              <w:rPr>
                <w:rFonts w:ascii="Times New Roman" w:hAnsi="Times New Roman" w:cs="Times New Roman"/>
                <w:b/>
                <w:i/>
                <w:sz w:val="20"/>
                <w:lang w:val="en-GB"/>
              </w:rPr>
              <w:t>Language recorded in FL7</w:t>
            </w:r>
            <w:r w:rsidRPr="007C6FFD">
              <w:rPr>
                <w:rFonts w:ascii="Times New Roman" w:hAnsi="Times New Roman" w:cs="Times New Roman"/>
                <w:sz w:val="20"/>
                <w:lang w:val="en-GB"/>
              </w:rPr>
              <w:t xml:space="preserve">). </w:t>
            </w:r>
            <w:r w:rsidRPr="007C6FFD">
              <w:rPr>
                <w:rFonts w:ascii="Times New Roman" w:hAnsi="Times New Roman" w:cs="Times New Roman"/>
                <w:color w:val="000000" w:themeColor="text1"/>
                <w:sz w:val="20"/>
                <w:lang w:val="en-GB"/>
              </w:rPr>
              <w:t>Would you like to start reading the story?</w:t>
            </w:r>
          </w:p>
        </w:tc>
        <w:tc>
          <w:tcPr>
            <w:tcW w:w="2125" w:type="pct"/>
            <w:shd w:val="clear" w:color="auto" w:fill="auto"/>
            <w:tcMar>
              <w:top w:w="43" w:type="dxa"/>
              <w:left w:w="115" w:type="dxa"/>
              <w:bottom w:w="43" w:type="dxa"/>
              <w:right w:w="115" w:type="dxa"/>
            </w:tcMar>
          </w:tcPr>
          <w:p w14:paraId="47E3312E" w14:textId="77777777" w:rsidR="007C6FFD" w:rsidRPr="007C6FFD" w:rsidRDefault="007C6FFD" w:rsidP="00B632DC">
            <w:pPr>
              <w:tabs>
                <w:tab w:val="right" w:leader="dot" w:pos="4831"/>
              </w:tabs>
              <w:ind w:left="144" w:hanging="144"/>
              <w:contextualSpacing/>
              <w:rPr>
                <w:rFonts w:ascii="Times New Roman" w:eastAsia="Calibri" w:hAnsi="Times New Roman" w:cs="Times New Roman"/>
                <w:sz w:val="20"/>
                <w:lang w:val="en-GB" w:bidi="en-US"/>
              </w:rPr>
            </w:pPr>
            <w:r w:rsidRPr="007C6FFD">
              <w:rPr>
                <w:rFonts w:ascii="Times New Roman" w:eastAsia="Calibri" w:hAnsi="Times New Roman" w:cs="Times New Roman"/>
                <w:sz w:val="20"/>
                <w:lang w:val="en-GB" w:bidi="en-US"/>
              </w:rPr>
              <w:t xml:space="preserve">YES </w:t>
            </w:r>
            <w:r w:rsidRPr="007C6FFD">
              <w:rPr>
                <w:rFonts w:ascii="Times New Roman" w:eastAsia="Calibri" w:hAnsi="Times New Roman" w:cs="Times New Roman"/>
                <w:sz w:val="20"/>
                <w:lang w:val="en-GB" w:bidi="en-US"/>
              </w:rPr>
              <w:tab/>
              <w:t>1</w:t>
            </w:r>
          </w:p>
          <w:p w14:paraId="71E29B0F" w14:textId="77777777" w:rsidR="007C6FFD" w:rsidRPr="007C6FFD" w:rsidRDefault="007C6FFD" w:rsidP="00B632DC">
            <w:pPr>
              <w:tabs>
                <w:tab w:val="right" w:leader="dot" w:pos="4831"/>
              </w:tabs>
              <w:ind w:left="144" w:hanging="144"/>
              <w:contextualSpacing/>
              <w:rPr>
                <w:rFonts w:ascii="Times New Roman" w:eastAsia="Calibri" w:hAnsi="Times New Roman" w:cs="Times New Roman"/>
                <w:sz w:val="20"/>
                <w:lang w:val="en-GB" w:bidi="en-US"/>
              </w:rPr>
            </w:pPr>
            <w:r w:rsidRPr="007C6FFD">
              <w:rPr>
                <w:rFonts w:ascii="Times New Roman" w:eastAsia="Calibri" w:hAnsi="Times New Roman" w:cs="Times New Roman"/>
                <w:sz w:val="20"/>
                <w:lang w:val="en-GB" w:bidi="en-US"/>
              </w:rPr>
              <w:t xml:space="preserve">NO </w:t>
            </w:r>
            <w:r w:rsidRPr="007C6FFD">
              <w:rPr>
                <w:rFonts w:ascii="Times New Roman" w:eastAsia="Calibri" w:hAnsi="Times New Roman" w:cs="Times New Roman"/>
                <w:sz w:val="20"/>
                <w:lang w:val="en-GB" w:bidi="en-US"/>
              </w:rPr>
              <w:tab/>
              <w:t>2</w:t>
            </w:r>
          </w:p>
        </w:tc>
        <w:tc>
          <w:tcPr>
            <w:tcW w:w="689" w:type="pct"/>
            <w:shd w:val="clear" w:color="auto" w:fill="auto"/>
            <w:tcMar>
              <w:top w:w="43" w:type="dxa"/>
              <w:left w:w="115" w:type="dxa"/>
              <w:bottom w:w="43" w:type="dxa"/>
              <w:right w:w="115" w:type="dxa"/>
            </w:tcMar>
          </w:tcPr>
          <w:p w14:paraId="0547A9B1" w14:textId="77777777" w:rsidR="003C371F" w:rsidRPr="003C371F" w:rsidRDefault="003C371F" w:rsidP="00B632DC">
            <w:pPr>
              <w:ind w:left="144" w:hanging="144"/>
              <w:contextualSpacing/>
              <w:rPr>
                <w:rFonts w:ascii="Times New Roman" w:hAnsi="Times New Roman" w:cs="Times New Roman"/>
                <w:smallCaps/>
                <w:sz w:val="20"/>
                <w:lang w:val="en-GB"/>
              </w:rPr>
            </w:pPr>
          </w:p>
          <w:p w14:paraId="1D637720" w14:textId="511DF4DD" w:rsidR="007C6FFD" w:rsidRPr="003C371F" w:rsidRDefault="007C6FFD" w:rsidP="00B632DC">
            <w:pPr>
              <w:ind w:left="144" w:hanging="144"/>
              <w:contextualSpacing/>
              <w:rPr>
                <w:rFonts w:ascii="Times New Roman" w:hAnsi="Times New Roman" w:cs="Times New Roman"/>
                <w:smallCaps/>
                <w:sz w:val="20"/>
                <w:lang w:val="en-GB"/>
              </w:rPr>
            </w:pPr>
            <w:r w:rsidRPr="003C371F">
              <w:rPr>
                <w:rFonts w:ascii="Times New Roman" w:hAnsi="Times New Roman" w:cs="Times New Roman"/>
                <w:smallCaps/>
                <w:sz w:val="20"/>
                <w:lang w:val="en-GB"/>
              </w:rPr>
              <w:t>2</w:t>
            </w:r>
            <w:r w:rsidRPr="003C371F">
              <w:rPr>
                <w:rFonts w:ascii="Times New Roman" w:eastAsia="Wingdings" w:hAnsi="Times New Roman" w:cs="Times New Roman"/>
                <w:i/>
                <w:smallCaps/>
                <w:sz w:val="20"/>
                <w:lang w:val="en-GB"/>
              </w:rPr>
              <w:sym w:font="Wingdings" w:char="F0F0"/>
            </w:r>
            <w:r w:rsidRPr="003C371F">
              <w:rPr>
                <w:rFonts w:ascii="Times New Roman" w:hAnsi="Times New Roman" w:cs="Times New Roman"/>
                <w:i/>
                <w:iCs/>
                <w:smallCaps/>
                <w:sz w:val="20"/>
                <w:lang w:val="en-GB"/>
              </w:rPr>
              <w:t>FL23</w:t>
            </w:r>
          </w:p>
        </w:tc>
      </w:tr>
      <w:tr w:rsidR="003C371F" w:rsidRPr="003C371F" w14:paraId="74C327B0" w14:textId="77777777" w:rsidTr="003C371F">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186" w:type="pct"/>
            <w:tcBorders>
              <w:left w:val="double" w:sz="4" w:space="0" w:color="auto"/>
              <w:bottom w:val="single" w:sz="4" w:space="0" w:color="auto"/>
              <w:right w:val="single" w:sz="4" w:space="0" w:color="auto"/>
            </w:tcBorders>
            <w:shd w:val="clear" w:color="auto" w:fill="FFFFCC"/>
            <w:tcMar>
              <w:top w:w="43" w:type="dxa"/>
              <w:bottom w:w="43" w:type="dxa"/>
            </w:tcMar>
          </w:tcPr>
          <w:p w14:paraId="5E1BBE3B" w14:textId="77777777" w:rsidR="003C371F" w:rsidRPr="003C371F" w:rsidRDefault="003C371F" w:rsidP="003C371F">
            <w:pPr>
              <w:spacing w:after="0"/>
              <w:ind w:left="144" w:hanging="144"/>
              <w:contextualSpacing/>
              <w:rPr>
                <w:rFonts w:ascii="Times New Roman" w:eastAsia="Times New Roman" w:hAnsi="Times New Roman" w:cs="Times New Roman"/>
                <w:b/>
                <w:i/>
                <w:sz w:val="20"/>
                <w:szCs w:val="20"/>
                <w:lang w:val="en-GB"/>
              </w:rPr>
            </w:pPr>
            <w:r w:rsidRPr="003C371F">
              <w:rPr>
                <w:rFonts w:ascii="Times New Roman" w:eastAsia="Times New Roman" w:hAnsi="Times New Roman" w:cs="Times New Roman"/>
                <w:b/>
                <w:smallCaps/>
                <w:sz w:val="20"/>
                <w:szCs w:val="20"/>
                <w:lang w:val="en-GB"/>
              </w:rPr>
              <w:t>FL11</w:t>
            </w:r>
            <w:r w:rsidRPr="003C371F">
              <w:rPr>
                <w:rFonts w:ascii="Times New Roman" w:eastAsia="Times New Roman" w:hAnsi="Times New Roman" w:cs="Times New Roman"/>
                <w:smallCaps/>
                <w:sz w:val="20"/>
                <w:szCs w:val="20"/>
                <w:lang w:val="en-GB"/>
              </w:rPr>
              <w:t xml:space="preserve">. </w:t>
            </w:r>
            <w:r w:rsidRPr="003C371F">
              <w:rPr>
                <w:rFonts w:ascii="Times New Roman" w:eastAsia="Times New Roman" w:hAnsi="Times New Roman" w:cs="Times New Roman"/>
                <w:i/>
                <w:sz w:val="20"/>
                <w:szCs w:val="20"/>
                <w:lang w:val="en-GB"/>
              </w:rPr>
              <w:t>Check CB3: Child’s age?</w:t>
            </w:r>
          </w:p>
        </w:tc>
        <w:tc>
          <w:tcPr>
            <w:tcW w:w="2125" w:type="pct"/>
            <w:tcBorders>
              <w:left w:val="single" w:sz="4" w:space="0" w:color="auto"/>
              <w:bottom w:val="single" w:sz="4" w:space="0" w:color="auto"/>
              <w:right w:val="single" w:sz="4" w:space="0" w:color="auto"/>
            </w:tcBorders>
            <w:shd w:val="clear" w:color="auto" w:fill="FFFFCC"/>
          </w:tcPr>
          <w:p w14:paraId="695DC009" w14:textId="77777777" w:rsidR="003C371F" w:rsidRPr="003C371F" w:rsidRDefault="003C371F" w:rsidP="003C371F">
            <w:pPr>
              <w:tabs>
                <w:tab w:val="right" w:leader="dot" w:pos="4831"/>
              </w:tabs>
              <w:spacing w:after="0"/>
              <w:ind w:left="144" w:hanging="144"/>
              <w:contextualSpacing/>
              <w:rPr>
                <w:rFonts w:ascii="Times New Roman" w:eastAsia="Times New Roman" w:hAnsi="Times New Roman" w:cs="Times New Roman"/>
                <w:caps/>
                <w:sz w:val="20"/>
                <w:szCs w:val="20"/>
                <w:lang w:val="en-GB"/>
              </w:rPr>
            </w:pPr>
            <w:r w:rsidRPr="003C371F">
              <w:rPr>
                <w:rFonts w:ascii="Times New Roman" w:eastAsia="Times New Roman" w:hAnsi="Times New Roman" w:cs="Times New Roman"/>
                <w:caps/>
                <w:sz w:val="20"/>
                <w:szCs w:val="20"/>
                <w:lang w:val="en-GB"/>
              </w:rPr>
              <w:t>Age 7-9 years</w:t>
            </w:r>
            <w:r w:rsidRPr="003C371F">
              <w:rPr>
                <w:rFonts w:ascii="Times New Roman" w:eastAsia="Times New Roman" w:hAnsi="Times New Roman" w:cs="Times New Roman"/>
                <w:caps/>
                <w:sz w:val="20"/>
                <w:szCs w:val="20"/>
                <w:lang w:val="en-GB"/>
              </w:rPr>
              <w:tab/>
              <w:t>1</w:t>
            </w:r>
          </w:p>
          <w:p w14:paraId="4C9D1AF8" w14:textId="77777777" w:rsidR="003C371F" w:rsidRPr="003C371F" w:rsidRDefault="003C371F" w:rsidP="003C371F">
            <w:pPr>
              <w:tabs>
                <w:tab w:val="right" w:leader="dot" w:pos="4831"/>
              </w:tabs>
              <w:spacing w:after="0"/>
              <w:ind w:left="144" w:hanging="144"/>
              <w:contextualSpacing/>
              <w:rPr>
                <w:rFonts w:ascii="Times New Roman" w:eastAsia="Times New Roman" w:hAnsi="Times New Roman" w:cs="Times New Roman"/>
                <w:b/>
                <w:caps/>
                <w:smallCaps/>
                <w:sz w:val="20"/>
                <w:szCs w:val="20"/>
                <w:lang w:val="en-GB"/>
              </w:rPr>
            </w:pPr>
            <w:r w:rsidRPr="003C371F">
              <w:rPr>
                <w:rFonts w:ascii="Times New Roman" w:eastAsia="Times New Roman" w:hAnsi="Times New Roman" w:cs="Times New Roman"/>
                <w:caps/>
                <w:sz w:val="20"/>
                <w:szCs w:val="20"/>
                <w:lang w:val="en-GB"/>
              </w:rPr>
              <w:t>Age 10-14 years</w:t>
            </w:r>
            <w:r w:rsidRPr="003C371F">
              <w:rPr>
                <w:rFonts w:ascii="Times New Roman" w:eastAsia="Times New Roman" w:hAnsi="Times New Roman" w:cs="Times New Roman"/>
                <w:caps/>
                <w:sz w:val="20"/>
                <w:szCs w:val="20"/>
                <w:lang w:val="en-GB"/>
              </w:rPr>
              <w:tab/>
              <w:t>2</w:t>
            </w:r>
          </w:p>
        </w:tc>
        <w:tc>
          <w:tcPr>
            <w:tcW w:w="689" w:type="pct"/>
            <w:tcBorders>
              <w:left w:val="single" w:sz="4" w:space="0" w:color="auto"/>
              <w:bottom w:val="single" w:sz="4" w:space="0" w:color="auto"/>
              <w:right w:val="double" w:sz="4" w:space="0" w:color="auto"/>
            </w:tcBorders>
            <w:shd w:val="clear" w:color="auto" w:fill="FFFFCC"/>
          </w:tcPr>
          <w:p w14:paraId="4220860B" w14:textId="77777777" w:rsidR="003C371F" w:rsidRPr="003C371F" w:rsidRDefault="003C371F" w:rsidP="003C371F">
            <w:pPr>
              <w:spacing w:after="0" w:line="240" w:lineRule="auto"/>
              <w:rPr>
                <w:rFonts w:ascii="Times New Roman" w:eastAsia="Times New Roman" w:hAnsi="Times New Roman" w:cs="Times New Roman"/>
                <w:i/>
                <w:sz w:val="20"/>
                <w:szCs w:val="20"/>
                <w:lang w:val="en-GB"/>
              </w:rPr>
            </w:pPr>
            <w:r w:rsidRPr="003C371F">
              <w:rPr>
                <w:rFonts w:ascii="Times New Roman" w:eastAsia="Times New Roman" w:hAnsi="Times New Roman" w:cs="Times New Roman"/>
                <w:sz w:val="20"/>
                <w:szCs w:val="20"/>
                <w:lang w:val="en-GB"/>
              </w:rPr>
              <w:t>1</w:t>
            </w:r>
            <w:r w:rsidRPr="003C371F">
              <w:rPr>
                <w:rFonts w:ascii="Wingdings" w:eastAsia="Wingdings" w:hAnsi="Wingdings" w:cs="Wingdings"/>
                <w:i/>
                <w:sz w:val="20"/>
                <w:szCs w:val="20"/>
                <w:lang w:val="en-GB"/>
              </w:rPr>
              <w:t></w:t>
            </w:r>
            <w:r w:rsidRPr="003C371F">
              <w:rPr>
                <w:rFonts w:ascii="Times New Roman" w:eastAsia="Times New Roman" w:hAnsi="Times New Roman" w:cs="Times New Roman"/>
                <w:i/>
                <w:sz w:val="20"/>
                <w:szCs w:val="20"/>
                <w:lang w:val="en-GB"/>
              </w:rPr>
              <w:t>FL13</w:t>
            </w:r>
          </w:p>
        </w:tc>
      </w:tr>
      <w:tr w:rsidR="003C371F" w:rsidRPr="003C371F" w14:paraId="55B36DA2" w14:textId="77777777" w:rsidTr="003C371F">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186" w:type="pct"/>
            <w:tcBorders>
              <w:left w:val="double" w:sz="4" w:space="0" w:color="auto"/>
              <w:bottom w:val="single" w:sz="4" w:space="0" w:color="auto"/>
              <w:right w:val="single" w:sz="4" w:space="0" w:color="auto"/>
            </w:tcBorders>
            <w:shd w:val="clear" w:color="auto" w:fill="FFFFCC"/>
            <w:tcMar>
              <w:top w:w="43" w:type="dxa"/>
              <w:bottom w:w="43" w:type="dxa"/>
            </w:tcMar>
          </w:tcPr>
          <w:p w14:paraId="7DD68704" w14:textId="77777777" w:rsidR="003C371F" w:rsidRPr="003C371F" w:rsidRDefault="003C371F" w:rsidP="003C371F">
            <w:pPr>
              <w:spacing w:after="0"/>
              <w:ind w:left="136" w:hanging="136"/>
              <w:contextualSpacing/>
              <w:rPr>
                <w:rFonts w:ascii="Times New Roman" w:eastAsia="Times New Roman" w:hAnsi="Times New Roman" w:cs="Times New Roman"/>
                <w:i/>
                <w:sz w:val="20"/>
                <w:szCs w:val="20"/>
                <w:lang w:val="en-GB"/>
              </w:rPr>
            </w:pPr>
            <w:r w:rsidRPr="003C371F">
              <w:rPr>
                <w:rFonts w:ascii="Times New Roman" w:eastAsia="Times New Roman" w:hAnsi="Times New Roman" w:cs="Times New Roman"/>
                <w:b/>
                <w:smallCaps/>
                <w:sz w:val="20"/>
                <w:szCs w:val="20"/>
                <w:lang w:val="en-GB"/>
              </w:rPr>
              <w:t>FL12</w:t>
            </w:r>
            <w:r w:rsidRPr="003C371F">
              <w:rPr>
                <w:rFonts w:ascii="Times New Roman" w:eastAsia="Times New Roman" w:hAnsi="Times New Roman" w:cs="Times New Roman"/>
                <w:smallCaps/>
                <w:sz w:val="20"/>
                <w:szCs w:val="20"/>
                <w:lang w:val="en-GB"/>
              </w:rPr>
              <w:t xml:space="preserve">. </w:t>
            </w:r>
            <w:r w:rsidRPr="003C371F">
              <w:rPr>
                <w:rFonts w:ascii="Times New Roman" w:eastAsia="Times New Roman" w:hAnsi="Times New Roman" w:cs="Times New Roman"/>
                <w:i/>
                <w:sz w:val="20"/>
                <w:szCs w:val="20"/>
                <w:lang w:val="en-GB"/>
              </w:rPr>
              <w:t xml:space="preserve">Check CB7: In the current school year, did the child attend school or any early childhood education programme? </w:t>
            </w:r>
          </w:p>
          <w:p w14:paraId="2A069CDD" w14:textId="77777777" w:rsidR="003C371F" w:rsidRPr="003C371F" w:rsidRDefault="003C371F" w:rsidP="003C371F">
            <w:pPr>
              <w:spacing w:after="0"/>
              <w:ind w:left="136" w:hanging="136"/>
              <w:contextualSpacing/>
              <w:rPr>
                <w:rFonts w:ascii="Times New Roman" w:eastAsia="Times New Roman" w:hAnsi="Times New Roman" w:cs="Times New Roman"/>
                <w:b/>
                <w:i/>
                <w:sz w:val="20"/>
                <w:szCs w:val="20"/>
                <w:lang w:val="en-GB"/>
              </w:rPr>
            </w:pPr>
          </w:p>
          <w:p w14:paraId="5ABCA03A" w14:textId="77777777" w:rsidR="003C371F" w:rsidRPr="003C371F" w:rsidRDefault="003C371F" w:rsidP="003C371F">
            <w:pPr>
              <w:spacing w:after="0"/>
              <w:ind w:left="136" w:hanging="136"/>
              <w:contextualSpacing/>
              <w:rPr>
                <w:rFonts w:ascii="Times New Roman" w:eastAsia="Times New Roman" w:hAnsi="Times New Roman" w:cs="Times New Roman"/>
                <w:b/>
                <w:i/>
                <w:sz w:val="20"/>
                <w:szCs w:val="20"/>
                <w:lang w:val="en-GB"/>
              </w:rPr>
            </w:pPr>
            <w:r w:rsidRPr="003C371F">
              <w:rPr>
                <w:rFonts w:ascii="Times New Roman" w:eastAsia="Times New Roman" w:hAnsi="Times New Roman" w:cs="Times New Roman"/>
                <w:i/>
                <w:sz w:val="20"/>
                <w:szCs w:val="20"/>
                <w:lang w:val="en-GB"/>
              </w:rPr>
              <w:t>Check ED9 in the EDUCATION Module in the HOUSEHOLD QUESTIONNAIRE for child if CB7 was not asked.</w:t>
            </w:r>
          </w:p>
        </w:tc>
        <w:tc>
          <w:tcPr>
            <w:tcW w:w="2125" w:type="pct"/>
            <w:tcBorders>
              <w:left w:val="single" w:sz="4" w:space="0" w:color="auto"/>
              <w:bottom w:val="single" w:sz="4" w:space="0" w:color="auto"/>
              <w:right w:val="single" w:sz="4" w:space="0" w:color="auto"/>
            </w:tcBorders>
            <w:shd w:val="clear" w:color="auto" w:fill="FFFFCC"/>
          </w:tcPr>
          <w:p w14:paraId="115BB806" w14:textId="77777777" w:rsidR="003C371F" w:rsidRPr="003C371F" w:rsidRDefault="003C371F" w:rsidP="003C371F">
            <w:pPr>
              <w:tabs>
                <w:tab w:val="right" w:leader="dot" w:pos="4831"/>
              </w:tabs>
              <w:spacing w:after="0"/>
              <w:ind w:left="144" w:hanging="144"/>
              <w:contextualSpacing/>
              <w:rPr>
                <w:rFonts w:ascii="Times New Roman" w:eastAsia="Times New Roman" w:hAnsi="Times New Roman" w:cs="Times New Roman"/>
                <w:caps/>
                <w:sz w:val="20"/>
                <w:szCs w:val="20"/>
                <w:lang w:val="en-GB"/>
              </w:rPr>
            </w:pPr>
            <w:r w:rsidRPr="003C371F">
              <w:rPr>
                <w:rFonts w:ascii="Times New Roman" w:eastAsia="Times New Roman" w:hAnsi="Times New Roman" w:cs="Times New Roman"/>
                <w:caps/>
                <w:sz w:val="20"/>
                <w:szCs w:val="20"/>
                <w:lang w:val="en-GB"/>
              </w:rPr>
              <w:t>Yes, CB7/ED9=1</w:t>
            </w:r>
            <w:r w:rsidRPr="003C371F">
              <w:rPr>
                <w:rFonts w:ascii="Times New Roman" w:eastAsia="Times New Roman" w:hAnsi="Times New Roman" w:cs="Times New Roman"/>
                <w:caps/>
                <w:sz w:val="20"/>
                <w:szCs w:val="20"/>
                <w:lang w:val="en-GB"/>
              </w:rPr>
              <w:tab/>
              <w:t>1</w:t>
            </w:r>
          </w:p>
          <w:p w14:paraId="06AF87B0" w14:textId="77777777" w:rsidR="003C371F" w:rsidRPr="003C371F" w:rsidRDefault="003C371F" w:rsidP="003C371F">
            <w:pPr>
              <w:tabs>
                <w:tab w:val="right" w:leader="dot" w:pos="4831"/>
              </w:tabs>
              <w:spacing w:after="0"/>
              <w:ind w:left="144" w:hanging="144"/>
              <w:contextualSpacing/>
              <w:rPr>
                <w:rFonts w:ascii="Times New Roman" w:eastAsia="Times New Roman" w:hAnsi="Times New Roman" w:cs="Times New Roman"/>
                <w:b/>
                <w:caps/>
                <w:smallCaps/>
                <w:sz w:val="20"/>
                <w:szCs w:val="20"/>
                <w:lang w:val="en-GB"/>
              </w:rPr>
            </w:pPr>
            <w:r w:rsidRPr="003C371F">
              <w:rPr>
                <w:rFonts w:ascii="Times New Roman" w:eastAsia="Times New Roman" w:hAnsi="Times New Roman" w:cs="Times New Roman"/>
                <w:caps/>
                <w:sz w:val="20"/>
                <w:szCs w:val="20"/>
                <w:lang w:val="en-GB"/>
              </w:rPr>
              <w:t>No, CB7/ED9=2 or blank</w:t>
            </w:r>
            <w:r w:rsidRPr="003C371F">
              <w:rPr>
                <w:rFonts w:ascii="Times New Roman" w:eastAsia="Times New Roman" w:hAnsi="Times New Roman" w:cs="Times New Roman"/>
                <w:caps/>
                <w:sz w:val="20"/>
                <w:szCs w:val="20"/>
                <w:lang w:val="en-GB"/>
              </w:rPr>
              <w:tab/>
              <w:t>2</w:t>
            </w:r>
          </w:p>
        </w:tc>
        <w:tc>
          <w:tcPr>
            <w:tcW w:w="689" w:type="pct"/>
            <w:tcBorders>
              <w:left w:val="single" w:sz="4" w:space="0" w:color="auto"/>
              <w:bottom w:val="single" w:sz="4" w:space="0" w:color="auto"/>
              <w:right w:val="double" w:sz="4" w:space="0" w:color="auto"/>
            </w:tcBorders>
            <w:shd w:val="clear" w:color="auto" w:fill="FFFFCC"/>
          </w:tcPr>
          <w:p w14:paraId="16F525AF" w14:textId="77777777" w:rsidR="003C371F" w:rsidRPr="003C371F" w:rsidRDefault="003C371F" w:rsidP="003C371F">
            <w:pPr>
              <w:spacing w:after="0" w:line="240" w:lineRule="auto"/>
              <w:rPr>
                <w:rFonts w:ascii="Times New Roman" w:eastAsia="Times New Roman" w:hAnsi="Times New Roman" w:cs="Times New Roman"/>
                <w:sz w:val="20"/>
                <w:szCs w:val="20"/>
                <w:lang w:val="en-GB"/>
              </w:rPr>
            </w:pPr>
            <w:r w:rsidRPr="003C371F">
              <w:rPr>
                <w:rFonts w:ascii="Times New Roman" w:eastAsia="Times New Roman" w:hAnsi="Times New Roman" w:cs="Times New Roman"/>
                <w:sz w:val="20"/>
                <w:szCs w:val="20"/>
                <w:lang w:val="en-GB"/>
              </w:rPr>
              <w:t>1</w:t>
            </w:r>
            <w:r w:rsidRPr="003C371F">
              <w:rPr>
                <w:rFonts w:ascii="Wingdings" w:eastAsia="Wingdings" w:hAnsi="Wingdings" w:cs="Wingdings"/>
                <w:i/>
                <w:sz w:val="20"/>
                <w:szCs w:val="20"/>
                <w:lang w:val="en-GB"/>
              </w:rPr>
              <w:t></w:t>
            </w:r>
            <w:r w:rsidRPr="003C371F">
              <w:rPr>
                <w:rFonts w:ascii="Times New Roman" w:eastAsia="Times New Roman" w:hAnsi="Times New Roman" w:cs="Times New Roman"/>
                <w:i/>
                <w:sz w:val="20"/>
                <w:szCs w:val="20"/>
                <w:lang w:val="en-GB"/>
              </w:rPr>
              <w:t>FL18B</w:t>
            </w:r>
          </w:p>
        </w:tc>
      </w:tr>
      <w:tr w:rsidR="001E0DAF" w:rsidRPr="001E0DAF" w14:paraId="0675146D" w14:textId="77777777" w:rsidTr="003C371F">
        <w:trPr>
          <w:cantSplit/>
          <w:trHeight w:val="1135"/>
          <w:jc w:val="center"/>
        </w:trPr>
        <w:tc>
          <w:tcPr>
            <w:tcW w:w="5000" w:type="pct"/>
            <w:gridSpan w:val="3"/>
            <w:shd w:val="clear" w:color="auto" w:fill="auto"/>
            <w:tcMar>
              <w:top w:w="43" w:type="dxa"/>
              <w:left w:w="115" w:type="dxa"/>
              <w:bottom w:w="43" w:type="dxa"/>
              <w:right w:w="115" w:type="dxa"/>
            </w:tcMar>
          </w:tcPr>
          <w:p w14:paraId="659A76E5"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bookmarkStart w:id="19" w:name="_Hlk43745944"/>
            <w:r w:rsidRPr="001E0DAF">
              <w:rPr>
                <w:rFonts w:ascii="Times New Roman" w:eastAsia="Calibri" w:hAnsi="Times New Roman" w:cs="Times New Roman"/>
                <w:b/>
                <w:sz w:val="20"/>
                <w:szCs w:val="20"/>
                <w:lang w:val="en-GB" w:bidi="en-US"/>
              </w:rPr>
              <w:t>FL13</w:t>
            </w:r>
            <w:r w:rsidRPr="001E0DAF">
              <w:rPr>
                <w:rFonts w:ascii="Times New Roman" w:eastAsia="Calibri" w:hAnsi="Times New Roman" w:cs="Times New Roman"/>
                <w:sz w:val="20"/>
                <w:szCs w:val="20"/>
                <w:lang w:val="en-GB" w:bidi="en-US"/>
              </w:rPr>
              <w:t>.</w:t>
            </w:r>
            <w:r w:rsidRPr="001E0DAF">
              <w:rPr>
                <w:rFonts w:ascii="Times New Roman" w:eastAsia="Times New Roman" w:hAnsi="Times New Roman" w:cs="Times New Roman"/>
                <w:i/>
                <w:sz w:val="20"/>
                <w:szCs w:val="20"/>
                <w:lang w:val="en-GB" w:eastAsia="en-GB"/>
              </w:rPr>
              <w:t xml:space="preserve"> </w:t>
            </w:r>
            <w:bookmarkStart w:id="20" w:name="_Hlk32926626"/>
            <w:r w:rsidRPr="001E0DAF">
              <w:rPr>
                <w:rFonts w:ascii="Times New Roman" w:eastAsia="Times New Roman" w:hAnsi="Times New Roman" w:cs="Times New Roman"/>
                <w:i/>
                <w:sz w:val="20"/>
                <w:szCs w:val="20"/>
                <w:lang w:val="en-GB" w:eastAsia="en-GB"/>
              </w:rPr>
              <w:t xml:space="preserve">Give the child the </w:t>
            </w:r>
            <w:r w:rsidRPr="001E0DAF">
              <w:rPr>
                <w:rFonts w:ascii="Times New Roman" w:eastAsia="Times New Roman" w:hAnsi="Times New Roman" w:cs="Times New Roman"/>
                <w:i/>
                <w:caps/>
                <w:sz w:val="20"/>
                <w:szCs w:val="20"/>
                <w:lang w:val="en-GB" w:eastAsia="en-GB"/>
              </w:rPr>
              <w:t>Reading &amp; Numbers Book</w:t>
            </w:r>
            <w:bookmarkEnd w:id="20"/>
            <w:r w:rsidRPr="001E0DAF">
              <w:rPr>
                <w:rFonts w:ascii="Times New Roman" w:eastAsia="Times New Roman" w:hAnsi="Times New Roman" w:cs="Times New Roman"/>
                <w:i/>
                <w:sz w:val="20"/>
                <w:szCs w:val="20"/>
                <w:lang w:val="en-GB" w:eastAsia="en-GB"/>
              </w:rPr>
              <w:t>.</w:t>
            </w:r>
          </w:p>
          <w:p w14:paraId="71D011DF"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p>
          <w:p w14:paraId="564A7A51"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r w:rsidRPr="001E0DAF">
              <w:rPr>
                <w:rFonts w:ascii="Times New Roman" w:eastAsia="Times New Roman" w:hAnsi="Times New Roman" w:cs="Times New Roman"/>
                <w:i/>
                <w:sz w:val="20"/>
                <w:szCs w:val="20"/>
                <w:lang w:val="en-GB" w:eastAsia="en-GB"/>
              </w:rPr>
              <w:t>Open the page showing the reading practice item and say:</w:t>
            </w:r>
          </w:p>
          <w:p w14:paraId="02435B42"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eastAsia="en-GB"/>
              </w:rPr>
            </w:pPr>
          </w:p>
          <w:p w14:paraId="6D10A0AE"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r w:rsidRPr="001E0DAF">
              <w:rPr>
                <w:rFonts w:ascii="Times New Roman" w:eastAsia="Times New Roman" w:hAnsi="Times New Roman" w:cs="Times New Roman"/>
                <w:sz w:val="20"/>
                <w:szCs w:val="20"/>
                <w:lang w:val="en-GB" w:eastAsia="en-GB"/>
              </w:rPr>
              <w:t xml:space="preserve">Now we are going to do some reading. </w:t>
            </w:r>
            <w:r w:rsidRPr="001E0DAF">
              <w:rPr>
                <w:rFonts w:ascii="Times New Roman" w:eastAsia="Times New Roman" w:hAnsi="Times New Roman" w:cs="Times New Roman"/>
                <w:i/>
                <w:sz w:val="20"/>
                <w:szCs w:val="20"/>
                <w:lang w:val="en-GB" w:eastAsia="en-GB"/>
              </w:rPr>
              <w:t xml:space="preserve">Point to the sentence. </w:t>
            </w:r>
            <w:r w:rsidRPr="001E0DAF">
              <w:rPr>
                <w:rFonts w:ascii="Times New Roman" w:eastAsia="Times New Roman" w:hAnsi="Times New Roman" w:cs="Times New Roman"/>
                <w:sz w:val="20"/>
                <w:szCs w:val="20"/>
                <w:lang w:val="en-GB" w:eastAsia="en-GB"/>
              </w:rPr>
              <w:t>I would like you to read this aloud. Then I may ask you a question.</w:t>
            </w:r>
          </w:p>
          <w:p w14:paraId="31F12BC6" w14:textId="77777777" w:rsidR="001E0DAF" w:rsidRPr="001E0DAF" w:rsidRDefault="001E0DAF" w:rsidP="001E0DAF">
            <w:pPr>
              <w:spacing w:after="0"/>
              <w:ind w:left="144" w:hanging="144"/>
              <w:contextualSpacing/>
              <w:rPr>
                <w:rFonts w:ascii="Times New Roman" w:eastAsia="Times New Roman" w:hAnsi="Times New Roman" w:cs="Times New Roman"/>
                <w:i/>
                <w:iCs/>
                <w:sz w:val="20"/>
                <w:szCs w:val="20"/>
                <w:lang w:val="en-GB" w:eastAsia="en-GB"/>
              </w:rPr>
            </w:pPr>
          </w:p>
          <w:p w14:paraId="0C291F61" w14:textId="77777777" w:rsidR="001E0DAF" w:rsidRPr="001E0DAF" w:rsidRDefault="001E0DAF" w:rsidP="001E0DAF">
            <w:pPr>
              <w:spacing w:after="0"/>
              <w:ind w:left="144" w:hanging="144"/>
              <w:contextualSpacing/>
              <w:rPr>
                <w:rFonts w:ascii="Times New Roman" w:eastAsia="Calibri" w:hAnsi="Times New Roman" w:cs="Times New Roman"/>
                <w:b/>
                <w:sz w:val="20"/>
                <w:szCs w:val="20"/>
                <w:lang w:val="es-ES" w:bidi="en-US"/>
              </w:rPr>
            </w:pPr>
            <w:r w:rsidRPr="001E0DAF">
              <w:rPr>
                <w:rFonts w:ascii="Times New Roman" w:eastAsia="Times New Roman" w:hAnsi="Times New Roman" w:cs="Times New Roman"/>
                <w:b/>
                <w:bCs/>
                <w:i/>
                <w:iCs/>
                <w:color w:val="FF0000"/>
                <w:sz w:val="20"/>
                <w:szCs w:val="20"/>
                <w:lang w:val="en-GB" w:eastAsia="en-GB"/>
              </w:rPr>
              <w:t>English</w:t>
            </w:r>
            <w:r w:rsidRPr="001E0DAF">
              <w:rPr>
                <w:rFonts w:ascii="Times New Roman" w:eastAsia="Times New Roman" w:hAnsi="Times New Roman" w:cs="Times New Roman"/>
                <w:b/>
                <w:i/>
                <w:iCs/>
                <w:sz w:val="20"/>
                <w:szCs w:val="20"/>
                <w:lang w:val="en-GB" w:eastAsia="en-GB"/>
              </w:rPr>
              <w:t xml:space="preserve">: </w:t>
            </w:r>
            <w:r w:rsidRPr="001E0DAF">
              <w:rPr>
                <w:rFonts w:ascii="Times New Roman" w:eastAsia="Times New Roman" w:hAnsi="Times New Roman" w:cs="Times New Roman"/>
                <w:b/>
                <w:i/>
                <w:iCs/>
                <w:color w:val="FF0000"/>
                <w:sz w:val="20"/>
                <w:szCs w:val="20"/>
                <w:lang w:val="en-GB" w:eastAsia="en-GB"/>
              </w:rPr>
              <w:t xml:space="preserve">Sam is a cat. Tina is a dog. Sam is 5. </w:t>
            </w:r>
            <w:r w:rsidRPr="001E0DAF">
              <w:rPr>
                <w:rFonts w:ascii="Times New Roman" w:eastAsia="Times New Roman" w:hAnsi="Times New Roman" w:cs="Times New Roman"/>
                <w:b/>
                <w:i/>
                <w:iCs/>
                <w:color w:val="FF0000"/>
                <w:sz w:val="20"/>
                <w:szCs w:val="20"/>
                <w:lang w:val="fr-FR" w:eastAsia="en-GB"/>
              </w:rPr>
              <w:t xml:space="preserve">Tina </w:t>
            </w:r>
            <w:proofErr w:type="spellStart"/>
            <w:r w:rsidRPr="001E0DAF">
              <w:rPr>
                <w:rFonts w:ascii="Times New Roman" w:eastAsia="Times New Roman" w:hAnsi="Times New Roman" w:cs="Times New Roman"/>
                <w:b/>
                <w:i/>
                <w:iCs/>
                <w:color w:val="FF0000"/>
                <w:sz w:val="20"/>
                <w:szCs w:val="20"/>
                <w:lang w:val="fr-FR" w:eastAsia="en-GB"/>
              </w:rPr>
              <w:t>is</w:t>
            </w:r>
            <w:proofErr w:type="spellEnd"/>
            <w:r w:rsidRPr="001E0DAF">
              <w:rPr>
                <w:rFonts w:ascii="Times New Roman" w:eastAsia="Times New Roman" w:hAnsi="Times New Roman" w:cs="Times New Roman"/>
                <w:b/>
                <w:i/>
                <w:iCs/>
                <w:color w:val="FF0000"/>
                <w:sz w:val="20"/>
                <w:szCs w:val="20"/>
                <w:lang w:val="fr-FR" w:eastAsia="en-GB"/>
              </w:rPr>
              <w:t xml:space="preserve"> 6</w:t>
            </w:r>
            <w:r w:rsidRPr="001E0DAF">
              <w:rPr>
                <w:rFonts w:ascii="Times New Roman" w:eastAsia="Times New Roman" w:hAnsi="Times New Roman" w:cs="Times New Roman"/>
                <w:b/>
                <w:i/>
                <w:iCs/>
                <w:sz w:val="20"/>
                <w:szCs w:val="20"/>
                <w:lang w:val="fr-FR" w:eastAsia="en-GB"/>
              </w:rPr>
              <w:t>.</w:t>
            </w:r>
          </w:p>
          <w:p w14:paraId="20A5748D" w14:textId="77777777" w:rsidR="001E0DAF" w:rsidRPr="001E0DAF" w:rsidRDefault="001E0DAF" w:rsidP="001E0DAF">
            <w:pPr>
              <w:spacing w:after="0"/>
              <w:ind w:left="144" w:hanging="144"/>
              <w:contextualSpacing/>
              <w:rPr>
                <w:rFonts w:ascii="Times New Roman" w:eastAsia="Calibri" w:hAnsi="Times New Roman" w:cs="Times New Roman"/>
                <w:b/>
                <w:sz w:val="20"/>
                <w:szCs w:val="20"/>
                <w:lang w:val="es-ES" w:bidi="en-US"/>
              </w:rPr>
            </w:pPr>
          </w:p>
        </w:tc>
      </w:tr>
      <w:bookmarkEnd w:id="19"/>
      <w:tr w:rsidR="001E0DAF" w:rsidRPr="001E0DAF" w14:paraId="14505AC0" w14:textId="77777777" w:rsidTr="003C371F">
        <w:trPr>
          <w:cantSplit/>
          <w:trHeight w:val="567"/>
          <w:jc w:val="center"/>
        </w:trPr>
        <w:tc>
          <w:tcPr>
            <w:tcW w:w="2186" w:type="pct"/>
            <w:shd w:val="clear" w:color="auto" w:fill="B6DDE8"/>
            <w:tcMar>
              <w:top w:w="43" w:type="dxa"/>
              <w:left w:w="115" w:type="dxa"/>
              <w:bottom w:w="43" w:type="dxa"/>
              <w:right w:w="115" w:type="dxa"/>
            </w:tcMar>
          </w:tcPr>
          <w:p w14:paraId="549D4CD9"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r w:rsidRPr="001E0DAF">
              <w:rPr>
                <w:rFonts w:ascii="Times New Roman" w:eastAsia="Calibri" w:hAnsi="Times New Roman" w:cs="Times New Roman"/>
                <w:b/>
                <w:sz w:val="20"/>
                <w:szCs w:val="20"/>
                <w:lang w:val="en-GB" w:bidi="en-US"/>
              </w:rPr>
              <w:t>FL14</w:t>
            </w:r>
            <w:r w:rsidRPr="001E0DAF">
              <w:rPr>
                <w:rFonts w:ascii="Times New Roman" w:eastAsia="Calibri" w:hAnsi="Times New Roman" w:cs="Times New Roman"/>
                <w:sz w:val="20"/>
                <w:szCs w:val="20"/>
                <w:lang w:val="en-GB" w:bidi="en-US"/>
              </w:rPr>
              <w:t xml:space="preserve">. </w:t>
            </w:r>
            <w:r w:rsidRPr="001E0DAF">
              <w:rPr>
                <w:rFonts w:ascii="Times New Roman" w:eastAsia="Calibri" w:hAnsi="Times New Roman" w:cs="Times New Roman"/>
                <w:i/>
                <w:sz w:val="20"/>
                <w:szCs w:val="20"/>
                <w:lang w:val="en-GB" w:bidi="en-US"/>
              </w:rPr>
              <w:t>Did the child read every word in the practice correctly?</w:t>
            </w:r>
          </w:p>
        </w:tc>
        <w:tc>
          <w:tcPr>
            <w:tcW w:w="2125" w:type="pct"/>
            <w:shd w:val="clear" w:color="auto" w:fill="B6DDE8"/>
          </w:tcPr>
          <w:p w14:paraId="319A03F7" w14:textId="77777777" w:rsidR="001E0DAF" w:rsidRPr="001E0DAF" w:rsidRDefault="001E0DAF" w:rsidP="001E0DAF">
            <w:pPr>
              <w:tabs>
                <w:tab w:val="right" w:leader="dot" w:pos="4861"/>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Yes</w:t>
            </w:r>
            <w:r w:rsidRPr="001E0DAF">
              <w:rPr>
                <w:rFonts w:ascii="Times New Roman" w:eastAsia="Calibri" w:hAnsi="Times New Roman" w:cs="Times New Roman"/>
                <w:caps/>
                <w:sz w:val="20"/>
                <w:szCs w:val="20"/>
                <w:lang w:val="en-GB" w:bidi="en-US"/>
              </w:rPr>
              <w:tab/>
              <w:t>1</w:t>
            </w:r>
          </w:p>
          <w:p w14:paraId="7C96DA1E" w14:textId="77777777" w:rsidR="001E0DAF" w:rsidRPr="001E0DAF" w:rsidRDefault="001E0DAF" w:rsidP="001E0DAF">
            <w:pPr>
              <w:tabs>
                <w:tab w:val="right" w:leader="dot" w:pos="4861"/>
                <w:tab w:val="right" w:leader="dot" w:pos="6180"/>
              </w:tabs>
              <w:spacing w:after="0"/>
              <w:ind w:left="144" w:hanging="144"/>
              <w:contextualSpacing/>
              <w:rPr>
                <w:rFonts w:ascii="Times New Roman" w:eastAsia="Times New Roman" w:hAnsi="Times New Roman" w:cs="Times New Roman"/>
                <w:i/>
                <w:caps/>
                <w:sz w:val="20"/>
                <w:szCs w:val="20"/>
                <w:lang w:val="en-GB" w:eastAsia="en-GB"/>
              </w:rPr>
            </w:pPr>
            <w:r w:rsidRPr="001E0DAF">
              <w:rPr>
                <w:rFonts w:ascii="Times New Roman" w:eastAsia="Calibri" w:hAnsi="Times New Roman" w:cs="Times New Roman"/>
                <w:caps/>
                <w:sz w:val="20"/>
                <w:szCs w:val="20"/>
                <w:lang w:val="en-GB" w:bidi="en-US"/>
              </w:rPr>
              <w:t>No</w:t>
            </w:r>
            <w:r w:rsidRPr="001E0DAF">
              <w:rPr>
                <w:rFonts w:ascii="Times New Roman" w:eastAsia="Calibri" w:hAnsi="Times New Roman" w:cs="Times New Roman"/>
                <w:caps/>
                <w:sz w:val="20"/>
                <w:szCs w:val="20"/>
                <w:lang w:val="en-GB" w:bidi="en-US"/>
              </w:rPr>
              <w:tab/>
              <w:t>2</w:t>
            </w:r>
          </w:p>
        </w:tc>
        <w:tc>
          <w:tcPr>
            <w:tcW w:w="689" w:type="pct"/>
            <w:shd w:val="clear" w:color="auto" w:fill="B6DDE8"/>
          </w:tcPr>
          <w:p w14:paraId="423AA45D" w14:textId="77777777" w:rsidR="001E0DAF" w:rsidRPr="001E0DAF" w:rsidRDefault="001E0DAF" w:rsidP="001E0DAF">
            <w:pPr>
              <w:spacing w:after="0"/>
              <w:ind w:left="144" w:hanging="144"/>
              <w:contextualSpacing/>
              <w:rPr>
                <w:rFonts w:ascii="Times New Roman" w:eastAsia="Times New Roman" w:hAnsi="Times New Roman" w:cs="Times New Roman"/>
                <w:smallCaps/>
                <w:sz w:val="20"/>
                <w:szCs w:val="20"/>
                <w:lang w:val="en-GB"/>
              </w:rPr>
            </w:pPr>
          </w:p>
          <w:p w14:paraId="5EC05A2D"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r w:rsidRPr="001E0DAF">
              <w:rPr>
                <w:rFonts w:ascii="Times New Roman" w:eastAsia="Times New Roman" w:hAnsi="Times New Roman" w:cs="Times New Roman"/>
                <w:sz w:val="20"/>
                <w:szCs w:val="20"/>
                <w:lang w:val="en-GB"/>
              </w:rPr>
              <w:t>2</w:t>
            </w:r>
            <w:r w:rsidRPr="001E0DAF">
              <w:rPr>
                <w:rFonts w:ascii="Wingdings" w:eastAsia="Wingdings" w:hAnsi="Wingdings" w:cs="Wingdings"/>
                <w:i/>
                <w:sz w:val="20"/>
                <w:szCs w:val="20"/>
                <w:lang w:val="en-GB"/>
              </w:rPr>
              <w:t></w:t>
            </w:r>
            <w:r w:rsidRPr="001E0DAF">
              <w:rPr>
                <w:rFonts w:ascii="Times New Roman" w:eastAsia="Times New Roman" w:hAnsi="Times New Roman" w:cs="Times New Roman"/>
                <w:i/>
                <w:sz w:val="20"/>
                <w:szCs w:val="20"/>
                <w:lang w:val="en-GB"/>
              </w:rPr>
              <w:t>FL23</w:t>
            </w:r>
          </w:p>
        </w:tc>
      </w:tr>
      <w:tr w:rsidR="001E0DAF" w:rsidRPr="001E0DAF" w14:paraId="0B1D28AF" w14:textId="77777777" w:rsidTr="003C371F">
        <w:trPr>
          <w:cantSplit/>
          <w:trHeight w:val="567"/>
          <w:jc w:val="center"/>
        </w:trPr>
        <w:tc>
          <w:tcPr>
            <w:tcW w:w="2186" w:type="pct"/>
            <w:shd w:val="clear" w:color="auto" w:fill="auto"/>
            <w:tcMar>
              <w:top w:w="43" w:type="dxa"/>
              <w:left w:w="115" w:type="dxa"/>
              <w:bottom w:w="43" w:type="dxa"/>
              <w:right w:w="115" w:type="dxa"/>
            </w:tcMar>
          </w:tcPr>
          <w:p w14:paraId="69B62887"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r w:rsidRPr="001E0DAF">
              <w:rPr>
                <w:rFonts w:ascii="Times New Roman" w:eastAsia="Calibri" w:hAnsi="Times New Roman" w:cs="Times New Roman"/>
                <w:b/>
                <w:sz w:val="20"/>
                <w:szCs w:val="20"/>
                <w:lang w:val="en-GB" w:bidi="en-US"/>
              </w:rPr>
              <w:t>FL15</w:t>
            </w:r>
            <w:r w:rsidRPr="001E0DAF">
              <w:rPr>
                <w:rFonts w:ascii="Times New Roman" w:eastAsia="Calibri" w:hAnsi="Times New Roman" w:cs="Times New Roman"/>
                <w:sz w:val="20"/>
                <w:szCs w:val="20"/>
                <w:lang w:val="en-GB" w:bidi="en-US"/>
              </w:rPr>
              <w:t>.</w:t>
            </w:r>
            <w:r w:rsidRPr="001E0DAF">
              <w:rPr>
                <w:rFonts w:ascii="Times New Roman" w:eastAsia="Times New Roman" w:hAnsi="Times New Roman" w:cs="Times New Roman"/>
                <w:i/>
                <w:sz w:val="20"/>
                <w:szCs w:val="20"/>
                <w:lang w:val="en-GB" w:eastAsia="en-GB"/>
              </w:rPr>
              <w:t xml:space="preserve"> Once the reading is done, ask:</w:t>
            </w:r>
          </w:p>
          <w:p w14:paraId="0C3DA667"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eastAsia="en-GB"/>
              </w:rPr>
            </w:pPr>
            <w:r w:rsidRPr="001E0DAF">
              <w:rPr>
                <w:rFonts w:ascii="Times New Roman" w:eastAsia="Times New Roman" w:hAnsi="Times New Roman" w:cs="Times New Roman"/>
                <w:sz w:val="20"/>
                <w:szCs w:val="20"/>
                <w:lang w:val="en-GB" w:eastAsia="en-GB"/>
              </w:rPr>
              <w:tab/>
            </w:r>
            <w:r w:rsidRPr="001E0DAF">
              <w:rPr>
                <w:rFonts w:ascii="Times New Roman" w:eastAsia="Times New Roman" w:hAnsi="Times New Roman" w:cs="Times New Roman"/>
                <w:b/>
                <w:color w:val="FF0000"/>
                <w:sz w:val="20"/>
                <w:szCs w:val="20"/>
                <w:lang w:val="en-GB" w:eastAsia="en-GB"/>
              </w:rPr>
              <w:t>How old is Sam</w:t>
            </w:r>
            <w:r w:rsidRPr="001E0DAF">
              <w:rPr>
                <w:rFonts w:ascii="Times New Roman" w:eastAsia="Times New Roman" w:hAnsi="Times New Roman" w:cs="Times New Roman"/>
                <w:b/>
                <w:sz w:val="20"/>
                <w:szCs w:val="20"/>
                <w:lang w:val="en-GB" w:eastAsia="en-GB"/>
              </w:rPr>
              <w:t>?</w:t>
            </w:r>
          </w:p>
          <w:p w14:paraId="34256B5A"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eastAsia="en-GB"/>
              </w:rPr>
            </w:pPr>
          </w:p>
        </w:tc>
        <w:tc>
          <w:tcPr>
            <w:tcW w:w="2125" w:type="pct"/>
            <w:shd w:val="clear" w:color="auto" w:fill="auto"/>
          </w:tcPr>
          <w:p w14:paraId="1A941C70" w14:textId="77777777" w:rsidR="001E0DAF" w:rsidRPr="001E0DAF" w:rsidRDefault="001E0DAF" w:rsidP="001E0DAF">
            <w:pPr>
              <w:tabs>
                <w:tab w:val="right" w:leader="dot" w:pos="4861"/>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Correct</w:t>
            </w:r>
          </w:p>
          <w:p w14:paraId="3F13A5C4" w14:textId="77777777" w:rsidR="001E0DAF" w:rsidRPr="001E0DAF" w:rsidRDefault="001E0DAF" w:rsidP="001E0DAF">
            <w:pPr>
              <w:tabs>
                <w:tab w:val="right" w:leader="dot" w:pos="4861"/>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ab/>
            </w:r>
            <w:r w:rsidRPr="001E0DAF">
              <w:rPr>
                <w:rFonts w:ascii="Times New Roman" w:eastAsia="Calibri" w:hAnsi="Times New Roman" w:cs="Times New Roman"/>
                <w:b/>
                <w:bCs/>
                <w:caps/>
                <w:color w:val="FF0000"/>
                <w:sz w:val="20"/>
                <w:szCs w:val="20"/>
                <w:lang w:val="en-GB" w:bidi="en-US"/>
              </w:rPr>
              <w:t>5</w:t>
            </w:r>
            <w:r w:rsidRPr="001E0DAF">
              <w:rPr>
                <w:rFonts w:ascii="Times New Roman" w:eastAsia="Calibri" w:hAnsi="Times New Roman" w:cs="Times New Roman"/>
                <w:caps/>
                <w:sz w:val="20"/>
                <w:szCs w:val="20"/>
                <w:lang w:val="en-GB" w:bidi="en-US"/>
              </w:rPr>
              <w:tab/>
              <w:t>1</w:t>
            </w:r>
          </w:p>
          <w:p w14:paraId="6FCB2911" w14:textId="77777777" w:rsidR="001E0DAF" w:rsidRPr="001E0DAF" w:rsidRDefault="001E0DAF" w:rsidP="001E0DAF">
            <w:pPr>
              <w:tabs>
                <w:tab w:val="right" w:leader="dot" w:pos="4861"/>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Other answers</w:t>
            </w:r>
            <w:r w:rsidRPr="001E0DAF">
              <w:rPr>
                <w:rFonts w:ascii="Times New Roman" w:eastAsia="Calibri" w:hAnsi="Times New Roman" w:cs="Times New Roman"/>
                <w:caps/>
                <w:sz w:val="20"/>
                <w:szCs w:val="20"/>
                <w:lang w:val="en-GB" w:bidi="en-US"/>
              </w:rPr>
              <w:tab/>
              <w:t>2</w:t>
            </w:r>
          </w:p>
          <w:p w14:paraId="5FF35B59" w14:textId="77777777" w:rsidR="001E0DAF" w:rsidRPr="001E0DAF" w:rsidRDefault="001E0DAF" w:rsidP="001E0DAF">
            <w:pPr>
              <w:tabs>
                <w:tab w:val="right" w:leader="dot" w:pos="4861"/>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No answer after 5 seconds</w:t>
            </w:r>
            <w:r w:rsidRPr="001E0DAF">
              <w:rPr>
                <w:rFonts w:ascii="Times New Roman" w:eastAsia="Calibri" w:hAnsi="Times New Roman" w:cs="Times New Roman"/>
                <w:caps/>
                <w:sz w:val="20"/>
                <w:szCs w:val="20"/>
                <w:lang w:val="en-GB" w:bidi="en-US"/>
              </w:rPr>
              <w:tab/>
              <w:t>3</w:t>
            </w:r>
          </w:p>
        </w:tc>
        <w:tc>
          <w:tcPr>
            <w:tcW w:w="689" w:type="pct"/>
            <w:shd w:val="clear" w:color="auto" w:fill="auto"/>
          </w:tcPr>
          <w:p w14:paraId="16044E02" w14:textId="77777777" w:rsidR="001E0DAF" w:rsidRPr="001E0DAF" w:rsidRDefault="001E0DAF" w:rsidP="001E0DAF">
            <w:pPr>
              <w:spacing w:after="0"/>
              <w:ind w:left="144" w:hanging="144"/>
              <w:contextualSpacing/>
              <w:rPr>
                <w:rFonts w:ascii="Times New Roman" w:eastAsia="Times New Roman" w:hAnsi="Times New Roman" w:cs="Times New Roman"/>
                <w:smallCaps/>
                <w:sz w:val="20"/>
                <w:szCs w:val="20"/>
                <w:lang w:val="en-GB"/>
              </w:rPr>
            </w:pPr>
          </w:p>
          <w:p w14:paraId="3E31730D" w14:textId="77777777" w:rsidR="001E0DAF" w:rsidRPr="001E0DAF" w:rsidRDefault="001E0DAF" w:rsidP="001E0DAF">
            <w:pPr>
              <w:spacing w:after="0"/>
              <w:ind w:left="144" w:hanging="144"/>
              <w:contextualSpacing/>
              <w:rPr>
                <w:rFonts w:ascii="Times New Roman" w:eastAsia="Times New Roman" w:hAnsi="Times New Roman" w:cs="Times New Roman"/>
                <w:smallCaps/>
                <w:sz w:val="20"/>
                <w:szCs w:val="20"/>
                <w:lang w:val="en-GB"/>
              </w:rPr>
            </w:pPr>
          </w:p>
          <w:p w14:paraId="0A1788C7" w14:textId="77777777" w:rsidR="001E0DAF" w:rsidRPr="001E0DAF" w:rsidRDefault="001E0DAF" w:rsidP="001E0DAF">
            <w:pPr>
              <w:spacing w:after="0"/>
              <w:ind w:left="144" w:hanging="144"/>
              <w:contextualSpacing/>
              <w:rPr>
                <w:rFonts w:ascii="Times New Roman" w:eastAsia="Times New Roman" w:hAnsi="Times New Roman" w:cs="Times New Roman"/>
                <w:smallCaps/>
                <w:sz w:val="20"/>
                <w:szCs w:val="20"/>
                <w:lang w:val="en-GB"/>
              </w:rPr>
            </w:pPr>
          </w:p>
          <w:p w14:paraId="43E6DF9B" w14:textId="77777777" w:rsidR="001E0DAF" w:rsidRPr="001E0DAF" w:rsidRDefault="001E0DAF" w:rsidP="001E0DAF">
            <w:pPr>
              <w:spacing w:after="0"/>
              <w:ind w:left="144" w:hanging="144"/>
              <w:contextualSpacing/>
              <w:rPr>
                <w:rFonts w:ascii="Times New Roman" w:eastAsia="Times New Roman" w:hAnsi="Times New Roman" w:cs="Times New Roman"/>
                <w:smallCaps/>
                <w:sz w:val="20"/>
                <w:szCs w:val="20"/>
                <w:lang w:val="en-GB"/>
              </w:rPr>
            </w:pPr>
            <w:r w:rsidRPr="001E0DAF">
              <w:rPr>
                <w:rFonts w:ascii="Times New Roman" w:eastAsia="Times New Roman" w:hAnsi="Times New Roman" w:cs="Times New Roman"/>
                <w:smallCaps/>
                <w:sz w:val="20"/>
                <w:szCs w:val="20"/>
                <w:lang w:val="en-GB"/>
              </w:rPr>
              <w:t>1</w:t>
            </w:r>
            <w:r w:rsidRPr="001E0DAF">
              <w:rPr>
                <w:rFonts w:ascii="Wingdings" w:eastAsia="Wingdings" w:hAnsi="Wingdings" w:cs="Wingdings"/>
                <w:i/>
                <w:smallCaps/>
                <w:sz w:val="20"/>
                <w:szCs w:val="20"/>
                <w:lang w:val="en-GB"/>
              </w:rPr>
              <w:sym w:font="Wingdings" w:char="F0F0"/>
            </w:r>
            <w:r w:rsidRPr="001E0DAF">
              <w:rPr>
                <w:rFonts w:ascii="Times New Roman" w:eastAsia="Times New Roman" w:hAnsi="Times New Roman" w:cs="Times New Roman"/>
                <w:i/>
                <w:smallCaps/>
                <w:sz w:val="20"/>
                <w:szCs w:val="20"/>
                <w:lang w:val="en-GB"/>
              </w:rPr>
              <w:t>FL17</w:t>
            </w:r>
          </w:p>
        </w:tc>
      </w:tr>
      <w:tr w:rsidR="001E0DAF" w:rsidRPr="001E0DAF" w14:paraId="377B1F61" w14:textId="77777777" w:rsidTr="003C371F">
        <w:trPr>
          <w:cantSplit/>
          <w:trHeight w:val="567"/>
          <w:jc w:val="center"/>
        </w:trPr>
        <w:tc>
          <w:tcPr>
            <w:tcW w:w="2186" w:type="pct"/>
            <w:shd w:val="clear" w:color="auto" w:fill="auto"/>
            <w:tcMar>
              <w:top w:w="43" w:type="dxa"/>
              <w:left w:w="115" w:type="dxa"/>
              <w:bottom w:w="43" w:type="dxa"/>
              <w:right w:w="115" w:type="dxa"/>
            </w:tcMar>
          </w:tcPr>
          <w:p w14:paraId="78AE8036"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r w:rsidRPr="001E0DAF">
              <w:rPr>
                <w:rFonts w:ascii="Times New Roman" w:eastAsia="Calibri" w:hAnsi="Times New Roman" w:cs="Times New Roman"/>
                <w:b/>
                <w:sz w:val="20"/>
                <w:szCs w:val="20"/>
                <w:lang w:val="en-GB" w:bidi="en-US"/>
              </w:rPr>
              <w:t>FL16</w:t>
            </w:r>
            <w:r w:rsidRPr="001E0DAF">
              <w:rPr>
                <w:rFonts w:ascii="Times New Roman" w:eastAsia="Calibri" w:hAnsi="Times New Roman" w:cs="Times New Roman"/>
                <w:sz w:val="20"/>
                <w:szCs w:val="20"/>
                <w:lang w:val="en-GB" w:bidi="en-US"/>
              </w:rPr>
              <w:t>.</w:t>
            </w:r>
            <w:r w:rsidRPr="001E0DAF">
              <w:rPr>
                <w:rFonts w:ascii="Times New Roman" w:eastAsia="Times New Roman" w:hAnsi="Times New Roman" w:cs="Times New Roman"/>
                <w:i/>
                <w:sz w:val="20"/>
                <w:szCs w:val="20"/>
                <w:lang w:val="en-GB" w:eastAsia="en-GB"/>
              </w:rPr>
              <w:t xml:space="preserve"> Say:</w:t>
            </w:r>
          </w:p>
          <w:p w14:paraId="59799220"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r w:rsidRPr="001E0DAF">
              <w:rPr>
                <w:rFonts w:ascii="Times New Roman" w:eastAsia="Times New Roman" w:hAnsi="Times New Roman" w:cs="Times New Roman"/>
                <w:sz w:val="20"/>
                <w:szCs w:val="20"/>
                <w:lang w:val="en-GB" w:eastAsia="en-GB"/>
              </w:rPr>
              <w:tab/>
            </w:r>
            <w:r w:rsidRPr="001E0DAF">
              <w:rPr>
                <w:rFonts w:ascii="Times New Roman" w:eastAsia="Times New Roman" w:hAnsi="Times New Roman" w:cs="Times New Roman"/>
                <w:b/>
                <w:color w:val="FF0000"/>
                <w:sz w:val="20"/>
                <w:szCs w:val="20"/>
                <w:lang w:val="en-GB" w:eastAsia="en-GB"/>
              </w:rPr>
              <w:t>Sam is 5 years old.</w:t>
            </w:r>
          </w:p>
          <w:p w14:paraId="27E7AEDE"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p>
        </w:tc>
        <w:tc>
          <w:tcPr>
            <w:tcW w:w="2125" w:type="pct"/>
            <w:shd w:val="clear" w:color="auto" w:fill="auto"/>
          </w:tcPr>
          <w:p w14:paraId="7E2C3AEF" w14:textId="77777777" w:rsidR="001E0DAF" w:rsidRPr="001E0DAF" w:rsidRDefault="001E0DAF" w:rsidP="001E0DAF">
            <w:pPr>
              <w:tabs>
                <w:tab w:val="right" w:leader="dot" w:pos="4861"/>
                <w:tab w:val="right" w:leader="dot" w:pos="6180"/>
              </w:tabs>
              <w:spacing w:after="0"/>
              <w:ind w:left="144" w:hanging="144"/>
              <w:contextualSpacing/>
              <w:rPr>
                <w:rFonts w:ascii="Times New Roman" w:eastAsia="Calibri" w:hAnsi="Times New Roman" w:cs="Times New Roman"/>
                <w:caps/>
                <w:sz w:val="20"/>
                <w:szCs w:val="20"/>
                <w:lang w:val="en-GB" w:bidi="en-US"/>
              </w:rPr>
            </w:pPr>
          </w:p>
        </w:tc>
        <w:tc>
          <w:tcPr>
            <w:tcW w:w="689" w:type="pct"/>
            <w:shd w:val="clear" w:color="auto" w:fill="auto"/>
            <w:vAlign w:val="center"/>
          </w:tcPr>
          <w:p w14:paraId="01DDDD30" w14:textId="77777777" w:rsidR="001E0DAF" w:rsidRPr="001E0DAF" w:rsidRDefault="001E0DAF" w:rsidP="001E0DAF">
            <w:pPr>
              <w:spacing w:after="0"/>
              <w:ind w:left="144" w:hanging="144"/>
              <w:contextualSpacing/>
              <w:rPr>
                <w:rFonts w:ascii="Times New Roman" w:eastAsia="Times New Roman" w:hAnsi="Times New Roman" w:cs="Times New Roman"/>
                <w:i/>
                <w:smallCaps/>
                <w:sz w:val="20"/>
                <w:szCs w:val="20"/>
                <w:lang w:val="en-GB"/>
              </w:rPr>
            </w:pPr>
            <w:r w:rsidRPr="001E0DAF">
              <w:rPr>
                <w:rFonts w:ascii="Wingdings" w:eastAsia="Wingdings" w:hAnsi="Wingdings" w:cs="Wingdings"/>
                <w:i/>
                <w:smallCaps/>
                <w:sz w:val="20"/>
                <w:szCs w:val="20"/>
                <w:lang w:val="en-GB"/>
              </w:rPr>
              <w:sym w:font="Wingdings" w:char="F0F0"/>
            </w:r>
            <w:r w:rsidRPr="001E0DAF">
              <w:rPr>
                <w:rFonts w:ascii="Times New Roman" w:eastAsia="Times New Roman" w:hAnsi="Times New Roman" w:cs="Times New Roman"/>
                <w:i/>
                <w:smallCaps/>
                <w:sz w:val="20"/>
                <w:szCs w:val="20"/>
                <w:lang w:val="en-GB"/>
              </w:rPr>
              <w:t>FL23</w:t>
            </w:r>
          </w:p>
        </w:tc>
      </w:tr>
      <w:tr w:rsidR="001E0DAF" w:rsidRPr="001E0DAF" w14:paraId="541DACD6" w14:textId="77777777" w:rsidTr="003C371F">
        <w:trPr>
          <w:cantSplit/>
          <w:trHeight w:val="567"/>
          <w:jc w:val="center"/>
        </w:trPr>
        <w:tc>
          <w:tcPr>
            <w:tcW w:w="2186" w:type="pct"/>
            <w:shd w:val="clear" w:color="auto" w:fill="auto"/>
            <w:tcMar>
              <w:top w:w="43" w:type="dxa"/>
              <w:left w:w="115" w:type="dxa"/>
              <w:bottom w:w="43" w:type="dxa"/>
              <w:right w:w="115" w:type="dxa"/>
            </w:tcMar>
          </w:tcPr>
          <w:p w14:paraId="096F94C6" w14:textId="77777777" w:rsidR="001E0DAF" w:rsidRPr="001E0DAF" w:rsidRDefault="001E0DAF" w:rsidP="001E0DAF">
            <w:pPr>
              <w:keepNext/>
              <w:keepLines/>
              <w:spacing w:after="0"/>
              <w:ind w:left="144" w:hanging="144"/>
              <w:contextualSpacing/>
              <w:rPr>
                <w:rFonts w:ascii="Times New Roman" w:eastAsia="Times New Roman" w:hAnsi="Times New Roman" w:cs="Times New Roman"/>
                <w:sz w:val="20"/>
                <w:szCs w:val="20"/>
                <w:lang w:val="en-GB" w:eastAsia="en-GB"/>
              </w:rPr>
            </w:pPr>
            <w:r w:rsidRPr="001E0DAF">
              <w:rPr>
                <w:rFonts w:ascii="Times New Roman" w:eastAsia="Calibri" w:hAnsi="Times New Roman" w:cs="Times New Roman"/>
                <w:b/>
                <w:sz w:val="20"/>
                <w:szCs w:val="20"/>
                <w:lang w:val="en-GB" w:bidi="en-US"/>
              </w:rPr>
              <w:t>FL17</w:t>
            </w:r>
            <w:r w:rsidRPr="001E0DAF">
              <w:rPr>
                <w:rFonts w:ascii="Times New Roman" w:eastAsia="Calibri" w:hAnsi="Times New Roman" w:cs="Times New Roman"/>
                <w:sz w:val="20"/>
                <w:szCs w:val="20"/>
                <w:lang w:val="en-GB" w:bidi="en-US"/>
              </w:rPr>
              <w:t xml:space="preserve">. </w:t>
            </w:r>
            <w:r w:rsidRPr="001E0DAF">
              <w:rPr>
                <w:rFonts w:ascii="Times New Roman" w:eastAsia="Times New Roman" w:hAnsi="Times New Roman" w:cs="Times New Roman"/>
                <w:sz w:val="20"/>
                <w:szCs w:val="20"/>
                <w:lang w:val="en-GB" w:eastAsia="en-GB"/>
              </w:rPr>
              <w:t>Here is another question:</w:t>
            </w:r>
          </w:p>
          <w:p w14:paraId="18AB33D1" w14:textId="77777777" w:rsidR="001E0DAF" w:rsidRPr="002F10EB" w:rsidRDefault="001E0DAF" w:rsidP="001E0DAF">
            <w:pPr>
              <w:keepNext/>
              <w:keepLines/>
              <w:spacing w:after="0"/>
              <w:ind w:left="144" w:hanging="144"/>
              <w:contextualSpacing/>
              <w:rPr>
                <w:rFonts w:ascii="Times New Roman" w:eastAsia="Times New Roman" w:hAnsi="Times New Roman" w:cs="Times New Roman"/>
                <w:sz w:val="20"/>
                <w:szCs w:val="20"/>
                <w:lang w:eastAsia="en-GB"/>
              </w:rPr>
            </w:pPr>
            <w:r w:rsidRPr="001E0DAF">
              <w:rPr>
                <w:rFonts w:ascii="Times New Roman" w:eastAsia="Times New Roman" w:hAnsi="Times New Roman" w:cs="Times New Roman"/>
                <w:sz w:val="20"/>
                <w:szCs w:val="20"/>
                <w:lang w:val="en-GB" w:eastAsia="en-GB"/>
              </w:rPr>
              <w:tab/>
            </w:r>
            <w:r w:rsidRPr="001E0DAF">
              <w:rPr>
                <w:rFonts w:ascii="Times New Roman" w:eastAsia="Times New Roman" w:hAnsi="Times New Roman" w:cs="Times New Roman"/>
                <w:b/>
                <w:color w:val="FF0000"/>
                <w:sz w:val="20"/>
                <w:szCs w:val="20"/>
                <w:lang w:val="en-GB" w:eastAsia="en-GB"/>
              </w:rPr>
              <w:t>Who is older: Sam or Tina</w:t>
            </w:r>
            <w:r w:rsidRPr="001E0DAF">
              <w:rPr>
                <w:rFonts w:ascii="Times New Roman" w:eastAsia="Times New Roman" w:hAnsi="Times New Roman" w:cs="Times New Roman"/>
                <w:b/>
                <w:sz w:val="20"/>
                <w:szCs w:val="20"/>
                <w:lang w:val="en-GB" w:eastAsia="en-GB"/>
              </w:rPr>
              <w:t>?</w:t>
            </w:r>
          </w:p>
          <w:p w14:paraId="7AEFA221" w14:textId="77777777" w:rsidR="001E0DAF" w:rsidRPr="002F10EB" w:rsidRDefault="001E0DAF" w:rsidP="001E0DAF">
            <w:pPr>
              <w:keepNext/>
              <w:keepLines/>
              <w:spacing w:after="0"/>
              <w:ind w:left="144" w:hanging="144"/>
              <w:contextualSpacing/>
              <w:rPr>
                <w:rFonts w:ascii="Times New Roman" w:eastAsia="Times New Roman" w:hAnsi="Times New Roman" w:cs="Times New Roman"/>
                <w:sz w:val="20"/>
                <w:szCs w:val="20"/>
                <w:lang w:eastAsia="en-GB"/>
              </w:rPr>
            </w:pPr>
          </w:p>
        </w:tc>
        <w:tc>
          <w:tcPr>
            <w:tcW w:w="2125" w:type="pct"/>
            <w:shd w:val="clear" w:color="auto" w:fill="auto"/>
          </w:tcPr>
          <w:p w14:paraId="562BB796" w14:textId="77777777" w:rsidR="001E0DAF" w:rsidRPr="001E0DAF" w:rsidRDefault="001E0DAF" w:rsidP="001E0DAF">
            <w:pPr>
              <w:keepNext/>
              <w:keepLines/>
              <w:tabs>
                <w:tab w:val="right" w:leader="dot" w:pos="4861"/>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Correct</w:t>
            </w:r>
          </w:p>
          <w:p w14:paraId="662EC909" w14:textId="77777777" w:rsidR="001E0DAF" w:rsidRPr="001E0DAF" w:rsidRDefault="001E0DAF" w:rsidP="001E0DAF">
            <w:pPr>
              <w:keepNext/>
              <w:keepLines/>
              <w:tabs>
                <w:tab w:val="right" w:leader="dot" w:pos="4861"/>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ab/>
            </w:r>
            <w:r w:rsidRPr="001E0DAF">
              <w:rPr>
                <w:rFonts w:ascii="Times New Roman" w:eastAsia="Calibri" w:hAnsi="Times New Roman" w:cs="Times New Roman"/>
                <w:b/>
                <w:caps/>
                <w:color w:val="FF0000"/>
                <w:sz w:val="20"/>
                <w:szCs w:val="20"/>
                <w:lang w:val="en-GB" w:bidi="en-US"/>
              </w:rPr>
              <w:t>TINA</w:t>
            </w:r>
            <w:r w:rsidRPr="001E0DAF">
              <w:rPr>
                <w:rFonts w:ascii="Times New Roman" w:eastAsia="Calibri" w:hAnsi="Times New Roman" w:cs="Times New Roman"/>
                <w:caps/>
                <w:sz w:val="20"/>
                <w:szCs w:val="20"/>
                <w:lang w:val="en-GB" w:bidi="en-US"/>
              </w:rPr>
              <w:t xml:space="preserve"> </w:t>
            </w:r>
            <w:r w:rsidRPr="001E0DAF">
              <w:rPr>
                <w:rFonts w:ascii="Times New Roman" w:eastAsia="Calibri" w:hAnsi="Times New Roman" w:cs="Times New Roman"/>
                <w:caps/>
                <w:sz w:val="20"/>
                <w:szCs w:val="20"/>
                <w:lang w:val="en-GB" w:bidi="en-US"/>
              </w:rPr>
              <w:tab/>
              <w:t>1</w:t>
            </w:r>
          </w:p>
          <w:p w14:paraId="2BE34C6A" w14:textId="77777777" w:rsidR="001E0DAF" w:rsidRPr="001E0DAF" w:rsidRDefault="001E0DAF" w:rsidP="001E0DAF">
            <w:pPr>
              <w:keepNext/>
              <w:keepLines/>
              <w:tabs>
                <w:tab w:val="right" w:leader="dot" w:pos="4861"/>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 xml:space="preserve">Other answers </w:t>
            </w:r>
            <w:r w:rsidRPr="001E0DAF">
              <w:rPr>
                <w:rFonts w:ascii="Times New Roman" w:eastAsia="Calibri" w:hAnsi="Times New Roman" w:cs="Times New Roman"/>
                <w:caps/>
                <w:sz w:val="20"/>
                <w:szCs w:val="20"/>
                <w:lang w:val="en-GB" w:bidi="en-US"/>
              </w:rPr>
              <w:tab/>
              <w:t>2</w:t>
            </w:r>
          </w:p>
          <w:p w14:paraId="49F758CC" w14:textId="77777777" w:rsidR="001E0DAF" w:rsidRPr="001E0DAF" w:rsidRDefault="001E0DAF" w:rsidP="001E0DAF">
            <w:pPr>
              <w:keepNext/>
              <w:keepLines/>
              <w:tabs>
                <w:tab w:val="right" w:leader="dot" w:pos="4861"/>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No answer after 5 seconds</w:t>
            </w:r>
            <w:r w:rsidRPr="001E0DAF">
              <w:rPr>
                <w:rFonts w:ascii="Times New Roman" w:eastAsia="Calibri" w:hAnsi="Times New Roman" w:cs="Times New Roman"/>
                <w:caps/>
                <w:sz w:val="20"/>
                <w:szCs w:val="20"/>
                <w:lang w:val="en-GB" w:bidi="en-US"/>
              </w:rPr>
              <w:tab/>
              <w:t>3</w:t>
            </w:r>
          </w:p>
        </w:tc>
        <w:tc>
          <w:tcPr>
            <w:tcW w:w="689" w:type="pct"/>
            <w:shd w:val="clear" w:color="auto" w:fill="auto"/>
          </w:tcPr>
          <w:p w14:paraId="31165F3B" w14:textId="77777777" w:rsidR="001E0DAF" w:rsidRPr="001E0DAF" w:rsidRDefault="001E0DAF" w:rsidP="001E0DAF">
            <w:pPr>
              <w:keepNext/>
              <w:keepLines/>
              <w:spacing w:after="0"/>
              <w:ind w:left="144" w:hanging="144"/>
              <w:contextualSpacing/>
              <w:rPr>
                <w:rFonts w:ascii="Times New Roman" w:eastAsia="Times New Roman" w:hAnsi="Times New Roman" w:cs="Times New Roman"/>
                <w:smallCaps/>
                <w:sz w:val="20"/>
                <w:szCs w:val="20"/>
                <w:lang w:val="en-GB"/>
              </w:rPr>
            </w:pPr>
          </w:p>
          <w:p w14:paraId="42501B19" w14:textId="77777777" w:rsidR="001E0DAF" w:rsidRPr="001E0DAF" w:rsidRDefault="001E0DAF" w:rsidP="001E0DAF">
            <w:pPr>
              <w:keepNext/>
              <w:keepLines/>
              <w:spacing w:after="0"/>
              <w:ind w:left="144" w:hanging="144"/>
              <w:contextualSpacing/>
              <w:rPr>
                <w:rFonts w:ascii="Times New Roman" w:eastAsia="Times New Roman" w:hAnsi="Times New Roman" w:cs="Times New Roman"/>
                <w:smallCaps/>
                <w:sz w:val="20"/>
                <w:szCs w:val="20"/>
                <w:lang w:val="en-GB"/>
              </w:rPr>
            </w:pPr>
          </w:p>
          <w:p w14:paraId="162C5E8F" w14:textId="77777777" w:rsidR="001E0DAF" w:rsidRPr="001E0DAF" w:rsidRDefault="001E0DAF" w:rsidP="001E0DAF">
            <w:pPr>
              <w:keepNext/>
              <w:keepLines/>
              <w:spacing w:after="0"/>
              <w:ind w:left="144" w:hanging="144"/>
              <w:contextualSpacing/>
              <w:rPr>
                <w:rFonts w:ascii="Times New Roman" w:eastAsia="Times New Roman" w:hAnsi="Times New Roman" w:cs="Times New Roman"/>
                <w:smallCaps/>
                <w:sz w:val="20"/>
                <w:szCs w:val="20"/>
                <w:lang w:val="en-GB"/>
              </w:rPr>
            </w:pPr>
          </w:p>
          <w:p w14:paraId="3F344A93" w14:textId="77777777" w:rsidR="001E0DAF" w:rsidRPr="001E0DAF" w:rsidRDefault="001E0DAF" w:rsidP="001E0DAF">
            <w:pPr>
              <w:keepNext/>
              <w:keepLines/>
              <w:spacing w:after="0"/>
              <w:ind w:left="144" w:hanging="144"/>
              <w:contextualSpacing/>
              <w:rPr>
                <w:rFonts w:ascii="Times New Roman" w:eastAsia="Times New Roman" w:hAnsi="Times New Roman" w:cs="Times New Roman"/>
                <w:smallCaps/>
                <w:sz w:val="20"/>
                <w:szCs w:val="20"/>
                <w:lang w:val="en-GB"/>
              </w:rPr>
            </w:pPr>
            <w:r w:rsidRPr="001E0DAF">
              <w:rPr>
                <w:rFonts w:ascii="Times New Roman" w:eastAsia="Times New Roman" w:hAnsi="Times New Roman" w:cs="Times New Roman"/>
                <w:smallCaps/>
                <w:sz w:val="20"/>
                <w:szCs w:val="20"/>
                <w:lang w:val="en-GB"/>
              </w:rPr>
              <w:t>1</w:t>
            </w:r>
            <w:r w:rsidRPr="001E0DAF">
              <w:rPr>
                <w:rFonts w:ascii="Wingdings" w:eastAsia="Wingdings" w:hAnsi="Wingdings" w:cs="Wingdings"/>
                <w:i/>
                <w:smallCaps/>
                <w:sz w:val="20"/>
                <w:szCs w:val="20"/>
                <w:lang w:val="en-GB"/>
              </w:rPr>
              <w:sym w:font="Wingdings" w:char="F0F0"/>
            </w:r>
            <w:r w:rsidRPr="001E0DAF">
              <w:rPr>
                <w:rFonts w:ascii="Times New Roman" w:eastAsia="Times New Roman" w:hAnsi="Times New Roman" w:cs="Times New Roman"/>
                <w:i/>
                <w:smallCaps/>
                <w:sz w:val="20"/>
                <w:szCs w:val="20"/>
                <w:lang w:val="en-GB"/>
              </w:rPr>
              <w:t>FL18A</w:t>
            </w:r>
          </w:p>
        </w:tc>
      </w:tr>
      <w:tr w:rsidR="001E0DAF" w:rsidRPr="001E0DAF" w14:paraId="159D7503" w14:textId="77777777" w:rsidTr="003C371F">
        <w:trPr>
          <w:cantSplit/>
          <w:trHeight w:val="567"/>
          <w:jc w:val="center"/>
        </w:trPr>
        <w:tc>
          <w:tcPr>
            <w:tcW w:w="2186" w:type="pct"/>
            <w:shd w:val="clear" w:color="auto" w:fill="auto"/>
            <w:tcMar>
              <w:top w:w="43" w:type="dxa"/>
              <w:left w:w="115" w:type="dxa"/>
              <w:bottom w:w="43" w:type="dxa"/>
              <w:right w:w="115" w:type="dxa"/>
            </w:tcMar>
          </w:tcPr>
          <w:p w14:paraId="117C79DE" w14:textId="77777777" w:rsidR="001E0DAF" w:rsidRPr="001E0DAF" w:rsidRDefault="001E0DAF" w:rsidP="001E0DAF">
            <w:pPr>
              <w:keepNext/>
              <w:keepLines/>
              <w:spacing w:after="0"/>
              <w:ind w:left="144" w:hanging="144"/>
              <w:contextualSpacing/>
              <w:rPr>
                <w:rFonts w:ascii="Times New Roman" w:eastAsia="Times New Roman" w:hAnsi="Times New Roman" w:cs="Times New Roman"/>
                <w:sz w:val="20"/>
                <w:szCs w:val="20"/>
                <w:lang w:val="en-GB" w:eastAsia="en-GB"/>
              </w:rPr>
            </w:pPr>
            <w:r w:rsidRPr="001E0DAF">
              <w:rPr>
                <w:rFonts w:ascii="Times New Roman" w:eastAsia="Calibri" w:hAnsi="Times New Roman" w:cs="Times New Roman"/>
                <w:b/>
                <w:sz w:val="20"/>
                <w:szCs w:val="20"/>
                <w:lang w:val="en-GB" w:bidi="en-US"/>
              </w:rPr>
              <w:t>FL18</w:t>
            </w:r>
            <w:r w:rsidRPr="001E0DAF">
              <w:rPr>
                <w:rFonts w:ascii="Times New Roman" w:eastAsia="Calibri" w:hAnsi="Times New Roman" w:cs="Times New Roman"/>
                <w:sz w:val="20"/>
                <w:szCs w:val="20"/>
                <w:lang w:val="en-GB" w:bidi="en-US"/>
              </w:rPr>
              <w:t xml:space="preserve">. </w:t>
            </w:r>
            <w:r w:rsidRPr="001E0DAF">
              <w:rPr>
                <w:rFonts w:ascii="Times New Roman" w:eastAsia="Times New Roman" w:hAnsi="Times New Roman" w:cs="Times New Roman"/>
                <w:i/>
                <w:sz w:val="20"/>
                <w:szCs w:val="20"/>
                <w:lang w:val="en-GB" w:eastAsia="en-GB"/>
              </w:rPr>
              <w:t>Say:</w:t>
            </w:r>
          </w:p>
          <w:p w14:paraId="6F5BF13E" w14:textId="77777777" w:rsidR="001E0DAF" w:rsidRPr="002F10EB" w:rsidRDefault="001E0DAF" w:rsidP="001E0DAF">
            <w:pPr>
              <w:keepNext/>
              <w:keepLines/>
              <w:spacing w:after="0"/>
              <w:ind w:left="149"/>
              <w:contextualSpacing/>
              <w:rPr>
                <w:rFonts w:ascii="Times New Roman" w:eastAsia="Times New Roman" w:hAnsi="Times New Roman" w:cs="Times New Roman"/>
                <w:sz w:val="20"/>
                <w:szCs w:val="20"/>
                <w:lang w:eastAsia="en-GB"/>
              </w:rPr>
            </w:pPr>
            <w:bookmarkStart w:id="21" w:name="_Hlk32496289"/>
            <w:r w:rsidRPr="001E0DAF">
              <w:rPr>
                <w:rFonts w:ascii="Times New Roman" w:eastAsia="Times New Roman" w:hAnsi="Times New Roman" w:cs="Times New Roman"/>
                <w:b/>
                <w:color w:val="FF0000"/>
                <w:sz w:val="20"/>
                <w:szCs w:val="20"/>
                <w:lang w:val="en-GB" w:eastAsia="en-GB"/>
              </w:rPr>
              <w:t>Tina is older than Sam. Tina is 6 and Sam is 5.</w:t>
            </w:r>
            <w:bookmarkEnd w:id="21"/>
          </w:p>
          <w:p w14:paraId="3542CF2F" w14:textId="77777777" w:rsidR="001E0DAF" w:rsidRPr="002F10EB" w:rsidRDefault="001E0DAF" w:rsidP="001E0DAF">
            <w:pPr>
              <w:keepNext/>
              <w:keepLines/>
              <w:spacing w:after="0"/>
              <w:ind w:left="149"/>
              <w:contextualSpacing/>
              <w:rPr>
                <w:rFonts w:ascii="Times New Roman" w:eastAsia="Times New Roman" w:hAnsi="Times New Roman" w:cs="Times New Roman"/>
                <w:sz w:val="20"/>
                <w:szCs w:val="20"/>
                <w:lang w:eastAsia="en-GB"/>
              </w:rPr>
            </w:pPr>
          </w:p>
        </w:tc>
        <w:tc>
          <w:tcPr>
            <w:tcW w:w="2125" w:type="pct"/>
            <w:shd w:val="clear" w:color="auto" w:fill="auto"/>
          </w:tcPr>
          <w:p w14:paraId="5F131B0F" w14:textId="77777777" w:rsidR="001E0DAF" w:rsidRPr="002F10EB" w:rsidRDefault="001E0DAF" w:rsidP="001E0DAF">
            <w:pPr>
              <w:keepNext/>
              <w:keepLines/>
              <w:tabs>
                <w:tab w:val="right" w:leader="dot" w:pos="4568"/>
                <w:tab w:val="right" w:leader="dot" w:pos="6180"/>
              </w:tabs>
              <w:spacing w:after="0"/>
              <w:ind w:left="144" w:hanging="144"/>
              <w:contextualSpacing/>
              <w:rPr>
                <w:rFonts w:ascii="Times New Roman" w:eastAsia="Calibri" w:hAnsi="Times New Roman" w:cs="Times New Roman"/>
                <w:caps/>
                <w:sz w:val="20"/>
                <w:szCs w:val="20"/>
                <w:lang w:bidi="en-US"/>
              </w:rPr>
            </w:pPr>
          </w:p>
        </w:tc>
        <w:tc>
          <w:tcPr>
            <w:tcW w:w="689" w:type="pct"/>
            <w:shd w:val="clear" w:color="auto" w:fill="auto"/>
            <w:vAlign w:val="center"/>
          </w:tcPr>
          <w:p w14:paraId="7B01F83F" w14:textId="77777777" w:rsidR="001E0DAF" w:rsidRPr="001E0DAF" w:rsidRDefault="001E0DAF" w:rsidP="001E0DAF">
            <w:pPr>
              <w:keepNext/>
              <w:keepLines/>
              <w:spacing w:after="0"/>
              <w:ind w:left="144" w:hanging="144"/>
              <w:contextualSpacing/>
              <w:rPr>
                <w:rFonts w:ascii="Times New Roman" w:eastAsia="Times New Roman" w:hAnsi="Times New Roman" w:cs="Times New Roman"/>
                <w:smallCaps/>
                <w:sz w:val="20"/>
                <w:szCs w:val="20"/>
                <w:lang w:val="en-GB"/>
              </w:rPr>
            </w:pPr>
            <w:r w:rsidRPr="001E0DAF">
              <w:rPr>
                <w:rFonts w:ascii="Wingdings" w:eastAsia="Wingdings" w:hAnsi="Wingdings" w:cs="Wingdings"/>
                <w:i/>
                <w:smallCaps/>
                <w:sz w:val="20"/>
                <w:szCs w:val="20"/>
                <w:lang w:val="en-GB"/>
              </w:rPr>
              <w:sym w:font="Wingdings" w:char="F0F0"/>
            </w:r>
            <w:r w:rsidRPr="001E0DAF">
              <w:rPr>
                <w:rFonts w:ascii="Times New Roman" w:eastAsia="Times New Roman" w:hAnsi="Times New Roman" w:cs="Times New Roman"/>
                <w:i/>
                <w:smallCaps/>
                <w:sz w:val="20"/>
                <w:szCs w:val="20"/>
                <w:lang w:val="en-GB"/>
              </w:rPr>
              <w:t>FL23</w:t>
            </w:r>
          </w:p>
        </w:tc>
      </w:tr>
      <w:tr w:rsidR="001E0DAF" w:rsidRPr="001E0DAF" w14:paraId="51158FBD" w14:textId="77777777" w:rsidTr="003C371F">
        <w:trPr>
          <w:cantSplit/>
          <w:trHeight w:val="567"/>
          <w:jc w:val="center"/>
        </w:trPr>
        <w:tc>
          <w:tcPr>
            <w:tcW w:w="2186" w:type="pct"/>
            <w:shd w:val="clear" w:color="auto" w:fill="auto"/>
            <w:tcMar>
              <w:top w:w="43" w:type="dxa"/>
              <w:left w:w="115" w:type="dxa"/>
              <w:bottom w:w="43" w:type="dxa"/>
              <w:right w:w="115" w:type="dxa"/>
            </w:tcMar>
          </w:tcPr>
          <w:p w14:paraId="549EABC3" w14:textId="77777777" w:rsidR="001E0DAF" w:rsidRPr="001E0DAF" w:rsidRDefault="001E0DAF" w:rsidP="001E0DAF">
            <w:pPr>
              <w:spacing w:after="0"/>
              <w:ind w:left="149" w:hanging="149"/>
              <w:contextualSpacing/>
              <w:rPr>
                <w:rFonts w:ascii="Times New Roman" w:eastAsia="Times New Roman" w:hAnsi="Times New Roman" w:cs="Times New Roman"/>
                <w:i/>
                <w:sz w:val="20"/>
                <w:szCs w:val="20"/>
                <w:lang w:val="en-GB"/>
              </w:rPr>
            </w:pPr>
            <w:bookmarkStart w:id="22" w:name="_Hlk32926970"/>
            <w:r w:rsidRPr="001E0DAF">
              <w:rPr>
                <w:rFonts w:ascii="Times New Roman" w:eastAsia="Calibri" w:hAnsi="Times New Roman" w:cs="Times New Roman"/>
                <w:b/>
                <w:smallCaps/>
                <w:sz w:val="20"/>
                <w:szCs w:val="20"/>
                <w:lang w:val="en-GB" w:bidi="en-US"/>
              </w:rPr>
              <w:t>FL18A</w:t>
            </w:r>
            <w:r w:rsidRPr="001E0DAF">
              <w:rPr>
                <w:rFonts w:ascii="Times New Roman" w:eastAsia="Calibri" w:hAnsi="Times New Roman" w:cs="Times New Roman"/>
                <w:smallCaps/>
                <w:sz w:val="20"/>
                <w:szCs w:val="20"/>
                <w:lang w:val="en-GB" w:bidi="en-US"/>
              </w:rPr>
              <w:t xml:space="preserve">. </w:t>
            </w:r>
            <w:r w:rsidRPr="001E0DAF">
              <w:rPr>
                <w:rFonts w:ascii="Times New Roman" w:eastAsia="Times New Roman" w:hAnsi="Times New Roman" w:cs="Times New Roman"/>
                <w:i/>
                <w:sz w:val="20"/>
                <w:szCs w:val="20"/>
                <w:lang w:val="en-GB"/>
              </w:rPr>
              <w:t>Turn the page to reveal the reading passage. Say:</w:t>
            </w:r>
          </w:p>
          <w:p w14:paraId="6630301A" w14:textId="7729ABA4" w:rsidR="001E0DAF" w:rsidRPr="001E0DAF" w:rsidRDefault="001E0DAF" w:rsidP="001E0DAF">
            <w:pPr>
              <w:keepNext/>
              <w:keepLines/>
              <w:spacing w:after="0"/>
              <w:ind w:left="144" w:hanging="144"/>
              <w:contextualSpacing/>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Thank you. Now I want you to try this.</w:t>
            </w:r>
            <w:bookmarkEnd w:id="22"/>
          </w:p>
        </w:tc>
        <w:tc>
          <w:tcPr>
            <w:tcW w:w="2125" w:type="pct"/>
            <w:shd w:val="clear" w:color="auto" w:fill="auto"/>
          </w:tcPr>
          <w:p w14:paraId="61B25499" w14:textId="77777777" w:rsidR="001E0DAF" w:rsidRPr="001E0DAF" w:rsidRDefault="001E0DAF" w:rsidP="001E0DAF">
            <w:pPr>
              <w:keepNext/>
              <w:keepLines/>
              <w:tabs>
                <w:tab w:val="right" w:leader="dot" w:pos="4568"/>
                <w:tab w:val="right" w:leader="dot" w:pos="6180"/>
              </w:tabs>
              <w:spacing w:after="0"/>
              <w:ind w:left="144" w:hanging="144"/>
              <w:contextualSpacing/>
              <w:rPr>
                <w:rFonts w:ascii="Times New Roman" w:eastAsia="Calibri" w:hAnsi="Times New Roman" w:cs="Times New Roman"/>
                <w:caps/>
                <w:sz w:val="20"/>
                <w:szCs w:val="20"/>
                <w:lang w:val="en-GB" w:bidi="en-US"/>
              </w:rPr>
            </w:pPr>
          </w:p>
        </w:tc>
        <w:tc>
          <w:tcPr>
            <w:tcW w:w="689" w:type="pct"/>
            <w:shd w:val="clear" w:color="auto" w:fill="auto"/>
            <w:vAlign w:val="center"/>
          </w:tcPr>
          <w:p w14:paraId="116454CA" w14:textId="77777777" w:rsidR="001E0DAF" w:rsidRPr="001E0DAF" w:rsidRDefault="001E0DAF" w:rsidP="001E0DAF">
            <w:pPr>
              <w:keepNext/>
              <w:keepLines/>
              <w:spacing w:after="0"/>
              <w:ind w:left="144" w:hanging="144"/>
              <w:contextualSpacing/>
              <w:rPr>
                <w:rFonts w:ascii="Times New Roman" w:eastAsia="Times New Roman" w:hAnsi="Times New Roman" w:cs="Times New Roman"/>
                <w:i/>
                <w:smallCaps/>
                <w:sz w:val="20"/>
                <w:szCs w:val="20"/>
                <w:lang w:val="en-GB"/>
              </w:rPr>
            </w:pPr>
            <w:r w:rsidRPr="001E0DAF">
              <w:rPr>
                <w:rFonts w:ascii="Wingdings" w:eastAsia="Wingdings" w:hAnsi="Wingdings" w:cs="Wingdings"/>
                <w:i/>
                <w:smallCaps/>
                <w:sz w:val="20"/>
                <w:szCs w:val="20"/>
                <w:lang w:val="en-GB"/>
              </w:rPr>
              <w:sym w:font="Wingdings" w:char="F0F0"/>
            </w:r>
            <w:r w:rsidRPr="001E0DAF">
              <w:rPr>
                <w:rFonts w:ascii="Times New Roman" w:eastAsia="Times New Roman" w:hAnsi="Times New Roman" w:cs="Times New Roman"/>
                <w:i/>
                <w:smallCaps/>
                <w:sz w:val="20"/>
                <w:szCs w:val="20"/>
                <w:lang w:val="en-GB"/>
              </w:rPr>
              <w:t>FL19</w:t>
            </w:r>
          </w:p>
        </w:tc>
      </w:tr>
      <w:tr w:rsidR="001E0DAF" w:rsidRPr="001E0DAF" w14:paraId="631820A7" w14:textId="77777777" w:rsidTr="003C371F">
        <w:trPr>
          <w:cantSplit/>
          <w:trHeight w:val="567"/>
          <w:jc w:val="center"/>
        </w:trPr>
        <w:tc>
          <w:tcPr>
            <w:tcW w:w="2186" w:type="pct"/>
            <w:shd w:val="clear" w:color="auto" w:fill="auto"/>
            <w:tcMar>
              <w:top w:w="43" w:type="dxa"/>
              <w:left w:w="115" w:type="dxa"/>
              <w:bottom w:w="43" w:type="dxa"/>
              <w:right w:w="115" w:type="dxa"/>
            </w:tcMar>
          </w:tcPr>
          <w:p w14:paraId="43383501"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r w:rsidRPr="001E0DAF">
              <w:rPr>
                <w:rFonts w:ascii="Times New Roman" w:eastAsia="Calibri" w:hAnsi="Times New Roman" w:cs="Times New Roman"/>
                <w:b/>
                <w:sz w:val="20"/>
                <w:szCs w:val="20"/>
                <w:lang w:val="en-GB" w:bidi="en-US"/>
              </w:rPr>
              <w:lastRenderedPageBreak/>
              <w:t>FL18B</w:t>
            </w:r>
            <w:r w:rsidRPr="001E0DAF">
              <w:rPr>
                <w:rFonts w:ascii="Times New Roman" w:eastAsia="Calibri" w:hAnsi="Times New Roman" w:cs="Times New Roman"/>
                <w:sz w:val="20"/>
                <w:szCs w:val="20"/>
                <w:lang w:val="en-GB" w:bidi="en-US"/>
              </w:rPr>
              <w:t>.</w:t>
            </w:r>
            <w:r w:rsidRPr="001E0DAF">
              <w:rPr>
                <w:rFonts w:ascii="Times New Roman" w:eastAsia="Times New Roman" w:hAnsi="Times New Roman" w:cs="Times New Roman"/>
                <w:i/>
                <w:sz w:val="20"/>
                <w:szCs w:val="20"/>
                <w:lang w:val="en-GB" w:eastAsia="en-GB"/>
              </w:rPr>
              <w:t xml:space="preserve"> Give the child the </w:t>
            </w:r>
            <w:r w:rsidRPr="001E0DAF">
              <w:rPr>
                <w:rFonts w:ascii="Times New Roman" w:eastAsia="Times New Roman" w:hAnsi="Times New Roman" w:cs="Times New Roman"/>
                <w:i/>
                <w:caps/>
                <w:sz w:val="20"/>
                <w:szCs w:val="20"/>
                <w:lang w:val="en-GB" w:eastAsia="en-GB"/>
              </w:rPr>
              <w:t>Reading &amp; Numbers Book</w:t>
            </w:r>
            <w:r w:rsidRPr="001E0DAF">
              <w:rPr>
                <w:rFonts w:ascii="Times New Roman" w:eastAsia="Times New Roman" w:hAnsi="Times New Roman" w:cs="Times New Roman"/>
                <w:i/>
                <w:sz w:val="20"/>
                <w:szCs w:val="20"/>
                <w:lang w:val="en-GB" w:eastAsia="en-GB"/>
              </w:rPr>
              <w:t>.</w:t>
            </w:r>
          </w:p>
          <w:p w14:paraId="5E563E0E"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p>
          <w:p w14:paraId="2D977EFF" w14:textId="77777777" w:rsidR="001E0DAF" w:rsidRPr="001E0DAF" w:rsidRDefault="001E0DAF" w:rsidP="001E0DAF">
            <w:pPr>
              <w:spacing w:after="0"/>
              <w:ind w:left="144" w:hanging="144"/>
              <w:contextualSpacing/>
              <w:rPr>
                <w:rFonts w:ascii="Times New Roman" w:eastAsia="Times New Roman" w:hAnsi="Times New Roman" w:cs="Times New Roman"/>
                <w:i/>
                <w:sz w:val="20"/>
                <w:szCs w:val="20"/>
                <w:lang w:val="en-GB" w:eastAsia="en-GB"/>
              </w:rPr>
            </w:pPr>
            <w:r w:rsidRPr="001E0DAF">
              <w:rPr>
                <w:rFonts w:ascii="Times New Roman" w:eastAsia="Times New Roman" w:hAnsi="Times New Roman" w:cs="Times New Roman"/>
                <w:i/>
                <w:sz w:val="20"/>
                <w:szCs w:val="20"/>
                <w:lang w:val="en-GB" w:eastAsia="en-GB"/>
              </w:rPr>
              <w:t>Open the book on the page of the reading passage.</w:t>
            </w:r>
          </w:p>
        </w:tc>
        <w:tc>
          <w:tcPr>
            <w:tcW w:w="2125" w:type="pct"/>
            <w:shd w:val="clear" w:color="auto" w:fill="auto"/>
          </w:tcPr>
          <w:p w14:paraId="27EFC34C" w14:textId="77777777" w:rsidR="001E0DAF" w:rsidRPr="001E0DAF" w:rsidRDefault="001E0DAF" w:rsidP="001E0DAF">
            <w:pPr>
              <w:keepNext/>
              <w:keepLines/>
              <w:tabs>
                <w:tab w:val="right" w:leader="dot" w:pos="4568"/>
                <w:tab w:val="right" w:leader="dot" w:pos="6180"/>
              </w:tabs>
              <w:spacing w:after="0"/>
              <w:ind w:left="144" w:hanging="144"/>
              <w:contextualSpacing/>
              <w:rPr>
                <w:rFonts w:ascii="Times New Roman" w:eastAsia="Calibri" w:hAnsi="Times New Roman" w:cs="Times New Roman"/>
                <w:caps/>
                <w:sz w:val="20"/>
                <w:szCs w:val="20"/>
                <w:lang w:val="en-GB" w:bidi="en-US"/>
              </w:rPr>
            </w:pPr>
          </w:p>
        </w:tc>
        <w:tc>
          <w:tcPr>
            <w:tcW w:w="689" w:type="pct"/>
            <w:shd w:val="clear" w:color="auto" w:fill="auto"/>
            <w:vAlign w:val="center"/>
          </w:tcPr>
          <w:p w14:paraId="3423F91A" w14:textId="77777777" w:rsidR="001E0DAF" w:rsidRPr="001E0DAF" w:rsidRDefault="001E0DAF" w:rsidP="001E0DAF">
            <w:pPr>
              <w:keepNext/>
              <w:keepLines/>
              <w:spacing w:after="0"/>
              <w:ind w:left="144" w:hanging="144"/>
              <w:contextualSpacing/>
              <w:rPr>
                <w:rFonts w:ascii="Times New Roman" w:eastAsia="Times New Roman" w:hAnsi="Times New Roman" w:cs="Times New Roman"/>
                <w:i/>
                <w:smallCaps/>
                <w:sz w:val="20"/>
                <w:szCs w:val="20"/>
                <w:lang w:val="en-GB"/>
              </w:rPr>
            </w:pPr>
          </w:p>
        </w:tc>
      </w:tr>
    </w:tbl>
    <w:p w14:paraId="08A26A22" w14:textId="77777777" w:rsidR="001E0DAF" w:rsidRDefault="001E0DAF" w:rsidP="007552B1">
      <w:pPr>
        <w:spacing w:after="120"/>
        <w:rPr>
          <w:lang w:val="en-GB"/>
        </w:rPr>
      </w:pPr>
    </w:p>
    <w:tbl>
      <w:tblPr>
        <w:tblW w:w="4994"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99CCFF"/>
        <w:tblLayout w:type="fixed"/>
        <w:tblCellMar>
          <w:left w:w="115" w:type="dxa"/>
          <w:right w:w="115" w:type="dxa"/>
        </w:tblCellMar>
        <w:tblLook w:val="0600" w:firstRow="0" w:lastRow="0" w:firstColumn="0" w:lastColumn="0" w:noHBand="1" w:noVBand="1"/>
      </w:tblPr>
      <w:tblGrid>
        <w:gridCol w:w="2118"/>
        <w:gridCol w:w="960"/>
        <w:gridCol w:w="1035"/>
        <w:gridCol w:w="942"/>
        <w:gridCol w:w="953"/>
        <w:gridCol w:w="997"/>
        <w:gridCol w:w="1005"/>
        <w:gridCol w:w="976"/>
      </w:tblGrid>
      <w:tr w:rsidR="001E0DAF" w:rsidRPr="001E0DAF" w14:paraId="65EEDDFE" w14:textId="77777777" w:rsidTr="00B632DC">
        <w:trPr>
          <w:cantSplit/>
          <w:trHeight w:val="20"/>
          <w:jc w:val="center"/>
        </w:trPr>
        <w:tc>
          <w:tcPr>
            <w:tcW w:w="1179" w:type="pct"/>
            <w:vMerge w:val="restart"/>
            <w:tcBorders>
              <w:top w:val="double" w:sz="4" w:space="0" w:color="auto"/>
            </w:tcBorders>
            <w:shd w:val="clear" w:color="auto" w:fill="auto"/>
            <w:tcMar>
              <w:top w:w="43" w:type="dxa"/>
              <w:left w:w="115" w:type="dxa"/>
              <w:bottom w:w="43" w:type="dxa"/>
              <w:right w:w="115" w:type="dxa"/>
            </w:tcMar>
          </w:tcPr>
          <w:p w14:paraId="7871C122" w14:textId="77777777" w:rsidR="001E0DAF" w:rsidRPr="001E0DAF" w:rsidRDefault="001E0DAF" w:rsidP="001E0DAF">
            <w:pPr>
              <w:spacing w:after="0"/>
              <w:ind w:left="136" w:hanging="136"/>
              <w:contextualSpacing/>
              <w:rPr>
                <w:rFonts w:ascii="Times New Roman" w:eastAsia="Times New Roman" w:hAnsi="Times New Roman" w:cs="Times New Roman"/>
                <w:sz w:val="20"/>
                <w:szCs w:val="20"/>
                <w:lang w:val="en-GB"/>
              </w:rPr>
            </w:pPr>
            <w:r w:rsidRPr="001E0DAF">
              <w:rPr>
                <w:rFonts w:ascii="Times New Roman" w:eastAsia="Times New Roman" w:hAnsi="Times New Roman" w:cs="Times New Roman"/>
                <w:b/>
                <w:sz w:val="20"/>
                <w:szCs w:val="20"/>
                <w:lang w:val="en-GB"/>
              </w:rPr>
              <w:t xml:space="preserve">FL19. </w:t>
            </w:r>
            <w:r w:rsidRPr="001E0DAF">
              <w:rPr>
                <w:rFonts w:ascii="Times New Roman" w:eastAsia="Times New Roman" w:hAnsi="Times New Roman" w:cs="Times New Roman"/>
                <w:sz w:val="20"/>
                <w:szCs w:val="20"/>
                <w:lang w:val="en-GB"/>
              </w:rPr>
              <w:t>Here is a story. I want you to read it aloud as carefully as you can.</w:t>
            </w:r>
          </w:p>
          <w:p w14:paraId="3F0B1D6D"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eastAsia="x-none"/>
              </w:rPr>
            </w:pPr>
          </w:p>
          <w:p w14:paraId="2874C3FA"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eastAsia="x-none"/>
              </w:rPr>
            </w:pPr>
            <w:r w:rsidRPr="001E0DAF">
              <w:rPr>
                <w:rFonts w:ascii="Times New Roman" w:eastAsia="Times New Roman" w:hAnsi="Times New Roman" w:cs="Times New Roman"/>
                <w:sz w:val="20"/>
                <w:szCs w:val="20"/>
                <w:lang w:val="en-GB" w:eastAsia="x-none"/>
              </w:rPr>
              <w:t xml:space="preserve">You will start here </w:t>
            </w:r>
            <w:r w:rsidRPr="001E0DAF">
              <w:rPr>
                <w:rFonts w:ascii="Times New Roman" w:eastAsia="Times New Roman" w:hAnsi="Times New Roman" w:cs="Times New Roman"/>
                <w:i/>
                <w:sz w:val="20"/>
                <w:szCs w:val="20"/>
                <w:lang w:val="en-GB" w:eastAsia="x-none"/>
              </w:rPr>
              <w:t>(point to the first word on the first line)</w:t>
            </w:r>
            <w:r w:rsidRPr="001E0DAF">
              <w:rPr>
                <w:rFonts w:ascii="Times New Roman" w:eastAsia="Times New Roman" w:hAnsi="Times New Roman" w:cs="Times New Roman"/>
                <w:sz w:val="20"/>
                <w:szCs w:val="20"/>
                <w:lang w:val="en-GB" w:eastAsia="x-none"/>
              </w:rPr>
              <w:t xml:space="preserve"> and you will read line by line </w:t>
            </w:r>
            <w:r w:rsidRPr="001E0DAF">
              <w:rPr>
                <w:rFonts w:ascii="Times New Roman" w:eastAsia="Times New Roman" w:hAnsi="Times New Roman" w:cs="Times New Roman"/>
                <w:i/>
                <w:sz w:val="20"/>
                <w:szCs w:val="20"/>
                <w:lang w:val="en-GB" w:eastAsia="x-none"/>
              </w:rPr>
              <w:t>(point to the direction for reading each line)</w:t>
            </w:r>
            <w:r w:rsidRPr="001E0DAF">
              <w:rPr>
                <w:rFonts w:ascii="Times New Roman" w:eastAsia="Times New Roman" w:hAnsi="Times New Roman" w:cs="Times New Roman"/>
                <w:sz w:val="20"/>
                <w:szCs w:val="20"/>
                <w:lang w:val="en-GB" w:eastAsia="x-none"/>
              </w:rPr>
              <w:t>.</w:t>
            </w:r>
          </w:p>
          <w:p w14:paraId="228F1E72"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eastAsia="x-none"/>
              </w:rPr>
            </w:pPr>
          </w:p>
          <w:p w14:paraId="678FBFF9"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eastAsia="x-none"/>
              </w:rPr>
            </w:pPr>
            <w:r w:rsidRPr="001E0DAF">
              <w:rPr>
                <w:rFonts w:ascii="Times New Roman" w:eastAsia="Times New Roman" w:hAnsi="Times New Roman" w:cs="Times New Roman"/>
                <w:sz w:val="20"/>
                <w:szCs w:val="20"/>
                <w:lang w:val="en-GB" w:eastAsia="x-none"/>
              </w:rPr>
              <w:t>When you finish, I will ask you some questions about what you have read.</w:t>
            </w:r>
          </w:p>
          <w:p w14:paraId="10C49504"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eastAsia="x-none"/>
              </w:rPr>
            </w:pPr>
          </w:p>
          <w:p w14:paraId="609580F6"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eastAsia="x-none"/>
              </w:rPr>
            </w:pPr>
            <w:r w:rsidRPr="001E0DAF">
              <w:rPr>
                <w:rFonts w:ascii="Times New Roman" w:eastAsia="Times New Roman" w:hAnsi="Times New Roman" w:cs="Times New Roman"/>
                <w:sz w:val="20"/>
                <w:szCs w:val="20"/>
                <w:lang w:val="en-GB" w:eastAsia="x-none"/>
              </w:rPr>
              <w:t>If you come to a word you do not know, go on to the next word.</w:t>
            </w:r>
          </w:p>
          <w:p w14:paraId="62813448"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eastAsia="x-none"/>
              </w:rPr>
            </w:pPr>
          </w:p>
          <w:p w14:paraId="11BFA2F9"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eastAsia="x-none"/>
              </w:rPr>
            </w:pPr>
            <w:r w:rsidRPr="001E0DAF">
              <w:rPr>
                <w:rFonts w:ascii="Times New Roman" w:eastAsia="Times New Roman" w:hAnsi="Times New Roman" w:cs="Times New Roman"/>
                <w:sz w:val="20"/>
                <w:szCs w:val="20"/>
                <w:lang w:val="en-GB" w:eastAsia="x-none"/>
              </w:rPr>
              <w:t>Put your finger on the first word. Ready? Begin.</w:t>
            </w:r>
          </w:p>
        </w:tc>
        <w:tc>
          <w:tcPr>
            <w:tcW w:w="534" w:type="pct"/>
            <w:tcBorders>
              <w:top w:val="double" w:sz="4" w:space="0" w:color="auto"/>
              <w:bottom w:val="dotted" w:sz="4" w:space="0" w:color="auto"/>
            </w:tcBorders>
            <w:shd w:val="clear" w:color="auto" w:fill="B6DDE8"/>
            <w:tcMar>
              <w:top w:w="28" w:type="dxa"/>
              <w:left w:w="115" w:type="dxa"/>
              <w:bottom w:w="28" w:type="dxa"/>
              <w:right w:w="115" w:type="dxa"/>
            </w:tcMar>
          </w:tcPr>
          <w:p w14:paraId="7FDBE4BF" w14:textId="77777777" w:rsidR="001E0DAF" w:rsidRPr="001E0DAF" w:rsidRDefault="001E0DAF" w:rsidP="001E0DAF">
            <w:pPr>
              <w:pageBreakBefore/>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Moses</w:t>
            </w:r>
          </w:p>
        </w:tc>
        <w:tc>
          <w:tcPr>
            <w:tcW w:w="576" w:type="pct"/>
            <w:tcBorders>
              <w:top w:val="double" w:sz="4" w:space="0" w:color="auto"/>
              <w:bottom w:val="dotted" w:sz="4" w:space="0" w:color="auto"/>
            </w:tcBorders>
            <w:shd w:val="clear" w:color="auto" w:fill="B6DDE8"/>
          </w:tcPr>
          <w:p w14:paraId="31E37FBB" w14:textId="77777777" w:rsidR="001E0DAF" w:rsidRPr="001E0DAF" w:rsidRDefault="001E0DAF" w:rsidP="001E0DAF">
            <w:pPr>
              <w:pageBreakBefore/>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is</w:t>
            </w:r>
          </w:p>
        </w:tc>
        <w:tc>
          <w:tcPr>
            <w:tcW w:w="524" w:type="pct"/>
            <w:tcBorders>
              <w:top w:val="double" w:sz="4" w:space="0" w:color="auto"/>
              <w:bottom w:val="dotted" w:sz="4" w:space="0" w:color="auto"/>
            </w:tcBorders>
            <w:shd w:val="clear" w:color="auto" w:fill="B6DDE8"/>
          </w:tcPr>
          <w:p w14:paraId="7FA7E4A6" w14:textId="77777777" w:rsidR="001E0DAF" w:rsidRPr="001E0DAF" w:rsidRDefault="001E0DAF" w:rsidP="001E0DAF">
            <w:pPr>
              <w:pageBreakBefore/>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in</w:t>
            </w:r>
          </w:p>
        </w:tc>
        <w:tc>
          <w:tcPr>
            <w:tcW w:w="530" w:type="pct"/>
            <w:tcBorders>
              <w:top w:val="double" w:sz="4" w:space="0" w:color="auto"/>
              <w:bottom w:val="dotted" w:sz="4" w:space="0" w:color="auto"/>
            </w:tcBorders>
            <w:shd w:val="clear" w:color="auto" w:fill="B6DDE8"/>
          </w:tcPr>
          <w:p w14:paraId="66FBAB97" w14:textId="77777777" w:rsidR="001E0DAF" w:rsidRPr="001E0DAF" w:rsidRDefault="001E0DAF" w:rsidP="001E0DAF">
            <w:pPr>
              <w:pageBreakBefore/>
              <w:tabs>
                <w:tab w:val="right" w:leader="dot" w:pos="6180"/>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class</w:t>
            </w:r>
          </w:p>
        </w:tc>
        <w:tc>
          <w:tcPr>
            <w:tcW w:w="555" w:type="pct"/>
            <w:tcBorders>
              <w:top w:val="double" w:sz="4" w:space="0" w:color="auto"/>
              <w:bottom w:val="dotted" w:sz="4" w:space="0" w:color="auto"/>
            </w:tcBorders>
            <w:shd w:val="clear" w:color="auto" w:fill="B6DDE8"/>
          </w:tcPr>
          <w:p w14:paraId="5FF2A049" w14:textId="77777777" w:rsidR="001E0DAF" w:rsidRPr="001E0DAF" w:rsidRDefault="001E0DAF" w:rsidP="001E0DAF">
            <w:pPr>
              <w:pageBreakBefore/>
              <w:tabs>
                <w:tab w:val="right" w:leader="dot" w:pos="6180"/>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two.</w:t>
            </w:r>
          </w:p>
        </w:tc>
        <w:tc>
          <w:tcPr>
            <w:tcW w:w="559" w:type="pct"/>
            <w:tcBorders>
              <w:top w:val="double" w:sz="4" w:space="0" w:color="auto"/>
              <w:bottom w:val="dotted" w:sz="4" w:space="0" w:color="auto"/>
            </w:tcBorders>
            <w:shd w:val="clear" w:color="auto" w:fill="B6DDE8"/>
          </w:tcPr>
          <w:p w14:paraId="79FC07F4" w14:textId="77777777" w:rsidR="001E0DAF" w:rsidRPr="001E0DAF" w:rsidRDefault="001E0DAF" w:rsidP="001E0DAF">
            <w:pPr>
              <w:pageBreakBefore/>
              <w:tabs>
                <w:tab w:val="right" w:leader="dot" w:pos="6180"/>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One</w:t>
            </w:r>
          </w:p>
        </w:tc>
        <w:tc>
          <w:tcPr>
            <w:tcW w:w="543" w:type="pct"/>
            <w:tcBorders>
              <w:top w:val="double" w:sz="4" w:space="0" w:color="auto"/>
              <w:bottom w:val="dotted" w:sz="4" w:space="0" w:color="auto"/>
            </w:tcBorders>
            <w:shd w:val="clear" w:color="auto" w:fill="B6DDE8"/>
          </w:tcPr>
          <w:p w14:paraId="54CA0A02" w14:textId="77777777" w:rsidR="001E0DAF" w:rsidRPr="001E0DAF" w:rsidRDefault="001E0DAF" w:rsidP="001E0DAF">
            <w:pPr>
              <w:pageBreakBefore/>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day,</w:t>
            </w:r>
          </w:p>
        </w:tc>
      </w:tr>
      <w:tr w:rsidR="001E0DAF" w:rsidRPr="001E0DAF" w14:paraId="1E55CB72" w14:textId="77777777" w:rsidTr="00B632DC">
        <w:trPr>
          <w:cantSplit/>
          <w:trHeight w:val="20"/>
          <w:jc w:val="center"/>
        </w:trPr>
        <w:tc>
          <w:tcPr>
            <w:tcW w:w="1179" w:type="pct"/>
            <w:vMerge/>
            <w:shd w:val="clear" w:color="auto" w:fill="auto"/>
            <w:tcMar>
              <w:top w:w="43" w:type="dxa"/>
              <w:left w:w="115" w:type="dxa"/>
              <w:bottom w:w="43" w:type="dxa"/>
              <w:right w:w="115" w:type="dxa"/>
            </w:tcMar>
          </w:tcPr>
          <w:p w14:paraId="17C74F5D"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543C607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1</w:t>
            </w:r>
          </w:p>
        </w:tc>
        <w:tc>
          <w:tcPr>
            <w:tcW w:w="576" w:type="pct"/>
            <w:tcBorders>
              <w:top w:val="dotted" w:sz="4" w:space="0" w:color="auto"/>
              <w:bottom w:val="single" w:sz="4" w:space="0" w:color="auto"/>
            </w:tcBorders>
            <w:shd w:val="clear" w:color="auto" w:fill="auto"/>
            <w:vAlign w:val="center"/>
          </w:tcPr>
          <w:p w14:paraId="2B4D086D"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2</w:t>
            </w:r>
          </w:p>
        </w:tc>
        <w:tc>
          <w:tcPr>
            <w:tcW w:w="524" w:type="pct"/>
            <w:tcBorders>
              <w:top w:val="dotted" w:sz="4" w:space="0" w:color="auto"/>
              <w:bottom w:val="single" w:sz="4" w:space="0" w:color="auto"/>
            </w:tcBorders>
            <w:shd w:val="clear" w:color="auto" w:fill="auto"/>
            <w:vAlign w:val="center"/>
          </w:tcPr>
          <w:p w14:paraId="4548FF9C"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3</w:t>
            </w:r>
          </w:p>
        </w:tc>
        <w:tc>
          <w:tcPr>
            <w:tcW w:w="530" w:type="pct"/>
            <w:tcBorders>
              <w:top w:val="dotted" w:sz="4" w:space="0" w:color="auto"/>
              <w:bottom w:val="single" w:sz="4" w:space="0" w:color="auto"/>
            </w:tcBorders>
            <w:shd w:val="clear" w:color="auto" w:fill="auto"/>
            <w:vAlign w:val="center"/>
          </w:tcPr>
          <w:p w14:paraId="1C82DE7D"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4</w:t>
            </w:r>
          </w:p>
        </w:tc>
        <w:tc>
          <w:tcPr>
            <w:tcW w:w="555" w:type="pct"/>
            <w:tcBorders>
              <w:top w:val="dotted" w:sz="4" w:space="0" w:color="auto"/>
              <w:bottom w:val="single" w:sz="4" w:space="0" w:color="auto"/>
            </w:tcBorders>
            <w:shd w:val="clear" w:color="auto" w:fill="auto"/>
            <w:vAlign w:val="center"/>
          </w:tcPr>
          <w:p w14:paraId="639E1A94"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5</w:t>
            </w:r>
          </w:p>
        </w:tc>
        <w:tc>
          <w:tcPr>
            <w:tcW w:w="559" w:type="pct"/>
            <w:tcBorders>
              <w:top w:val="dotted" w:sz="4" w:space="0" w:color="auto"/>
              <w:bottom w:val="single" w:sz="4" w:space="0" w:color="auto"/>
            </w:tcBorders>
            <w:shd w:val="clear" w:color="auto" w:fill="auto"/>
            <w:vAlign w:val="center"/>
          </w:tcPr>
          <w:p w14:paraId="436E904F"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6</w:t>
            </w:r>
          </w:p>
        </w:tc>
        <w:tc>
          <w:tcPr>
            <w:tcW w:w="543" w:type="pct"/>
            <w:tcBorders>
              <w:top w:val="dotted" w:sz="4" w:space="0" w:color="auto"/>
              <w:bottom w:val="single" w:sz="4" w:space="0" w:color="auto"/>
            </w:tcBorders>
            <w:shd w:val="clear" w:color="auto" w:fill="auto"/>
            <w:vAlign w:val="center"/>
          </w:tcPr>
          <w:p w14:paraId="03A2F9CC"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7</w:t>
            </w:r>
          </w:p>
        </w:tc>
      </w:tr>
      <w:tr w:rsidR="001E0DAF" w:rsidRPr="001E0DAF" w14:paraId="250FC6EE" w14:textId="77777777" w:rsidTr="00B632DC">
        <w:trPr>
          <w:cantSplit/>
          <w:trHeight w:val="27"/>
          <w:jc w:val="center"/>
        </w:trPr>
        <w:tc>
          <w:tcPr>
            <w:tcW w:w="1179" w:type="pct"/>
            <w:vMerge/>
            <w:shd w:val="clear" w:color="auto" w:fill="auto"/>
            <w:tcMar>
              <w:top w:w="43" w:type="dxa"/>
              <w:left w:w="115" w:type="dxa"/>
              <w:bottom w:w="43" w:type="dxa"/>
              <w:right w:w="115" w:type="dxa"/>
            </w:tcMar>
          </w:tcPr>
          <w:p w14:paraId="5C6AA110"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01B1DC0D"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Moses</w:t>
            </w:r>
          </w:p>
        </w:tc>
        <w:tc>
          <w:tcPr>
            <w:tcW w:w="576" w:type="pct"/>
            <w:tcBorders>
              <w:top w:val="single" w:sz="4" w:space="0" w:color="auto"/>
              <w:bottom w:val="dotted" w:sz="4" w:space="0" w:color="auto"/>
            </w:tcBorders>
            <w:shd w:val="clear" w:color="auto" w:fill="B6DDE8"/>
          </w:tcPr>
          <w:p w14:paraId="1F538E2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was</w:t>
            </w:r>
          </w:p>
        </w:tc>
        <w:tc>
          <w:tcPr>
            <w:tcW w:w="524" w:type="pct"/>
            <w:tcBorders>
              <w:top w:val="single" w:sz="4" w:space="0" w:color="auto"/>
              <w:bottom w:val="dotted" w:sz="4" w:space="0" w:color="auto"/>
            </w:tcBorders>
            <w:shd w:val="clear" w:color="auto" w:fill="B6DDE8"/>
          </w:tcPr>
          <w:p w14:paraId="6381472F"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going</w:t>
            </w:r>
          </w:p>
        </w:tc>
        <w:tc>
          <w:tcPr>
            <w:tcW w:w="530" w:type="pct"/>
            <w:tcBorders>
              <w:top w:val="single" w:sz="4" w:space="0" w:color="auto"/>
              <w:bottom w:val="dotted" w:sz="4" w:space="0" w:color="auto"/>
            </w:tcBorders>
            <w:shd w:val="clear" w:color="auto" w:fill="B6DDE8"/>
          </w:tcPr>
          <w:p w14:paraId="7194BED2"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home</w:t>
            </w:r>
          </w:p>
        </w:tc>
        <w:tc>
          <w:tcPr>
            <w:tcW w:w="555" w:type="pct"/>
            <w:tcBorders>
              <w:top w:val="single" w:sz="4" w:space="0" w:color="auto"/>
              <w:bottom w:val="dotted" w:sz="4" w:space="0" w:color="auto"/>
            </w:tcBorders>
            <w:shd w:val="clear" w:color="auto" w:fill="B6DDE8"/>
          </w:tcPr>
          <w:p w14:paraId="72697BF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from</w:t>
            </w:r>
          </w:p>
        </w:tc>
        <w:tc>
          <w:tcPr>
            <w:tcW w:w="559" w:type="pct"/>
            <w:tcBorders>
              <w:top w:val="single" w:sz="4" w:space="0" w:color="auto"/>
              <w:bottom w:val="dotted" w:sz="4" w:space="0" w:color="auto"/>
            </w:tcBorders>
            <w:shd w:val="clear" w:color="auto" w:fill="B6DDE8"/>
          </w:tcPr>
          <w:p w14:paraId="53C4BDEB"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school.</w:t>
            </w:r>
          </w:p>
        </w:tc>
        <w:tc>
          <w:tcPr>
            <w:tcW w:w="543" w:type="pct"/>
            <w:tcBorders>
              <w:top w:val="single" w:sz="4" w:space="0" w:color="auto"/>
              <w:bottom w:val="dotted" w:sz="4" w:space="0" w:color="auto"/>
            </w:tcBorders>
            <w:shd w:val="clear" w:color="auto" w:fill="B6DDE8"/>
          </w:tcPr>
          <w:p w14:paraId="3DB6B37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He</w:t>
            </w:r>
          </w:p>
        </w:tc>
      </w:tr>
      <w:tr w:rsidR="001E0DAF" w:rsidRPr="001E0DAF" w14:paraId="3FCA9EDE" w14:textId="77777777" w:rsidTr="00B632DC">
        <w:trPr>
          <w:cantSplit/>
          <w:trHeight w:val="20"/>
          <w:jc w:val="center"/>
        </w:trPr>
        <w:tc>
          <w:tcPr>
            <w:tcW w:w="1179" w:type="pct"/>
            <w:vMerge/>
            <w:shd w:val="clear" w:color="auto" w:fill="auto"/>
            <w:tcMar>
              <w:top w:w="43" w:type="dxa"/>
              <w:left w:w="115" w:type="dxa"/>
              <w:bottom w:w="43" w:type="dxa"/>
              <w:right w:w="115" w:type="dxa"/>
            </w:tcMar>
          </w:tcPr>
          <w:p w14:paraId="694F651C"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25E6DC6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8</w:t>
            </w:r>
          </w:p>
        </w:tc>
        <w:tc>
          <w:tcPr>
            <w:tcW w:w="576" w:type="pct"/>
            <w:tcBorders>
              <w:top w:val="dotted" w:sz="4" w:space="0" w:color="auto"/>
              <w:bottom w:val="single" w:sz="4" w:space="0" w:color="auto"/>
            </w:tcBorders>
            <w:shd w:val="clear" w:color="auto" w:fill="auto"/>
            <w:vAlign w:val="center"/>
          </w:tcPr>
          <w:p w14:paraId="24A2579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9</w:t>
            </w:r>
          </w:p>
        </w:tc>
        <w:tc>
          <w:tcPr>
            <w:tcW w:w="524" w:type="pct"/>
            <w:tcBorders>
              <w:top w:val="dotted" w:sz="4" w:space="0" w:color="auto"/>
              <w:bottom w:val="single" w:sz="4" w:space="0" w:color="auto"/>
            </w:tcBorders>
            <w:shd w:val="clear" w:color="auto" w:fill="auto"/>
            <w:vAlign w:val="center"/>
          </w:tcPr>
          <w:p w14:paraId="03067B6C"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10</w:t>
            </w:r>
          </w:p>
        </w:tc>
        <w:tc>
          <w:tcPr>
            <w:tcW w:w="530" w:type="pct"/>
            <w:tcBorders>
              <w:top w:val="dotted" w:sz="4" w:space="0" w:color="auto"/>
              <w:bottom w:val="single" w:sz="4" w:space="0" w:color="auto"/>
            </w:tcBorders>
            <w:shd w:val="clear" w:color="auto" w:fill="auto"/>
            <w:vAlign w:val="center"/>
          </w:tcPr>
          <w:p w14:paraId="2AB9899F"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11</w:t>
            </w:r>
          </w:p>
        </w:tc>
        <w:tc>
          <w:tcPr>
            <w:tcW w:w="555" w:type="pct"/>
            <w:tcBorders>
              <w:top w:val="dotted" w:sz="4" w:space="0" w:color="auto"/>
              <w:bottom w:val="single" w:sz="4" w:space="0" w:color="auto"/>
            </w:tcBorders>
            <w:shd w:val="clear" w:color="auto" w:fill="auto"/>
            <w:vAlign w:val="center"/>
          </w:tcPr>
          <w:p w14:paraId="2AE152C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12</w:t>
            </w:r>
          </w:p>
        </w:tc>
        <w:tc>
          <w:tcPr>
            <w:tcW w:w="559" w:type="pct"/>
            <w:tcBorders>
              <w:top w:val="dotted" w:sz="4" w:space="0" w:color="auto"/>
              <w:bottom w:val="single" w:sz="4" w:space="0" w:color="auto"/>
            </w:tcBorders>
            <w:shd w:val="clear" w:color="auto" w:fill="auto"/>
            <w:vAlign w:val="center"/>
          </w:tcPr>
          <w:p w14:paraId="2130BD96"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13</w:t>
            </w:r>
          </w:p>
        </w:tc>
        <w:tc>
          <w:tcPr>
            <w:tcW w:w="543" w:type="pct"/>
            <w:tcBorders>
              <w:top w:val="dotted" w:sz="4" w:space="0" w:color="auto"/>
              <w:bottom w:val="single" w:sz="4" w:space="0" w:color="auto"/>
            </w:tcBorders>
            <w:shd w:val="clear" w:color="auto" w:fill="auto"/>
            <w:vAlign w:val="center"/>
          </w:tcPr>
          <w:p w14:paraId="65E5E68D"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14</w:t>
            </w:r>
          </w:p>
        </w:tc>
      </w:tr>
      <w:tr w:rsidR="001E0DAF" w:rsidRPr="001E0DAF" w14:paraId="17EE2FD6" w14:textId="77777777" w:rsidTr="00B632DC">
        <w:trPr>
          <w:cantSplit/>
          <w:trHeight w:val="27"/>
          <w:jc w:val="center"/>
        </w:trPr>
        <w:tc>
          <w:tcPr>
            <w:tcW w:w="1179" w:type="pct"/>
            <w:vMerge/>
            <w:shd w:val="clear" w:color="auto" w:fill="auto"/>
            <w:tcMar>
              <w:top w:w="43" w:type="dxa"/>
              <w:left w:w="115" w:type="dxa"/>
              <w:bottom w:w="43" w:type="dxa"/>
              <w:right w:w="115" w:type="dxa"/>
            </w:tcMar>
          </w:tcPr>
          <w:p w14:paraId="5B3D76D9"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6005589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saw</w:t>
            </w:r>
          </w:p>
        </w:tc>
        <w:tc>
          <w:tcPr>
            <w:tcW w:w="576" w:type="pct"/>
            <w:tcBorders>
              <w:top w:val="single" w:sz="4" w:space="0" w:color="auto"/>
              <w:bottom w:val="dotted" w:sz="4" w:space="0" w:color="auto"/>
            </w:tcBorders>
            <w:shd w:val="clear" w:color="auto" w:fill="B6DDE8"/>
          </w:tcPr>
          <w:p w14:paraId="482593EB"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some</w:t>
            </w:r>
          </w:p>
        </w:tc>
        <w:tc>
          <w:tcPr>
            <w:tcW w:w="524" w:type="pct"/>
            <w:tcBorders>
              <w:top w:val="single" w:sz="4" w:space="0" w:color="auto"/>
              <w:bottom w:val="dotted" w:sz="4" w:space="0" w:color="auto"/>
            </w:tcBorders>
            <w:shd w:val="clear" w:color="auto" w:fill="B6DDE8"/>
          </w:tcPr>
          <w:p w14:paraId="64A8752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Calibri" w:hAnsi="Times New Roman" w:cs="Times New Roman"/>
                <w:color w:val="FF0000"/>
                <w:sz w:val="20"/>
                <w:szCs w:val="20"/>
                <w:lang w:val="en-GB" w:bidi="en-US"/>
              </w:rPr>
              <w:t>red</w:t>
            </w:r>
          </w:p>
        </w:tc>
        <w:tc>
          <w:tcPr>
            <w:tcW w:w="530" w:type="pct"/>
            <w:tcBorders>
              <w:top w:val="single" w:sz="4" w:space="0" w:color="auto"/>
              <w:bottom w:val="dotted" w:sz="4" w:space="0" w:color="auto"/>
            </w:tcBorders>
            <w:shd w:val="clear" w:color="auto" w:fill="B6DDE8"/>
          </w:tcPr>
          <w:p w14:paraId="2DA2A69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flowers</w:t>
            </w:r>
          </w:p>
        </w:tc>
        <w:tc>
          <w:tcPr>
            <w:tcW w:w="555" w:type="pct"/>
            <w:tcBorders>
              <w:top w:val="single" w:sz="4" w:space="0" w:color="auto"/>
              <w:bottom w:val="dotted" w:sz="4" w:space="0" w:color="auto"/>
            </w:tcBorders>
            <w:shd w:val="clear" w:color="auto" w:fill="B6DDE8"/>
          </w:tcPr>
          <w:p w14:paraId="53DDD7C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Calibri" w:hAnsi="Times New Roman" w:cs="Times New Roman"/>
                <w:color w:val="FF0000"/>
                <w:sz w:val="20"/>
                <w:szCs w:val="20"/>
                <w:lang w:val="en-GB" w:bidi="en-US"/>
              </w:rPr>
              <w:t>on</w:t>
            </w:r>
          </w:p>
        </w:tc>
        <w:tc>
          <w:tcPr>
            <w:tcW w:w="559" w:type="pct"/>
            <w:tcBorders>
              <w:top w:val="single" w:sz="4" w:space="0" w:color="auto"/>
              <w:bottom w:val="dotted" w:sz="4" w:space="0" w:color="auto"/>
            </w:tcBorders>
            <w:shd w:val="clear" w:color="auto" w:fill="B6DDE8"/>
          </w:tcPr>
          <w:p w14:paraId="00AAEC5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the</w:t>
            </w:r>
          </w:p>
        </w:tc>
        <w:tc>
          <w:tcPr>
            <w:tcW w:w="543" w:type="pct"/>
            <w:tcBorders>
              <w:top w:val="single" w:sz="4" w:space="0" w:color="auto"/>
              <w:bottom w:val="dotted" w:sz="4" w:space="0" w:color="auto"/>
            </w:tcBorders>
            <w:shd w:val="clear" w:color="auto" w:fill="B6DDE8"/>
          </w:tcPr>
          <w:p w14:paraId="3839AEA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way.</w:t>
            </w:r>
          </w:p>
        </w:tc>
      </w:tr>
      <w:tr w:rsidR="001E0DAF" w:rsidRPr="001E0DAF" w14:paraId="70D8221C" w14:textId="77777777" w:rsidTr="00B632DC">
        <w:trPr>
          <w:cantSplit/>
          <w:trHeight w:val="20"/>
          <w:jc w:val="center"/>
        </w:trPr>
        <w:tc>
          <w:tcPr>
            <w:tcW w:w="1179" w:type="pct"/>
            <w:vMerge/>
            <w:shd w:val="clear" w:color="auto" w:fill="auto"/>
            <w:tcMar>
              <w:top w:w="43" w:type="dxa"/>
              <w:left w:w="115" w:type="dxa"/>
              <w:bottom w:w="43" w:type="dxa"/>
              <w:right w:w="115" w:type="dxa"/>
            </w:tcMar>
          </w:tcPr>
          <w:p w14:paraId="27ADEAA7"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560FCE3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15</w:t>
            </w:r>
          </w:p>
        </w:tc>
        <w:tc>
          <w:tcPr>
            <w:tcW w:w="576" w:type="pct"/>
            <w:tcBorders>
              <w:top w:val="dotted" w:sz="4" w:space="0" w:color="auto"/>
              <w:bottom w:val="single" w:sz="4" w:space="0" w:color="auto"/>
            </w:tcBorders>
            <w:shd w:val="clear" w:color="auto" w:fill="auto"/>
            <w:vAlign w:val="center"/>
          </w:tcPr>
          <w:p w14:paraId="376669F2"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16</w:t>
            </w:r>
          </w:p>
        </w:tc>
        <w:tc>
          <w:tcPr>
            <w:tcW w:w="524" w:type="pct"/>
            <w:tcBorders>
              <w:top w:val="dotted" w:sz="4" w:space="0" w:color="auto"/>
              <w:bottom w:val="single" w:sz="4" w:space="0" w:color="auto"/>
            </w:tcBorders>
            <w:shd w:val="clear" w:color="auto" w:fill="auto"/>
            <w:vAlign w:val="center"/>
          </w:tcPr>
          <w:p w14:paraId="6EFB4692"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17</w:t>
            </w:r>
          </w:p>
        </w:tc>
        <w:tc>
          <w:tcPr>
            <w:tcW w:w="530" w:type="pct"/>
            <w:tcBorders>
              <w:top w:val="dotted" w:sz="4" w:space="0" w:color="auto"/>
              <w:bottom w:val="single" w:sz="4" w:space="0" w:color="auto"/>
            </w:tcBorders>
            <w:shd w:val="clear" w:color="auto" w:fill="auto"/>
            <w:vAlign w:val="center"/>
          </w:tcPr>
          <w:p w14:paraId="38CF513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18</w:t>
            </w:r>
          </w:p>
        </w:tc>
        <w:tc>
          <w:tcPr>
            <w:tcW w:w="555" w:type="pct"/>
            <w:tcBorders>
              <w:top w:val="dotted" w:sz="4" w:space="0" w:color="auto"/>
              <w:bottom w:val="single" w:sz="4" w:space="0" w:color="auto"/>
            </w:tcBorders>
            <w:shd w:val="clear" w:color="auto" w:fill="auto"/>
            <w:vAlign w:val="center"/>
          </w:tcPr>
          <w:p w14:paraId="046A8BE9"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19</w:t>
            </w:r>
          </w:p>
        </w:tc>
        <w:tc>
          <w:tcPr>
            <w:tcW w:w="559" w:type="pct"/>
            <w:tcBorders>
              <w:top w:val="dotted" w:sz="4" w:space="0" w:color="auto"/>
              <w:bottom w:val="single" w:sz="4" w:space="0" w:color="auto"/>
            </w:tcBorders>
            <w:shd w:val="clear" w:color="auto" w:fill="auto"/>
            <w:vAlign w:val="center"/>
          </w:tcPr>
          <w:p w14:paraId="06862B96"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20</w:t>
            </w:r>
          </w:p>
        </w:tc>
        <w:tc>
          <w:tcPr>
            <w:tcW w:w="543" w:type="pct"/>
            <w:tcBorders>
              <w:top w:val="dotted" w:sz="4" w:space="0" w:color="auto"/>
              <w:bottom w:val="single" w:sz="4" w:space="0" w:color="auto"/>
            </w:tcBorders>
            <w:shd w:val="clear" w:color="auto" w:fill="auto"/>
            <w:vAlign w:val="center"/>
          </w:tcPr>
          <w:p w14:paraId="6442C6F9"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21</w:t>
            </w:r>
          </w:p>
        </w:tc>
      </w:tr>
      <w:tr w:rsidR="001E0DAF" w:rsidRPr="001E0DAF" w14:paraId="6ADCA0FC" w14:textId="77777777" w:rsidTr="00B632DC">
        <w:trPr>
          <w:cantSplit/>
          <w:trHeight w:val="27"/>
          <w:jc w:val="center"/>
        </w:trPr>
        <w:tc>
          <w:tcPr>
            <w:tcW w:w="1179" w:type="pct"/>
            <w:vMerge/>
            <w:shd w:val="clear" w:color="auto" w:fill="auto"/>
            <w:tcMar>
              <w:top w:w="43" w:type="dxa"/>
              <w:left w:w="115" w:type="dxa"/>
              <w:bottom w:w="43" w:type="dxa"/>
              <w:right w:w="115" w:type="dxa"/>
            </w:tcMar>
          </w:tcPr>
          <w:p w14:paraId="2EA17C57"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042BEC4D"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The</w:t>
            </w:r>
          </w:p>
        </w:tc>
        <w:tc>
          <w:tcPr>
            <w:tcW w:w="576" w:type="pct"/>
            <w:tcBorders>
              <w:top w:val="single" w:sz="4" w:space="0" w:color="auto"/>
              <w:bottom w:val="dotted" w:sz="4" w:space="0" w:color="auto"/>
            </w:tcBorders>
            <w:shd w:val="clear" w:color="auto" w:fill="B6DDE8"/>
          </w:tcPr>
          <w:p w14:paraId="2414FF85"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flowers</w:t>
            </w:r>
          </w:p>
        </w:tc>
        <w:tc>
          <w:tcPr>
            <w:tcW w:w="524" w:type="pct"/>
            <w:tcBorders>
              <w:top w:val="single" w:sz="4" w:space="0" w:color="auto"/>
              <w:bottom w:val="dotted" w:sz="4" w:space="0" w:color="auto"/>
            </w:tcBorders>
            <w:shd w:val="clear" w:color="auto" w:fill="B6DDE8"/>
          </w:tcPr>
          <w:p w14:paraId="549B57F9"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were</w:t>
            </w:r>
          </w:p>
        </w:tc>
        <w:tc>
          <w:tcPr>
            <w:tcW w:w="530" w:type="pct"/>
            <w:tcBorders>
              <w:top w:val="single" w:sz="4" w:space="0" w:color="auto"/>
              <w:bottom w:val="dotted" w:sz="4" w:space="0" w:color="auto"/>
            </w:tcBorders>
            <w:shd w:val="clear" w:color="auto" w:fill="B6DDE8"/>
          </w:tcPr>
          <w:p w14:paraId="668AD04F"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Calibri" w:hAnsi="Times New Roman" w:cs="Times New Roman"/>
                <w:color w:val="FF0000"/>
                <w:sz w:val="20"/>
                <w:szCs w:val="20"/>
                <w:lang w:val="en-GB" w:bidi="en-US"/>
              </w:rPr>
              <w:t>near</w:t>
            </w:r>
          </w:p>
        </w:tc>
        <w:tc>
          <w:tcPr>
            <w:tcW w:w="555" w:type="pct"/>
            <w:tcBorders>
              <w:top w:val="single" w:sz="4" w:space="0" w:color="auto"/>
              <w:bottom w:val="dotted" w:sz="4" w:space="0" w:color="auto"/>
            </w:tcBorders>
            <w:shd w:val="clear" w:color="auto" w:fill="B6DDE8"/>
          </w:tcPr>
          <w:p w14:paraId="76665344"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a</w:t>
            </w:r>
          </w:p>
        </w:tc>
        <w:tc>
          <w:tcPr>
            <w:tcW w:w="559" w:type="pct"/>
            <w:tcBorders>
              <w:top w:val="single" w:sz="4" w:space="0" w:color="auto"/>
              <w:bottom w:val="dotted" w:sz="4" w:space="0" w:color="auto"/>
            </w:tcBorders>
            <w:shd w:val="clear" w:color="auto" w:fill="B6DDE8"/>
          </w:tcPr>
          <w:p w14:paraId="4E955F79"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tomato</w:t>
            </w:r>
          </w:p>
        </w:tc>
        <w:tc>
          <w:tcPr>
            <w:tcW w:w="543" w:type="pct"/>
            <w:tcBorders>
              <w:top w:val="single" w:sz="4" w:space="0" w:color="auto"/>
              <w:bottom w:val="dotted" w:sz="4" w:space="0" w:color="auto"/>
            </w:tcBorders>
            <w:shd w:val="clear" w:color="auto" w:fill="B6DDE8"/>
          </w:tcPr>
          <w:p w14:paraId="537C83E4"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farm.</w:t>
            </w:r>
          </w:p>
        </w:tc>
      </w:tr>
      <w:tr w:rsidR="001E0DAF" w:rsidRPr="001E0DAF" w14:paraId="0D66701A" w14:textId="77777777" w:rsidTr="00B632DC">
        <w:trPr>
          <w:cantSplit/>
          <w:trHeight w:val="20"/>
          <w:jc w:val="center"/>
        </w:trPr>
        <w:tc>
          <w:tcPr>
            <w:tcW w:w="1179" w:type="pct"/>
            <w:vMerge/>
            <w:shd w:val="clear" w:color="auto" w:fill="auto"/>
            <w:tcMar>
              <w:top w:w="43" w:type="dxa"/>
              <w:left w:w="115" w:type="dxa"/>
              <w:bottom w:w="43" w:type="dxa"/>
              <w:right w:w="115" w:type="dxa"/>
            </w:tcMar>
          </w:tcPr>
          <w:p w14:paraId="2D18D79D"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2D14637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22</w:t>
            </w:r>
          </w:p>
        </w:tc>
        <w:tc>
          <w:tcPr>
            <w:tcW w:w="576" w:type="pct"/>
            <w:tcBorders>
              <w:top w:val="dotted" w:sz="4" w:space="0" w:color="auto"/>
              <w:bottom w:val="single" w:sz="4" w:space="0" w:color="auto"/>
            </w:tcBorders>
            <w:shd w:val="clear" w:color="auto" w:fill="auto"/>
            <w:vAlign w:val="center"/>
          </w:tcPr>
          <w:p w14:paraId="0237FC36"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23</w:t>
            </w:r>
          </w:p>
        </w:tc>
        <w:tc>
          <w:tcPr>
            <w:tcW w:w="524" w:type="pct"/>
            <w:tcBorders>
              <w:top w:val="dotted" w:sz="4" w:space="0" w:color="auto"/>
              <w:bottom w:val="single" w:sz="4" w:space="0" w:color="auto"/>
            </w:tcBorders>
            <w:shd w:val="clear" w:color="auto" w:fill="auto"/>
            <w:vAlign w:val="center"/>
          </w:tcPr>
          <w:p w14:paraId="38D35765"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24</w:t>
            </w:r>
          </w:p>
        </w:tc>
        <w:tc>
          <w:tcPr>
            <w:tcW w:w="530" w:type="pct"/>
            <w:tcBorders>
              <w:top w:val="dotted" w:sz="4" w:space="0" w:color="auto"/>
              <w:bottom w:val="single" w:sz="4" w:space="0" w:color="auto"/>
            </w:tcBorders>
            <w:shd w:val="clear" w:color="auto" w:fill="auto"/>
            <w:vAlign w:val="center"/>
          </w:tcPr>
          <w:p w14:paraId="1ECC84E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25</w:t>
            </w:r>
          </w:p>
        </w:tc>
        <w:tc>
          <w:tcPr>
            <w:tcW w:w="555" w:type="pct"/>
            <w:tcBorders>
              <w:top w:val="dotted" w:sz="4" w:space="0" w:color="auto"/>
              <w:bottom w:val="single" w:sz="4" w:space="0" w:color="auto"/>
            </w:tcBorders>
            <w:shd w:val="clear" w:color="auto" w:fill="auto"/>
            <w:vAlign w:val="center"/>
          </w:tcPr>
          <w:p w14:paraId="27126549"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26</w:t>
            </w:r>
          </w:p>
        </w:tc>
        <w:tc>
          <w:tcPr>
            <w:tcW w:w="559" w:type="pct"/>
            <w:tcBorders>
              <w:top w:val="dotted" w:sz="4" w:space="0" w:color="auto"/>
              <w:bottom w:val="single" w:sz="4" w:space="0" w:color="auto"/>
            </w:tcBorders>
            <w:shd w:val="clear" w:color="auto" w:fill="auto"/>
            <w:vAlign w:val="center"/>
          </w:tcPr>
          <w:p w14:paraId="07C4682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27</w:t>
            </w:r>
          </w:p>
        </w:tc>
        <w:tc>
          <w:tcPr>
            <w:tcW w:w="543" w:type="pct"/>
            <w:tcBorders>
              <w:top w:val="dotted" w:sz="4" w:space="0" w:color="auto"/>
              <w:bottom w:val="single" w:sz="4" w:space="0" w:color="auto"/>
            </w:tcBorders>
            <w:shd w:val="clear" w:color="auto" w:fill="auto"/>
            <w:vAlign w:val="center"/>
          </w:tcPr>
          <w:p w14:paraId="14DD6B34"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28</w:t>
            </w:r>
          </w:p>
        </w:tc>
      </w:tr>
      <w:tr w:rsidR="001E0DAF" w:rsidRPr="001E0DAF" w14:paraId="6AFFD451" w14:textId="77777777" w:rsidTr="00B632DC">
        <w:trPr>
          <w:cantSplit/>
          <w:trHeight w:val="27"/>
          <w:jc w:val="center"/>
        </w:trPr>
        <w:tc>
          <w:tcPr>
            <w:tcW w:w="1179" w:type="pct"/>
            <w:vMerge/>
            <w:shd w:val="clear" w:color="auto" w:fill="auto"/>
            <w:tcMar>
              <w:top w:w="43" w:type="dxa"/>
              <w:left w:w="115" w:type="dxa"/>
              <w:bottom w:w="43" w:type="dxa"/>
              <w:right w:w="115" w:type="dxa"/>
            </w:tcMar>
          </w:tcPr>
          <w:p w14:paraId="2DE7507E"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1E07AA59"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Moses</w:t>
            </w:r>
          </w:p>
        </w:tc>
        <w:tc>
          <w:tcPr>
            <w:tcW w:w="576" w:type="pct"/>
            <w:tcBorders>
              <w:top w:val="single" w:sz="4" w:space="0" w:color="auto"/>
              <w:bottom w:val="dotted" w:sz="4" w:space="0" w:color="auto"/>
            </w:tcBorders>
            <w:shd w:val="clear" w:color="auto" w:fill="B6DDE8"/>
          </w:tcPr>
          <w:p w14:paraId="271ED12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wanted</w:t>
            </w:r>
          </w:p>
        </w:tc>
        <w:tc>
          <w:tcPr>
            <w:tcW w:w="524" w:type="pct"/>
            <w:tcBorders>
              <w:top w:val="single" w:sz="4" w:space="0" w:color="auto"/>
              <w:bottom w:val="dotted" w:sz="4" w:space="0" w:color="auto"/>
            </w:tcBorders>
            <w:shd w:val="clear" w:color="auto" w:fill="B6DDE8"/>
          </w:tcPr>
          <w:p w14:paraId="6449ACB0"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to</w:t>
            </w:r>
          </w:p>
        </w:tc>
        <w:tc>
          <w:tcPr>
            <w:tcW w:w="530" w:type="pct"/>
            <w:tcBorders>
              <w:top w:val="single" w:sz="4" w:space="0" w:color="auto"/>
              <w:bottom w:val="dotted" w:sz="4" w:space="0" w:color="auto"/>
            </w:tcBorders>
            <w:shd w:val="clear" w:color="auto" w:fill="B6DDE8"/>
          </w:tcPr>
          <w:p w14:paraId="7972C3A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get</w:t>
            </w:r>
          </w:p>
        </w:tc>
        <w:tc>
          <w:tcPr>
            <w:tcW w:w="555" w:type="pct"/>
            <w:tcBorders>
              <w:top w:val="single" w:sz="4" w:space="0" w:color="auto"/>
              <w:bottom w:val="dotted" w:sz="4" w:space="0" w:color="auto"/>
            </w:tcBorders>
            <w:shd w:val="clear" w:color="auto" w:fill="B6DDE8"/>
          </w:tcPr>
          <w:p w14:paraId="42C82D0A"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some</w:t>
            </w:r>
          </w:p>
        </w:tc>
        <w:tc>
          <w:tcPr>
            <w:tcW w:w="559" w:type="pct"/>
            <w:tcBorders>
              <w:top w:val="single" w:sz="4" w:space="0" w:color="auto"/>
              <w:bottom w:val="dotted" w:sz="4" w:space="0" w:color="auto"/>
            </w:tcBorders>
            <w:shd w:val="clear" w:color="auto" w:fill="B6DDE8"/>
          </w:tcPr>
          <w:p w14:paraId="1474B6F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flowers</w:t>
            </w:r>
          </w:p>
        </w:tc>
        <w:tc>
          <w:tcPr>
            <w:tcW w:w="543" w:type="pct"/>
            <w:tcBorders>
              <w:top w:val="single" w:sz="4" w:space="0" w:color="auto"/>
              <w:bottom w:val="dotted" w:sz="4" w:space="0" w:color="auto"/>
            </w:tcBorders>
            <w:shd w:val="clear" w:color="auto" w:fill="B6DDE8"/>
          </w:tcPr>
          <w:p w14:paraId="5C9C15D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for</w:t>
            </w:r>
          </w:p>
        </w:tc>
      </w:tr>
      <w:tr w:rsidR="001E0DAF" w:rsidRPr="001E0DAF" w14:paraId="7022D7F8" w14:textId="77777777" w:rsidTr="00B632DC">
        <w:trPr>
          <w:cantSplit/>
          <w:trHeight w:val="20"/>
          <w:jc w:val="center"/>
        </w:trPr>
        <w:tc>
          <w:tcPr>
            <w:tcW w:w="1179" w:type="pct"/>
            <w:vMerge/>
            <w:shd w:val="clear" w:color="auto" w:fill="auto"/>
            <w:tcMar>
              <w:top w:w="43" w:type="dxa"/>
              <w:left w:w="115" w:type="dxa"/>
              <w:bottom w:w="43" w:type="dxa"/>
              <w:right w:w="115" w:type="dxa"/>
            </w:tcMar>
          </w:tcPr>
          <w:p w14:paraId="73810C20"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38BB2CA0"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29</w:t>
            </w:r>
          </w:p>
        </w:tc>
        <w:tc>
          <w:tcPr>
            <w:tcW w:w="576" w:type="pct"/>
            <w:tcBorders>
              <w:top w:val="dotted" w:sz="4" w:space="0" w:color="auto"/>
              <w:bottom w:val="single" w:sz="4" w:space="0" w:color="auto"/>
            </w:tcBorders>
            <w:shd w:val="clear" w:color="auto" w:fill="auto"/>
            <w:vAlign w:val="center"/>
          </w:tcPr>
          <w:p w14:paraId="7FABB97B"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30</w:t>
            </w:r>
          </w:p>
        </w:tc>
        <w:tc>
          <w:tcPr>
            <w:tcW w:w="524" w:type="pct"/>
            <w:tcBorders>
              <w:top w:val="dotted" w:sz="4" w:space="0" w:color="auto"/>
              <w:bottom w:val="single" w:sz="4" w:space="0" w:color="auto"/>
            </w:tcBorders>
            <w:shd w:val="clear" w:color="auto" w:fill="auto"/>
            <w:vAlign w:val="center"/>
          </w:tcPr>
          <w:p w14:paraId="79F7AF32"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31</w:t>
            </w:r>
          </w:p>
        </w:tc>
        <w:tc>
          <w:tcPr>
            <w:tcW w:w="530" w:type="pct"/>
            <w:tcBorders>
              <w:top w:val="dotted" w:sz="4" w:space="0" w:color="auto"/>
              <w:bottom w:val="single" w:sz="4" w:space="0" w:color="auto"/>
            </w:tcBorders>
            <w:shd w:val="clear" w:color="auto" w:fill="auto"/>
            <w:vAlign w:val="center"/>
          </w:tcPr>
          <w:p w14:paraId="2E0919C2"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32</w:t>
            </w:r>
          </w:p>
        </w:tc>
        <w:tc>
          <w:tcPr>
            <w:tcW w:w="555" w:type="pct"/>
            <w:tcBorders>
              <w:top w:val="dotted" w:sz="4" w:space="0" w:color="auto"/>
              <w:bottom w:val="single" w:sz="4" w:space="0" w:color="auto"/>
            </w:tcBorders>
            <w:shd w:val="clear" w:color="auto" w:fill="auto"/>
            <w:vAlign w:val="center"/>
          </w:tcPr>
          <w:p w14:paraId="2E2E066A"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33</w:t>
            </w:r>
          </w:p>
        </w:tc>
        <w:tc>
          <w:tcPr>
            <w:tcW w:w="559" w:type="pct"/>
            <w:tcBorders>
              <w:top w:val="dotted" w:sz="4" w:space="0" w:color="auto"/>
              <w:bottom w:val="single" w:sz="4" w:space="0" w:color="auto"/>
            </w:tcBorders>
            <w:shd w:val="clear" w:color="auto" w:fill="auto"/>
            <w:vAlign w:val="center"/>
          </w:tcPr>
          <w:p w14:paraId="36B8C94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34</w:t>
            </w:r>
          </w:p>
        </w:tc>
        <w:tc>
          <w:tcPr>
            <w:tcW w:w="543" w:type="pct"/>
            <w:tcBorders>
              <w:top w:val="dotted" w:sz="4" w:space="0" w:color="auto"/>
              <w:bottom w:val="single" w:sz="4" w:space="0" w:color="auto"/>
            </w:tcBorders>
            <w:shd w:val="clear" w:color="auto" w:fill="auto"/>
            <w:vAlign w:val="center"/>
          </w:tcPr>
          <w:p w14:paraId="6A0F8309"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35</w:t>
            </w:r>
          </w:p>
        </w:tc>
      </w:tr>
      <w:tr w:rsidR="001E0DAF" w:rsidRPr="001E0DAF" w14:paraId="52D6EC97" w14:textId="77777777" w:rsidTr="00B632DC">
        <w:trPr>
          <w:cantSplit/>
          <w:trHeight w:val="27"/>
          <w:jc w:val="center"/>
        </w:trPr>
        <w:tc>
          <w:tcPr>
            <w:tcW w:w="1179" w:type="pct"/>
            <w:vMerge/>
            <w:shd w:val="clear" w:color="auto" w:fill="auto"/>
            <w:tcMar>
              <w:top w:w="43" w:type="dxa"/>
              <w:left w:w="115" w:type="dxa"/>
              <w:bottom w:w="43" w:type="dxa"/>
              <w:right w:w="115" w:type="dxa"/>
            </w:tcMar>
          </w:tcPr>
          <w:p w14:paraId="03C42DEC"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18226EB5"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his</w:t>
            </w:r>
          </w:p>
        </w:tc>
        <w:tc>
          <w:tcPr>
            <w:tcW w:w="576" w:type="pct"/>
            <w:tcBorders>
              <w:top w:val="single" w:sz="4" w:space="0" w:color="auto"/>
              <w:bottom w:val="dotted" w:sz="4" w:space="0" w:color="auto"/>
            </w:tcBorders>
            <w:shd w:val="clear" w:color="auto" w:fill="B6DDE8"/>
          </w:tcPr>
          <w:p w14:paraId="7BFDE387"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mother.</w:t>
            </w:r>
          </w:p>
        </w:tc>
        <w:tc>
          <w:tcPr>
            <w:tcW w:w="524" w:type="pct"/>
            <w:tcBorders>
              <w:top w:val="single" w:sz="4" w:space="0" w:color="auto"/>
              <w:bottom w:val="dotted" w:sz="4" w:space="0" w:color="auto"/>
            </w:tcBorders>
            <w:shd w:val="clear" w:color="auto" w:fill="B6DDE8"/>
          </w:tcPr>
          <w:p w14:paraId="560EA0B6"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Moses</w:t>
            </w:r>
          </w:p>
        </w:tc>
        <w:tc>
          <w:tcPr>
            <w:tcW w:w="530" w:type="pct"/>
            <w:tcBorders>
              <w:top w:val="single" w:sz="4" w:space="0" w:color="auto"/>
              <w:bottom w:val="dotted" w:sz="4" w:space="0" w:color="auto"/>
            </w:tcBorders>
            <w:shd w:val="clear" w:color="auto" w:fill="B6DDE8"/>
          </w:tcPr>
          <w:p w14:paraId="0A384AE6"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ran</w:t>
            </w:r>
          </w:p>
        </w:tc>
        <w:tc>
          <w:tcPr>
            <w:tcW w:w="555" w:type="pct"/>
            <w:tcBorders>
              <w:top w:val="single" w:sz="4" w:space="0" w:color="auto"/>
              <w:bottom w:val="dotted" w:sz="4" w:space="0" w:color="auto"/>
            </w:tcBorders>
            <w:shd w:val="clear" w:color="auto" w:fill="B6DDE8"/>
          </w:tcPr>
          <w:p w14:paraId="2C9E18CC"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fast</w:t>
            </w:r>
          </w:p>
        </w:tc>
        <w:tc>
          <w:tcPr>
            <w:tcW w:w="559" w:type="pct"/>
            <w:tcBorders>
              <w:top w:val="single" w:sz="4" w:space="0" w:color="auto"/>
              <w:bottom w:val="dotted" w:sz="4" w:space="0" w:color="auto"/>
            </w:tcBorders>
            <w:shd w:val="clear" w:color="auto" w:fill="B6DDE8"/>
          </w:tcPr>
          <w:p w14:paraId="482A0946"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across</w:t>
            </w:r>
          </w:p>
        </w:tc>
        <w:tc>
          <w:tcPr>
            <w:tcW w:w="543" w:type="pct"/>
            <w:tcBorders>
              <w:top w:val="single" w:sz="4" w:space="0" w:color="auto"/>
              <w:bottom w:val="dotted" w:sz="4" w:space="0" w:color="auto"/>
            </w:tcBorders>
            <w:shd w:val="clear" w:color="auto" w:fill="B6DDE8"/>
          </w:tcPr>
          <w:p w14:paraId="0FB2A0F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the</w:t>
            </w:r>
          </w:p>
        </w:tc>
      </w:tr>
      <w:tr w:rsidR="001E0DAF" w:rsidRPr="001E0DAF" w14:paraId="18D5C987" w14:textId="77777777" w:rsidTr="00B632DC">
        <w:trPr>
          <w:cantSplit/>
          <w:trHeight w:val="20"/>
          <w:jc w:val="center"/>
        </w:trPr>
        <w:tc>
          <w:tcPr>
            <w:tcW w:w="1179" w:type="pct"/>
            <w:vMerge/>
            <w:shd w:val="clear" w:color="auto" w:fill="auto"/>
            <w:tcMar>
              <w:top w:w="43" w:type="dxa"/>
              <w:left w:w="115" w:type="dxa"/>
              <w:bottom w:w="43" w:type="dxa"/>
              <w:right w:w="115" w:type="dxa"/>
            </w:tcMar>
          </w:tcPr>
          <w:p w14:paraId="1A3F3F2A"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0766EDBA"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36</w:t>
            </w:r>
          </w:p>
        </w:tc>
        <w:tc>
          <w:tcPr>
            <w:tcW w:w="576" w:type="pct"/>
            <w:tcBorders>
              <w:top w:val="dotted" w:sz="4" w:space="0" w:color="auto"/>
              <w:bottom w:val="single" w:sz="4" w:space="0" w:color="auto"/>
            </w:tcBorders>
            <w:shd w:val="clear" w:color="auto" w:fill="auto"/>
            <w:vAlign w:val="center"/>
          </w:tcPr>
          <w:p w14:paraId="12BAA64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37</w:t>
            </w:r>
          </w:p>
        </w:tc>
        <w:tc>
          <w:tcPr>
            <w:tcW w:w="524" w:type="pct"/>
            <w:tcBorders>
              <w:top w:val="dotted" w:sz="4" w:space="0" w:color="auto"/>
              <w:bottom w:val="single" w:sz="4" w:space="0" w:color="auto"/>
            </w:tcBorders>
            <w:shd w:val="clear" w:color="auto" w:fill="auto"/>
            <w:vAlign w:val="center"/>
          </w:tcPr>
          <w:p w14:paraId="1D89C3F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38</w:t>
            </w:r>
          </w:p>
        </w:tc>
        <w:tc>
          <w:tcPr>
            <w:tcW w:w="530" w:type="pct"/>
            <w:tcBorders>
              <w:top w:val="dotted" w:sz="4" w:space="0" w:color="auto"/>
              <w:bottom w:val="single" w:sz="4" w:space="0" w:color="auto"/>
            </w:tcBorders>
            <w:shd w:val="clear" w:color="auto" w:fill="auto"/>
            <w:vAlign w:val="center"/>
          </w:tcPr>
          <w:p w14:paraId="4930A4B7"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39</w:t>
            </w:r>
          </w:p>
        </w:tc>
        <w:tc>
          <w:tcPr>
            <w:tcW w:w="555" w:type="pct"/>
            <w:tcBorders>
              <w:top w:val="dotted" w:sz="4" w:space="0" w:color="auto"/>
              <w:bottom w:val="single" w:sz="4" w:space="0" w:color="auto"/>
            </w:tcBorders>
            <w:shd w:val="clear" w:color="auto" w:fill="auto"/>
            <w:vAlign w:val="center"/>
          </w:tcPr>
          <w:p w14:paraId="6A2BD83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40</w:t>
            </w:r>
          </w:p>
        </w:tc>
        <w:tc>
          <w:tcPr>
            <w:tcW w:w="559" w:type="pct"/>
            <w:tcBorders>
              <w:top w:val="dotted" w:sz="4" w:space="0" w:color="auto"/>
              <w:bottom w:val="single" w:sz="4" w:space="0" w:color="auto"/>
            </w:tcBorders>
            <w:shd w:val="clear" w:color="auto" w:fill="auto"/>
            <w:vAlign w:val="center"/>
          </w:tcPr>
          <w:p w14:paraId="2F12D115"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41</w:t>
            </w:r>
          </w:p>
        </w:tc>
        <w:tc>
          <w:tcPr>
            <w:tcW w:w="543" w:type="pct"/>
            <w:tcBorders>
              <w:top w:val="dotted" w:sz="4" w:space="0" w:color="auto"/>
              <w:bottom w:val="single" w:sz="4" w:space="0" w:color="auto"/>
            </w:tcBorders>
            <w:shd w:val="clear" w:color="auto" w:fill="auto"/>
            <w:vAlign w:val="center"/>
          </w:tcPr>
          <w:p w14:paraId="7FEBEC5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42</w:t>
            </w:r>
          </w:p>
        </w:tc>
      </w:tr>
      <w:tr w:rsidR="001E0DAF" w:rsidRPr="001E0DAF" w14:paraId="26B67E0B" w14:textId="77777777" w:rsidTr="00B632DC">
        <w:trPr>
          <w:cantSplit/>
          <w:trHeight w:val="27"/>
          <w:jc w:val="center"/>
        </w:trPr>
        <w:tc>
          <w:tcPr>
            <w:tcW w:w="1179" w:type="pct"/>
            <w:vMerge/>
            <w:shd w:val="clear" w:color="auto" w:fill="auto"/>
            <w:tcMar>
              <w:top w:w="43" w:type="dxa"/>
              <w:left w:w="115" w:type="dxa"/>
              <w:bottom w:w="43" w:type="dxa"/>
              <w:right w:w="115" w:type="dxa"/>
            </w:tcMar>
          </w:tcPr>
          <w:p w14:paraId="5CA0FB4F"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26D5F98A"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farm</w:t>
            </w:r>
          </w:p>
        </w:tc>
        <w:tc>
          <w:tcPr>
            <w:tcW w:w="576" w:type="pct"/>
            <w:tcBorders>
              <w:top w:val="single" w:sz="4" w:space="0" w:color="auto"/>
              <w:bottom w:val="dotted" w:sz="4" w:space="0" w:color="auto"/>
            </w:tcBorders>
            <w:shd w:val="clear" w:color="auto" w:fill="B6DDE8"/>
          </w:tcPr>
          <w:p w14:paraId="79D2F5ED"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to</w:t>
            </w:r>
          </w:p>
        </w:tc>
        <w:tc>
          <w:tcPr>
            <w:tcW w:w="524" w:type="pct"/>
            <w:tcBorders>
              <w:top w:val="single" w:sz="4" w:space="0" w:color="auto"/>
              <w:bottom w:val="dotted" w:sz="4" w:space="0" w:color="auto"/>
            </w:tcBorders>
            <w:shd w:val="clear" w:color="auto" w:fill="B6DDE8"/>
          </w:tcPr>
          <w:p w14:paraId="2D317A49"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get</w:t>
            </w:r>
          </w:p>
        </w:tc>
        <w:tc>
          <w:tcPr>
            <w:tcW w:w="530" w:type="pct"/>
            <w:tcBorders>
              <w:top w:val="single" w:sz="4" w:space="0" w:color="auto"/>
              <w:bottom w:val="dotted" w:sz="4" w:space="0" w:color="auto"/>
            </w:tcBorders>
            <w:shd w:val="clear" w:color="auto" w:fill="B6DDE8"/>
          </w:tcPr>
          <w:p w14:paraId="5E2D1FA7"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the</w:t>
            </w:r>
          </w:p>
        </w:tc>
        <w:tc>
          <w:tcPr>
            <w:tcW w:w="555" w:type="pct"/>
            <w:tcBorders>
              <w:top w:val="single" w:sz="4" w:space="0" w:color="auto"/>
              <w:bottom w:val="dotted" w:sz="4" w:space="0" w:color="auto"/>
            </w:tcBorders>
            <w:shd w:val="clear" w:color="auto" w:fill="B6DDE8"/>
          </w:tcPr>
          <w:p w14:paraId="0424416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flowers.</w:t>
            </w:r>
          </w:p>
        </w:tc>
        <w:tc>
          <w:tcPr>
            <w:tcW w:w="559" w:type="pct"/>
            <w:tcBorders>
              <w:top w:val="single" w:sz="4" w:space="0" w:color="auto"/>
              <w:bottom w:val="dotted" w:sz="4" w:space="0" w:color="auto"/>
            </w:tcBorders>
            <w:shd w:val="clear" w:color="auto" w:fill="B6DDE8"/>
          </w:tcPr>
          <w:p w14:paraId="7DEDF04B"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He</w:t>
            </w:r>
          </w:p>
        </w:tc>
        <w:tc>
          <w:tcPr>
            <w:tcW w:w="543" w:type="pct"/>
            <w:tcBorders>
              <w:top w:val="single" w:sz="4" w:space="0" w:color="auto"/>
              <w:bottom w:val="dotted" w:sz="4" w:space="0" w:color="auto"/>
            </w:tcBorders>
            <w:shd w:val="clear" w:color="auto" w:fill="B6DDE8"/>
          </w:tcPr>
          <w:p w14:paraId="2C287252"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fell</w:t>
            </w:r>
          </w:p>
        </w:tc>
      </w:tr>
      <w:tr w:rsidR="001E0DAF" w:rsidRPr="001E0DAF" w14:paraId="7E6DF17A" w14:textId="77777777" w:rsidTr="00B632DC">
        <w:trPr>
          <w:cantSplit/>
          <w:trHeight w:val="20"/>
          <w:jc w:val="center"/>
        </w:trPr>
        <w:tc>
          <w:tcPr>
            <w:tcW w:w="1179" w:type="pct"/>
            <w:vMerge/>
            <w:shd w:val="clear" w:color="auto" w:fill="auto"/>
            <w:tcMar>
              <w:top w:w="43" w:type="dxa"/>
              <w:left w:w="115" w:type="dxa"/>
              <w:bottom w:w="43" w:type="dxa"/>
              <w:right w:w="115" w:type="dxa"/>
            </w:tcMar>
          </w:tcPr>
          <w:p w14:paraId="420E460F"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38A29407"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43</w:t>
            </w:r>
          </w:p>
        </w:tc>
        <w:tc>
          <w:tcPr>
            <w:tcW w:w="576" w:type="pct"/>
            <w:tcBorders>
              <w:top w:val="dotted" w:sz="4" w:space="0" w:color="auto"/>
              <w:bottom w:val="single" w:sz="4" w:space="0" w:color="auto"/>
            </w:tcBorders>
            <w:shd w:val="clear" w:color="auto" w:fill="auto"/>
            <w:vAlign w:val="center"/>
          </w:tcPr>
          <w:p w14:paraId="50159D92"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44</w:t>
            </w:r>
          </w:p>
        </w:tc>
        <w:tc>
          <w:tcPr>
            <w:tcW w:w="524" w:type="pct"/>
            <w:tcBorders>
              <w:top w:val="dotted" w:sz="4" w:space="0" w:color="auto"/>
              <w:bottom w:val="single" w:sz="4" w:space="0" w:color="auto"/>
            </w:tcBorders>
            <w:shd w:val="clear" w:color="auto" w:fill="auto"/>
            <w:vAlign w:val="center"/>
          </w:tcPr>
          <w:p w14:paraId="684AB96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45</w:t>
            </w:r>
          </w:p>
        </w:tc>
        <w:tc>
          <w:tcPr>
            <w:tcW w:w="530" w:type="pct"/>
            <w:tcBorders>
              <w:top w:val="dotted" w:sz="4" w:space="0" w:color="auto"/>
              <w:bottom w:val="single" w:sz="4" w:space="0" w:color="auto"/>
            </w:tcBorders>
            <w:shd w:val="clear" w:color="auto" w:fill="auto"/>
            <w:vAlign w:val="center"/>
          </w:tcPr>
          <w:p w14:paraId="15B6F285"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46</w:t>
            </w:r>
          </w:p>
        </w:tc>
        <w:tc>
          <w:tcPr>
            <w:tcW w:w="555" w:type="pct"/>
            <w:tcBorders>
              <w:top w:val="dotted" w:sz="4" w:space="0" w:color="auto"/>
              <w:bottom w:val="single" w:sz="4" w:space="0" w:color="auto"/>
            </w:tcBorders>
            <w:shd w:val="clear" w:color="auto" w:fill="auto"/>
            <w:vAlign w:val="center"/>
          </w:tcPr>
          <w:p w14:paraId="26828CD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47</w:t>
            </w:r>
          </w:p>
        </w:tc>
        <w:tc>
          <w:tcPr>
            <w:tcW w:w="559" w:type="pct"/>
            <w:tcBorders>
              <w:top w:val="dotted" w:sz="4" w:space="0" w:color="auto"/>
              <w:bottom w:val="single" w:sz="4" w:space="0" w:color="auto"/>
            </w:tcBorders>
            <w:shd w:val="clear" w:color="auto" w:fill="auto"/>
            <w:vAlign w:val="center"/>
          </w:tcPr>
          <w:p w14:paraId="7961FA9B"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48</w:t>
            </w:r>
          </w:p>
        </w:tc>
        <w:tc>
          <w:tcPr>
            <w:tcW w:w="543" w:type="pct"/>
            <w:tcBorders>
              <w:top w:val="dotted" w:sz="4" w:space="0" w:color="auto"/>
              <w:bottom w:val="single" w:sz="4" w:space="0" w:color="auto"/>
            </w:tcBorders>
            <w:shd w:val="clear" w:color="auto" w:fill="auto"/>
            <w:vAlign w:val="center"/>
          </w:tcPr>
          <w:p w14:paraId="3ED7F8BB"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49</w:t>
            </w:r>
          </w:p>
        </w:tc>
      </w:tr>
      <w:tr w:rsidR="001E0DAF" w:rsidRPr="001E0DAF" w14:paraId="16F02245" w14:textId="77777777" w:rsidTr="00B632DC">
        <w:trPr>
          <w:cantSplit/>
          <w:trHeight w:val="27"/>
          <w:jc w:val="center"/>
        </w:trPr>
        <w:tc>
          <w:tcPr>
            <w:tcW w:w="1179" w:type="pct"/>
            <w:vMerge/>
            <w:tcBorders>
              <w:bottom w:val="single" w:sz="4" w:space="0" w:color="auto"/>
            </w:tcBorders>
            <w:shd w:val="clear" w:color="auto" w:fill="auto"/>
            <w:tcMar>
              <w:top w:w="43" w:type="dxa"/>
              <w:left w:w="115" w:type="dxa"/>
              <w:bottom w:w="43" w:type="dxa"/>
              <w:right w:w="115" w:type="dxa"/>
            </w:tcMar>
          </w:tcPr>
          <w:p w14:paraId="5AD5C377"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55B886AB"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down</w:t>
            </w:r>
          </w:p>
        </w:tc>
        <w:tc>
          <w:tcPr>
            <w:tcW w:w="576" w:type="pct"/>
            <w:tcBorders>
              <w:top w:val="single" w:sz="4" w:space="0" w:color="auto"/>
              <w:bottom w:val="dotted" w:sz="4" w:space="0" w:color="auto"/>
            </w:tcBorders>
            <w:shd w:val="clear" w:color="auto" w:fill="B6DDE8"/>
          </w:tcPr>
          <w:p w14:paraId="2313312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near</w:t>
            </w:r>
          </w:p>
        </w:tc>
        <w:tc>
          <w:tcPr>
            <w:tcW w:w="524" w:type="pct"/>
            <w:tcBorders>
              <w:top w:val="single" w:sz="4" w:space="0" w:color="auto"/>
              <w:bottom w:val="dotted" w:sz="4" w:space="0" w:color="auto"/>
            </w:tcBorders>
            <w:shd w:val="clear" w:color="auto" w:fill="B6DDE8"/>
          </w:tcPr>
          <w:p w14:paraId="32526A22"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a</w:t>
            </w:r>
          </w:p>
        </w:tc>
        <w:tc>
          <w:tcPr>
            <w:tcW w:w="530" w:type="pct"/>
            <w:tcBorders>
              <w:top w:val="single" w:sz="4" w:space="0" w:color="auto"/>
              <w:bottom w:val="dotted" w:sz="4" w:space="0" w:color="auto"/>
            </w:tcBorders>
            <w:shd w:val="clear" w:color="auto" w:fill="B6DDE8"/>
          </w:tcPr>
          <w:p w14:paraId="1EBE6B94"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banana</w:t>
            </w:r>
          </w:p>
        </w:tc>
        <w:tc>
          <w:tcPr>
            <w:tcW w:w="555" w:type="pct"/>
            <w:tcBorders>
              <w:top w:val="single" w:sz="4" w:space="0" w:color="auto"/>
              <w:bottom w:val="dotted" w:sz="4" w:space="0" w:color="auto"/>
            </w:tcBorders>
            <w:shd w:val="clear" w:color="auto" w:fill="B6DDE8"/>
          </w:tcPr>
          <w:p w14:paraId="0A31BC59"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tree.</w:t>
            </w:r>
          </w:p>
        </w:tc>
        <w:tc>
          <w:tcPr>
            <w:tcW w:w="559" w:type="pct"/>
            <w:tcBorders>
              <w:top w:val="single" w:sz="4" w:space="0" w:color="auto"/>
              <w:bottom w:val="dotted" w:sz="4" w:space="0" w:color="auto"/>
            </w:tcBorders>
            <w:shd w:val="clear" w:color="auto" w:fill="B6DDE8"/>
          </w:tcPr>
          <w:p w14:paraId="311362EC"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Moses</w:t>
            </w:r>
          </w:p>
        </w:tc>
        <w:tc>
          <w:tcPr>
            <w:tcW w:w="543" w:type="pct"/>
            <w:tcBorders>
              <w:top w:val="single" w:sz="4" w:space="0" w:color="auto"/>
              <w:bottom w:val="dotted" w:sz="4" w:space="0" w:color="auto"/>
            </w:tcBorders>
            <w:shd w:val="clear" w:color="auto" w:fill="B6DDE8"/>
          </w:tcPr>
          <w:p w14:paraId="4FC6C13D"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started</w:t>
            </w:r>
          </w:p>
        </w:tc>
      </w:tr>
      <w:tr w:rsidR="001E0DAF" w:rsidRPr="001E0DAF" w14:paraId="70ABFDCA" w14:textId="77777777" w:rsidTr="00B632DC">
        <w:trPr>
          <w:cantSplit/>
          <w:trHeight w:val="20"/>
          <w:jc w:val="center"/>
        </w:trPr>
        <w:tc>
          <w:tcPr>
            <w:tcW w:w="1179" w:type="pct"/>
            <w:vMerge/>
            <w:shd w:val="clear" w:color="auto" w:fill="auto"/>
            <w:tcMar>
              <w:top w:w="43" w:type="dxa"/>
              <w:left w:w="115" w:type="dxa"/>
              <w:bottom w:w="43" w:type="dxa"/>
              <w:right w:w="115" w:type="dxa"/>
            </w:tcMar>
          </w:tcPr>
          <w:p w14:paraId="155F7421"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09F6DF46"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50</w:t>
            </w:r>
          </w:p>
        </w:tc>
        <w:tc>
          <w:tcPr>
            <w:tcW w:w="576" w:type="pct"/>
            <w:tcBorders>
              <w:top w:val="dotted" w:sz="4" w:space="0" w:color="auto"/>
              <w:bottom w:val="single" w:sz="4" w:space="0" w:color="auto"/>
            </w:tcBorders>
            <w:shd w:val="clear" w:color="auto" w:fill="auto"/>
            <w:vAlign w:val="center"/>
          </w:tcPr>
          <w:p w14:paraId="5EE02644"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51</w:t>
            </w:r>
          </w:p>
        </w:tc>
        <w:tc>
          <w:tcPr>
            <w:tcW w:w="524" w:type="pct"/>
            <w:tcBorders>
              <w:top w:val="dotted" w:sz="4" w:space="0" w:color="auto"/>
              <w:bottom w:val="single" w:sz="4" w:space="0" w:color="auto"/>
            </w:tcBorders>
            <w:shd w:val="clear" w:color="auto" w:fill="auto"/>
            <w:vAlign w:val="center"/>
          </w:tcPr>
          <w:p w14:paraId="5828F47D"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52</w:t>
            </w:r>
          </w:p>
        </w:tc>
        <w:tc>
          <w:tcPr>
            <w:tcW w:w="530" w:type="pct"/>
            <w:tcBorders>
              <w:top w:val="dotted" w:sz="4" w:space="0" w:color="auto"/>
              <w:bottom w:val="single" w:sz="4" w:space="0" w:color="auto"/>
            </w:tcBorders>
            <w:shd w:val="clear" w:color="auto" w:fill="auto"/>
            <w:vAlign w:val="center"/>
          </w:tcPr>
          <w:p w14:paraId="36384DE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53</w:t>
            </w:r>
          </w:p>
        </w:tc>
        <w:tc>
          <w:tcPr>
            <w:tcW w:w="555" w:type="pct"/>
            <w:tcBorders>
              <w:top w:val="dotted" w:sz="4" w:space="0" w:color="auto"/>
              <w:bottom w:val="single" w:sz="4" w:space="0" w:color="auto"/>
            </w:tcBorders>
            <w:shd w:val="clear" w:color="auto" w:fill="auto"/>
            <w:vAlign w:val="center"/>
          </w:tcPr>
          <w:p w14:paraId="29127A3B"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54</w:t>
            </w:r>
          </w:p>
        </w:tc>
        <w:tc>
          <w:tcPr>
            <w:tcW w:w="559" w:type="pct"/>
            <w:tcBorders>
              <w:top w:val="dotted" w:sz="4" w:space="0" w:color="auto"/>
              <w:bottom w:val="single" w:sz="4" w:space="0" w:color="auto"/>
            </w:tcBorders>
            <w:shd w:val="clear" w:color="auto" w:fill="auto"/>
            <w:vAlign w:val="center"/>
          </w:tcPr>
          <w:p w14:paraId="44E7E9F2"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55</w:t>
            </w:r>
          </w:p>
        </w:tc>
        <w:tc>
          <w:tcPr>
            <w:tcW w:w="543" w:type="pct"/>
            <w:tcBorders>
              <w:top w:val="dotted" w:sz="4" w:space="0" w:color="auto"/>
              <w:bottom w:val="single" w:sz="4" w:space="0" w:color="auto"/>
            </w:tcBorders>
            <w:shd w:val="clear" w:color="auto" w:fill="auto"/>
            <w:vAlign w:val="center"/>
          </w:tcPr>
          <w:p w14:paraId="1006D1D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56</w:t>
            </w:r>
          </w:p>
        </w:tc>
      </w:tr>
      <w:tr w:rsidR="001E0DAF" w:rsidRPr="001E0DAF" w14:paraId="57EF7272" w14:textId="77777777" w:rsidTr="00B632DC">
        <w:trPr>
          <w:cantSplit/>
          <w:trHeight w:val="27"/>
          <w:jc w:val="center"/>
        </w:trPr>
        <w:tc>
          <w:tcPr>
            <w:tcW w:w="1179" w:type="pct"/>
            <w:vMerge/>
            <w:tcBorders>
              <w:bottom w:val="single" w:sz="4" w:space="0" w:color="auto"/>
            </w:tcBorders>
            <w:shd w:val="clear" w:color="auto" w:fill="auto"/>
            <w:tcMar>
              <w:top w:w="43" w:type="dxa"/>
              <w:left w:w="115" w:type="dxa"/>
              <w:bottom w:w="43" w:type="dxa"/>
              <w:right w:w="115" w:type="dxa"/>
            </w:tcMar>
          </w:tcPr>
          <w:p w14:paraId="1134176F"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1673CA47"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crying.</w:t>
            </w:r>
          </w:p>
        </w:tc>
        <w:tc>
          <w:tcPr>
            <w:tcW w:w="576" w:type="pct"/>
            <w:tcBorders>
              <w:top w:val="single" w:sz="4" w:space="0" w:color="auto"/>
              <w:bottom w:val="dotted" w:sz="4" w:space="0" w:color="auto"/>
            </w:tcBorders>
            <w:shd w:val="clear" w:color="auto" w:fill="B6DDE8"/>
          </w:tcPr>
          <w:p w14:paraId="7323CE2C"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The</w:t>
            </w:r>
          </w:p>
        </w:tc>
        <w:tc>
          <w:tcPr>
            <w:tcW w:w="524" w:type="pct"/>
            <w:tcBorders>
              <w:top w:val="single" w:sz="4" w:space="0" w:color="auto"/>
              <w:bottom w:val="dotted" w:sz="4" w:space="0" w:color="auto"/>
            </w:tcBorders>
            <w:shd w:val="clear" w:color="auto" w:fill="B6DDE8"/>
          </w:tcPr>
          <w:p w14:paraId="3FA959A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farmer</w:t>
            </w:r>
          </w:p>
        </w:tc>
        <w:tc>
          <w:tcPr>
            <w:tcW w:w="530" w:type="pct"/>
            <w:tcBorders>
              <w:top w:val="single" w:sz="4" w:space="0" w:color="auto"/>
              <w:bottom w:val="dotted" w:sz="4" w:space="0" w:color="auto"/>
            </w:tcBorders>
            <w:shd w:val="clear" w:color="auto" w:fill="B6DDE8"/>
          </w:tcPr>
          <w:p w14:paraId="5EE15C9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saw</w:t>
            </w:r>
          </w:p>
        </w:tc>
        <w:tc>
          <w:tcPr>
            <w:tcW w:w="555" w:type="pct"/>
            <w:tcBorders>
              <w:top w:val="single" w:sz="4" w:space="0" w:color="auto"/>
              <w:bottom w:val="dotted" w:sz="4" w:space="0" w:color="auto"/>
            </w:tcBorders>
            <w:shd w:val="clear" w:color="auto" w:fill="B6DDE8"/>
          </w:tcPr>
          <w:p w14:paraId="06AB0A65"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him</w:t>
            </w:r>
          </w:p>
        </w:tc>
        <w:tc>
          <w:tcPr>
            <w:tcW w:w="559" w:type="pct"/>
            <w:tcBorders>
              <w:top w:val="single" w:sz="4" w:space="0" w:color="auto"/>
              <w:bottom w:val="dotted" w:sz="4" w:space="0" w:color="auto"/>
            </w:tcBorders>
            <w:shd w:val="clear" w:color="auto" w:fill="B6DDE8"/>
          </w:tcPr>
          <w:p w14:paraId="6ABA74D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Times New Roman" w:hAnsi="Times New Roman" w:cs="Times New Roman"/>
                <w:color w:val="FF0000"/>
                <w:sz w:val="20"/>
                <w:szCs w:val="20"/>
                <w:lang w:val="en-GB"/>
              </w:rPr>
              <w:t>and</w:t>
            </w:r>
          </w:p>
        </w:tc>
        <w:tc>
          <w:tcPr>
            <w:tcW w:w="543" w:type="pct"/>
            <w:tcBorders>
              <w:top w:val="single" w:sz="4" w:space="0" w:color="auto"/>
              <w:bottom w:val="dotted" w:sz="4" w:space="0" w:color="auto"/>
            </w:tcBorders>
            <w:shd w:val="clear" w:color="auto" w:fill="B6DDE8"/>
          </w:tcPr>
          <w:p w14:paraId="0E2260FD"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color w:val="FF0000"/>
                <w:sz w:val="20"/>
                <w:szCs w:val="20"/>
                <w:lang w:val="en-GB" w:bidi="en-US"/>
              </w:rPr>
            </w:pPr>
            <w:r w:rsidRPr="001E0DAF">
              <w:rPr>
                <w:rFonts w:ascii="Times New Roman" w:eastAsia="Calibri" w:hAnsi="Times New Roman" w:cs="Times New Roman"/>
                <w:color w:val="FF0000"/>
                <w:sz w:val="20"/>
                <w:szCs w:val="20"/>
                <w:lang w:val="en-GB" w:bidi="en-US"/>
              </w:rPr>
              <w:t>came.</w:t>
            </w:r>
          </w:p>
        </w:tc>
      </w:tr>
      <w:tr w:rsidR="001E0DAF" w:rsidRPr="001E0DAF" w14:paraId="55A7B89B" w14:textId="77777777" w:rsidTr="00B632DC">
        <w:trPr>
          <w:cantSplit/>
          <w:trHeight w:val="20"/>
          <w:jc w:val="center"/>
        </w:trPr>
        <w:tc>
          <w:tcPr>
            <w:tcW w:w="1179" w:type="pct"/>
            <w:vMerge/>
            <w:shd w:val="clear" w:color="auto" w:fill="auto"/>
            <w:tcMar>
              <w:top w:w="43" w:type="dxa"/>
              <w:left w:w="115" w:type="dxa"/>
              <w:bottom w:w="43" w:type="dxa"/>
              <w:right w:w="115" w:type="dxa"/>
            </w:tcMar>
          </w:tcPr>
          <w:p w14:paraId="18066385"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4824B29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57</w:t>
            </w:r>
          </w:p>
        </w:tc>
        <w:tc>
          <w:tcPr>
            <w:tcW w:w="576" w:type="pct"/>
            <w:tcBorders>
              <w:top w:val="dotted" w:sz="4" w:space="0" w:color="auto"/>
              <w:bottom w:val="single" w:sz="4" w:space="0" w:color="auto"/>
            </w:tcBorders>
            <w:shd w:val="clear" w:color="auto" w:fill="auto"/>
            <w:vAlign w:val="center"/>
          </w:tcPr>
          <w:p w14:paraId="42E348E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58</w:t>
            </w:r>
          </w:p>
        </w:tc>
        <w:tc>
          <w:tcPr>
            <w:tcW w:w="524" w:type="pct"/>
            <w:tcBorders>
              <w:top w:val="dotted" w:sz="4" w:space="0" w:color="auto"/>
              <w:bottom w:val="single" w:sz="4" w:space="0" w:color="auto"/>
            </w:tcBorders>
            <w:shd w:val="clear" w:color="auto" w:fill="auto"/>
            <w:vAlign w:val="center"/>
          </w:tcPr>
          <w:p w14:paraId="2471ADA7"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Times New Roman" w:hAnsi="Times New Roman" w:cs="Times New Roman"/>
                <w:sz w:val="20"/>
                <w:szCs w:val="20"/>
                <w:lang w:val="en-GB"/>
              </w:rPr>
              <w:t>59</w:t>
            </w:r>
          </w:p>
        </w:tc>
        <w:tc>
          <w:tcPr>
            <w:tcW w:w="530" w:type="pct"/>
            <w:tcBorders>
              <w:top w:val="dotted" w:sz="4" w:space="0" w:color="auto"/>
              <w:bottom w:val="single" w:sz="4" w:space="0" w:color="auto"/>
            </w:tcBorders>
            <w:shd w:val="clear" w:color="auto" w:fill="auto"/>
            <w:vAlign w:val="center"/>
          </w:tcPr>
          <w:p w14:paraId="381F955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60</w:t>
            </w:r>
          </w:p>
        </w:tc>
        <w:tc>
          <w:tcPr>
            <w:tcW w:w="555" w:type="pct"/>
            <w:tcBorders>
              <w:top w:val="dotted" w:sz="4" w:space="0" w:color="auto"/>
              <w:bottom w:val="single" w:sz="4" w:space="0" w:color="auto"/>
            </w:tcBorders>
            <w:shd w:val="clear" w:color="auto" w:fill="auto"/>
            <w:vAlign w:val="center"/>
          </w:tcPr>
          <w:p w14:paraId="2EB0205D"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61</w:t>
            </w:r>
          </w:p>
        </w:tc>
        <w:tc>
          <w:tcPr>
            <w:tcW w:w="559" w:type="pct"/>
            <w:tcBorders>
              <w:top w:val="dotted" w:sz="4" w:space="0" w:color="auto"/>
              <w:bottom w:val="single" w:sz="4" w:space="0" w:color="auto"/>
            </w:tcBorders>
            <w:shd w:val="clear" w:color="auto" w:fill="auto"/>
            <w:vAlign w:val="center"/>
          </w:tcPr>
          <w:p w14:paraId="35D664C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62</w:t>
            </w:r>
          </w:p>
        </w:tc>
        <w:tc>
          <w:tcPr>
            <w:tcW w:w="543" w:type="pct"/>
            <w:tcBorders>
              <w:top w:val="dotted" w:sz="4" w:space="0" w:color="auto"/>
              <w:bottom w:val="single" w:sz="4" w:space="0" w:color="auto"/>
            </w:tcBorders>
            <w:shd w:val="clear" w:color="auto" w:fill="auto"/>
            <w:vAlign w:val="center"/>
          </w:tcPr>
          <w:p w14:paraId="7CE4193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63</w:t>
            </w:r>
          </w:p>
        </w:tc>
      </w:tr>
      <w:tr w:rsidR="001E0DAF" w:rsidRPr="001E0DAF" w14:paraId="67B311DA" w14:textId="77777777" w:rsidTr="00B632DC">
        <w:trPr>
          <w:cantSplit/>
          <w:trHeight w:val="27"/>
          <w:jc w:val="center"/>
        </w:trPr>
        <w:tc>
          <w:tcPr>
            <w:tcW w:w="1179" w:type="pct"/>
            <w:vMerge/>
            <w:tcBorders>
              <w:bottom w:val="single" w:sz="4" w:space="0" w:color="auto"/>
            </w:tcBorders>
            <w:shd w:val="clear" w:color="auto" w:fill="auto"/>
            <w:tcMar>
              <w:top w:w="43" w:type="dxa"/>
              <w:left w:w="115" w:type="dxa"/>
              <w:bottom w:w="43" w:type="dxa"/>
              <w:right w:w="115" w:type="dxa"/>
            </w:tcMar>
          </w:tcPr>
          <w:p w14:paraId="1E61EE8C"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vAlign w:val="center"/>
          </w:tcPr>
          <w:p w14:paraId="2E093B57"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He</w:t>
            </w:r>
          </w:p>
        </w:tc>
        <w:tc>
          <w:tcPr>
            <w:tcW w:w="576" w:type="pct"/>
            <w:tcBorders>
              <w:top w:val="single" w:sz="4" w:space="0" w:color="auto"/>
              <w:bottom w:val="dotted" w:sz="4" w:space="0" w:color="auto"/>
            </w:tcBorders>
            <w:shd w:val="clear" w:color="auto" w:fill="B6DDE8"/>
            <w:vAlign w:val="center"/>
          </w:tcPr>
          <w:p w14:paraId="33364136"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gave</w:t>
            </w:r>
          </w:p>
        </w:tc>
        <w:tc>
          <w:tcPr>
            <w:tcW w:w="524" w:type="pct"/>
            <w:tcBorders>
              <w:top w:val="single" w:sz="4" w:space="0" w:color="auto"/>
              <w:bottom w:val="dotted" w:sz="4" w:space="0" w:color="auto"/>
            </w:tcBorders>
            <w:shd w:val="clear" w:color="auto" w:fill="B6DDE8"/>
            <w:vAlign w:val="center"/>
          </w:tcPr>
          <w:p w14:paraId="43708ED5"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Moses</w:t>
            </w:r>
          </w:p>
        </w:tc>
        <w:tc>
          <w:tcPr>
            <w:tcW w:w="530" w:type="pct"/>
            <w:tcBorders>
              <w:top w:val="single" w:sz="4" w:space="0" w:color="auto"/>
              <w:bottom w:val="dotted" w:sz="4" w:space="0" w:color="auto"/>
            </w:tcBorders>
            <w:shd w:val="clear" w:color="auto" w:fill="B6DDE8"/>
            <w:vAlign w:val="center"/>
          </w:tcPr>
          <w:p w14:paraId="50244F87"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Calibri" w:hAnsi="Times New Roman" w:cs="Times New Roman"/>
                <w:color w:val="FF0000"/>
                <w:sz w:val="20"/>
                <w:szCs w:val="20"/>
                <w:lang w:val="en-GB" w:bidi="en-US"/>
              </w:rPr>
              <w:t>many</w:t>
            </w:r>
          </w:p>
        </w:tc>
        <w:tc>
          <w:tcPr>
            <w:tcW w:w="555" w:type="pct"/>
            <w:tcBorders>
              <w:top w:val="single" w:sz="4" w:space="0" w:color="auto"/>
              <w:bottom w:val="dotted" w:sz="4" w:space="0" w:color="auto"/>
            </w:tcBorders>
            <w:shd w:val="clear" w:color="auto" w:fill="B6DDE8"/>
            <w:vAlign w:val="center"/>
          </w:tcPr>
          <w:p w14:paraId="1C0BD93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Calibri" w:hAnsi="Times New Roman" w:cs="Times New Roman"/>
                <w:color w:val="FF0000"/>
                <w:sz w:val="20"/>
                <w:szCs w:val="20"/>
                <w:lang w:val="en-GB" w:bidi="en-US"/>
              </w:rPr>
              <w:t>flowers.</w:t>
            </w:r>
          </w:p>
        </w:tc>
        <w:tc>
          <w:tcPr>
            <w:tcW w:w="559" w:type="pct"/>
            <w:tcBorders>
              <w:top w:val="single" w:sz="4" w:space="0" w:color="auto"/>
              <w:bottom w:val="dotted" w:sz="4" w:space="0" w:color="auto"/>
            </w:tcBorders>
            <w:shd w:val="clear" w:color="auto" w:fill="B6DDE8"/>
            <w:vAlign w:val="center"/>
          </w:tcPr>
          <w:p w14:paraId="0D97FCE7"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Calibri" w:hAnsi="Times New Roman" w:cs="Times New Roman"/>
                <w:color w:val="FF0000"/>
                <w:sz w:val="20"/>
                <w:szCs w:val="20"/>
                <w:lang w:val="en-GB" w:bidi="en-US"/>
              </w:rPr>
              <w:t>Moses</w:t>
            </w:r>
          </w:p>
        </w:tc>
        <w:tc>
          <w:tcPr>
            <w:tcW w:w="543" w:type="pct"/>
            <w:tcBorders>
              <w:top w:val="single" w:sz="4" w:space="0" w:color="auto"/>
              <w:bottom w:val="dotted" w:sz="4" w:space="0" w:color="auto"/>
            </w:tcBorders>
            <w:shd w:val="clear" w:color="auto" w:fill="B6DDE8"/>
            <w:vAlign w:val="center"/>
          </w:tcPr>
          <w:p w14:paraId="1ACDE41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Calibri" w:hAnsi="Times New Roman" w:cs="Times New Roman"/>
                <w:color w:val="FF0000"/>
                <w:sz w:val="20"/>
                <w:szCs w:val="20"/>
                <w:lang w:val="en-GB" w:bidi="en-US"/>
              </w:rPr>
              <w:t>was</w:t>
            </w:r>
          </w:p>
        </w:tc>
      </w:tr>
      <w:tr w:rsidR="001E0DAF" w:rsidRPr="001E0DAF" w14:paraId="12ACC12E" w14:textId="77777777" w:rsidTr="00B632DC">
        <w:trPr>
          <w:cantSplit/>
          <w:trHeight w:val="20"/>
          <w:jc w:val="center"/>
        </w:trPr>
        <w:tc>
          <w:tcPr>
            <w:tcW w:w="1179" w:type="pct"/>
            <w:vMerge/>
            <w:shd w:val="clear" w:color="auto" w:fill="auto"/>
            <w:tcMar>
              <w:top w:w="43" w:type="dxa"/>
              <w:left w:w="115" w:type="dxa"/>
              <w:bottom w:w="43" w:type="dxa"/>
              <w:right w:w="115" w:type="dxa"/>
            </w:tcMar>
          </w:tcPr>
          <w:p w14:paraId="5BC0C271"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0CF0589F"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000000"/>
                <w:sz w:val="20"/>
                <w:szCs w:val="20"/>
                <w:lang w:val="en-GB"/>
              </w:rPr>
            </w:pPr>
            <w:r w:rsidRPr="001E0DAF">
              <w:rPr>
                <w:rFonts w:ascii="Times New Roman" w:eastAsia="Times New Roman" w:hAnsi="Times New Roman" w:cs="Times New Roman"/>
                <w:color w:val="000000"/>
                <w:sz w:val="20"/>
                <w:szCs w:val="20"/>
                <w:lang w:val="en-GB"/>
              </w:rPr>
              <w:t>64</w:t>
            </w:r>
          </w:p>
        </w:tc>
        <w:tc>
          <w:tcPr>
            <w:tcW w:w="576" w:type="pct"/>
            <w:tcBorders>
              <w:top w:val="dotted" w:sz="4" w:space="0" w:color="auto"/>
              <w:bottom w:val="single" w:sz="4" w:space="0" w:color="auto"/>
            </w:tcBorders>
            <w:shd w:val="clear" w:color="auto" w:fill="auto"/>
            <w:vAlign w:val="center"/>
          </w:tcPr>
          <w:p w14:paraId="7B8490F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000000"/>
                <w:sz w:val="20"/>
                <w:szCs w:val="20"/>
                <w:lang w:val="en-GB"/>
              </w:rPr>
            </w:pPr>
            <w:r w:rsidRPr="001E0DAF">
              <w:rPr>
                <w:rFonts w:ascii="Times New Roman" w:eastAsia="Times New Roman" w:hAnsi="Times New Roman" w:cs="Times New Roman"/>
                <w:color w:val="000000"/>
                <w:sz w:val="20"/>
                <w:szCs w:val="20"/>
                <w:lang w:val="en-GB"/>
              </w:rPr>
              <w:t>65</w:t>
            </w:r>
          </w:p>
        </w:tc>
        <w:tc>
          <w:tcPr>
            <w:tcW w:w="524" w:type="pct"/>
            <w:tcBorders>
              <w:top w:val="dotted" w:sz="4" w:space="0" w:color="auto"/>
              <w:bottom w:val="single" w:sz="4" w:space="0" w:color="auto"/>
            </w:tcBorders>
            <w:shd w:val="clear" w:color="auto" w:fill="auto"/>
            <w:vAlign w:val="center"/>
          </w:tcPr>
          <w:p w14:paraId="27BB5A2F"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000000"/>
                <w:sz w:val="20"/>
                <w:szCs w:val="20"/>
                <w:lang w:val="en-GB"/>
              </w:rPr>
            </w:pPr>
            <w:r w:rsidRPr="001E0DAF">
              <w:rPr>
                <w:rFonts w:ascii="Times New Roman" w:eastAsia="Times New Roman" w:hAnsi="Times New Roman" w:cs="Times New Roman"/>
                <w:color w:val="000000"/>
                <w:sz w:val="20"/>
                <w:szCs w:val="20"/>
                <w:lang w:val="en-GB"/>
              </w:rPr>
              <w:t>66</w:t>
            </w:r>
          </w:p>
        </w:tc>
        <w:tc>
          <w:tcPr>
            <w:tcW w:w="530" w:type="pct"/>
            <w:tcBorders>
              <w:top w:val="dotted" w:sz="4" w:space="0" w:color="auto"/>
              <w:bottom w:val="single" w:sz="4" w:space="0" w:color="auto"/>
            </w:tcBorders>
            <w:shd w:val="clear" w:color="auto" w:fill="auto"/>
            <w:vAlign w:val="center"/>
          </w:tcPr>
          <w:p w14:paraId="597F84EE"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67</w:t>
            </w:r>
          </w:p>
        </w:tc>
        <w:tc>
          <w:tcPr>
            <w:tcW w:w="555" w:type="pct"/>
            <w:tcBorders>
              <w:top w:val="dotted" w:sz="4" w:space="0" w:color="auto"/>
              <w:bottom w:val="single" w:sz="4" w:space="0" w:color="auto"/>
            </w:tcBorders>
            <w:shd w:val="clear" w:color="auto" w:fill="auto"/>
            <w:vAlign w:val="center"/>
          </w:tcPr>
          <w:p w14:paraId="0C1B7FB9"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68</w:t>
            </w:r>
          </w:p>
        </w:tc>
        <w:tc>
          <w:tcPr>
            <w:tcW w:w="559" w:type="pct"/>
            <w:tcBorders>
              <w:top w:val="dotted" w:sz="4" w:space="0" w:color="auto"/>
              <w:bottom w:val="single" w:sz="4" w:space="0" w:color="auto"/>
            </w:tcBorders>
            <w:shd w:val="clear" w:color="auto" w:fill="auto"/>
            <w:vAlign w:val="center"/>
          </w:tcPr>
          <w:p w14:paraId="15FF86D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69</w:t>
            </w:r>
          </w:p>
        </w:tc>
        <w:tc>
          <w:tcPr>
            <w:tcW w:w="543" w:type="pct"/>
            <w:tcBorders>
              <w:top w:val="dotted" w:sz="4" w:space="0" w:color="auto"/>
              <w:bottom w:val="single" w:sz="4" w:space="0" w:color="auto"/>
            </w:tcBorders>
            <w:shd w:val="clear" w:color="auto" w:fill="auto"/>
            <w:vAlign w:val="center"/>
          </w:tcPr>
          <w:p w14:paraId="06E4CD8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70</w:t>
            </w:r>
          </w:p>
        </w:tc>
      </w:tr>
      <w:tr w:rsidR="001E0DAF" w:rsidRPr="001E0DAF" w14:paraId="7FA6A934" w14:textId="77777777" w:rsidTr="00B632DC">
        <w:trPr>
          <w:cantSplit/>
          <w:trHeight w:val="27"/>
          <w:jc w:val="center"/>
        </w:trPr>
        <w:tc>
          <w:tcPr>
            <w:tcW w:w="1179" w:type="pct"/>
            <w:vMerge/>
            <w:shd w:val="clear" w:color="auto" w:fill="auto"/>
            <w:tcMar>
              <w:top w:w="43" w:type="dxa"/>
              <w:left w:w="115" w:type="dxa"/>
              <w:bottom w:w="43" w:type="dxa"/>
              <w:right w:w="115" w:type="dxa"/>
            </w:tcMar>
          </w:tcPr>
          <w:p w14:paraId="087BCA18"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1004C00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very</w:t>
            </w:r>
          </w:p>
        </w:tc>
        <w:tc>
          <w:tcPr>
            <w:tcW w:w="576" w:type="pct"/>
            <w:tcBorders>
              <w:top w:val="single" w:sz="4" w:space="0" w:color="auto"/>
              <w:bottom w:val="dotted" w:sz="4" w:space="0" w:color="auto"/>
            </w:tcBorders>
            <w:shd w:val="clear" w:color="auto" w:fill="B6DDE8"/>
          </w:tcPr>
          <w:p w14:paraId="2147A70F"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r w:rsidRPr="001E0DAF">
              <w:rPr>
                <w:rFonts w:ascii="Times New Roman" w:eastAsia="Times New Roman" w:hAnsi="Times New Roman" w:cs="Times New Roman"/>
                <w:color w:val="FF0000"/>
                <w:sz w:val="20"/>
                <w:szCs w:val="20"/>
                <w:lang w:val="en-GB"/>
              </w:rPr>
              <w:t>happy.</w:t>
            </w:r>
          </w:p>
        </w:tc>
        <w:tc>
          <w:tcPr>
            <w:tcW w:w="524" w:type="pct"/>
            <w:tcBorders>
              <w:top w:val="single" w:sz="4" w:space="0" w:color="auto"/>
              <w:bottom w:val="dotted" w:sz="4" w:space="0" w:color="auto"/>
            </w:tcBorders>
            <w:shd w:val="clear" w:color="auto" w:fill="B6DDE8"/>
          </w:tcPr>
          <w:p w14:paraId="54E0AE1C"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p>
        </w:tc>
        <w:tc>
          <w:tcPr>
            <w:tcW w:w="530" w:type="pct"/>
            <w:tcBorders>
              <w:top w:val="single" w:sz="4" w:space="0" w:color="auto"/>
              <w:bottom w:val="dotted" w:sz="4" w:space="0" w:color="auto"/>
            </w:tcBorders>
            <w:shd w:val="clear" w:color="auto" w:fill="B6DDE8"/>
          </w:tcPr>
          <w:p w14:paraId="4A8442D6"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p>
        </w:tc>
        <w:tc>
          <w:tcPr>
            <w:tcW w:w="555" w:type="pct"/>
            <w:tcBorders>
              <w:top w:val="single" w:sz="4" w:space="0" w:color="auto"/>
              <w:bottom w:val="dotted" w:sz="4" w:space="0" w:color="auto"/>
            </w:tcBorders>
            <w:shd w:val="clear" w:color="auto" w:fill="B6DDE8"/>
          </w:tcPr>
          <w:p w14:paraId="4F04DD57"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p>
        </w:tc>
        <w:tc>
          <w:tcPr>
            <w:tcW w:w="559" w:type="pct"/>
            <w:tcBorders>
              <w:top w:val="single" w:sz="4" w:space="0" w:color="auto"/>
              <w:bottom w:val="dotted" w:sz="4" w:space="0" w:color="auto"/>
            </w:tcBorders>
            <w:shd w:val="clear" w:color="auto" w:fill="B6DDE8"/>
          </w:tcPr>
          <w:p w14:paraId="08AC2508"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p>
        </w:tc>
        <w:tc>
          <w:tcPr>
            <w:tcW w:w="543" w:type="pct"/>
            <w:tcBorders>
              <w:top w:val="single" w:sz="4" w:space="0" w:color="auto"/>
              <w:bottom w:val="dotted" w:sz="4" w:space="0" w:color="auto"/>
            </w:tcBorders>
            <w:shd w:val="clear" w:color="auto" w:fill="B6DDE8"/>
          </w:tcPr>
          <w:p w14:paraId="4F154FE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FF0000"/>
                <w:sz w:val="20"/>
                <w:szCs w:val="20"/>
                <w:lang w:val="en-GB"/>
              </w:rPr>
            </w:pPr>
          </w:p>
        </w:tc>
      </w:tr>
      <w:tr w:rsidR="001E0DAF" w:rsidRPr="001E0DAF" w14:paraId="0027E7B7" w14:textId="77777777" w:rsidTr="00B632DC">
        <w:trPr>
          <w:cantSplit/>
          <w:trHeight w:val="37"/>
          <w:jc w:val="center"/>
        </w:trPr>
        <w:tc>
          <w:tcPr>
            <w:tcW w:w="1179" w:type="pct"/>
            <w:vMerge/>
            <w:tcBorders>
              <w:bottom w:val="double" w:sz="4" w:space="0" w:color="auto"/>
            </w:tcBorders>
            <w:shd w:val="clear" w:color="auto" w:fill="auto"/>
            <w:tcMar>
              <w:top w:w="43" w:type="dxa"/>
              <w:left w:w="115" w:type="dxa"/>
              <w:bottom w:w="43" w:type="dxa"/>
              <w:right w:w="115" w:type="dxa"/>
            </w:tcMar>
          </w:tcPr>
          <w:p w14:paraId="37B625C1" w14:textId="77777777" w:rsidR="001E0DAF" w:rsidRPr="001E0DAF" w:rsidRDefault="001E0DAF" w:rsidP="001E0DAF">
            <w:pPr>
              <w:tabs>
                <w:tab w:val="left" w:pos="555"/>
              </w:tabs>
              <w:spacing w:after="0"/>
              <w:ind w:left="144" w:hanging="144"/>
              <w:contextualSpacing/>
              <w:rPr>
                <w:rFonts w:ascii="Times New Roman" w:eastAsia="Times New Roman" w:hAnsi="Times New Roman" w:cs="Times New Roman"/>
                <w:b/>
                <w:sz w:val="20"/>
                <w:szCs w:val="20"/>
                <w:lang w:val="en-GB"/>
              </w:rPr>
            </w:pPr>
          </w:p>
        </w:tc>
        <w:tc>
          <w:tcPr>
            <w:tcW w:w="534" w:type="pct"/>
            <w:tcBorders>
              <w:top w:val="dotted" w:sz="4" w:space="0" w:color="auto"/>
              <w:bottom w:val="double" w:sz="4" w:space="0" w:color="auto"/>
            </w:tcBorders>
            <w:shd w:val="clear" w:color="auto" w:fill="auto"/>
            <w:tcMar>
              <w:top w:w="28" w:type="dxa"/>
              <w:left w:w="115" w:type="dxa"/>
              <w:bottom w:w="28" w:type="dxa"/>
              <w:right w:w="115" w:type="dxa"/>
            </w:tcMar>
            <w:vAlign w:val="center"/>
          </w:tcPr>
          <w:p w14:paraId="61D32C50"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000000"/>
                <w:sz w:val="20"/>
                <w:szCs w:val="20"/>
                <w:lang w:val="en-GB"/>
              </w:rPr>
            </w:pPr>
            <w:r w:rsidRPr="001E0DAF">
              <w:rPr>
                <w:rFonts w:ascii="Times New Roman" w:eastAsia="Times New Roman" w:hAnsi="Times New Roman" w:cs="Times New Roman"/>
                <w:color w:val="000000"/>
                <w:sz w:val="20"/>
                <w:szCs w:val="20"/>
                <w:lang w:val="en-GB"/>
              </w:rPr>
              <w:t>71</w:t>
            </w:r>
          </w:p>
        </w:tc>
        <w:tc>
          <w:tcPr>
            <w:tcW w:w="576" w:type="pct"/>
            <w:tcBorders>
              <w:top w:val="dotted" w:sz="4" w:space="0" w:color="auto"/>
              <w:bottom w:val="double" w:sz="4" w:space="0" w:color="auto"/>
            </w:tcBorders>
            <w:shd w:val="clear" w:color="auto" w:fill="auto"/>
            <w:vAlign w:val="center"/>
          </w:tcPr>
          <w:p w14:paraId="7D57D2AC"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000000"/>
                <w:sz w:val="20"/>
                <w:szCs w:val="20"/>
                <w:lang w:val="en-GB"/>
              </w:rPr>
            </w:pPr>
            <w:r w:rsidRPr="001E0DAF">
              <w:rPr>
                <w:rFonts w:ascii="Times New Roman" w:eastAsia="Times New Roman" w:hAnsi="Times New Roman" w:cs="Times New Roman"/>
                <w:color w:val="000000"/>
                <w:sz w:val="20"/>
                <w:szCs w:val="20"/>
                <w:lang w:val="en-GB"/>
              </w:rPr>
              <w:t>72</w:t>
            </w:r>
          </w:p>
        </w:tc>
        <w:tc>
          <w:tcPr>
            <w:tcW w:w="524" w:type="pct"/>
            <w:tcBorders>
              <w:top w:val="dotted" w:sz="4" w:space="0" w:color="auto"/>
              <w:bottom w:val="double" w:sz="4" w:space="0" w:color="auto"/>
            </w:tcBorders>
            <w:shd w:val="clear" w:color="auto" w:fill="auto"/>
            <w:vAlign w:val="center"/>
          </w:tcPr>
          <w:p w14:paraId="2D3A19FB"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Times New Roman" w:hAnsi="Times New Roman" w:cs="Times New Roman"/>
                <w:color w:val="000000"/>
                <w:sz w:val="20"/>
                <w:szCs w:val="20"/>
                <w:lang w:val="en-GB"/>
              </w:rPr>
            </w:pPr>
            <w:r w:rsidRPr="001E0DAF">
              <w:rPr>
                <w:rFonts w:ascii="Times New Roman" w:eastAsia="Times New Roman" w:hAnsi="Times New Roman" w:cs="Times New Roman"/>
                <w:color w:val="000000"/>
                <w:sz w:val="20"/>
                <w:szCs w:val="20"/>
                <w:lang w:val="en-GB"/>
              </w:rPr>
              <w:t>73</w:t>
            </w:r>
          </w:p>
        </w:tc>
        <w:tc>
          <w:tcPr>
            <w:tcW w:w="530" w:type="pct"/>
            <w:tcBorders>
              <w:top w:val="dotted" w:sz="4" w:space="0" w:color="auto"/>
              <w:bottom w:val="double" w:sz="4" w:space="0" w:color="auto"/>
            </w:tcBorders>
            <w:shd w:val="clear" w:color="auto" w:fill="auto"/>
            <w:vAlign w:val="center"/>
          </w:tcPr>
          <w:p w14:paraId="290371A6"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74</w:t>
            </w:r>
          </w:p>
        </w:tc>
        <w:tc>
          <w:tcPr>
            <w:tcW w:w="555" w:type="pct"/>
            <w:tcBorders>
              <w:top w:val="dotted" w:sz="4" w:space="0" w:color="auto"/>
              <w:bottom w:val="double" w:sz="4" w:space="0" w:color="auto"/>
            </w:tcBorders>
            <w:shd w:val="clear" w:color="auto" w:fill="auto"/>
            <w:vAlign w:val="center"/>
          </w:tcPr>
          <w:p w14:paraId="042BC161"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75</w:t>
            </w:r>
          </w:p>
        </w:tc>
        <w:tc>
          <w:tcPr>
            <w:tcW w:w="559" w:type="pct"/>
            <w:tcBorders>
              <w:top w:val="dotted" w:sz="4" w:space="0" w:color="auto"/>
              <w:bottom w:val="double" w:sz="4" w:space="0" w:color="auto"/>
            </w:tcBorders>
            <w:shd w:val="clear" w:color="auto" w:fill="auto"/>
            <w:vAlign w:val="center"/>
          </w:tcPr>
          <w:p w14:paraId="1DA65213"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76</w:t>
            </w:r>
          </w:p>
        </w:tc>
        <w:tc>
          <w:tcPr>
            <w:tcW w:w="543" w:type="pct"/>
            <w:tcBorders>
              <w:top w:val="dotted" w:sz="4" w:space="0" w:color="auto"/>
              <w:bottom w:val="double" w:sz="4" w:space="0" w:color="auto"/>
            </w:tcBorders>
            <w:shd w:val="clear" w:color="auto" w:fill="auto"/>
            <w:vAlign w:val="center"/>
          </w:tcPr>
          <w:p w14:paraId="10A76059" w14:textId="77777777" w:rsidR="001E0DAF" w:rsidRPr="001E0DAF" w:rsidRDefault="001E0DAF" w:rsidP="001E0DAF">
            <w:pPr>
              <w:tabs>
                <w:tab w:val="right" w:leader="dot" w:pos="3941"/>
              </w:tabs>
              <w:spacing w:after="0" w:line="240" w:lineRule="auto"/>
              <w:ind w:left="144" w:hanging="144"/>
              <w:contextualSpacing/>
              <w:jc w:val="center"/>
              <w:rPr>
                <w:rFonts w:ascii="Times New Roman" w:eastAsia="Calibri" w:hAnsi="Times New Roman" w:cs="Times New Roman"/>
                <w:sz w:val="20"/>
                <w:szCs w:val="20"/>
                <w:lang w:val="en-GB" w:bidi="en-US"/>
              </w:rPr>
            </w:pPr>
            <w:r w:rsidRPr="001E0DAF">
              <w:rPr>
                <w:rFonts w:ascii="Times New Roman" w:eastAsia="Calibri" w:hAnsi="Times New Roman" w:cs="Times New Roman"/>
                <w:sz w:val="20"/>
                <w:szCs w:val="20"/>
                <w:lang w:val="en-GB" w:bidi="en-US"/>
              </w:rPr>
              <w:t>77</w:t>
            </w:r>
          </w:p>
        </w:tc>
      </w:tr>
    </w:tbl>
    <w:p w14:paraId="5301B592" w14:textId="466EBEEB" w:rsidR="001E0DAF" w:rsidRDefault="001E0DAF" w:rsidP="007552B1">
      <w:pPr>
        <w:spacing w:after="120"/>
        <w:rPr>
          <w:lang w:val="en-GB"/>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99CCFF"/>
        <w:tblLayout w:type="fixed"/>
        <w:tblLook w:val="0600" w:firstRow="0" w:lastRow="0" w:firstColumn="0" w:lastColumn="0" w:noHBand="1" w:noVBand="1"/>
      </w:tblPr>
      <w:tblGrid>
        <w:gridCol w:w="3898"/>
        <w:gridCol w:w="4034"/>
        <w:gridCol w:w="1065"/>
      </w:tblGrid>
      <w:tr w:rsidR="001E0DAF" w:rsidRPr="001E0DAF" w14:paraId="47E38360" w14:textId="77777777" w:rsidTr="00B632DC">
        <w:trPr>
          <w:cantSplit/>
          <w:trHeight w:val="227"/>
          <w:jc w:val="center"/>
        </w:trPr>
        <w:tc>
          <w:tcPr>
            <w:tcW w:w="2166" w:type="pct"/>
            <w:tcBorders>
              <w:top w:val="double" w:sz="4" w:space="0" w:color="auto"/>
              <w:left w:val="double" w:sz="4" w:space="0" w:color="auto"/>
              <w:bottom w:val="single" w:sz="8" w:space="0" w:color="auto"/>
              <w:right w:val="single" w:sz="8" w:space="0" w:color="auto"/>
            </w:tcBorders>
            <w:shd w:val="clear" w:color="auto" w:fill="FFFFCC"/>
            <w:tcMar>
              <w:top w:w="43" w:type="dxa"/>
              <w:left w:w="115" w:type="dxa"/>
              <w:bottom w:w="43" w:type="dxa"/>
              <w:right w:w="115" w:type="dxa"/>
            </w:tcMar>
          </w:tcPr>
          <w:p w14:paraId="4572EAFB" w14:textId="77777777" w:rsidR="001E0DAF" w:rsidRPr="001E0DAF" w:rsidRDefault="001E0DAF" w:rsidP="001E0DAF">
            <w:pPr>
              <w:spacing w:after="0"/>
              <w:ind w:left="144" w:hanging="144"/>
              <w:contextualSpacing/>
              <w:rPr>
                <w:rFonts w:ascii="Times New Roman" w:eastAsia="Times New Roman" w:hAnsi="Times New Roman" w:cs="Times New Roman"/>
                <w:sz w:val="24"/>
                <w:szCs w:val="24"/>
              </w:rPr>
            </w:pPr>
            <w:r w:rsidRPr="001E0DAF">
              <w:rPr>
                <w:rFonts w:ascii="Times New Roman" w:eastAsia="Times New Roman" w:hAnsi="Times New Roman" w:cs="Times New Roman"/>
                <w:b/>
                <w:bCs/>
                <w:sz w:val="20"/>
                <w:szCs w:val="20"/>
              </w:rPr>
              <w:t>FL20</w:t>
            </w:r>
            <w:r w:rsidRPr="001E0DAF">
              <w:rPr>
                <w:rFonts w:ascii="Times New Roman" w:eastAsia="Times New Roman" w:hAnsi="Times New Roman" w:cs="Times New Roman"/>
                <w:sz w:val="20"/>
                <w:szCs w:val="20"/>
              </w:rPr>
              <w:t xml:space="preserve">. </w:t>
            </w:r>
            <w:r w:rsidRPr="001E0DAF">
              <w:rPr>
                <w:rFonts w:ascii="Times New Roman" w:eastAsia="Times New Roman" w:hAnsi="Times New Roman" w:cs="Times New Roman"/>
                <w:i/>
                <w:iCs/>
                <w:sz w:val="20"/>
                <w:szCs w:val="20"/>
              </w:rPr>
              <w:t>Results of the child’s reading.</w:t>
            </w:r>
          </w:p>
          <w:p w14:paraId="64AD7640" w14:textId="77777777" w:rsidR="001E0DAF" w:rsidRPr="001E0DAF" w:rsidRDefault="001E0DAF" w:rsidP="001E0DAF">
            <w:pPr>
              <w:spacing w:after="0"/>
              <w:ind w:left="144" w:hanging="144"/>
              <w:contextualSpacing/>
              <w:rPr>
                <w:rFonts w:ascii="Times New Roman" w:eastAsia="Times New Roman" w:hAnsi="Times New Roman" w:cs="Times New Roman"/>
                <w:sz w:val="24"/>
                <w:szCs w:val="24"/>
              </w:rPr>
            </w:pPr>
          </w:p>
          <w:p w14:paraId="6D9E51A2" w14:textId="77777777" w:rsidR="001E0DAF" w:rsidRPr="001E0DAF" w:rsidRDefault="001E0DAF" w:rsidP="001E0DAF">
            <w:pPr>
              <w:spacing w:after="0"/>
              <w:ind w:left="144" w:hanging="144"/>
              <w:contextualSpacing/>
              <w:rPr>
                <w:rFonts w:ascii="Times New Roman" w:eastAsia="Times New Roman" w:hAnsi="Times New Roman" w:cs="Times New Roman"/>
                <w:sz w:val="24"/>
                <w:szCs w:val="24"/>
              </w:rPr>
            </w:pPr>
            <w:bookmarkStart w:id="23" w:name="_Hlk33088996"/>
            <w:r w:rsidRPr="001E0DAF">
              <w:rPr>
                <w:rFonts w:ascii="Times New Roman" w:eastAsia="Times New Roman" w:hAnsi="Times New Roman" w:cs="Times New Roman"/>
                <w:i/>
                <w:iCs/>
                <w:sz w:val="20"/>
                <w:szCs w:val="20"/>
              </w:rPr>
              <w:t>Incorrect or missed words (B) are those marked incorrect while reading plus the difference between the number of the last word in the story (</w:t>
            </w:r>
            <w:r w:rsidRPr="001E0DAF">
              <w:rPr>
                <w:rFonts w:ascii="Times New Roman" w:eastAsia="Times New Roman" w:hAnsi="Times New Roman" w:cs="Times New Roman"/>
                <w:b/>
                <w:bCs/>
                <w:i/>
                <w:iCs/>
                <w:color w:val="FF0000"/>
                <w:sz w:val="20"/>
                <w:szCs w:val="20"/>
              </w:rPr>
              <w:t>72</w:t>
            </w:r>
            <w:r w:rsidRPr="001E0DAF">
              <w:rPr>
                <w:rFonts w:ascii="Times New Roman" w:eastAsia="Times New Roman" w:hAnsi="Times New Roman" w:cs="Times New Roman"/>
                <w:i/>
                <w:iCs/>
                <w:sz w:val="20"/>
                <w:szCs w:val="20"/>
              </w:rPr>
              <w:t>) and the last word attempted (A).</w:t>
            </w:r>
          </w:p>
          <w:p w14:paraId="6DAEB2A1" w14:textId="77777777" w:rsidR="001E0DAF" w:rsidRPr="001E0DAF" w:rsidRDefault="001E0DAF" w:rsidP="001E0DAF">
            <w:pPr>
              <w:spacing w:after="0"/>
              <w:ind w:left="144" w:hanging="144"/>
              <w:contextualSpacing/>
              <w:rPr>
                <w:rFonts w:ascii="Times New Roman" w:eastAsia="Times New Roman" w:hAnsi="Times New Roman" w:cs="Times New Roman"/>
                <w:sz w:val="24"/>
                <w:szCs w:val="24"/>
              </w:rPr>
            </w:pPr>
          </w:p>
          <w:p w14:paraId="6207B137" w14:textId="77777777" w:rsidR="001E0DAF" w:rsidRPr="001E0DAF" w:rsidRDefault="001E0DAF" w:rsidP="001E0DAF">
            <w:pPr>
              <w:spacing w:after="0"/>
              <w:ind w:left="144" w:hanging="144"/>
              <w:contextualSpacing/>
              <w:rPr>
                <w:rFonts w:ascii="Times New Roman" w:eastAsia="Calibri" w:hAnsi="Times New Roman" w:cs="Times New Roman"/>
                <w:sz w:val="20"/>
                <w:szCs w:val="20"/>
                <w:lang w:val="en-GB" w:bidi="en-US"/>
              </w:rPr>
            </w:pPr>
            <w:r w:rsidRPr="001E0DAF">
              <w:rPr>
                <w:rFonts w:ascii="Times New Roman" w:eastAsia="Times New Roman" w:hAnsi="Times New Roman" w:cs="Times New Roman"/>
                <w:i/>
                <w:iCs/>
                <w:sz w:val="20"/>
                <w:szCs w:val="20"/>
              </w:rPr>
              <w:t>If the child did not try to read the story, record ‘00’ as the last word attempted (A).</w:t>
            </w:r>
            <w:bookmarkEnd w:id="23"/>
          </w:p>
        </w:tc>
        <w:tc>
          <w:tcPr>
            <w:tcW w:w="2242" w:type="pct"/>
            <w:tcBorders>
              <w:top w:val="double" w:sz="4" w:space="0" w:color="auto"/>
              <w:left w:val="nil"/>
              <w:bottom w:val="single" w:sz="8" w:space="0" w:color="auto"/>
              <w:right w:val="single" w:sz="8" w:space="0" w:color="auto"/>
            </w:tcBorders>
            <w:shd w:val="clear" w:color="auto" w:fill="FFFFCC"/>
          </w:tcPr>
          <w:p w14:paraId="5C266604" w14:textId="77777777" w:rsidR="001E0DAF" w:rsidRPr="001E0DAF" w:rsidRDefault="001E0DAF" w:rsidP="001E0DAF">
            <w:pPr>
              <w:spacing w:after="0"/>
              <w:ind w:left="144" w:hanging="144"/>
              <w:contextualSpacing/>
              <w:rPr>
                <w:rFonts w:ascii="Times New Roman" w:eastAsia="Times New Roman" w:hAnsi="Times New Roman" w:cs="Times New Roman"/>
                <w:caps/>
                <w:sz w:val="20"/>
                <w:szCs w:val="20"/>
              </w:rPr>
            </w:pPr>
            <w:r w:rsidRPr="001E0DAF">
              <w:rPr>
                <w:rFonts w:ascii="Times New Roman" w:eastAsia="Times New Roman" w:hAnsi="Times New Roman" w:cs="Times New Roman"/>
                <w:caps/>
                <w:sz w:val="20"/>
                <w:szCs w:val="20"/>
              </w:rPr>
              <w:t>Last word attempted</w:t>
            </w:r>
          </w:p>
          <w:p w14:paraId="48249BE4" w14:textId="77777777" w:rsidR="001E0DAF" w:rsidRPr="001E0DAF" w:rsidRDefault="001E0DAF" w:rsidP="001E0DAF">
            <w:pPr>
              <w:tabs>
                <w:tab w:val="right" w:leader="dot" w:pos="4456"/>
              </w:tabs>
              <w:spacing w:after="0"/>
              <w:ind w:left="142" w:hanging="142"/>
              <w:contextualSpacing/>
              <w:rPr>
                <w:rFonts w:ascii="Times New Roman" w:eastAsia="Times New Roman" w:hAnsi="Times New Roman" w:cs="Times New Roman"/>
                <w:sz w:val="24"/>
                <w:szCs w:val="24"/>
              </w:rPr>
            </w:pPr>
            <w:r w:rsidRPr="001E0DAF">
              <w:rPr>
                <w:rFonts w:ascii="Times New Roman" w:eastAsia="Times New Roman" w:hAnsi="Times New Roman" w:cs="Times New Roman"/>
                <w:caps/>
                <w:sz w:val="20"/>
                <w:szCs w:val="20"/>
              </w:rPr>
              <w:tab/>
              <w:t>(A)</w:t>
            </w:r>
            <w:r w:rsidRPr="001E0DAF">
              <w:rPr>
                <w:rFonts w:ascii="Times New Roman" w:eastAsia="Times New Roman" w:hAnsi="Times New Roman" w:cs="Times New Roman"/>
                <w:caps/>
                <w:sz w:val="20"/>
                <w:szCs w:val="20"/>
              </w:rPr>
              <w:tab/>
              <w:t>Number __ __</w:t>
            </w:r>
          </w:p>
          <w:p w14:paraId="3F7D5E02" w14:textId="77777777" w:rsidR="001E0DAF" w:rsidRPr="001E0DAF" w:rsidRDefault="001E0DAF" w:rsidP="001E0DAF">
            <w:pPr>
              <w:spacing w:after="0"/>
              <w:ind w:left="144" w:hanging="144"/>
              <w:contextualSpacing/>
              <w:rPr>
                <w:rFonts w:ascii="Times New Roman" w:eastAsia="Times New Roman" w:hAnsi="Times New Roman" w:cs="Times New Roman"/>
                <w:sz w:val="24"/>
                <w:szCs w:val="24"/>
              </w:rPr>
            </w:pPr>
            <w:r w:rsidRPr="001E0DAF">
              <w:rPr>
                <w:rFonts w:ascii="Times New Roman" w:eastAsia="Times New Roman" w:hAnsi="Times New Roman" w:cs="Times New Roman"/>
                <w:caps/>
                <w:sz w:val="20"/>
                <w:szCs w:val="20"/>
              </w:rPr>
              <w:t> </w:t>
            </w:r>
          </w:p>
          <w:p w14:paraId="478C46F2" w14:textId="77777777" w:rsidR="001E0DAF" w:rsidRPr="001E0DAF" w:rsidRDefault="001E0DAF" w:rsidP="001E0DAF">
            <w:pPr>
              <w:spacing w:after="0"/>
              <w:ind w:left="144" w:hanging="144"/>
              <w:contextualSpacing/>
              <w:rPr>
                <w:rFonts w:ascii="Times New Roman" w:eastAsia="Times New Roman" w:hAnsi="Times New Roman" w:cs="Times New Roman"/>
                <w:caps/>
                <w:sz w:val="20"/>
                <w:szCs w:val="20"/>
              </w:rPr>
            </w:pPr>
            <w:r w:rsidRPr="001E0DAF">
              <w:rPr>
                <w:rFonts w:ascii="Times New Roman" w:eastAsia="Times New Roman" w:hAnsi="Times New Roman" w:cs="Times New Roman"/>
                <w:caps/>
                <w:sz w:val="20"/>
                <w:szCs w:val="20"/>
              </w:rPr>
              <w:t>Total number of words incorrect or missed</w:t>
            </w:r>
          </w:p>
          <w:p w14:paraId="6B8A920B" w14:textId="77777777" w:rsidR="001E0DAF" w:rsidRPr="001E0DAF" w:rsidRDefault="001E0DAF" w:rsidP="001E0DAF">
            <w:pPr>
              <w:tabs>
                <w:tab w:val="right" w:leader="dot" w:pos="4456"/>
              </w:tabs>
              <w:spacing w:after="0"/>
              <w:ind w:left="142" w:hanging="142"/>
              <w:contextualSpacing/>
              <w:rPr>
                <w:rFonts w:ascii="Times New Roman" w:eastAsia="Calibri" w:hAnsi="Times New Roman" w:cs="Times New Roman"/>
                <w:caps/>
                <w:sz w:val="20"/>
                <w:szCs w:val="20"/>
                <w:lang w:val="en-GB" w:bidi="en-US"/>
              </w:rPr>
            </w:pPr>
            <w:r w:rsidRPr="001E0DAF">
              <w:rPr>
                <w:rFonts w:ascii="Times New Roman" w:eastAsia="Times New Roman" w:hAnsi="Times New Roman" w:cs="Times New Roman"/>
                <w:caps/>
                <w:sz w:val="20"/>
                <w:szCs w:val="20"/>
              </w:rPr>
              <w:tab/>
              <w:t>(B)</w:t>
            </w:r>
            <w:r w:rsidRPr="001E0DAF">
              <w:rPr>
                <w:rFonts w:ascii="Times New Roman" w:eastAsia="Times New Roman" w:hAnsi="Times New Roman" w:cs="Times New Roman"/>
                <w:caps/>
                <w:sz w:val="20"/>
                <w:szCs w:val="20"/>
              </w:rPr>
              <w:tab/>
              <w:t>Number __ __</w:t>
            </w:r>
          </w:p>
        </w:tc>
        <w:tc>
          <w:tcPr>
            <w:tcW w:w="592" w:type="pct"/>
            <w:tcBorders>
              <w:top w:val="double" w:sz="4" w:space="0" w:color="auto"/>
              <w:left w:val="nil"/>
              <w:bottom w:val="single" w:sz="8" w:space="0" w:color="auto"/>
              <w:right w:val="double" w:sz="4" w:space="0" w:color="auto"/>
            </w:tcBorders>
            <w:shd w:val="clear" w:color="auto" w:fill="FFFFCC"/>
            <w:tcMar>
              <w:top w:w="43" w:type="dxa"/>
              <w:left w:w="115" w:type="dxa"/>
              <w:bottom w:w="43" w:type="dxa"/>
              <w:right w:w="115" w:type="dxa"/>
            </w:tcMar>
          </w:tcPr>
          <w:p w14:paraId="3E11B1EC" w14:textId="77777777" w:rsidR="001E0DAF" w:rsidRPr="001E0DAF" w:rsidRDefault="001E0DAF" w:rsidP="001E0DAF">
            <w:pPr>
              <w:spacing w:after="0"/>
              <w:ind w:left="144" w:hanging="144"/>
              <w:contextualSpacing/>
              <w:rPr>
                <w:rFonts w:ascii="Times New Roman" w:eastAsia="Times New Roman" w:hAnsi="Times New Roman" w:cs="Times New Roman"/>
                <w:smallCaps/>
                <w:sz w:val="20"/>
                <w:szCs w:val="20"/>
                <w:lang w:val="en-GB"/>
              </w:rPr>
            </w:pPr>
            <w:r w:rsidRPr="001E0DAF">
              <w:rPr>
                <w:rFonts w:ascii="Times New Roman" w:eastAsia="Times New Roman" w:hAnsi="Times New Roman" w:cs="Times New Roman"/>
                <w:sz w:val="20"/>
                <w:szCs w:val="20"/>
              </w:rPr>
              <w:t> </w:t>
            </w:r>
          </w:p>
        </w:tc>
      </w:tr>
      <w:tr w:rsidR="001E0DAF" w:rsidRPr="001E0DAF" w14:paraId="5725E07B" w14:textId="77777777" w:rsidTr="00B632DC">
        <w:trPr>
          <w:cantSplit/>
          <w:trHeight w:val="227"/>
          <w:jc w:val="center"/>
        </w:trPr>
        <w:tc>
          <w:tcPr>
            <w:tcW w:w="2166" w:type="pct"/>
            <w:tcBorders>
              <w:bottom w:val="single" w:sz="4" w:space="0" w:color="auto"/>
            </w:tcBorders>
            <w:shd w:val="clear" w:color="auto" w:fill="FFFFCC"/>
            <w:tcMar>
              <w:top w:w="43" w:type="dxa"/>
              <w:left w:w="115" w:type="dxa"/>
              <w:bottom w:w="43" w:type="dxa"/>
              <w:right w:w="115" w:type="dxa"/>
            </w:tcMar>
          </w:tcPr>
          <w:p w14:paraId="7E33CF24" w14:textId="77777777" w:rsidR="001E0DAF" w:rsidRPr="001E0DAF" w:rsidRDefault="001E0DAF" w:rsidP="001E0DAF">
            <w:pPr>
              <w:spacing w:after="0"/>
              <w:ind w:left="144" w:hanging="144"/>
              <w:contextualSpacing/>
              <w:rPr>
                <w:rFonts w:ascii="Times New Roman" w:eastAsia="Calibri" w:hAnsi="Times New Roman" w:cs="Times New Roman"/>
                <w:i/>
                <w:sz w:val="20"/>
                <w:szCs w:val="20"/>
                <w:lang w:val="en-GB" w:bidi="en-US"/>
              </w:rPr>
            </w:pPr>
            <w:r w:rsidRPr="001E0DAF">
              <w:rPr>
                <w:rFonts w:ascii="Times New Roman" w:eastAsia="Calibri" w:hAnsi="Times New Roman" w:cs="Times New Roman"/>
                <w:b/>
                <w:sz w:val="20"/>
                <w:szCs w:val="20"/>
                <w:lang w:val="en-GB" w:bidi="en-US"/>
              </w:rPr>
              <w:t>FL21A</w:t>
            </w:r>
            <w:r w:rsidRPr="001E0DAF">
              <w:rPr>
                <w:rFonts w:ascii="Times New Roman" w:eastAsia="Calibri" w:hAnsi="Times New Roman" w:cs="Times New Roman"/>
                <w:sz w:val="20"/>
                <w:szCs w:val="20"/>
                <w:lang w:val="en-GB" w:bidi="en-US"/>
              </w:rPr>
              <w:t xml:space="preserve">. </w:t>
            </w:r>
            <w:bookmarkStart w:id="24" w:name="_Hlk33090237"/>
            <w:r w:rsidRPr="001E0DAF">
              <w:rPr>
                <w:rFonts w:ascii="Times New Roman" w:eastAsia="Calibri" w:hAnsi="Times New Roman" w:cs="Times New Roman"/>
                <w:i/>
                <w:sz w:val="20"/>
                <w:szCs w:val="20"/>
                <w:lang w:val="en-GB" w:bidi="en-US"/>
              </w:rPr>
              <w:t xml:space="preserve">Check FL20(B): Did the child incorrectly read or miss </w:t>
            </w:r>
            <w:r w:rsidRPr="001E0DAF">
              <w:rPr>
                <w:rFonts w:ascii="Times New Roman" w:eastAsia="Calibri" w:hAnsi="Times New Roman" w:cs="Times New Roman"/>
                <w:b/>
                <w:i/>
                <w:color w:val="FF0000"/>
                <w:sz w:val="20"/>
                <w:szCs w:val="20"/>
                <w:lang w:val="en-GB" w:bidi="en-US"/>
              </w:rPr>
              <w:t>8</w:t>
            </w:r>
            <w:r w:rsidRPr="001E0DAF">
              <w:rPr>
                <w:rFonts w:ascii="Times New Roman" w:eastAsia="Calibri" w:hAnsi="Times New Roman" w:cs="Times New Roman"/>
                <w:i/>
                <w:sz w:val="20"/>
                <w:szCs w:val="20"/>
                <w:lang w:val="en-GB" w:bidi="en-US"/>
              </w:rPr>
              <w:t xml:space="preserve"> or more words?</w:t>
            </w:r>
            <w:bookmarkEnd w:id="24"/>
          </w:p>
        </w:tc>
        <w:tc>
          <w:tcPr>
            <w:tcW w:w="2242" w:type="pct"/>
            <w:tcBorders>
              <w:bottom w:val="single" w:sz="4" w:space="0" w:color="auto"/>
            </w:tcBorders>
            <w:shd w:val="clear" w:color="auto" w:fill="FFFFCC"/>
          </w:tcPr>
          <w:p w14:paraId="249E8D0B" w14:textId="77777777" w:rsidR="001E0DAF" w:rsidRPr="001E0DAF" w:rsidRDefault="001E0DAF" w:rsidP="001E0DAF">
            <w:pPr>
              <w:tabs>
                <w:tab w:val="right" w:leader="dot" w:pos="4829"/>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 xml:space="preserve">yES, AT LEAST </w:t>
            </w:r>
            <w:r w:rsidRPr="001E0DAF">
              <w:rPr>
                <w:rFonts w:ascii="Times New Roman" w:eastAsia="Calibri" w:hAnsi="Times New Roman" w:cs="Times New Roman"/>
                <w:b/>
                <w:iCs/>
                <w:caps/>
                <w:color w:val="FF0000"/>
                <w:sz w:val="20"/>
                <w:szCs w:val="20"/>
                <w:lang w:val="en-GB" w:bidi="en-US"/>
              </w:rPr>
              <w:t>8</w:t>
            </w:r>
            <w:r w:rsidRPr="001E0DAF">
              <w:rPr>
                <w:rFonts w:ascii="Times New Roman" w:eastAsia="Calibri" w:hAnsi="Times New Roman" w:cs="Times New Roman"/>
                <w:caps/>
                <w:sz w:val="20"/>
                <w:szCs w:val="20"/>
                <w:lang w:val="en-GB" w:bidi="en-US"/>
              </w:rPr>
              <w:t xml:space="preserve"> incorrect WORDS</w:t>
            </w:r>
            <w:r w:rsidRPr="001E0DAF">
              <w:rPr>
                <w:rFonts w:ascii="Times New Roman" w:eastAsia="Calibri" w:hAnsi="Times New Roman" w:cs="Times New Roman"/>
                <w:caps/>
                <w:sz w:val="20"/>
                <w:szCs w:val="20"/>
                <w:lang w:val="en-GB" w:bidi="en-US"/>
              </w:rPr>
              <w:tab/>
              <w:t>1</w:t>
            </w:r>
          </w:p>
          <w:p w14:paraId="7195A74D" w14:textId="77777777" w:rsidR="001E0DAF" w:rsidRPr="001E0DAF" w:rsidRDefault="001E0DAF" w:rsidP="001E0DAF">
            <w:pPr>
              <w:tabs>
                <w:tab w:val="right" w:leader="dot" w:pos="4829"/>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 xml:space="preserve">NO, LESS THAN </w:t>
            </w:r>
            <w:r w:rsidRPr="001E0DAF">
              <w:rPr>
                <w:rFonts w:ascii="Times New Roman" w:eastAsia="Calibri" w:hAnsi="Times New Roman" w:cs="Times New Roman"/>
                <w:b/>
                <w:iCs/>
                <w:caps/>
                <w:color w:val="FF0000"/>
                <w:sz w:val="20"/>
                <w:szCs w:val="20"/>
                <w:lang w:val="en-GB" w:bidi="en-US"/>
              </w:rPr>
              <w:t>8</w:t>
            </w:r>
            <w:r w:rsidRPr="001E0DAF">
              <w:rPr>
                <w:rFonts w:ascii="Times New Roman" w:eastAsia="Calibri" w:hAnsi="Times New Roman" w:cs="Times New Roman"/>
                <w:caps/>
                <w:sz w:val="20"/>
                <w:szCs w:val="20"/>
                <w:lang w:val="en-GB" w:bidi="en-US"/>
              </w:rPr>
              <w:t xml:space="preserve"> incorrect WORDS</w:t>
            </w:r>
            <w:r w:rsidRPr="001E0DAF">
              <w:rPr>
                <w:rFonts w:ascii="Times New Roman" w:eastAsia="Calibri" w:hAnsi="Times New Roman" w:cs="Times New Roman"/>
                <w:caps/>
                <w:sz w:val="20"/>
                <w:szCs w:val="20"/>
                <w:lang w:val="en-GB" w:bidi="en-US"/>
              </w:rPr>
              <w:tab/>
              <w:t>2</w:t>
            </w:r>
          </w:p>
        </w:tc>
        <w:tc>
          <w:tcPr>
            <w:tcW w:w="592" w:type="pct"/>
            <w:tcBorders>
              <w:bottom w:val="single" w:sz="4" w:space="0" w:color="auto"/>
            </w:tcBorders>
            <w:shd w:val="clear" w:color="auto" w:fill="FFFFCC"/>
            <w:tcMar>
              <w:top w:w="43" w:type="dxa"/>
              <w:left w:w="115" w:type="dxa"/>
              <w:bottom w:w="43" w:type="dxa"/>
              <w:right w:w="115" w:type="dxa"/>
            </w:tcMar>
          </w:tcPr>
          <w:p w14:paraId="154019AE" w14:textId="77777777" w:rsidR="001E0DAF" w:rsidRPr="001E0DAF" w:rsidRDefault="001E0DAF" w:rsidP="001E0DAF">
            <w:pPr>
              <w:spacing w:after="0"/>
              <w:ind w:left="144" w:hanging="144"/>
              <w:contextualSpacing/>
              <w:rPr>
                <w:rFonts w:ascii="Times New Roman" w:eastAsia="Times New Roman" w:hAnsi="Times New Roman" w:cs="Times New Roman"/>
                <w:smallCaps/>
                <w:sz w:val="20"/>
                <w:szCs w:val="20"/>
                <w:lang w:val="en-GB"/>
              </w:rPr>
            </w:pPr>
            <w:r w:rsidRPr="001E0DAF">
              <w:rPr>
                <w:rFonts w:ascii="Times New Roman" w:eastAsia="Times New Roman" w:hAnsi="Times New Roman" w:cs="Times New Roman"/>
                <w:smallCaps/>
                <w:sz w:val="20"/>
                <w:szCs w:val="20"/>
                <w:lang w:val="en-GB"/>
              </w:rPr>
              <w:t>1</w:t>
            </w:r>
            <w:r w:rsidRPr="001E0DAF">
              <w:rPr>
                <w:rFonts w:ascii="Wingdings" w:eastAsia="Wingdings" w:hAnsi="Wingdings" w:cs="Wingdings"/>
                <w:i/>
                <w:smallCaps/>
                <w:sz w:val="20"/>
                <w:szCs w:val="20"/>
                <w:lang w:val="en-GB"/>
              </w:rPr>
              <w:sym w:font="Wingdings" w:char="F0F0"/>
            </w:r>
            <w:r w:rsidRPr="001E0DAF">
              <w:rPr>
                <w:rFonts w:ascii="Times New Roman" w:eastAsia="Times New Roman" w:hAnsi="Times New Roman" w:cs="Times New Roman"/>
                <w:i/>
                <w:sz w:val="20"/>
                <w:szCs w:val="20"/>
                <w:lang w:val="en-GB"/>
              </w:rPr>
              <w:t xml:space="preserve"> FL23</w:t>
            </w:r>
          </w:p>
        </w:tc>
      </w:tr>
      <w:tr w:rsidR="001E0DAF" w:rsidRPr="001E0DAF" w14:paraId="522F94D3" w14:textId="77777777" w:rsidTr="00B632DC">
        <w:trPr>
          <w:cantSplit/>
          <w:trHeight w:val="1191"/>
          <w:jc w:val="center"/>
        </w:trPr>
        <w:tc>
          <w:tcPr>
            <w:tcW w:w="2166" w:type="pct"/>
            <w:tcBorders>
              <w:top w:val="single" w:sz="4" w:space="0" w:color="auto"/>
              <w:bottom w:val="nil"/>
            </w:tcBorders>
            <w:shd w:val="clear" w:color="auto" w:fill="auto"/>
            <w:tcMar>
              <w:top w:w="43" w:type="dxa"/>
              <w:left w:w="115" w:type="dxa"/>
              <w:bottom w:w="43" w:type="dxa"/>
              <w:right w:w="115" w:type="dxa"/>
            </w:tcMar>
          </w:tcPr>
          <w:p w14:paraId="6321B855" w14:textId="77777777" w:rsidR="001E0DAF" w:rsidRPr="001E0DAF" w:rsidRDefault="001E0DAF" w:rsidP="001E0DAF">
            <w:pPr>
              <w:spacing w:after="0"/>
              <w:ind w:left="144" w:hanging="144"/>
              <w:contextualSpacing/>
              <w:rPr>
                <w:rFonts w:ascii="Times New Roman" w:eastAsia="Calibri" w:hAnsi="Times New Roman" w:cs="Times New Roman"/>
                <w:sz w:val="20"/>
                <w:szCs w:val="20"/>
                <w:lang w:val="en-GB" w:bidi="en-US"/>
              </w:rPr>
            </w:pPr>
            <w:r w:rsidRPr="001E0DAF">
              <w:rPr>
                <w:rFonts w:ascii="Times New Roman" w:eastAsia="Calibri" w:hAnsi="Times New Roman" w:cs="Times New Roman"/>
                <w:b/>
                <w:sz w:val="20"/>
                <w:szCs w:val="20"/>
                <w:lang w:val="en-GB" w:bidi="en-US"/>
              </w:rPr>
              <w:lastRenderedPageBreak/>
              <w:t>FL21B</w:t>
            </w:r>
            <w:r w:rsidRPr="001E0DAF">
              <w:rPr>
                <w:rFonts w:ascii="Times New Roman" w:eastAsia="Calibri" w:hAnsi="Times New Roman" w:cs="Times New Roman"/>
                <w:sz w:val="20"/>
                <w:szCs w:val="20"/>
                <w:lang w:val="en-GB" w:bidi="en-US"/>
              </w:rPr>
              <w:t>. Now I am going to ask you a few questions about what you have read.</w:t>
            </w:r>
          </w:p>
          <w:p w14:paraId="1FA97311" w14:textId="77777777" w:rsidR="001E0DAF" w:rsidRPr="001E0DAF" w:rsidRDefault="001E0DAF" w:rsidP="001E0DAF">
            <w:pPr>
              <w:spacing w:after="0"/>
              <w:ind w:left="144" w:hanging="144"/>
              <w:contextualSpacing/>
              <w:rPr>
                <w:rFonts w:ascii="Times New Roman" w:eastAsia="Calibri" w:hAnsi="Times New Roman" w:cs="Times New Roman"/>
                <w:i/>
                <w:sz w:val="20"/>
                <w:szCs w:val="20"/>
                <w:lang w:val="en-GB" w:bidi="en-US"/>
              </w:rPr>
            </w:pPr>
          </w:p>
          <w:p w14:paraId="42B01304" w14:textId="77777777" w:rsidR="001E0DAF" w:rsidRPr="001E0DAF" w:rsidRDefault="001E0DAF" w:rsidP="001E0DAF">
            <w:pPr>
              <w:spacing w:after="0"/>
              <w:ind w:left="144" w:hanging="144"/>
              <w:contextualSpacing/>
              <w:rPr>
                <w:rFonts w:ascii="Times New Roman" w:eastAsia="Calibri" w:hAnsi="Times New Roman" w:cs="Times New Roman"/>
                <w:sz w:val="20"/>
                <w:szCs w:val="20"/>
                <w:lang w:val="en-GB" w:bidi="en-US"/>
              </w:rPr>
            </w:pPr>
            <w:r w:rsidRPr="001E0DAF">
              <w:rPr>
                <w:rFonts w:ascii="Times New Roman" w:eastAsia="Calibri" w:hAnsi="Times New Roman" w:cs="Times New Roman"/>
                <w:i/>
                <w:sz w:val="20"/>
                <w:szCs w:val="20"/>
                <w:lang w:val="en-GB" w:bidi="en-US"/>
              </w:rPr>
              <w:t xml:space="preserve">If the child does not provide a response after a few seconds, repeat the question. If the child seems unable to provide an answer after repeating the question, mark ‘No response’ and say: </w:t>
            </w:r>
            <w:r w:rsidRPr="001E0DAF">
              <w:rPr>
                <w:rFonts w:ascii="Times New Roman" w:eastAsia="Calibri" w:hAnsi="Times New Roman" w:cs="Times New Roman"/>
                <w:sz w:val="20"/>
                <w:szCs w:val="20"/>
                <w:lang w:val="en-GB" w:bidi="en-US"/>
              </w:rPr>
              <w:t>Thank you. That is ok. We will move on.</w:t>
            </w:r>
          </w:p>
          <w:p w14:paraId="77D650FF" w14:textId="77777777" w:rsidR="001E0DAF" w:rsidRPr="001E0DAF" w:rsidRDefault="001E0DAF" w:rsidP="001E0DAF">
            <w:pPr>
              <w:spacing w:after="0"/>
              <w:contextualSpacing/>
              <w:rPr>
                <w:rFonts w:ascii="Times New Roman" w:eastAsia="Calibri" w:hAnsi="Times New Roman" w:cs="Times New Roman"/>
                <w:i/>
                <w:sz w:val="20"/>
                <w:szCs w:val="20"/>
                <w:lang w:val="en-GB" w:bidi="en-US"/>
              </w:rPr>
            </w:pPr>
          </w:p>
          <w:p w14:paraId="73EE50F4" w14:textId="77777777" w:rsidR="001E0DAF" w:rsidRPr="001E0DAF" w:rsidRDefault="001E0DAF" w:rsidP="001E0DAF">
            <w:pPr>
              <w:spacing w:after="0"/>
              <w:ind w:left="140" w:hanging="140"/>
              <w:contextualSpacing/>
              <w:rPr>
                <w:rFonts w:ascii="Times New Roman" w:eastAsia="Calibri" w:hAnsi="Times New Roman" w:cs="Times New Roman"/>
                <w:sz w:val="20"/>
                <w:szCs w:val="20"/>
                <w:lang w:val="en-GB" w:bidi="en-US"/>
              </w:rPr>
            </w:pPr>
            <w:r w:rsidRPr="001E0DAF">
              <w:rPr>
                <w:rFonts w:ascii="Times New Roman" w:eastAsia="Calibri" w:hAnsi="Times New Roman" w:cs="Times New Roman"/>
                <w:i/>
                <w:sz w:val="20"/>
                <w:szCs w:val="20"/>
                <w:lang w:val="en-GB" w:bidi="en-US"/>
              </w:rPr>
              <w:t>Make sure the child can still see the passage and ask:</w:t>
            </w:r>
          </w:p>
        </w:tc>
        <w:tc>
          <w:tcPr>
            <w:tcW w:w="2242" w:type="pct"/>
            <w:tcBorders>
              <w:top w:val="single" w:sz="4" w:space="0" w:color="auto"/>
              <w:bottom w:val="nil"/>
            </w:tcBorders>
            <w:shd w:val="clear" w:color="auto" w:fill="auto"/>
          </w:tcPr>
          <w:p w14:paraId="18A48679" w14:textId="77777777" w:rsidR="001E0DAF" w:rsidRPr="001E0DAF" w:rsidRDefault="001E0DAF" w:rsidP="001E0DAF">
            <w:pPr>
              <w:tabs>
                <w:tab w:val="right" w:leader="dot" w:pos="4288"/>
              </w:tabs>
              <w:spacing w:after="0"/>
              <w:ind w:left="144" w:hanging="144"/>
              <w:contextualSpacing/>
              <w:rPr>
                <w:rFonts w:ascii="Times New Roman" w:eastAsia="Calibri" w:hAnsi="Times New Roman" w:cs="Times New Roman"/>
                <w:b/>
                <w:caps/>
                <w:sz w:val="20"/>
                <w:szCs w:val="20"/>
                <w:lang w:val="en-GB" w:bidi="en-US"/>
              </w:rPr>
            </w:pPr>
          </w:p>
        </w:tc>
        <w:tc>
          <w:tcPr>
            <w:tcW w:w="592" w:type="pct"/>
            <w:tcBorders>
              <w:top w:val="single" w:sz="4" w:space="0" w:color="auto"/>
              <w:bottom w:val="nil"/>
            </w:tcBorders>
            <w:shd w:val="clear" w:color="auto" w:fill="auto"/>
            <w:tcMar>
              <w:top w:w="43" w:type="dxa"/>
              <w:left w:w="115" w:type="dxa"/>
              <w:bottom w:w="43" w:type="dxa"/>
              <w:right w:w="115" w:type="dxa"/>
            </w:tcMar>
          </w:tcPr>
          <w:p w14:paraId="7AC77DBC" w14:textId="77777777" w:rsidR="001E0DAF" w:rsidRPr="001E0DAF" w:rsidRDefault="001E0DAF" w:rsidP="001E0DAF">
            <w:pPr>
              <w:spacing w:after="0"/>
              <w:ind w:left="144" w:hanging="144"/>
              <w:contextualSpacing/>
              <w:rPr>
                <w:rFonts w:ascii="Times New Roman" w:eastAsia="Times New Roman" w:hAnsi="Times New Roman" w:cs="Times New Roman"/>
                <w:b/>
                <w:smallCaps/>
                <w:sz w:val="20"/>
                <w:szCs w:val="20"/>
                <w:lang w:val="en-GB"/>
              </w:rPr>
            </w:pPr>
          </w:p>
        </w:tc>
      </w:tr>
      <w:tr w:rsidR="001E0DAF" w:rsidRPr="001E0DAF" w14:paraId="78770F96" w14:textId="77777777" w:rsidTr="00B632DC">
        <w:trPr>
          <w:cantSplit/>
          <w:trHeight w:val="850"/>
          <w:jc w:val="center"/>
        </w:trPr>
        <w:tc>
          <w:tcPr>
            <w:tcW w:w="2166" w:type="pct"/>
            <w:tcBorders>
              <w:top w:val="nil"/>
              <w:bottom w:val="nil"/>
            </w:tcBorders>
            <w:shd w:val="clear" w:color="auto" w:fill="auto"/>
            <w:tcMar>
              <w:top w:w="43" w:type="dxa"/>
              <w:left w:w="115" w:type="dxa"/>
              <w:bottom w:w="43" w:type="dxa"/>
              <w:right w:w="115" w:type="dxa"/>
            </w:tcMar>
          </w:tcPr>
          <w:p w14:paraId="066D427D" w14:textId="77777777" w:rsidR="001E0DAF" w:rsidRPr="002F10EB" w:rsidRDefault="001E0DAF" w:rsidP="001E0DAF">
            <w:pPr>
              <w:spacing w:after="0"/>
              <w:ind w:left="144" w:hanging="144"/>
              <w:contextualSpacing/>
              <w:rPr>
                <w:rFonts w:ascii="Times New Roman" w:eastAsia="Times New Roman" w:hAnsi="Times New Roman" w:cs="Times New Roman"/>
                <w:sz w:val="20"/>
                <w:szCs w:val="20"/>
              </w:rPr>
            </w:pPr>
            <w:r w:rsidRPr="001E0DAF">
              <w:rPr>
                <w:rFonts w:ascii="Times New Roman" w:eastAsia="Times New Roman" w:hAnsi="Times New Roman" w:cs="Times New Roman"/>
                <w:sz w:val="20"/>
                <w:szCs w:val="20"/>
                <w:lang w:val="en-GB"/>
              </w:rPr>
              <w:tab/>
              <w:t>[A]</w:t>
            </w:r>
            <w:r w:rsidRPr="001E0DAF">
              <w:rPr>
                <w:rFonts w:ascii="Times New Roman" w:eastAsia="Times New Roman" w:hAnsi="Times New Roman" w:cs="Times New Roman"/>
                <w:sz w:val="20"/>
                <w:szCs w:val="20"/>
                <w:lang w:val="en-GB"/>
              </w:rPr>
              <w:tab/>
            </w:r>
            <w:r w:rsidRPr="001E0DAF">
              <w:rPr>
                <w:rFonts w:ascii="Times New Roman" w:eastAsia="Times New Roman" w:hAnsi="Times New Roman" w:cs="Times New Roman"/>
                <w:b/>
                <w:color w:val="FF0000"/>
                <w:sz w:val="20"/>
                <w:szCs w:val="20"/>
                <w:lang w:val="en-GB"/>
              </w:rPr>
              <w:t>What class is Moses in</w:t>
            </w:r>
            <w:r w:rsidRPr="001E0DAF">
              <w:rPr>
                <w:rFonts w:ascii="Times New Roman" w:eastAsia="Times New Roman" w:hAnsi="Times New Roman" w:cs="Times New Roman"/>
                <w:b/>
                <w:sz w:val="20"/>
                <w:szCs w:val="20"/>
                <w:lang w:val="en-GB"/>
              </w:rPr>
              <w:t>?</w:t>
            </w:r>
          </w:p>
          <w:p w14:paraId="289C751A" w14:textId="77777777" w:rsidR="001E0DAF" w:rsidRPr="002F10EB" w:rsidRDefault="001E0DAF" w:rsidP="001E0DAF">
            <w:pPr>
              <w:spacing w:after="0"/>
              <w:ind w:left="144" w:hanging="144"/>
              <w:contextualSpacing/>
              <w:rPr>
                <w:rFonts w:ascii="Times New Roman" w:eastAsia="Times New Roman" w:hAnsi="Times New Roman" w:cs="Times New Roman"/>
                <w:sz w:val="20"/>
                <w:szCs w:val="20"/>
              </w:rPr>
            </w:pPr>
          </w:p>
        </w:tc>
        <w:tc>
          <w:tcPr>
            <w:tcW w:w="2242" w:type="pct"/>
            <w:tcBorders>
              <w:top w:val="nil"/>
              <w:bottom w:val="nil"/>
            </w:tcBorders>
            <w:shd w:val="clear" w:color="auto" w:fill="auto"/>
          </w:tcPr>
          <w:p w14:paraId="1545290F" w14:textId="77777777" w:rsidR="001E0DAF" w:rsidRPr="001E0DAF" w:rsidRDefault="001E0DAF" w:rsidP="001E0DAF">
            <w:pPr>
              <w:tabs>
                <w:tab w:val="right" w:leader="dot" w:pos="4456"/>
              </w:tabs>
              <w:spacing w:after="0"/>
              <w:ind w:left="144" w:hanging="144"/>
              <w:contextualSpacing/>
              <w:rPr>
                <w:rFonts w:ascii="Times New Roman" w:eastAsia="Calibri" w:hAnsi="Times New Roman" w:cs="Times New Roman"/>
                <w:caps/>
                <w:sz w:val="20"/>
                <w:szCs w:val="20"/>
                <w:lang w:bidi="en-US"/>
              </w:rPr>
            </w:pPr>
            <w:r w:rsidRPr="001E0DAF">
              <w:rPr>
                <w:rFonts w:ascii="Times New Roman" w:eastAsia="Calibri" w:hAnsi="Times New Roman" w:cs="Times New Roman"/>
                <w:caps/>
                <w:sz w:val="20"/>
                <w:szCs w:val="20"/>
                <w:lang w:bidi="en-US"/>
              </w:rPr>
              <w:t>Correct</w:t>
            </w:r>
          </w:p>
          <w:p w14:paraId="1944EA49" w14:textId="77777777" w:rsidR="001E0DAF" w:rsidRPr="001E0DAF" w:rsidRDefault="001E0DAF" w:rsidP="001E0DAF">
            <w:pPr>
              <w:tabs>
                <w:tab w:val="right" w:leader="dot" w:pos="4456"/>
              </w:tabs>
              <w:spacing w:after="0"/>
              <w:ind w:left="144" w:hanging="144"/>
              <w:contextualSpacing/>
              <w:rPr>
                <w:rFonts w:ascii="Times New Roman" w:eastAsia="Calibri" w:hAnsi="Times New Roman" w:cs="Times New Roman"/>
                <w:caps/>
                <w:sz w:val="20"/>
                <w:szCs w:val="20"/>
                <w:lang w:bidi="en-US"/>
              </w:rPr>
            </w:pPr>
            <w:r w:rsidRPr="001E0DAF">
              <w:rPr>
                <w:rFonts w:ascii="Times New Roman" w:eastAsia="Calibri" w:hAnsi="Times New Roman" w:cs="Times New Roman"/>
                <w:caps/>
                <w:sz w:val="20"/>
                <w:szCs w:val="20"/>
                <w:lang w:bidi="en-US"/>
              </w:rPr>
              <w:tab/>
            </w:r>
            <w:r w:rsidRPr="001E0DAF">
              <w:rPr>
                <w:rFonts w:ascii="Times New Roman" w:eastAsia="Calibri" w:hAnsi="Times New Roman" w:cs="Times New Roman"/>
                <w:b/>
                <w:caps/>
                <w:color w:val="FF0000"/>
                <w:sz w:val="20"/>
                <w:szCs w:val="20"/>
                <w:lang w:bidi="en-US"/>
              </w:rPr>
              <w:t>Two</w:t>
            </w:r>
            <w:r w:rsidRPr="001E0DAF">
              <w:rPr>
                <w:rFonts w:ascii="Times New Roman" w:eastAsia="Calibri" w:hAnsi="Times New Roman" w:cs="Times New Roman"/>
                <w:caps/>
                <w:sz w:val="20"/>
                <w:szCs w:val="20"/>
                <w:lang w:bidi="en-US"/>
              </w:rPr>
              <w:tab/>
              <w:t>1</w:t>
            </w:r>
          </w:p>
          <w:p w14:paraId="03DCB117" w14:textId="77777777" w:rsidR="001E0DAF" w:rsidRPr="001E0DAF" w:rsidRDefault="001E0DAF" w:rsidP="001E0DAF">
            <w:pPr>
              <w:tabs>
                <w:tab w:val="right" w:leader="dot" w:pos="4456"/>
              </w:tabs>
              <w:spacing w:after="0"/>
              <w:ind w:left="144" w:hanging="144"/>
              <w:contextualSpacing/>
              <w:rPr>
                <w:rFonts w:ascii="Times New Roman" w:eastAsia="Calibri" w:hAnsi="Times New Roman" w:cs="Times New Roman"/>
                <w:caps/>
                <w:sz w:val="20"/>
                <w:szCs w:val="20"/>
                <w:lang w:bidi="en-US"/>
              </w:rPr>
            </w:pPr>
            <w:r w:rsidRPr="001E0DAF">
              <w:rPr>
                <w:rFonts w:ascii="Times New Roman" w:eastAsia="Calibri" w:hAnsi="Times New Roman" w:cs="Times New Roman"/>
                <w:caps/>
                <w:sz w:val="20"/>
                <w:szCs w:val="20"/>
                <w:lang w:bidi="en-US"/>
              </w:rPr>
              <w:t>Incorrect</w:t>
            </w:r>
            <w:r w:rsidRPr="001E0DAF">
              <w:rPr>
                <w:rFonts w:ascii="Times New Roman" w:eastAsia="Calibri" w:hAnsi="Times New Roman" w:cs="Times New Roman"/>
                <w:caps/>
                <w:sz w:val="20"/>
                <w:szCs w:val="20"/>
                <w:lang w:bidi="en-US"/>
              </w:rPr>
              <w:tab/>
              <w:t>2</w:t>
            </w:r>
          </w:p>
          <w:p w14:paraId="4482662B" w14:textId="77777777" w:rsidR="001E0DAF" w:rsidRPr="001E0DAF" w:rsidRDefault="001E0DAF" w:rsidP="001E0DAF">
            <w:pPr>
              <w:tabs>
                <w:tab w:val="right" w:leader="dot" w:pos="4456"/>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No response / Says ‘I don’t know’</w:t>
            </w:r>
            <w:r w:rsidRPr="001E0DAF">
              <w:rPr>
                <w:rFonts w:ascii="Times New Roman" w:eastAsia="Calibri" w:hAnsi="Times New Roman" w:cs="Times New Roman"/>
                <w:caps/>
                <w:sz w:val="20"/>
                <w:szCs w:val="20"/>
                <w:lang w:val="en-GB" w:bidi="en-US"/>
              </w:rPr>
              <w:tab/>
              <w:t>3</w:t>
            </w:r>
          </w:p>
        </w:tc>
        <w:tc>
          <w:tcPr>
            <w:tcW w:w="592" w:type="pct"/>
            <w:tcBorders>
              <w:top w:val="nil"/>
              <w:bottom w:val="nil"/>
            </w:tcBorders>
            <w:shd w:val="clear" w:color="auto" w:fill="auto"/>
            <w:tcMar>
              <w:top w:w="43" w:type="dxa"/>
              <w:left w:w="115" w:type="dxa"/>
              <w:bottom w:w="43" w:type="dxa"/>
              <w:right w:w="115" w:type="dxa"/>
            </w:tcMar>
          </w:tcPr>
          <w:p w14:paraId="59965CE8" w14:textId="77777777" w:rsidR="001E0DAF" w:rsidRPr="001E0DAF" w:rsidRDefault="001E0DAF" w:rsidP="001E0DAF">
            <w:pPr>
              <w:spacing w:after="0"/>
              <w:ind w:left="144" w:hanging="144"/>
              <w:contextualSpacing/>
              <w:rPr>
                <w:rFonts w:ascii="Times New Roman" w:eastAsia="Times New Roman" w:hAnsi="Times New Roman" w:cs="Times New Roman"/>
                <w:smallCaps/>
                <w:sz w:val="20"/>
                <w:szCs w:val="20"/>
                <w:lang w:val="en-GB"/>
              </w:rPr>
            </w:pPr>
          </w:p>
        </w:tc>
      </w:tr>
      <w:tr w:rsidR="001E0DAF" w:rsidRPr="001E0DAF" w14:paraId="465E4B69" w14:textId="77777777" w:rsidTr="0013538C">
        <w:trPr>
          <w:cantSplit/>
          <w:trHeight w:val="850"/>
          <w:jc w:val="center"/>
        </w:trPr>
        <w:tc>
          <w:tcPr>
            <w:tcW w:w="2166" w:type="pct"/>
            <w:tcBorders>
              <w:top w:val="nil"/>
              <w:bottom w:val="nil"/>
            </w:tcBorders>
            <w:shd w:val="clear" w:color="auto" w:fill="auto"/>
            <w:tcMar>
              <w:top w:w="43" w:type="dxa"/>
              <w:left w:w="115" w:type="dxa"/>
              <w:bottom w:w="43" w:type="dxa"/>
              <w:right w:w="115" w:type="dxa"/>
            </w:tcMar>
          </w:tcPr>
          <w:p w14:paraId="0A9DEF7F" w14:textId="61761231" w:rsidR="001E0DAF" w:rsidRPr="002F10EB" w:rsidRDefault="001E0DAF" w:rsidP="001E0DAF">
            <w:pPr>
              <w:spacing w:after="0"/>
              <w:ind w:left="144" w:hanging="144"/>
              <w:contextualSpacing/>
              <w:rPr>
                <w:rFonts w:ascii="Times New Roman" w:eastAsia="Calibri" w:hAnsi="Times New Roman" w:cs="Times New Roman"/>
                <w:sz w:val="20"/>
                <w:szCs w:val="20"/>
                <w:lang w:bidi="en-US"/>
              </w:rPr>
            </w:pPr>
            <w:r w:rsidRPr="001E0DAF">
              <w:rPr>
                <w:rFonts w:ascii="Times New Roman" w:eastAsia="Times New Roman" w:hAnsi="Times New Roman" w:cs="Times New Roman"/>
                <w:sz w:val="20"/>
                <w:szCs w:val="20"/>
                <w:lang w:val="en-GB"/>
              </w:rPr>
              <w:tab/>
              <w:t>[B]</w:t>
            </w:r>
            <w:r w:rsidRPr="001E0DAF">
              <w:rPr>
                <w:rFonts w:ascii="Times New Roman" w:eastAsia="Times New Roman" w:hAnsi="Times New Roman" w:cs="Times New Roman"/>
                <w:sz w:val="20"/>
                <w:szCs w:val="20"/>
                <w:lang w:val="en-GB"/>
              </w:rPr>
              <w:tab/>
            </w:r>
            <w:r w:rsidRPr="001E0DAF">
              <w:rPr>
                <w:rFonts w:ascii="Times New Roman" w:eastAsia="Calibri" w:hAnsi="Times New Roman" w:cs="Times New Roman"/>
                <w:b/>
                <w:color w:val="FF0000"/>
                <w:sz w:val="20"/>
                <w:szCs w:val="20"/>
                <w:lang w:val="en-GB" w:bidi="en-US"/>
              </w:rPr>
              <w:t xml:space="preserve">What did Moses see on the way </w:t>
            </w:r>
            <w:r w:rsidR="00B632DC">
              <w:rPr>
                <w:rFonts w:ascii="Times New Roman" w:eastAsia="Calibri" w:hAnsi="Times New Roman" w:cs="Times New Roman"/>
                <w:b/>
                <w:color w:val="FF0000"/>
                <w:sz w:val="20"/>
                <w:szCs w:val="20"/>
                <w:lang w:val="en-GB" w:bidi="en-US"/>
              </w:rPr>
              <w:tab/>
            </w:r>
            <w:r w:rsidRPr="001E0DAF">
              <w:rPr>
                <w:rFonts w:ascii="Times New Roman" w:eastAsia="Calibri" w:hAnsi="Times New Roman" w:cs="Times New Roman"/>
                <w:b/>
                <w:color w:val="FF0000"/>
                <w:sz w:val="20"/>
                <w:szCs w:val="20"/>
                <w:lang w:val="en-GB" w:bidi="en-US"/>
              </w:rPr>
              <w:t>home</w:t>
            </w:r>
            <w:r w:rsidRPr="001E0DAF">
              <w:rPr>
                <w:rFonts w:ascii="Times New Roman" w:eastAsia="Calibri" w:hAnsi="Times New Roman" w:cs="Times New Roman"/>
                <w:b/>
                <w:sz w:val="20"/>
                <w:szCs w:val="20"/>
                <w:lang w:val="en-GB" w:bidi="en-US"/>
              </w:rPr>
              <w:t>?</w:t>
            </w:r>
          </w:p>
          <w:p w14:paraId="67F9944E" w14:textId="77777777" w:rsidR="001E0DAF" w:rsidRPr="002F10EB" w:rsidRDefault="001E0DAF" w:rsidP="001E0DAF">
            <w:pPr>
              <w:spacing w:after="0"/>
              <w:ind w:left="144" w:hanging="144"/>
              <w:contextualSpacing/>
              <w:rPr>
                <w:rFonts w:ascii="Times New Roman" w:eastAsia="Calibri" w:hAnsi="Times New Roman" w:cs="Times New Roman"/>
                <w:sz w:val="20"/>
                <w:szCs w:val="20"/>
                <w:lang w:bidi="en-US"/>
              </w:rPr>
            </w:pPr>
          </w:p>
        </w:tc>
        <w:tc>
          <w:tcPr>
            <w:tcW w:w="2242" w:type="pct"/>
            <w:tcBorders>
              <w:top w:val="nil"/>
              <w:bottom w:val="nil"/>
            </w:tcBorders>
            <w:shd w:val="clear" w:color="auto" w:fill="auto"/>
          </w:tcPr>
          <w:p w14:paraId="6CBB64E0" w14:textId="77777777" w:rsidR="001E0DAF" w:rsidRPr="001E0DAF" w:rsidRDefault="001E0DAF" w:rsidP="001E0DAF">
            <w:pPr>
              <w:tabs>
                <w:tab w:val="right" w:leader="dot" w:pos="4456"/>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Correct</w:t>
            </w:r>
          </w:p>
          <w:p w14:paraId="6C19DED5" w14:textId="77777777" w:rsidR="001E0DAF" w:rsidRPr="001E0DAF" w:rsidRDefault="001E0DAF" w:rsidP="001E0DAF">
            <w:pPr>
              <w:tabs>
                <w:tab w:val="right" w:leader="dot" w:pos="4456"/>
                <w:tab w:val="right" w:leader="dot" w:pos="6180"/>
              </w:tabs>
              <w:spacing w:after="0"/>
              <w:ind w:left="144" w:hanging="144"/>
              <w:contextualSpacing/>
              <w:rPr>
                <w:rFonts w:ascii="Times New Roman" w:eastAsia="Times New Roman" w:hAnsi="Times New Roman" w:cs="Times New Roman"/>
                <w:caps/>
                <w:sz w:val="20"/>
                <w:szCs w:val="20"/>
                <w:lang w:val="en-GB"/>
              </w:rPr>
            </w:pPr>
            <w:r w:rsidRPr="001E0DAF">
              <w:rPr>
                <w:rFonts w:ascii="Times New Roman" w:eastAsia="Calibri" w:hAnsi="Times New Roman" w:cs="Times New Roman"/>
                <w:caps/>
                <w:sz w:val="20"/>
                <w:szCs w:val="20"/>
                <w:lang w:val="en-GB" w:bidi="en-US"/>
              </w:rPr>
              <w:tab/>
            </w:r>
            <w:r w:rsidRPr="001E0DAF">
              <w:rPr>
                <w:rFonts w:ascii="Times New Roman" w:eastAsia="Calibri" w:hAnsi="Times New Roman" w:cs="Times New Roman"/>
                <w:b/>
                <w:caps/>
                <w:color w:val="FF0000"/>
                <w:sz w:val="20"/>
                <w:szCs w:val="20"/>
                <w:lang w:val="en-GB" w:bidi="en-US"/>
              </w:rPr>
              <w:t>flowers</w:t>
            </w:r>
            <w:r w:rsidRPr="001E0DAF">
              <w:rPr>
                <w:rFonts w:ascii="Times New Roman" w:eastAsia="Times New Roman" w:hAnsi="Times New Roman" w:cs="Times New Roman"/>
                <w:caps/>
                <w:sz w:val="20"/>
                <w:szCs w:val="20"/>
                <w:lang w:val="en-GB"/>
              </w:rPr>
              <w:tab/>
            </w:r>
            <w:r w:rsidRPr="001E0DAF">
              <w:rPr>
                <w:rFonts w:ascii="Times New Roman" w:eastAsia="Calibri" w:hAnsi="Times New Roman" w:cs="Times New Roman"/>
                <w:caps/>
                <w:sz w:val="20"/>
                <w:szCs w:val="20"/>
                <w:lang w:val="en-GB" w:bidi="en-US"/>
              </w:rPr>
              <w:t>1</w:t>
            </w:r>
          </w:p>
          <w:p w14:paraId="37867C27" w14:textId="77777777" w:rsidR="001E0DAF" w:rsidRPr="001E0DAF" w:rsidRDefault="001E0DAF" w:rsidP="001E0DAF">
            <w:pPr>
              <w:tabs>
                <w:tab w:val="right" w:leader="dot" w:pos="4456"/>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Incorrect</w:t>
            </w:r>
            <w:r w:rsidRPr="001E0DAF">
              <w:rPr>
                <w:rFonts w:ascii="Times New Roman" w:eastAsia="Calibri" w:hAnsi="Times New Roman" w:cs="Times New Roman"/>
                <w:caps/>
                <w:sz w:val="20"/>
                <w:szCs w:val="20"/>
                <w:lang w:val="en-GB" w:bidi="en-US"/>
              </w:rPr>
              <w:tab/>
              <w:t>2</w:t>
            </w:r>
          </w:p>
          <w:p w14:paraId="3D55B7DD" w14:textId="77777777" w:rsidR="001E0DAF" w:rsidRPr="001E0DAF" w:rsidRDefault="001E0DAF" w:rsidP="001E0DAF">
            <w:pPr>
              <w:tabs>
                <w:tab w:val="right" w:leader="dot" w:pos="4456"/>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No response / Says ‘I don’t know’</w:t>
            </w:r>
            <w:r w:rsidRPr="001E0DAF">
              <w:rPr>
                <w:rFonts w:ascii="Times New Roman" w:eastAsia="Calibri" w:hAnsi="Times New Roman" w:cs="Times New Roman"/>
                <w:caps/>
                <w:sz w:val="20"/>
                <w:szCs w:val="20"/>
                <w:lang w:val="en-GB" w:bidi="en-US"/>
              </w:rPr>
              <w:tab/>
              <w:t>3</w:t>
            </w:r>
          </w:p>
        </w:tc>
        <w:tc>
          <w:tcPr>
            <w:tcW w:w="592" w:type="pct"/>
            <w:tcBorders>
              <w:top w:val="nil"/>
              <w:bottom w:val="nil"/>
            </w:tcBorders>
            <w:shd w:val="clear" w:color="auto" w:fill="auto"/>
            <w:tcMar>
              <w:top w:w="43" w:type="dxa"/>
              <w:left w:w="115" w:type="dxa"/>
              <w:bottom w:w="43" w:type="dxa"/>
              <w:right w:w="115" w:type="dxa"/>
            </w:tcMar>
          </w:tcPr>
          <w:p w14:paraId="1C7B6F01" w14:textId="77777777" w:rsidR="001E0DAF" w:rsidRPr="001E0DAF" w:rsidRDefault="001E0DAF" w:rsidP="001E0DAF">
            <w:pPr>
              <w:spacing w:after="0"/>
              <w:ind w:left="144" w:hanging="144"/>
              <w:contextualSpacing/>
              <w:rPr>
                <w:rFonts w:ascii="Times New Roman" w:eastAsia="Times New Roman" w:hAnsi="Times New Roman" w:cs="Times New Roman"/>
                <w:smallCaps/>
                <w:sz w:val="20"/>
                <w:szCs w:val="20"/>
                <w:lang w:val="en-GB"/>
              </w:rPr>
            </w:pPr>
          </w:p>
        </w:tc>
      </w:tr>
      <w:tr w:rsidR="001E0DAF" w:rsidRPr="001E0DAF" w14:paraId="18E79D28" w14:textId="77777777" w:rsidTr="0013538C">
        <w:trPr>
          <w:cantSplit/>
          <w:trHeight w:val="227"/>
          <w:jc w:val="center"/>
        </w:trPr>
        <w:tc>
          <w:tcPr>
            <w:tcW w:w="2166" w:type="pct"/>
            <w:tcBorders>
              <w:top w:val="nil"/>
              <w:bottom w:val="nil"/>
            </w:tcBorders>
            <w:shd w:val="clear" w:color="auto" w:fill="auto"/>
            <w:tcMar>
              <w:top w:w="43" w:type="dxa"/>
              <w:left w:w="115" w:type="dxa"/>
              <w:bottom w:w="43" w:type="dxa"/>
              <w:right w:w="115" w:type="dxa"/>
            </w:tcMar>
          </w:tcPr>
          <w:p w14:paraId="2A7FD104" w14:textId="77777777" w:rsidR="001E0DAF" w:rsidRPr="002F10EB" w:rsidRDefault="001E0DAF" w:rsidP="001E0DAF">
            <w:pPr>
              <w:spacing w:after="0"/>
              <w:ind w:left="144" w:hanging="144"/>
              <w:contextualSpacing/>
              <w:rPr>
                <w:rFonts w:ascii="Times New Roman" w:eastAsia="Calibri" w:hAnsi="Times New Roman" w:cs="Times New Roman"/>
                <w:sz w:val="20"/>
                <w:szCs w:val="20"/>
                <w:lang w:bidi="en-US"/>
              </w:rPr>
            </w:pPr>
            <w:r w:rsidRPr="001E0DAF">
              <w:rPr>
                <w:rFonts w:ascii="Times New Roman" w:eastAsia="Times New Roman" w:hAnsi="Times New Roman" w:cs="Times New Roman"/>
                <w:sz w:val="20"/>
                <w:szCs w:val="20"/>
                <w:lang w:val="en-GB"/>
              </w:rPr>
              <w:tab/>
              <w:t>[C]</w:t>
            </w:r>
            <w:r w:rsidRPr="001E0DAF">
              <w:rPr>
                <w:rFonts w:ascii="Times New Roman" w:eastAsia="Times New Roman" w:hAnsi="Times New Roman" w:cs="Times New Roman"/>
                <w:sz w:val="20"/>
                <w:szCs w:val="20"/>
                <w:lang w:val="en-GB"/>
              </w:rPr>
              <w:tab/>
            </w:r>
            <w:r w:rsidRPr="001E0DAF">
              <w:rPr>
                <w:rFonts w:ascii="Times New Roman" w:eastAsia="Calibri" w:hAnsi="Times New Roman" w:cs="Times New Roman"/>
                <w:b/>
                <w:color w:val="FF0000"/>
                <w:sz w:val="20"/>
                <w:szCs w:val="20"/>
                <w:lang w:val="en-GB" w:bidi="en-US"/>
              </w:rPr>
              <w:t>Why did Moses start crying</w:t>
            </w:r>
            <w:r w:rsidRPr="001E0DAF">
              <w:rPr>
                <w:rFonts w:ascii="Times New Roman" w:eastAsia="Calibri" w:hAnsi="Times New Roman" w:cs="Times New Roman"/>
                <w:b/>
                <w:sz w:val="20"/>
                <w:szCs w:val="20"/>
                <w:lang w:val="en-GB" w:bidi="en-US"/>
              </w:rPr>
              <w:t>?</w:t>
            </w:r>
          </w:p>
          <w:p w14:paraId="04824014" w14:textId="77777777" w:rsidR="001E0DAF" w:rsidRPr="002F10EB" w:rsidRDefault="001E0DAF" w:rsidP="001E0DAF">
            <w:pPr>
              <w:spacing w:after="0"/>
              <w:ind w:left="144" w:hanging="144"/>
              <w:contextualSpacing/>
              <w:rPr>
                <w:rFonts w:ascii="Times New Roman" w:eastAsia="Calibri" w:hAnsi="Times New Roman" w:cs="Times New Roman"/>
                <w:sz w:val="20"/>
                <w:szCs w:val="20"/>
                <w:lang w:bidi="en-US"/>
              </w:rPr>
            </w:pPr>
          </w:p>
        </w:tc>
        <w:tc>
          <w:tcPr>
            <w:tcW w:w="2242" w:type="pct"/>
            <w:tcBorders>
              <w:top w:val="nil"/>
              <w:bottom w:val="nil"/>
            </w:tcBorders>
            <w:shd w:val="clear" w:color="auto" w:fill="auto"/>
          </w:tcPr>
          <w:p w14:paraId="13E0E688" w14:textId="77777777" w:rsidR="001E0DAF" w:rsidRPr="001E0DAF" w:rsidRDefault="001E0DAF" w:rsidP="001E0DAF">
            <w:pPr>
              <w:tabs>
                <w:tab w:val="right" w:leader="dot" w:pos="4456"/>
                <w:tab w:val="right" w:leader="dot" w:pos="6180"/>
              </w:tabs>
              <w:spacing w:after="0"/>
              <w:ind w:left="144" w:hanging="144"/>
              <w:contextualSpacing/>
              <w:rPr>
                <w:rFonts w:ascii="Times New Roman" w:eastAsia="Times New Roman"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Correct</w:t>
            </w:r>
          </w:p>
          <w:p w14:paraId="35F8A9C7" w14:textId="77777777" w:rsidR="001E0DAF" w:rsidRPr="001E0DAF" w:rsidRDefault="001E0DAF" w:rsidP="001E0DAF">
            <w:pPr>
              <w:tabs>
                <w:tab w:val="right" w:leader="dot" w:pos="4456"/>
                <w:tab w:val="right" w:leader="dot" w:pos="6180"/>
              </w:tabs>
              <w:spacing w:after="0"/>
              <w:ind w:left="144" w:hanging="144"/>
              <w:contextualSpacing/>
              <w:rPr>
                <w:rFonts w:ascii="Times New Roman" w:eastAsia="Times New Roman" w:hAnsi="Times New Roman" w:cs="Times New Roman"/>
                <w:caps/>
                <w:sz w:val="20"/>
                <w:szCs w:val="20"/>
                <w:lang w:val="en-GB"/>
              </w:rPr>
            </w:pPr>
            <w:r w:rsidRPr="001E0DAF">
              <w:rPr>
                <w:rFonts w:ascii="Times New Roman" w:eastAsia="Calibri" w:hAnsi="Times New Roman" w:cs="Times New Roman"/>
                <w:caps/>
                <w:sz w:val="20"/>
                <w:szCs w:val="20"/>
                <w:lang w:val="en-GB" w:bidi="en-US"/>
              </w:rPr>
              <w:tab/>
            </w:r>
            <w:r w:rsidRPr="001E0DAF">
              <w:rPr>
                <w:rFonts w:ascii="Times New Roman" w:eastAsia="Calibri" w:hAnsi="Times New Roman" w:cs="Times New Roman"/>
                <w:b/>
                <w:caps/>
                <w:color w:val="FF0000"/>
                <w:sz w:val="20"/>
                <w:szCs w:val="20"/>
                <w:lang w:val="en-GB" w:bidi="en-US"/>
              </w:rPr>
              <w:t>Because he fell</w:t>
            </w:r>
            <w:r w:rsidRPr="001E0DAF">
              <w:rPr>
                <w:rFonts w:ascii="Times New Roman" w:eastAsia="Times New Roman" w:hAnsi="Times New Roman" w:cs="Times New Roman"/>
                <w:caps/>
                <w:sz w:val="20"/>
                <w:szCs w:val="20"/>
                <w:lang w:val="en-GB"/>
              </w:rPr>
              <w:tab/>
            </w:r>
            <w:r w:rsidRPr="001E0DAF">
              <w:rPr>
                <w:rFonts w:ascii="Times New Roman" w:eastAsia="Calibri" w:hAnsi="Times New Roman" w:cs="Times New Roman"/>
                <w:caps/>
                <w:sz w:val="20"/>
                <w:szCs w:val="20"/>
                <w:lang w:val="en-GB" w:bidi="en-US"/>
              </w:rPr>
              <w:t>1</w:t>
            </w:r>
          </w:p>
          <w:p w14:paraId="1F95FDE1" w14:textId="77777777" w:rsidR="001E0DAF" w:rsidRPr="001E0DAF" w:rsidRDefault="001E0DAF" w:rsidP="001E0DAF">
            <w:pPr>
              <w:tabs>
                <w:tab w:val="right" w:leader="dot" w:pos="4456"/>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Incorrect</w:t>
            </w:r>
            <w:r w:rsidRPr="001E0DAF">
              <w:rPr>
                <w:rFonts w:ascii="Times New Roman" w:eastAsia="Calibri" w:hAnsi="Times New Roman" w:cs="Times New Roman"/>
                <w:caps/>
                <w:sz w:val="20"/>
                <w:szCs w:val="20"/>
                <w:lang w:val="en-GB" w:bidi="en-US"/>
              </w:rPr>
              <w:tab/>
              <w:t>2</w:t>
            </w:r>
          </w:p>
          <w:p w14:paraId="58395842" w14:textId="77777777" w:rsidR="001E0DAF" w:rsidRPr="001E0DAF" w:rsidRDefault="001E0DAF" w:rsidP="001E0DAF">
            <w:pPr>
              <w:tabs>
                <w:tab w:val="right" w:leader="dot" w:pos="4456"/>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No response / Says ‘I don’t know’</w:t>
            </w:r>
            <w:r w:rsidRPr="001E0DAF">
              <w:rPr>
                <w:rFonts w:ascii="Times New Roman" w:eastAsia="Calibri" w:hAnsi="Times New Roman" w:cs="Times New Roman"/>
                <w:caps/>
                <w:sz w:val="20"/>
                <w:szCs w:val="20"/>
                <w:lang w:val="en-GB" w:bidi="en-US"/>
              </w:rPr>
              <w:tab/>
              <w:t>3</w:t>
            </w:r>
          </w:p>
        </w:tc>
        <w:tc>
          <w:tcPr>
            <w:tcW w:w="592" w:type="pct"/>
            <w:tcBorders>
              <w:top w:val="nil"/>
              <w:bottom w:val="nil"/>
            </w:tcBorders>
            <w:shd w:val="clear" w:color="auto" w:fill="auto"/>
            <w:tcMar>
              <w:top w:w="43" w:type="dxa"/>
              <w:left w:w="115" w:type="dxa"/>
              <w:bottom w:w="43" w:type="dxa"/>
              <w:right w:w="115" w:type="dxa"/>
            </w:tcMar>
          </w:tcPr>
          <w:p w14:paraId="2AFBCCAC" w14:textId="77777777" w:rsidR="001E0DAF" w:rsidRPr="001E0DAF" w:rsidRDefault="001E0DAF" w:rsidP="001E0DAF">
            <w:pPr>
              <w:spacing w:after="0"/>
              <w:ind w:left="144" w:hanging="144"/>
              <w:contextualSpacing/>
              <w:rPr>
                <w:rFonts w:ascii="Times New Roman" w:eastAsia="Times New Roman" w:hAnsi="Times New Roman" w:cs="Times New Roman"/>
                <w:sz w:val="20"/>
                <w:szCs w:val="20"/>
                <w:lang w:val="en-GB"/>
              </w:rPr>
            </w:pPr>
          </w:p>
        </w:tc>
      </w:tr>
      <w:tr w:rsidR="001E0DAF" w:rsidRPr="001E0DAF" w14:paraId="16B35923" w14:textId="77777777" w:rsidTr="0013538C">
        <w:trPr>
          <w:cantSplit/>
          <w:trHeight w:val="227"/>
          <w:jc w:val="center"/>
        </w:trPr>
        <w:tc>
          <w:tcPr>
            <w:tcW w:w="2166" w:type="pct"/>
            <w:tcBorders>
              <w:top w:val="nil"/>
              <w:bottom w:val="nil"/>
            </w:tcBorders>
            <w:shd w:val="clear" w:color="auto" w:fill="auto"/>
            <w:tcMar>
              <w:top w:w="43" w:type="dxa"/>
              <w:left w:w="115" w:type="dxa"/>
              <w:bottom w:w="43" w:type="dxa"/>
              <w:right w:w="115" w:type="dxa"/>
            </w:tcMar>
          </w:tcPr>
          <w:p w14:paraId="0D93D0BB" w14:textId="157CE454" w:rsidR="001E0DAF" w:rsidRPr="001E0DAF" w:rsidRDefault="001E0DAF" w:rsidP="001E0DAF">
            <w:pPr>
              <w:spacing w:after="0"/>
              <w:ind w:left="135" w:hanging="135"/>
              <w:contextualSpacing/>
              <w:rPr>
                <w:rFonts w:ascii="Times New Roman" w:eastAsia="Calibri" w:hAnsi="Times New Roman" w:cs="Times New Roman"/>
                <w:b/>
                <w:sz w:val="20"/>
                <w:szCs w:val="20"/>
                <w:lang w:val="en-GB" w:bidi="en-US"/>
              </w:rPr>
            </w:pPr>
            <w:r w:rsidRPr="001E0DAF">
              <w:rPr>
                <w:rFonts w:ascii="Times New Roman" w:eastAsia="Times New Roman" w:hAnsi="Times New Roman" w:cs="Times New Roman"/>
                <w:sz w:val="20"/>
                <w:szCs w:val="20"/>
                <w:lang w:val="en-GB"/>
              </w:rPr>
              <w:tab/>
              <w:t>[</w:t>
            </w:r>
            <w:r w:rsidR="0051527C">
              <w:rPr>
                <w:rFonts w:ascii="Times New Roman" w:eastAsia="Times New Roman" w:hAnsi="Times New Roman" w:cs="Times New Roman"/>
                <w:sz w:val="20"/>
                <w:szCs w:val="20"/>
                <w:lang w:val="en-GB"/>
              </w:rPr>
              <w:t>D</w:t>
            </w:r>
            <w:r w:rsidRPr="001E0DAF">
              <w:rPr>
                <w:rFonts w:ascii="Times New Roman" w:eastAsia="Times New Roman" w:hAnsi="Times New Roman" w:cs="Times New Roman"/>
                <w:sz w:val="20"/>
                <w:szCs w:val="20"/>
                <w:lang w:val="en-GB"/>
              </w:rPr>
              <w:t>]</w:t>
            </w:r>
            <w:r w:rsidRPr="001E0DAF">
              <w:rPr>
                <w:rFonts w:ascii="Times New Roman" w:eastAsia="Times New Roman" w:hAnsi="Times New Roman" w:cs="Times New Roman"/>
                <w:sz w:val="20"/>
                <w:szCs w:val="20"/>
                <w:lang w:val="en-GB"/>
              </w:rPr>
              <w:tab/>
            </w:r>
            <w:r w:rsidRPr="001E0DAF">
              <w:rPr>
                <w:rFonts w:ascii="Times New Roman" w:eastAsia="Calibri" w:hAnsi="Times New Roman" w:cs="Times New Roman"/>
                <w:b/>
                <w:color w:val="FF0000"/>
                <w:sz w:val="20"/>
                <w:szCs w:val="20"/>
                <w:lang w:val="en-GB" w:bidi="en-US"/>
              </w:rPr>
              <w:t>Where did Moses fall</w:t>
            </w:r>
            <w:r w:rsidRPr="001E0DAF">
              <w:rPr>
                <w:rFonts w:ascii="Times New Roman" w:eastAsia="Calibri" w:hAnsi="Times New Roman" w:cs="Times New Roman"/>
                <w:b/>
                <w:sz w:val="20"/>
                <w:szCs w:val="20"/>
                <w:lang w:val="en-GB" w:bidi="en-US"/>
              </w:rPr>
              <w:t>?</w:t>
            </w:r>
          </w:p>
          <w:p w14:paraId="7ABB4B6E" w14:textId="77777777" w:rsidR="001E0DAF" w:rsidRPr="001E0DAF" w:rsidRDefault="001E0DAF" w:rsidP="001E0DAF">
            <w:pPr>
              <w:spacing w:after="0"/>
              <w:ind w:left="144" w:hanging="144"/>
              <w:contextualSpacing/>
              <w:rPr>
                <w:rFonts w:ascii="Times New Roman" w:eastAsia="Calibri" w:hAnsi="Times New Roman" w:cs="Times New Roman"/>
                <w:b/>
                <w:sz w:val="20"/>
                <w:szCs w:val="20"/>
                <w:lang w:val="en-GB" w:bidi="en-US"/>
              </w:rPr>
            </w:pPr>
          </w:p>
        </w:tc>
        <w:tc>
          <w:tcPr>
            <w:tcW w:w="2242" w:type="pct"/>
            <w:tcBorders>
              <w:top w:val="nil"/>
              <w:bottom w:val="nil"/>
            </w:tcBorders>
            <w:shd w:val="clear" w:color="auto" w:fill="auto"/>
          </w:tcPr>
          <w:p w14:paraId="7E49AF52" w14:textId="77777777" w:rsidR="001E0DAF" w:rsidRPr="001E0DAF" w:rsidRDefault="001E0DAF" w:rsidP="001E0DAF">
            <w:pPr>
              <w:tabs>
                <w:tab w:val="right" w:leader="dot" w:pos="4288"/>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Correct</w:t>
            </w:r>
          </w:p>
          <w:p w14:paraId="6BD7E070" w14:textId="77777777" w:rsidR="001E0DAF" w:rsidRPr="002F10EB" w:rsidRDefault="001E0DAF" w:rsidP="001E0DAF">
            <w:pPr>
              <w:tabs>
                <w:tab w:val="right" w:leader="dot" w:pos="4456"/>
                <w:tab w:val="right" w:leader="dot" w:pos="6180"/>
              </w:tabs>
              <w:spacing w:after="0"/>
              <w:ind w:left="144" w:hanging="144"/>
              <w:contextualSpacing/>
              <w:rPr>
                <w:rFonts w:ascii="Times New Roman" w:eastAsia="Times New Roman" w:hAnsi="Times New Roman" w:cs="Times New Roman"/>
                <w:caps/>
                <w:sz w:val="20"/>
                <w:szCs w:val="20"/>
              </w:rPr>
            </w:pPr>
            <w:r w:rsidRPr="001E0DAF">
              <w:rPr>
                <w:rFonts w:ascii="Times New Roman" w:eastAsia="Calibri" w:hAnsi="Times New Roman" w:cs="Times New Roman"/>
                <w:caps/>
                <w:sz w:val="20"/>
                <w:szCs w:val="20"/>
                <w:lang w:val="en-GB" w:bidi="en-US"/>
              </w:rPr>
              <w:tab/>
            </w:r>
            <w:r w:rsidRPr="001E0DAF">
              <w:rPr>
                <w:rFonts w:ascii="Times New Roman" w:eastAsia="Calibri" w:hAnsi="Times New Roman" w:cs="Times New Roman"/>
                <w:b/>
                <w:caps/>
                <w:color w:val="FF0000"/>
                <w:sz w:val="20"/>
                <w:szCs w:val="20"/>
                <w:lang w:bidi="en-US"/>
              </w:rPr>
              <w:t>near a banana tree</w:t>
            </w:r>
            <w:r w:rsidRPr="002F10EB">
              <w:rPr>
                <w:rFonts w:ascii="Times New Roman" w:eastAsia="Times New Roman" w:hAnsi="Times New Roman" w:cs="Times New Roman"/>
                <w:caps/>
                <w:sz w:val="20"/>
                <w:szCs w:val="20"/>
              </w:rPr>
              <w:tab/>
            </w:r>
            <w:r w:rsidRPr="002F10EB">
              <w:rPr>
                <w:rFonts w:ascii="Times New Roman" w:eastAsia="Calibri" w:hAnsi="Times New Roman" w:cs="Times New Roman"/>
                <w:caps/>
                <w:sz w:val="20"/>
                <w:szCs w:val="20"/>
                <w:lang w:bidi="en-US"/>
              </w:rPr>
              <w:t>1</w:t>
            </w:r>
          </w:p>
          <w:p w14:paraId="53CA0812" w14:textId="77777777" w:rsidR="001E0DAF" w:rsidRPr="001E0DAF" w:rsidRDefault="001E0DAF" w:rsidP="001E0DAF">
            <w:pPr>
              <w:tabs>
                <w:tab w:val="right" w:leader="dot" w:pos="4456"/>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Incorrect</w:t>
            </w:r>
            <w:r w:rsidRPr="001E0DAF">
              <w:rPr>
                <w:rFonts w:ascii="Times New Roman" w:eastAsia="Calibri" w:hAnsi="Times New Roman" w:cs="Times New Roman"/>
                <w:caps/>
                <w:sz w:val="20"/>
                <w:szCs w:val="20"/>
                <w:lang w:val="en-GB" w:bidi="en-US"/>
              </w:rPr>
              <w:tab/>
              <w:t>2</w:t>
            </w:r>
          </w:p>
          <w:p w14:paraId="08A47D39" w14:textId="77777777" w:rsidR="001E0DAF" w:rsidRPr="001E0DAF" w:rsidRDefault="001E0DAF" w:rsidP="001E0DAF">
            <w:pPr>
              <w:tabs>
                <w:tab w:val="right" w:leader="dot" w:pos="4456"/>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No response / Says ‘I don’t know’</w:t>
            </w:r>
            <w:r w:rsidRPr="001E0DAF">
              <w:rPr>
                <w:rFonts w:ascii="Times New Roman" w:eastAsia="Calibri" w:hAnsi="Times New Roman" w:cs="Times New Roman"/>
                <w:caps/>
                <w:sz w:val="20"/>
                <w:szCs w:val="20"/>
                <w:lang w:val="en-GB" w:bidi="en-US"/>
              </w:rPr>
              <w:tab/>
              <w:t>3</w:t>
            </w:r>
          </w:p>
        </w:tc>
        <w:tc>
          <w:tcPr>
            <w:tcW w:w="592" w:type="pct"/>
            <w:tcBorders>
              <w:top w:val="nil"/>
              <w:bottom w:val="nil"/>
            </w:tcBorders>
            <w:shd w:val="clear" w:color="auto" w:fill="auto"/>
            <w:tcMar>
              <w:top w:w="43" w:type="dxa"/>
              <w:left w:w="115" w:type="dxa"/>
              <w:bottom w:w="43" w:type="dxa"/>
              <w:right w:w="115" w:type="dxa"/>
            </w:tcMar>
          </w:tcPr>
          <w:p w14:paraId="2964AFA7" w14:textId="77777777" w:rsidR="001E0DAF" w:rsidRPr="001E0DAF" w:rsidRDefault="001E0DAF" w:rsidP="001E0DAF">
            <w:pPr>
              <w:spacing w:after="0"/>
              <w:ind w:left="144" w:hanging="144"/>
              <w:contextualSpacing/>
              <w:rPr>
                <w:rFonts w:ascii="Times New Roman" w:eastAsia="Times New Roman" w:hAnsi="Times New Roman" w:cs="Times New Roman"/>
                <w:smallCaps/>
                <w:sz w:val="20"/>
                <w:szCs w:val="20"/>
                <w:lang w:val="en-GB"/>
              </w:rPr>
            </w:pPr>
          </w:p>
        </w:tc>
      </w:tr>
      <w:tr w:rsidR="001E0DAF" w:rsidRPr="001E0DAF" w14:paraId="4D386341" w14:textId="77777777" w:rsidTr="00B632DC">
        <w:trPr>
          <w:cantSplit/>
          <w:trHeight w:val="227"/>
          <w:jc w:val="center"/>
        </w:trPr>
        <w:tc>
          <w:tcPr>
            <w:tcW w:w="2166" w:type="pct"/>
            <w:tcBorders>
              <w:top w:val="nil"/>
            </w:tcBorders>
            <w:shd w:val="clear" w:color="auto" w:fill="auto"/>
            <w:tcMar>
              <w:top w:w="43" w:type="dxa"/>
              <w:left w:w="115" w:type="dxa"/>
              <w:bottom w:w="43" w:type="dxa"/>
              <w:right w:w="115" w:type="dxa"/>
            </w:tcMar>
          </w:tcPr>
          <w:p w14:paraId="796F416B" w14:textId="7350307F" w:rsidR="001E0DAF" w:rsidRPr="002F10EB" w:rsidRDefault="001E0DAF" w:rsidP="001E0DAF">
            <w:pPr>
              <w:spacing w:after="0"/>
              <w:ind w:left="144" w:hanging="144"/>
              <w:contextualSpacing/>
              <w:rPr>
                <w:rFonts w:ascii="Times New Roman" w:eastAsia="Calibri" w:hAnsi="Times New Roman" w:cs="Times New Roman"/>
                <w:b/>
                <w:sz w:val="20"/>
                <w:szCs w:val="20"/>
                <w:lang w:bidi="en-US"/>
              </w:rPr>
            </w:pPr>
            <w:r w:rsidRPr="001E0DAF">
              <w:rPr>
                <w:rFonts w:ascii="Times New Roman" w:eastAsia="Times New Roman" w:hAnsi="Times New Roman" w:cs="Times New Roman"/>
                <w:sz w:val="20"/>
                <w:szCs w:val="20"/>
                <w:lang w:val="en-GB"/>
              </w:rPr>
              <w:tab/>
              <w:t>[</w:t>
            </w:r>
            <w:r w:rsidR="0051527C">
              <w:rPr>
                <w:rFonts w:ascii="Times New Roman" w:eastAsia="Times New Roman" w:hAnsi="Times New Roman" w:cs="Times New Roman"/>
                <w:sz w:val="20"/>
                <w:szCs w:val="20"/>
                <w:lang w:val="en-GB"/>
              </w:rPr>
              <w:t>E</w:t>
            </w:r>
            <w:r w:rsidRPr="001E0DAF">
              <w:rPr>
                <w:rFonts w:ascii="Times New Roman" w:eastAsia="Times New Roman" w:hAnsi="Times New Roman" w:cs="Times New Roman"/>
                <w:sz w:val="20"/>
                <w:szCs w:val="20"/>
                <w:lang w:val="en-GB"/>
              </w:rPr>
              <w:t>]</w:t>
            </w:r>
            <w:r w:rsidRPr="001E0DAF">
              <w:rPr>
                <w:rFonts w:ascii="Times New Roman" w:eastAsia="Times New Roman" w:hAnsi="Times New Roman" w:cs="Times New Roman"/>
                <w:sz w:val="20"/>
                <w:szCs w:val="20"/>
                <w:lang w:val="en-GB"/>
              </w:rPr>
              <w:tab/>
            </w:r>
            <w:r w:rsidRPr="001E0DAF">
              <w:rPr>
                <w:rFonts w:ascii="Times New Roman" w:eastAsia="Times New Roman" w:hAnsi="Times New Roman" w:cs="Times New Roman"/>
                <w:b/>
                <w:color w:val="FF0000"/>
                <w:sz w:val="20"/>
                <w:szCs w:val="20"/>
                <w:lang w:val="en-GB"/>
              </w:rPr>
              <w:t>Why was Moses happy</w:t>
            </w:r>
            <w:r w:rsidRPr="001E0DAF">
              <w:rPr>
                <w:rFonts w:ascii="Times New Roman" w:eastAsia="Times New Roman" w:hAnsi="Times New Roman" w:cs="Times New Roman"/>
                <w:b/>
                <w:sz w:val="20"/>
                <w:szCs w:val="20"/>
                <w:lang w:val="en-GB"/>
              </w:rPr>
              <w:t>?</w:t>
            </w:r>
          </w:p>
          <w:p w14:paraId="3C2D9E6E" w14:textId="77777777" w:rsidR="001E0DAF" w:rsidRPr="002F10EB" w:rsidRDefault="001E0DAF" w:rsidP="001E0DAF">
            <w:pPr>
              <w:spacing w:after="0"/>
              <w:ind w:left="144" w:hanging="144"/>
              <w:contextualSpacing/>
              <w:rPr>
                <w:rFonts w:ascii="Times New Roman" w:eastAsia="Calibri" w:hAnsi="Times New Roman" w:cs="Times New Roman"/>
                <w:b/>
                <w:sz w:val="20"/>
                <w:szCs w:val="20"/>
                <w:lang w:bidi="en-US"/>
              </w:rPr>
            </w:pPr>
          </w:p>
        </w:tc>
        <w:tc>
          <w:tcPr>
            <w:tcW w:w="2242" w:type="pct"/>
            <w:tcBorders>
              <w:top w:val="nil"/>
            </w:tcBorders>
            <w:shd w:val="clear" w:color="auto" w:fill="auto"/>
          </w:tcPr>
          <w:p w14:paraId="3D23C5D7" w14:textId="77777777" w:rsidR="001E0DAF" w:rsidRPr="001E0DAF" w:rsidRDefault="001E0DAF" w:rsidP="001E0DAF">
            <w:pPr>
              <w:tabs>
                <w:tab w:val="right" w:leader="dot" w:pos="4288"/>
                <w:tab w:val="right" w:leader="dot" w:pos="6180"/>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Correct</w:t>
            </w:r>
          </w:p>
          <w:p w14:paraId="2069A7D1" w14:textId="77777777" w:rsidR="001E0DAF" w:rsidRPr="002F10EB" w:rsidRDefault="001E0DAF" w:rsidP="001E0DAF">
            <w:pPr>
              <w:tabs>
                <w:tab w:val="right" w:leader="dot" w:pos="4456"/>
                <w:tab w:val="right" w:leader="dot" w:pos="6180"/>
              </w:tabs>
              <w:spacing w:after="0"/>
              <w:ind w:left="144" w:hanging="144"/>
              <w:contextualSpacing/>
              <w:rPr>
                <w:rFonts w:ascii="Times New Roman" w:eastAsia="Calibri" w:hAnsi="Times New Roman" w:cs="Times New Roman"/>
                <w:caps/>
                <w:sz w:val="20"/>
                <w:szCs w:val="20"/>
                <w:lang w:bidi="en-US"/>
              </w:rPr>
            </w:pPr>
            <w:r w:rsidRPr="001E0DAF">
              <w:rPr>
                <w:rFonts w:ascii="Times New Roman" w:eastAsia="Calibri" w:hAnsi="Times New Roman" w:cs="Times New Roman"/>
                <w:caps/>
                <w:sz w:val="20"/>
                <w:szCs w:val="20"/>
                <w:lang w:val="en-GB" w:bidi="en-US"/>
              </w:rPr>
              <w:tab/>
            </w:r>
            <w:r w:rsidRPr="001E0DAF">
              <w:rPr>
                <w:rFonts w:ascii="Times New Roman" w:eastAsia="Calibri" w:hAnsi="Times New Roman" w:cs="Times New Roman"/>
                <w:b/>
                <w:caps/>
                <w:color w:val="FF0000"/>
                <w:sz w:val="20"/>
                <w:szCs w:val="20"/>
                <w:lang w:val="en-GB" w:bidi="en-US"/>
              </w:rPr>
              <w:t>Because the farmer gave him many flowers or Because he had flowers to give to his mother</w:t>
            </w:r>
            <w:r w:rsidRPr="002F10EB">
              <w:rPr>
                <w:rFonts w:ascii="Times New Roman" w:eastAsia="Times New Roman" w:hAnsi="Times New Roman" w:cs="Times New Roman"/>
                <w:caps/>
                <w:sz w:val="20"/>
                <w:szCs w:val="20"/>
              </w:rPr>
              <w:tab/>
            </w:r>
            <w:r w:rsidRPr="002F10EB">
              <w:rPr>
                <w:rFonts w:ascii="Times New Roman" w:eastAsia="Calibri" w:hAnsi="Times New Roman" w:cs="Times New Roman"/>
                <w:caps/>
                <w:sz w:val="20"/>
                <w:szCs w:val="20"/>
                <w:lang w:bidi="en-US"/>
              </w:rPr>
              <w:t>1</w:t>
            </w:r>
          </w:p>
          <w:p w14:paraId="1057C72F" w14:textId="77777777" w:rsidR="001E0DAF" w:rsidRPr="001E0DAF" w:rsidRDefault="001E0DAF" w:rsidP="001E0DAF">
            <w:pPr>
              <w:tabs>
                <w:tab w:val="right" w:leader="dot" w:pos="4456"/>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Incorrect</w:t>
            </w:r>
            <w:r w:rsidRPr="001E0DAF">
              <w:rPr>
                <w:rFonts w:ascii="Times New Roman" w:eastAsia="Calibri" w:hAnsi="Times New Roman" w:cs="Times New Roman"/>
                <w:caps/>
                <w:sz w:val="20"/>
                <w:szCs w:val="20"/>
                <w:lang w:val="en-GB" w:bidi="en-US"/>
              </w:rPr>
              <w:tab/>
              <w:t>2</w:t>
            </w:r>
          </w:p>
          <w:p w14:paraId="128109C7" w14:textId="77777777" w:rsidR="001E0DAF" w:rsidRPr="001E0DAF" w:rsidRDefault="001E0DAF" w:rsidP="001E0DAF">
            <w:pPr>
              <w:tabs>
                <w:tab w:val="right" w:leader="dot" w:pos="4456"/>
              </w:tabs>
              <w:spacing w:after="0"/>
              <w:ind w:left="144" w:hanging="144"/>
              <w:contextualSpacing/>
              <w:rPr>
                <w:rFonts w:ascii="Times New Roman" w:eastAsia="Calibri" w:hAnsi="Times New Roman" w:cs="Times New Roman"/>
                <w:caps/>
                <w:sz w:val="20"/>
                <w:szCs w:val="20"/>
                <w:lang w:val="en-GB" w:bidi="en-US"/>
              </w:rPr>
            </w:pPr>
            <w:r w:rsidRPr="001E0DAF">
              <w:rPr>
                <w:rFonts w:ascii="Times New Roman" w:eastAsia="Calibri" w:hAnsi="Times New Roman" w:cs="Times New Roman"/>
                <w:caps/>
                <w:sz w:val="20"/>
                <w:szCs w:val="20"/>
                <w:lang w:val="en-GB" w:bidi="en-US"/>
              </w:rPr>
              <w:t>No response / Says ‘I don’t know’</w:t>
            </w:r>
            <w:r w:rsidRPr="001E0DAF">
              <w:rPr>
                <w:rFonts w:ascii="Times New Roman" w:eastAsia="Calibri" w:hAnsi="Times New Roman" w:cs="Times New Roman"/>
                <w:caps/>
                <w:sz w:val="20"/>
                <w:szCs w:val="20"/>
                <w:lang w:val="en-GB" w:bidi="en-US"/>
              </w:rPr>
              <w:tab/>
              <w:t>3</w:t>
            </w:r>
          </w:p>
        </w:tc>
        <w:tc>
          <w:tcPr>
            <w:tcW w:w="592" w:type="pct"/>
            <w:tcBorders>
              <w:top w:val="nil"/>
            </w:tcBorders>
            <w:shd w:val="clear" w:color="auto" w:fill="auto"/>
            <w:tcMar>
              <w:top w:w="43" w:type="dxa"/>
              <w:left w:w="115" w:type="dxa"/>
              <w:bottom w:w="43" w:type="dxa"/>
              <w:right w:w="115" w:type="dxa"/>
            </w:tcMar>
          </w:tcPr>
          <w:p w14:paraId="7B60D781" w14:textId="77777777" w:rsidR="001E0DAF" w:rsidRPr="001E0DAF" w:rsidRDefault="001E0DAF" w:rsidP="001E0DAF">
            <w:pPr>
              <w:spacing w:after="0"/>
              <w:ind w:left="144" w:hanging="144"/>
              <w:contextualSpacing/>
              <w:rPr>
                <w:rFonts w:ascii="Times New Roman" w:eastAsia="Times New Roman" w:hAnsi="Times New Roman" w:cs="Times New Roman"/>
                <w:smallCaps/>
                <w:sz w:val="20"/>
                <w:szCs w:val="20"/>
                <w:lang w:val="en-GB"/>
              </w:rPr>
            </w:pPr>
          </w:p>
        </w:tc>
      </w:tr>
    </w:tbl>
    <w:p w14:paraId="2C742FBB" w14:textId="77777777" w:rsidR="00885476" w:rsidRDefault="00885476" w:rsidP="00885476">
      <w:pPr>
        <w:spacing w:after="120"/>
        <w:rPr>
          <w:lang w:val="en-GB"/>
        </w:rPr>
      </w:pPr>
    </w:p>
    <w:p w14:paraId="219F229A" w14:textId="0848FEF2" w:rsidR="001E0DAF" w:rsidRDefault="00885476" w:rsidP="00885476">
      <w:pPr>
        <w:spacing w:after="120"/>
        <w:rPr>
          <w:lang w:val="en-GB"/>
        </w:rPr>
      </w:pPr>
      <w:r>
        <w:rPr>
          <w:lang w:val="en-GB"/>
        </w:rPr>
        <w:t>Once you have completed this initial replacement, continue with the below guidance.</w:t>
      </w:r>
    </w:p>
    <w:p w14:paraId="7EF8FE18" w14:textId="77777777" w:rsidR="007301CE" w:rsidRPr="003B74BF" w:rsidRDefault="007301CE" w:rsidP="007301CE">
      <w:pPr>
        <w:rPr>
          <w:b/>
          <w:bCs/>
        </w:rPr>
      </w:pPr>
      <w:r w:rsidRPr="003B74BF">
        <w:rPr>
          <w:b/>
          <w:bCs/>
          <w:lang w:val="en-GB"/>
        </w:rPr>
        <w:t>FL3</w:t>
      </w:r>
    </w:p>
    <w:p w14:paraId="3138E42B" w14:textId="77777777" w:rsidR="007301CE" w:rsidRPr="008354E9" w:rsidRDefault="007301CE" w:rsidP="007301CE">
      <w:pPr>
        <w:spacing w:after="120"/>
        <w:ind w:left="720"/>
        <w:rPr>
          <w:lang w:val="en-GB"/>
        </w:rPr>
      </w:pPr>
      <w:r>
        <w:rPr>
          <w:lang w:val="en-GB"/>
        </w:rPr>
        <w:t>Follow</w:t>
      </w:r>
      <w:r w:rsidRPr="008354E9">
        <w:rPr>
          <w:lang w:val="en-GB"/>
        </w:rPr>
        <w:t xml:space="preserve"> customisation guidance </w:t>
      </w:r>
      <w:r>
        <w:rPr>
          <w:lang w:val="en-GB"/>
        </w:rPr>
        <w:t>regarding</w:t>
      </w:r>
      <w:r w:rsidRPr="008354E9">
        <w:rPr>
          <w:lang w:val="en-GB"/>
        </w:rPr>
        <w:t xml:space="preserve"> HH12.</w:t>
      </w:r>
    </w:p>
    <w:p w14:paraId="6E960C6D" w14:textId="77777777" w:rsidR="007301CE" w:rsidRPr="008354E9" w:rsidRDefault="007301CE" w:rsidP="007301CE">
      <w:pPr>
        <w:spacing w:after="120"/>
        <w:rPr>
          <w:lang w:val="en-GB"/>
        </w:rPr>
      </w:pPr>
      <w:r w:rsidRPr="008354E9">
        <w:rPr>
          <w:b/>
          <w:lang w:val="en-GB"/>
        </w:rPr>
        <w:t>FL7</w:t>
      </w:r>
    </w:p>
    <w:p w14:paraId="0D67A464" w14:textId="104808E0" w:rsidR="007301CE" w:rsidRPr="008354E9" w:rsidRDefault="007301CE" w:rsidP="007301CE">
      <w:pPr>
        <w:spacing w:after="120"/>
        <w:ind w:left="720"/>
        <w:rPr>
          <w:lang w:val="en-GB"/>
        </w:rPr>
      </w:pPr>
      <w:r w:rsidRPr="008354E9">
        <w:rPr>
          <w:lang w:val="en-GB"/>
        </w:rPr>
        <w:t xml:space="preserve">The response categories should be customised, typically by simply copying </w:t>
      </w:r>
      <w:r>
        <w:rPr>
          <w:lang w:val="en-GB"/>
        </w:rPr>
        <w:t>languages used for</w:t>
      </w:r>
      <w:r w:rsidRPr="008354E9">
        <w:rPr>
          <w:lang w:val="en-GB"/>
        </w:rPr>
        <w:t xml:space="preserve"> </w:t>
      </w:r>
      <w:r>
        <w:rPr>
          <w:lang w:val="en-GB"/>
        </w:rPr>
        <w:t>HH14-16</w:t>
      </w:r>
      <w:r w:rsidRPr="008354E9">
        <w:rPr>
          <w:lang w:val="en-GB"/>
        </w:rPr>
        <w:t>.</w:t>
      </w:r>
      <w:r>
        <w:rPr>
          <w:lang w:val="en-GB"/>
        </w:rPr>
        <w:t xml:space="preserve"> </w:t>
      </w:r>
      <w:r w:rsidR="00894A67">
        <w:rPr>
          <w:lang w:val="en-GB"/>
        </w:rPr>
        <w:t xml:space="preserve">The language </w:t>
      </w:r>
      <w:r>
        <w:rPr>
          <w:lang w:val="en-GB"/>
        </w:rPr>
        <w:t>in which the reading tasks are available should be listed under “Reading test available” (i.e. response code 11), whereas languages in which the reading test is not available should be listed under “Reading test not available” (i.e. use response codes 21-29).</w:t>
      </w:r>
    </w:p>
    <w:p w14:paraId="5C1A4E4B" w14:textId="77777777" w:rsidR="007301CE" w:rsidRPr="008354E9" w:rsidRDefault="007301CE" w:rsidP="007301CE">
      <w:pPr>
        <w:spacing w:after="120"/>
        <w:rPr>
          <w:lang w:val="en-GB"/>
        </w:rPr>
      </w:pPr>
      <w:r w:rsidRPr="008354E9">
        <w:rPr>
          <w:b/>
          <w:lang w:val="en-GB"/>
        </w:rPr>
        <w:lastRenderedPageBreak/>
        <w:t>FL9</w:t>
      </w:r>
      <w:r>
        <w:rPr>
          <w:b/>
          <w:lang w:val="en-GB"/>
        </w:rPr>
        <w:t>A/B</w:t>
      </w:r>
    </w:p>
    <w:p w14:paraId="783A7566" w14:textId="77777777" w:rsidR="007301CE" w:rsidRPr="008354E9" w:rsidRDefault="007301CE" w:rsidP="007301CE">
      <w:pPr>
        <w:spacing w:after="120"/>
        <w:ind w:left="720"/>
        <w:rPr>
          <w:lang w:val="en-GB"/>
        </w:rPr>
      </w:pPr>
      <w:r>
        <w:rPr>
          <w:lang w:val="en-GB"/>
        </w:rPr>
        <w:t>Identical</w:t>
      </w:r>
      <w:r w:rsidRPr="008354E9">
        <w:rPr>
          <w:lang w:val="en-GB"/>
        </w:rPr>
        <w:t xml:space="preserve"> to customisation done for FL7</w:t>
      </w:r>
      <w:r>
        <w:rPr>
          <w:lang w:val="en-GB"/>
        </w:rPr>
        <w:t>.</w:t>
      </w:r>
    </w:p>
    <w:p w14:paraId="75B6C84E" w14:textId="77777777" w:rsidR="007301CE" w:rsidRPr="008354E9" w:rsidRDefault="007301CE" w:rsidP="007301CE">
      <w:pPr>
        <w:spacing w:after="120"/>
        <w:rPr>
          <w:lang w:val="en-GB"/>
        </w:rPr>
      </w:pPr>
      <w:r w:rsidRPr="0035526F">
        <w:rPr>
          <w:b/>
          <w:lang w:val="en-GB"/>
        </w:rPr>
        <w:t>FL9C</w:t>
      </w:r>
    </w:p>
    <w:p w14:paraId="002F5B17" w14:textId="14E28B9A" w:rsidR="007301CE" w:rsidRDefault="007301CE" w:rsidP="007301CE">
      <w:pPr>
        <w:spacing w:after="120"/>
        <w:ind w:left="720"/>
        <w:rPr>
          <w:lang w:val="en-GB"/>
        </w:rPr>
      </w:pPr>
      <w:r w:rsidRPr="008354E9">
        <w:rPr>
          <w:lang w:val="en-GB"/>
        </w:rPr>
        <w:t xml:space="preserve">Edit the red text </w:t>
      </w:r>
      <w:r>
        <w:rPr>
          <w:lang w:val="en-GB"/>
        </w:rPr>
        <w:t>in response categor</w:t>
      </w:r>
      <w:r w:rsidR="00894A67">
        <w:rPr>
          <w:lang w:val="en-GB"/>
        </w:rPr>
        <w:t>y 2</w:t>
      </w:r>
      <w:r>
        <w:rPr>
          <w:lang w:val="en-GB"/>
        </w:rPr>
        <w:t xml:space="preserve"> </w:t>
      </w:r>
      <w:r w:rsidRPr="008354E9">
        <w:rPr>
          <w:lang w:val="en-GB"/>
        </w:rPr>
        <w:t xml:space="preserve">to include </w:t>
      </w:r>
      <w:r w:rsidR="00894A67">
        <w:rPr>
          <w:lang w:val="en-GB"/>
        </w:rPr>
        <w:t xml:space="preserve">the languages </w:t>
      </w:r>
      <w:r w:rsidRPr="008354E9">
        <w:rPr>
          <w:lang w:val="en-GB"/>
        </w:rPr>
        <w:t>in FL7</w:t>
      </w:r>
      <w:r>
        <w:rPr>
          <w:lang w:val="en-GB"/>
        </w:rPr>
        <w:t>/9</w:t>
      </w:r>
      <w:r w:rsidRPr="008354E9">
        <w:rPr>
          <w:lang w:val="en-GB"/>
        </w:rPr>
        <w:t xml:space="preserve"> for which a </w:t>
      </w:r>
      <w:r w:rsidR="00763B37">
        <w:rPr>
          <w:lang w:val="en-GB"/>
        </w:rPr>
        <w:t>“</w:t>
      </w:r>
      <w:r w:rsidRPr="008354E9">
        <w:rPr>
          <w:lang w:val="en-GB"/>
        </w:rPr>
        <w:t>Reading &amp; Number</w:t>
      </w:r>
      <w:r>
        <w:rPr>
          <w:lang w:val="en-GB"/>
        </w:rPr>
        <w:t>s</w:t>
      </w:r>
      <w:r w:rsidRPr="008354E9">
        <w:rPr>
          <w:lang w:val="en-GB"/>
        </w:rPr>
        <w:t xml:space="preserve"> Book</w:t>
      </w:r>
      <w:r w:rsidR="00763B37">
        <w:rPr>
          <w:lang w:val="en-GB"/>
        </w:rPr>
        <w:t>”</w:t>
      </w:r>
      <w:r w:rsidRPr="008354E9">
        <w:rPr>
          <w:lang w:val="en-GB"/>
        </w:rPr>
        <w:t xml:space="preserve"> is </w:t>
      </w:r>
      <w:r w:rsidR="00894A67">
        <w:rPr>
          <w:lang w:val="en-GB"/>
        </w:rPr>
        <w:t xml:space="preserve">not </w:t>
      </w:r>
      <w:r w:rsidRPr="008354E9">
        <w:rPr>
          <w:lang w:val="en-GB"/>
        </w:rPr>
        <w:t>available</w:t>
      </w:r>
      <w:r>
        <w:rPr>
          <w:lang w:val="en-GB"/>
        </w:rPr>
        <w:t xml:space="preserve">. </w:t>
      </w:r>
    </w:p>
    <w:p w14:paraId="246CE578" w14:textId="77777777" w:rsidR="007301CE" w:rsidRPr="008354E9" w:rsidRDefault="007301CE" w:rsidP="007301CE">
      <w:pPr>
        <w:spacing w:after="120"/>
        <w:rPr>
          <w:b/>
          <w:lang w:val="en-GB"/>
        </w:rPr>
      </w:pPr>
      <w:r w:rsidRPr="008354E9">
        <w:rPr>
          <w:b/>
          <w:lang w:val="en-GB"/>
        </w:rPr>
        <w:t>FL13</w:t>
      </w:r>
      <w:r w:rsidRPr="008354E9">
        <w:rPr>
          <w:lang w:val="en-GB"/>
        </w:rPr>
        <w:t xml:space="preserve"> – </w:t>
      </w:r>
      <w:r w:rsidRPr="008354E9">
        <w:rPr>
          <w:b/>
          <w:lang w:val="en-GB"/>
        </w:rPr>
        <w:t>FL18</w:t>
      </w:r>
    </w:p>
    <w:p w14:paraId="00ABEF49" w14:textId="54C9EBDF" w:rsidR="007301CE" w:rsidRDefault="007301CE" w:rsidP="007301CE">
      <w:pPr>
        <w:spacing w:after="120"/>
        <w:ind w:left="709"/>
        <w:rPr>
          <w:lang w:val="en-GB"/>
        </w:rPr>
      </w:pPr>
      <w:r>
        <w:rPr>
          <w:lang w:val="en-GB"/>
        </w:rPr>
        <w:t xml:space="preserve">These questions are intended as a reading practice exercise for younger children and children out of school. The practice items include a very simple text followed by two basic comprehension questions. </w:t>
      </w:r>
    </w:p>
    <w:p w14:paraId="5F0769F5" w14:textId="616ABBC0" w:rsidR="007301CE" w:rsidRPr="008354E9" w:rsidRDefault="007301CE" w:rsidP="007301CE">
      <w:pPr>
        <w:spacing w:after="120"/>
        <w:ind w:left="709"/>
        <w:rPr>
          <w:lang w:val="en-GB"/>
        </w:rPr>
      </w:pPr>
      <w:r>
        <w:rPr>
          <w:lang w:val="en-GB"/>
        </w:rPr>
        <w:t xml:space="preserve">Once the customised/translated version of the practice items have been reviewed by the MICS specialists, </w:t>
      </w:r>
      <w:r w:rsidRPr="008354E9">
        <w:rPr>
          <w:lang w:val="en-GB"/>
        </w:rPr>
        <w:t>replace the red</w:t>
      </w:r>
      <w:r>
        <w:rPr>
          <w:lang w:val="en-GB"/>
        </w:rPr>
        <w:t xml:space="preserve"> text with them</w:t>
      </w:r>
      <w:r w:rsidRPr="008354E9">
        <w:rPr>
          <w:lang w:val="en-GB"/>
        </w:rPr>
        <w:t>.</w:t>
      </w:r>
    </w:p>
    <w:p w14:paraId="3A78BCD0" w14:textId="77777777" w:rsidR="007301CE" w:rsidRPr="008354E9" w:rsidRDefault="007301CE" w:rsidP="007301CE">
      <w:pPr>
        <w:spacing w:after="120"/>
        <w:rPr>
          <w:lang w:val="en-GB"/>
        </w:rPr>
      </w:pPr>
      <w:r w:rsidRPr="008354E9">
        <w:rPr>
          <w:b/>
          <w:lang w:val="en-GB"/>
        </w:rPr>
        <w:t>FL19</w:t>
      </w:r>
    </w:p>
    <w:p w14:paraId="44F05094" w14:textId="0676DAF9" w:rsidR="007301CE" w:rsidRDefault="007301CE" w:rsidP="007301CE">
      <w:pPr>
        <w:spacing w:after="120"/>
        <w:ind w:left="709"/>
        <w:rPr>
          <w:lang w:val="en-GB"/>
        </w:rPr>
      </w:pPr>
      <w:r>
        <w:rPr>
          <w:lang w:val="en-GB"/>
        </w:rPr>
        <w:t>The first reading task in the FL module is the reading of a short story (or reading passage).</w:t>
      </w:r>
    </w:p>
    <w:p w14:paraId="52500F83" w14:textId="35A9F933" w:rsidR="007301CE" w:rsidRDefault="007301CE" w:rsidP="007301CE">
      <w:pPr>
        <w:spacing w:after="120"/>
        <w:ind w:left="709"/>
        <w:rPr>
          <w:lang w:val="en-GB"/>
        </w:rPr>
      </w:pPr>
      <w:r>
        <w:rPr>
          <w:lang w:val="en-GB"/>
        </w:rPr>
        <w:t xml:space="preserve">Once the customised/translated version of </w:t>
      </w:r>
      <w:r w:rsidR="00894A67">
        <w:rPr>
          <w:lang w:val="en-GB"/>
        </w:rPr>
        <w:t xml:space="preserve">either of </w:t>
      </w:r>
      <w:r>
        <w:rPr>
          <w:lang w:val="en-GB"/>
        </w:rPr>
        <w:t>the standard stor</w:t>
      </w:r>
      <w:r w:rsidR="00894A67">
        <w:rPr>
          <w:lang w:val="en-GB"/>
        </w:rPr>
        <w:t>ies</w:t>
      </w:r>
      <w:r>
        <w:rPr>
          <w:lang w:val="en-GB"/>
        </w:rPr>
        <w:t xml:space="preserve"> ha</w:t>
      </w:r>
      <w:r w:rsidR="00894A67">
        <w:rPr>
          <w:lang w:val="en-GB"/>
        </w:rPr>
        <w:t>s</w:t>
      </w:r>
      <w:r>
        <w:rPr>
          <w:lang w:val="en-GB"/>
        </w:rPr>
        <w:t xml:space="preserve"> been reviewed by the MICS specialists, </w:t>
      </w:r>
      <w:r w:rsidRPr="008354E9">
        <w:rPr>
          <w:lang w:val="en-GB"/>
        </w:rPr>
        <w:t>replace the red</w:t>
      </w:r>
      <w:r>
        <w:rPr>
          <w:lang w:val="en-GB"/>
        </w:rPr>
        <w:t xml:space="preserve"> text with them</w:t>
      </w:r>
      <w:r w:rsidRPr="008354E9">
        <w:rPr>
          <w:lang w:val="en-GB"/>
        </w:rPr>
        <w:t>.</w:t>
      </w:r>
    </w:p>
    <w:p w14:paraId="646FF4F2" w14:textId="77777777" w:rsidR="007301CE" w:rsidRPr="0035526F" w:rsidRDefault="007301CE" w:rsidP="007301CE">
      <w:pPr>
        <w:spacing w:after="120"/>
        <w:rPr>
          <w:b/>
          <w:bCs/>
          <w:lang w:val="en-GB"/>
        </w:rPr>
      </w:pPr>
      <w:r w:rsidRPr="0035526F">
        <w:rPr>
          <w:b/>
          <w:bCs/>
          <w:lang w:val="en-GB"/>
        </w:rPr>
        <w:t>FL20</w:t>
      </w:r>
    </w:p>
    <w:p w14:paraId="3614D862" w14:textId="64686082" w:rsidR="007301CE" w:rsidRDefault="007301CE" w:rsidP="007301CE">
      <w:pPr>
        <w:spacing w:after="120"/>
        <w:ind w:left="709"/>
        <w:rPr>
          <w:lang w:val="en-GB"/>
        </w:rPr>
      </w:pPr>
      <w:r>
        <w:rPr>
          <w:lang w:val="en-GB"/>
        </w:rPr>
        <w:t xml:space="preserve">As a result of customisation and translation, the length of the reading passage presented in FL19 will vary. Different language (or customised) versions of the same standard story will result in a different word count. For example, the English language version of the standard story about Moses is 72 words long, compared to 70 in its Spanish language version or 86 in its French language version. Please, edit the text in red to reflect </w:t>
      </w:r>
      <w:r w:rsidR="00894A67">
        <w:rPr>
          <w:lang w:val="en-GB"/>
        </w:rPr>
        <w:t>the</w:t>
      </w:r>
      <w:r>
        <w:rPr>
          <w:lang w:val="en-GB"/>
        </w:rPr>
        <w:t xml:space="preserve"> corresponding word count</w:t>
      </w:r>
      <w:r w:rsidR="0029320B">
        <w:rPr>
          <w:lang w:val="en-GB"/>
        </w:rPr>
        <w:t xml:space="preserve"> </w:t>
      </w:r>
      <w:r w:rsidR="0029320B" w:rsidRPr="00763B37">
        <w:rPr>
          <w:lang w:val="en-GB"/>
        </w:rPr>
        <w:t xml:space="preserve">of the customised/translated </w:t>
      </w:r>
      <w:r w:rsidR="00763B37" w:rsidRPr="00763B37">
        <w:rPr>
          <w:lang w:val="en-GB"/>
        </w:rPr>
        <w:t xml:space="preserve">story that will </w:t>
      </w:r>
      <w:proofErr w:type="gramStart"/>
      <w:r w:rsidR="00763B37" w:rsidRPr="00763B37">
        <w:rPr>
          <w:lang w:val="en-GB"/>
        </w:rPr>
        <w:t>be used</w:t>
      </w:r>
      <w:proofErr w:type="gramEnd"/>
      <w:r w:rsidR="00763B37" w:rsidRPr="00763B37">
        <w:rPr>
          <w:lang w:val="en-GB"/>
        </w:rPr>
        <w:t xml:space="preserve"> in the assessment</w:t>
      </w:r>
      <w:r>
        <w:rPr>
          <w:lang w:val="en-GB"/>
        </w:rPr>
        <w:t>.</w:t>
      </w:r>
    </w:p>
    <w:p w14:paraId="58BDF3BA" w14:textId="77777777" w:rsidR="007301CE" w:rsidRPr="003B74BF" w:rsidRDefault="007301CE" w:rsidP="007301CE">
      <w:pPr>
        <w:rPr>
          <w:b/>
          <w:bCs/>
          <w:lang w:val="en-GB"/>
        </w:rPr>
      </w:pPr>
      <w:r w:rsidRPr="003B74BF">
        <w:rPr>
          <w:b/>
          <w:bCs/>
          <w:lang w:val="en-GB"/>
        </w:rPr>
        <w:t>FL21A</w:t>
      </w:r>
    </w:p>
    <w:p w14:paraId="0A3C1565" w14:textId="77777777" w:rsidR="007301CE" w:rsidRDefault="007301CE" w:rsidP="007301CE">
      <w:pPr>
        <w:ind w:left="709"/>
        <w:rPr>
          <w:lang w:val="en-GB"/>
        </w:rPr>
      </w:pPr>
      <w:r>
        <w:rPr>
          <w:lang w:val="en-GB"/>
        </w:rPr>
        <w:t>The second task in the reading assessment is a set of comprehension questions related to the short story in FL19. In order to proceed from the first task (reading of a short story) to the second task (comprehension questions), the child needs to correctly read at least 90% of the words in the story. In other words, if a child incorrectly reads, misses or does not attempt to read more than 10% of the words in the story presented in FL19, the child will not be asked any questions about the story.</w:t>
      </w:r>
    </w:p>
    <w:p w14:paraId="7E6A68E3" w14:textId="77777777" w:rsidR="007F5EDA" w:rsidRDefault="007F5EDA" w:rsidP="007F5EDA">
      <w:pPr>
        <w:ind w:left="709"/>
        <w:rPr>
          <w:lang w:val="en-GB"/>
        </w:rPr>
      </w:pPr>
      <w:proofErr w:type="gramStart"/>
      <w:r>
        <w:rPr>
          <w:lang w:val="en-GB"/>
        </w:rPr>
        <w:t>In order to</w:t>
      </w:r>
      <w:proofErr w:type="gramEnd"/>
      <w:r>
        <w:rPr>
          <w:lang w:val="en-GB"/>
        </w:rPr>
        <w:t xml:space="preserve"> determine what number of words that corresponds to this 10% threshold, first calculate 10% of the total number of words and then pick the whole number immediately above. For example, if a passage has </w:t>
      </w:r>
      <w:proofErr w:type="gramStart"/>
      <w:r>
        <w:rPr>
          <w:lang w:val="en-GB"/>
        </w:rPr>
        <w:t>72</w:t>
      </w:r>
      <w:proofErr w:type="gramEnd"/>
      <w:r>
        <w:rPr>
          <w:lang w:val="en-GB"/>
        </w:rPr>
        <w:t xml:space="preserve"> words, 10% of 72 is 7.2. The number </w:t>
      </w:r>
      <w:proofErr w:type="gramStart"/>
      <w:r>
        <w:rPr>
          <w:lang w:val="en-GB"/>
        </w:rPr>
        <w:t>immediately</w:t>
      </w:r>
      <w:proofErr w:type="gramEnd"/>
      <w:r>
        <w:rPr>
          <w:lang w:val="en-GB"/>
        </w:rPr>
        <w:t xml:space="preserve"> above is 8. A child who fails on </w:t>
      </w:r>
      <w:proofErr w:type="gramStart"/>
      <w:r>
        <w:rPr>
          <w:lang w:val="en-GB"/>
        </w:rPr>
        <w:t>8</w:t>
      </w:r>
      <w:proofErr w:type="gramEnd"/>
      <w:r>
        <w:rPr>
          <w:lang w:val="en-GB"/>
        </w:rPr>
        <w:t xml:space="preserve"> words or more in a 72-word story will not proceed to the comprehension task. In another example, in a 60-word story, 10% is </w:t>
      </w:r>
      <w:proofErr w:type="gramStart"/>
      <w:r>
        <w:rPr>
          <w:lang w:val="en-GB"/>
        </w:rPr>
        <w:t>6</w:t>
      </w:r>
      <w:proofErr w:type="gramEnd"/>
      <w:r>
        <w:rPr>
          <w:lang w:val="en-GB"/>
        </w:rPr>
        <w:t xml:space="preserve">, and the number immediately above is 7. In a 60-word story, a child who fails on </w:t>
      </w:r>
      <w:proofErr w:type="gramStart"/>
      <w:r>
        <w:rPr>
          <w:lang w:val="en-GB"/>
        </w:rPr>
        <w:t>7</w:t>
      </w:r>
      <w:proofErr w:type="gramEnd"/>
      <w:r>
        <w:rPr>
          <w:lang w:val="en-GB"/>
        </w:rPr>
        <w:t xml:space="preserve"> or more words will not proceed.</w:t>
      </w:r>
    </w:p>
    <w:p w14:paraId="1A1E9877" w14:textId="5346C8C5" w:rsidR="007F5EDA" w:rsidRDefault="007F5EDA" w:rsidP="007F5EDA">
      <w:pPr>
        <w:ind w:left="709"/>
        <w:rPr>
          <w:lang w:val="en-GB"/>
        </w:rPr>
      </w:pPr>
      <w:r>
        <w:rPr>
          <w:lang w:val="en-GB"/>
        </w:rPr>
        <w:t xml:space="preserve">Calculate the 10% threshold value for each language version of the story presented in FL19. Then edit the text in red to reflect all languages in which the reading passage is available and </w:t>
      </w:r>
      <w:r>
        <w:rPr>
          <w:lang w:val="en-GB"/>
        </w:rPr>
        <w:lastRenderedPageBreak/>
        <w:t xml:space="preserve">their corresponding 10% threshold values. Following the example of the Zimbabwe 2019 MICS, this would be customised as follows: (English: </w:t>
      </w:r>
      <w:proofErr w:type="gramStart"/>
      <w:r>
        <w:rPr>
          <w:lang w:val="en-GB"/>
        </w:rPr>
        <w:t>8</w:t>
      </w:r>
      <w:proofErr w:type="gramEnd"/>
      <w:r>
        <w:rPr>
          <w:lang w:val="en-GB"/>
        </w:rPr>
        <w:t>; Shona: 5; Ndebele: 6).</w:t>
      </w:r>
    </w:p>
    <w:p w14:paraId="47ADFE6D" w14:textId="77777777" w:rsidR="007301CE" w:rsidRDefault="007301CE" w:rsidP="007301CE">
      <w:pPr>
        <w:spacing w:after="120"/>
        <w:rPr>
          <w:b/>
          <w:bCs/>
          <w:lang w:val="en-GB"/>
        </w:rPr>
      </w:pPr>
      <w:r w:rsidRPr="00226FFA">
        <w:rPr>
          <w:b/>
          <w:bCs/>
          <w:lang w:val="en-GB"/>
        </w:rPr>
        <w:t>FL21B[A], [B], [C], [</w:t>
      </w:r>
      <w:r>
        <w:rPr>
          <w:b/>
          <w:bCs/>
          <w:lang w:val="en-GB"/>
        </w:rPr>
        <w:t>D</w:t>
      </w:r>
      <w:r w:rsidRPr="00226FFA">
        <w:rPr>
          <w:b/>
          <w:bCs/>
          <w:lang w:val="en-GB"/>
        </w:rPr>
        <w:t>], [</w:t>
      </w:r>
      <w:r>
        <w:rPr>
          <w:b/>
          <w:bCs/>
          <w:lang w:val="en-GB"/>
        </w:rPr>
        <w:t>E</w:t>
      </w:r>
      <w:r w:rsidRPr="00226FFA">
        <w:rPr>
          <w:b/>
          <w:bCs/>
          <w:lang w:val="en-GB"/>
        </w:rPr>
        <w:t>]</w:t>
      </w:r>
    </w:p>
    <w:p w14:paraId="790672BC" w14:textId="3CB0DEF1" w:rsidR="007301CE" w:rsidRDefault="007301CE" w:rsidP="007301CE">
      <w:pPr>
        <w:spacing w:after="120"/>
        <w:ind w:left="709"/>
        <w:rPr>
          <w:lang w:val="en-GB"/>
        </w:rPr>
      </w:pPr>
      <w:r>
        <w:rPr>
          <w:lang w:val="en-GB"/>
        </w:rPr>
        <w:t xml:space="preserve">The second reading task in the FL module consists of five comprehension questions related to the story in FL19. These questions – and their corresponding answers – must be available in each of the languages in which the story in FL19 is presented. If the story has been translated into a language other than those available (English, Spanish, French, Russian or Arabic), the comprehension questions and their corresponding answers should be translated into that languages as well. Questions and answers also need to be customised to be consistent with any edits made to the standard story. </w:t>
      </w:r>
    </w:p>
    <w:p w14:paraId="076CA005" w14:textId="77777777" w:rsidR="007301CE" w:rsidRDefault="007301CE" w:rsidP="007301CE">
      <w:pPr>
        <w:spacing w:after="120"/>
        <w:ind w:left="709"/>
        <w:rPr>
          <w:lang w:val="en-GB"/>
        </w:rPr>
      </w:pPr>
      <w:r>
        <w:rPr>
          <w:lang w:val="en-GB"/>
        </w:rPr>
        <w:t>Once the customised/translated questions and answers have been reviewed by the MICS specialists,</w:t>
      </w:r>
      <w:r w:rsidDel="007C0864">
        <w:rPr>
          <w:lang w:val="en-GB"/>
        </w:rPr>
        <w:t xml:space="preserve"> </w:t>
      </w:r>
      <w:r>
        <w:rPr>
          <w:lang w:val="en-GB"/>
        </w:rPr>
        <w:t xml:space="preserve">replace the red text with them. </w:t>
      </w:r>
    </w:p>
    <w:p w14:paraId="0FF06D68" w14:textId="77777777" w:rsidR="007301CE" w:rsidRPr="008354E9" w:rsidRDefault="007301CE" w:rsidP="007301CE">
      <w:pPr>
        <w:spacing w:after="120"/>
        <w:rPr>
          <w:lang w:val="en-GB"/>
        </w:rPr>
      </w:pPr>
      <w:r w:rsidRPr="008354E9">
        <w:rPr>
          <w:b/>
          <w:lang w:val="en-GB"/>
        </w:rPr>
        <w:t>FL module booklet</w:t>
      </w:r>
    </w:p>
    <w:p w14:paraId="6FC8B521" w14:textId="38D25313" w:rsidR="00CD480C" w:rsidRPr="00CD480C" w:rsidRDefault="007301CE" w:rsidP="007301CE">
      <w:pPr>
        <w:ind w:left="709"/>
        <w:rPr>
          <w:lang w:val="en-GB"/>
        </w:rPr>
      </w:pPr>
      <w:r>
        <w:rPr>
          <w:lang w:val="en-GB"/>
        </w:rPr>
        <w:t xml:space="preserve">During the interview, the interviewer will give the child a booklet that includes the reading practice item, the reading passage and the math tasks. </w:t>
      </w:r>
      <w:r w:rsidR="00763B37">
        <w:rPr>
          <w:lang w:val="en-GB"/>
        </w:rPr>
        <w:t xml:space="preserve">This booklet </w:t>
      </w:r>
      <w:proofErr w:type="gramStart"/>
      <w:r w:rsidR="00763B37">
        <w:rPr>
          <w:lang w:val="en-GB"/>
        </w:rPr>
        <w:t>is also referred</w:t>
      </w:r>
      <w:proofErr w:type="gramEnd"/>
      <w:r w:rsidR="00763B37">
        <w:rPr>
          <w:lang w:val="en-GB"/>
        </w:rPr>
        <w:t xml:space="preserve"> to as “</w:t>
      </w:r>
      <w:r w:rsidR="00763B37" w:rsidRPr="008354E9">
        <w:rPr>
          <w:lang w:val="en-GB"/>
        </w:rPr>
        <w:t>Reading &amp; Number</w:t>
      </w:r>
      <w:r w:rsidR="00763B37">
        <w:rPr>
          <w:lang w:val="en-GB"/>
        </w:rPr>
        <w:t>s</w:t>
      </w:r>
      <w:r w:rsidR="00763B37" w:rsidRPr="008354E9">
        <w:rPr>
          <w:lang w:val="en-GB"/>
        </w:rPr>
        <w:t xml:space="preserve"> Book</w:t>
      </w:r>
      <w:r w:rsidR="00763B37">
        <w:rPr>
          <w:lang w:val="en-GB"/>
        </w:rPr>
        <w:t xml:space="preserve">”. </w:t>
      </w:r>
      <w:r>
        <w:rPr>
          <w:lang w:val="en-GB"/>
        </w:rPr>
        <w:t>The child will be able to read directly from the booklet.</w:t>
      </w:r>
      <w:r w:rsidRPr="00FB2A84">
        <w:rPr>
          <w:lang w:val="en-GB"/>
        </w:rPr>
        <w:t xml:space="preserve"> </w:t>
      </w:r>
      <w:r>
        <w:rPr>
          <w:lang w:val="en-GB"/>
        </w:rPr>
        <w:t xml:space="preserve">The booklet is not intended for the child to keep. The child should return the booklet to the interviewer once the interview is completed. </w:t>
      </w:r>
      <w:r w:rsidRPr="008354E9">
        <w:rPr>
          <w:lang w:val="en-GB"/>
        </w:rPr>
        <w:t>Please do not make design changes to the cover page, as it is meant to not distract the child in any way.</w:t>
      </w:r>
      <w:r>
        <w:rPr>
          <w:lang w:val="en-GB"/>
        </w:rPr>
        <w:t xml:space="preserve"> </w:t>
      </w:r>
      <w:r w:rsidRPr="008354E9">
        <w:rPr>
          <w:lang w:val="en-GB"/>
        </w:rPr>
        <w:t>The booklet should not</w:t>
      </w:r>
      <w:r>
        <w:rPr>
          <w:lang w:val="en-GB"/>
        </w:rPr>
        <w:t xml:space="preserve"> be</w:t>
      </w:r>
      <w:r w:rsidRPr="008354E9">
        <w:rPr>
          <w:lang w:val="en-GB"/>
        </w:rPr>
        <w:t xml:space="preserve"> printed with questionnaires, but as a separate document</w:t>
      </w:r>
      <w:r w:rsidRPr="00763B37">
        <w:rPr>
          <w:strike/>
          <w:lang w:val="en-GB"/>
        </w:rPr>
        <w:t>. If the reading assessment is conducted in more than one language, consider preparing individual booklets for each language with the name of the language printed on the cover.</w:t>
      </w:r>
      <w:r>
        <w:rPr>
          <w:lang w:val="en-GB"/>
        </w:rPr>
        <w:t xml:space="preserve"> This may help interviewers to more easily find the relevant language version of the booklet needed in each interview.</w:t>
      </w:r>
    </w:p>
    <w:p w14:paraId="427BBF50" w14:textId="77777777" w:rsidR="00CD480C" w:rsidRPr="00CD480C" w:rsidRDefault="00CD480C" w:rsidP="00CD480C">
      <w:pPr>
        <w:spacing w:line="240" w:lineRule="auto"/>
        <w:rPr>
          <w:rFonts w:cstheme="minorHAnsi"/>
          <w:lang w:val="en-GB"/>
        </w:rPr>
      </w:pPr>
    </w:p>
    <w:p w14:paraId="1D2D10C9" w14:textId="77777777" w:rsidR="00FE1350" w:rsidRPr="008354E9" w:rsidRDefault="00FE1350" w:rsidP="006226CE">
      <w:pPr>
        <w:spacing w:after="120"/>
        <w:rPr>
          <w:rFonts w:cstheme="minorHAnsi"/>
          <w:lang w:val="en-GB"/>
        </w:rPr>
      </w:pPr>
    </w:p>
    <w:sectPr w:rsidR="00FE1350" w:rsidRPr="008354E9" w:rsidSect="00D406CD">
      <w:headerReference w:type="first" r:id="rId31"/>
      <w:footerReference w:type="first" r:id="rId3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1DBB0" w14:textId="77777777" w:rsidR="00D42CCF" w:rsidRDefault="00D42CCF">
      <w:pPr>
        <w:spacing w:after="0" w:line="240" w:lineRule="auto"/>
      </w:pPr>
      <w:r>
        <w:separator/>
      </w:r>
    </w:p>
  </w:endnote>
  <w:endnote w:type="continuationSeparator" w:id="0">
    <w:p w14:paraId="33EE9260" w14:textId="77777777" w:rsidR="00D42CCF" w:rsidRDefault="00D42CCF">
      <w:pPr>
        <w:spacing w:after="0" w:line="240" w:lineRule="auto"/>
      </w:pPr>
      <w:r>
        <w:continuationSeparator/>
      </w:r>
    </w:p>
  </w:endnote>
  <w:endnote w:type="continuationNotice" w:id="1">
    <w:p w14:paraId="54719344" w14:textId="77777777" w:rsidR="00D42CCF" w:rsidRDefault="00D42C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tempelSchneidle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ndalus">
    <w:altName w:val="Times New Roman"/>
    <w:charset w:val="00"/>
    <w:family w:val="roman"/>
    <w:pitch w:val="variable"/>
    <w:sig w:usb0="00002003" w:usb1="80000000" w:usb2="00000008" w:usb3="00000000" w:csb0="00000041" w:csb1="00000000"/>
  </w:font>
  <w:font w:name="TradeGothic CondEightee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ED6BF" w14:textId="387725E6" w:rsidR="00FF5E50" w:rsidRPr="00C2497F" w:rsidRDefault="00FF5E50" w:rsidP="00C2497F">
    <w:pPr>
      <w:pStyle w:val="Footer"/>
      <w:pBdr>
        <w:top w:val="single" w:sz="4" w:space="1" w:color="auto"/>
      </w:pBdr>
      <w:tabs>
        <w:tab w:val="clear" w:pos="4680"/>
        <w:tab w:val="clear" w:pos="9360"/>
        <w:tab w:val="center" w:pos="4320"/>
        <w:tab w:val="right" w:pos="8640"/>
      </w:tabs>
      <w:jc w:val="center"/>
      <w:rPr>
        <w:rFonts w:ascii="Times New Roman" w:eastAsia="Times New Roman" w:hAnsi="Times New Roman" w:cs="Times New Roman"/>
        <w:color w:val="404040"/>
        <w:spacing w:val="60"/>
        <w:sz w:val="20"/>
        <w:szCs w:val="20"/>
        <w:lang w:val="en-GB"/>
      </w:rPr>
    </w:pPr>
    <w:r>
      <w:rPr>
        <w:rFonts w:ascii="Times New Roman" w:eastAsia="Times New Roman" w:hAnsi="Times New Roman" w:cs="Times New Roman"/>
        <w:color w:val="404040"/>
        <w:spacing w:val="60"/>
        <w:sz w:val="20"/>
        <w:szCs w:val="20"/>
        <w:lang w:val="en-GB"/>
      </w:rPr>
      <w:t>Page|</w:t>
    </w:r>
    <w:r>
      <w:rPr>
        <w:rFonts w:ascii="Times New Roman" w:eastAsia="Times New Roman" w:hAnsi="Times New Roman" w:cs="Times New Roman"/>
        <w:color w:val="404040"/>
        <w:spacing w:val="60"/>
        <w:sz w:val="20"/>
        <w:szCs w:val="20"/>
        <w:lang w:val="en-GB"/>
      </w:rPr>
      <w:fldChar w:fldCharType="begin"/>
    </w:r>
    <w:r>
      <w:rPr>
        <w:rFonts w:ascii="Times New Roman" w:eastAsia="Times New Roman" w:hAnsi="Times New Roman" w:cs="Times New Roman"/>
        <w:color w:val="404040"/>
        <w:spacing w:val="60"/>
        <w:sz w:val="20"/>
        <w:szCs w:val="20"/>
        <w:lang w:val="en-GB"/>
      </w:rPr>
      <w:instrText xml:space="preserve"> PAGE   \* MERGEFORMAT </w:instrText>
    </w:r>
    <w:r>
      <w:rPr>
        <w:rFonts w:ascii="Times New Roman" w:eastAsia="Times New Roman" w:hAnsi="Times New Roman" w:cs="Times New Roman"/>
        <w:color w:val="404040"/>
        <w:spacing w:val="60"/>
        <w:sz w:val="20"/>
        <w:szCs w:val="20"/>
        <w:lang w:val="en-GB"/>
      </w:rPr>
      <w:fldChar w:fldCharType="separate"/>
    </w:r>
    <w:r>
      <w:rPr>
        <w:rFonts w:ascii="Times New Roman" w:eastAsia="Times New Roman" w:hAnsi="Times New Roman" w:cs="Times New Roman"/>
        <w:noProof/>
        <w:color w:val="404040"/>
        <w:spacing w:val="60"/>
        <w:sz w:val="20"/>
        <w:szCs w:val="20"/>
        <w:lang w:val="en-GB"/>
      </w:rPr>
      <w:t>2</w:t>
    </w:r>
    <w:r>
      <w:rPr>
        <w:rFonts w:ascii="Times New Roman" w:eastAsia="Times New Roman" w:hAnsi="Times New Roman" w:cs="Times New Roman"/>
        <w:color w:val="404040"/>
        <w:spacing w:val="60"/>
        <w:sz w:val="20"/>
        <w:szCs w:val="20"/>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68771" w14:textId="08A855B0" w:rsidR="00FF5E50" w:rsidRPr="00C2497F" w:rsidRDefault="00FF5E50" w:rsidP="00C2497F">
    <w:pPr>
      <w:pStyle w:val="Footer"/>
      <w:pBdr>
        <w:top w:val="single" w:sz="4" w:space="1" w:color="auto"/>
      </w:pBdr>
      <w:tabs>
        <w:tab w:val="clear" w:pos="4680"/>
        <w:tab w:val="clear" w:pos="9360"/>
        <w:tab w:val="center" w:pos="4320"/>
        <w:tab w:val="right" w:pos="8640"/>
      </w:tabs>
      <w:jc w:val="center"/>
      <w:rPr>
        <w:rFonts w:ascii="Times New Roman" w:eastAsia="Times New Roman" w:hAnsi="Times New Roman" w:cs="Times New Roman"/>
        <w:color w:val="404040"/>
        <w:spacing w:val="60"/>
        <w:sz w:val="20"/>
        <w:szCs w:val="20"/>
        <w:lang w:val="en-GB"/>
      </w:rPr>
    </w:pPr>
    <w:r>
      <w:rPr>
        <w:rFonts w:ascii="Times New Roman" w:eastAsia="Times New Roman" w:hAnsi="Times New Roman" w:cs="Times New Roman"/>
        <w:color w:val="404040"/>
        <w:spacing w:val="60"/>
        <w:sz w:val="20"/>
        <w:szCs w:val="20"/>
        <w:lang w:val="en-GB"/>
      </w:rPr>
      <w:t>Page|</w:t>
    </w:r>
    <w:r>
      <w:rPr>
        <w:rFonts w:ascii="Times New Roman" w:eastAsia="Times New Roman" w:hAnsi="Times New Roman" w:cs="Times New Roman"/>
        <w:color w:val="404040"/>
        <w:spacing w:val="60"/>
        <w:sz w:val="20"/>
        <w:szCs w:val="20"/>
        <w:lang w:val="en-GB"/>
      </w:rPr>
      <w:fldChar w:fldCharType="begin"/>
    </w:r>
    <w:r>
      <w:rPr>
        <w:rFonts w:ascii="Times New Roman" w:eastAsia="Times New Roman" w:hAnsi="Times New Roman" w:cs="Times New Roman"/>
        <w:color w:val="404040"/>
        <w:spacing w:val="60"/>
        <w:sz w:val="20"/>
        <w:szCs w:val="20"/>
        <w:lang w:val="en-GB"/>
      </w:rPr>
      <w:instrText xml:space="preserve"> PAGE   \* MERGEFORMAT </w:instrText>
    </w:r>
    <w:r>
      <w:rPr>
        <w:rFonts w:ascii="Times New Roman" w:eastAsia="Times New Roman" w:hAnsi="Times New Roman" w:cs="Times New Roman"/>
        <w:color w:val="404040"/>
        <w:spacing w:val="60"/>
        <w:sz w:val="20"/>
        <w:szCs w:val="20"/>
        <w:lang w:val="en-GB"/>
      </w:rPr>
      <w:fldChar w:fldCharType="separate"/>
    </w:r>
    <w:r>
      <w:rPr>
        <w:rFonts w:ascii="Times New Roman" w:eastAsia="Times New Roman" w:hAnsi="Times New Roman" w:cs="Times New Roman"/>
        <w:noProof/>
        <w:color w:val="404040"/>
        <w:spacing w:val="60"/>
        <w:sz w:val="20"/>
        <w:szCs w:val="20"/>
        <w:lang w:val="en-GB"/>
      </w:rPr>
      <w:t>3</w:t>
    </w:r>
    <w:r>
      <w:rPr>
        <w:rFonts w:ascii="Times New Roman" w:eastAsia="Times New Roman" w:hAnsi="Times New Roman" w:cs="Times New Roman"/>
        <w:color w:val="404040"/>
        <w:spacing w:val="60"/>
        <w:sz w:val="20"/>
        <w:szCs w:val="20"/>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01CBA" w14:textId="77777777" w:rsidR="00D42CCF" w:rsidRDefault="00D42CCF">
      <w:pPr>
        <w:spacing w:after="0" w:line="240" w:lineRule="auto"/>
      </w:pPr>
      <w:r>
        <w:separator/>
      </w:r>
    </w:p>
  </w:footnote>
  <w:footnote w:type="continuationSeparator" w:id="0">
    <w:p w14:paraId="30E42EC8" w14:textId="77777777" w:rsidR="00D42CCF" w:rsidRDefault="00D42CCF">
      <w:pPr>
        <w:spacing w:after="0" w:line="240" w:lineRule="auto"/>
      </w:pPr>
      <w:r>
        <w:continuationSeparator/>
      </w:r>
    </w:p>
  </w:footnote>
  <w:footnote w:type="continuationNotice" w:id="1">
    <w:p w14:paraId="7E0F97CA" w14:textId="77777777" w:rsidR="00D42CCF" w:rsidRDefault="00D42CCF">
      <w:pPr>
        <w:spacing w:after="0" w:line="240" w:lineRule="auto"/>
      </w:pPr>
    </w:p>
  </w:footnote>
  <w:footnote w:id="2">
    <w:p w14:paraId="5C319E15" w14:textId="36572A15" w:rsidR="00FF5E50" w:rsidRDefault="00FF5E50">
      <w:pPr>
        <w:pStyle w:val="FootnoteText"/>
      </w:pPr>
      <w:r>
        <w:rPr>
          <w:rStyle w:val="FootnoteReference"/>
        </w:rPr>
        <w:footnoteRef/>
      </w:r>
      <w:r>
        <w:t xml:space="preserve"> </w:t>
      </w:r>
      <w:r w:rsidRPr="00C85584">
        <w:t>Other considerations include the proportion of the children learning to read in a particular language, or the language skills of enumerators: interviewers cannot administer tests in languages they do not speak or understand.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662E2" w14:textId="68429D5E" w:rsidR="00FF5E50" w:rsidRDefault="00FF5E50" w:rsidP="00C2497F">
    <w:pPr>
      <w:pBdr>
        <w:bottom w:val="single" w:sz="4" w:space="1" w:color="auto"/>
      </w:pBdr>
      <w:tabs>
        <w:tab w:val="left" w:pos="0"/>
        <w:tab w:val="right" w:pos="9000"/>
      </w:tabs>
    </w:pPr>
    <w:r>
      <w:rPr>
        <w:rFonts w:ascii="Calibri" w:hAnsi="Calibri"/>
        <w:noProof/>
      </w:rPr>
      <w:drawing>
        <wp:inline distT="0" distB="0" distL="0" distR="0" wp14:anchorId="5C8FF13E" wp14:editId="1926B8EF">
          <wp:extent cx="819785" cy="172720"/>
          <wp:effectExtent l="0" t="0" r="0" b="0"/>
          <wp:docPr id="5" name="Picture 5" descr="MICS-logo_cyan-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S-logo_cyan-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85" cy="172720"/>
                  </a:xfrm>
                  <a:prstGeom prst="rect">
                    <a:avLst/>
                  </a:prstGeom>
                  <a:noFill/>
                  <a:ln>
                    <a:noFill/>
                  </a:ln>
                </pic:spPr>
              </pic:pic>
            </a:graphicData>
          </a:graphic>
        </wp:inline>
      </w:drawing>
    </w:r>
    <w:r w:rsidRPr="00C2497F">
      <w:rPr>
        <w:rFonts w:ascii="Andalus" w:hAnsi="Andalus" w:cs="Andalus"/>
        <w:sz w:val="16"/>
        <w:szCs w:val="48"/>
        <w:lang w:val="en-GB"/>
      </w:rPr>
      <w:t xml:space="preserve"> </w:t>
    </w:r>
    <w:r>
      <w:rPr>
        <w:rFonts w:ascii="Andalus" w:hAnsi="Andalus" w:cs="Andalus"/>
        <w:sz w:val="16"/>
        <w:szCs w:val="48"/>
        <w:lang w:val="en-GB"/>
      </w:rPr>
      <w:tab/>
      <w:t>Guidelines for the Customisation of MICS Questionnaires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7C738" w14:textId="77777777" w:rsidR="00FF5E50" w:rsidRDefault="00FF5E50" w:rsidP="00C2497F">
    <w:pPr>
      <w:pBdr>
        <w:bottom w:val="single" w:sz="4" w:space="1" w:color="auto"/>
      </w:pBdr>
      <w:tabs>
        <w:tab w:val="left" w:pos="0"/>
        <w:tab w:val="right" w:pos="9000"/>
      </w:tabs>
    </w:pPr>
    <w:r>
      <w:rPr>
        <w:rFonts w:ascii="Calibri" w:hAnsi="Calibri"/>
        <w:noProof/>
      </w:rPr>
      <w:drawing>
        <wp:inline distT="0" distB="0" distL="0" distR="0" wp14:anchorId="7A52A8A6" wp14:editId="501CEB81">
          <wp:extent cx="819785" cy="172720"/>
          <wp:effectExtent l="0" t="0" r="0" b="0"/>
          <wp:docPr id="7" name="Picture 7" descr="MICS-logo_cyan-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S-logo_cyan-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85" cy="172720"/>
                  </a:xfrm>
                  <a:prstGeom prst="rect">
                    <a:avLst/>
                  </a:prstGeom>
                  <a:noFill/>
                  <a:ln>
                    <a:noFill/>
                  </a:ln>
                </pic:spPr>
              </pic:pic>
            </a:graphicData>
          </a:graphic>
        </wp:inline>
      </w:drawing>
    </w:r>
    <w:r w:rsidRPr="00C2497F">
      <w:rPr>
        <w:rFonts w:ascii="Andalus" w:hAnsi="Andalus" w:cs="Andalus"/>
        <w:sz w:val="16"/>
        <w:szCs w:val="48"/>
        <w:lang w:val="en-GB"/>
      </w:rPr>
      <w:t xml:space="preserve"> </w:t>
    </w:r>
    <w:r>
      <w:rPr>
        <w:rFonts w:ascii="Andalus" w:hAnsi="Andalus" w:cs="Andalus"/>
        <w:sz w:val="16"/>
        <w:szCs w:val="48"/>
        <w:lang w:val="en-GB"/>
      </w:rPr>
      <w:tab/>
      <w:t>Guidelines for the Customisation of MICS Questionnaires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5AE0"/>
    <w:multiLevelType w:val="hybridMultilevel"/>
    <w:tmpl w:val="3BD26F6C"/>
    <w:lvl w:ilvl="0" w:tplc="04090001">
      <w:start w:val="1"/>
      <w:numFmt w:val="bullet"/>
      <w:lvlText w:val=""/>
      <w:lvlJc w:val="left"/>
      <w:pPr>
        <w:ind w:left="1620" w:hanging="360"/>
      </w:pPr>
      <w:rPr>
        <w:rFonts w:ascii="Symbol" w:hAnsi="Symbol" w:hint="default"/>
      </w:rPr>
    </w:lvl>
    <w:lvl w:ilvl="1" w:tplc="04090017">
      <w:start w:val="1"/>
      <w:numFmt w:val="lowerLetter"/>
      <w:lvlText w:val="%2)"/>
      <w:lvlJc w:val="left"/>
      <w:pPr>
        <w:ind w:left="2340" w:hanging="360"/>
      </w:pPr>
      <w:rPr>
        <w:rFonts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12F1CA5"/>
    <w:multiLevelType w:val="hybridMultilevel"/>
    <w:tmpl w:val="2E223E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3B28C6"/>
    <w:multiLevelType w:val="hybridMultilevel"/>
    <w:tmpl w:val="E2B6F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896F04"/>
    <w:multiLevelType w:val="hybridMultilevel"/>
    <w:tmpl w:val="68D4080C"/>
    <w:lvl w:ilvl="0" w:tplc="04090001">
      <w:start w:val="1"/>
      <w:numFmt w:val="bullet"/>
      <w:lvlText w:val=""/>
      <w:lvlJc w:val="left"/>
      <w:pPr>
        <w:ind w:left="1440" w:hanging="360"/>
      </w:pPr>
      <w:rPr>
        <w:rFonts w:ascii="Symbol" w:hAnsi="Symbol" w:hint="default"/>
      </w:rPr>
    </w:lvl>
    <w:lvl w:ilvl="1" w:tplc="C99028D4">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AF18D8"/>
    <w:multiLevelType w:val="hybridMultilevel"/>
    <w:tmpl w:val="8BCA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0017E"/>
    <w:multiLevelType w:val="hybridMultilevel"/>
    <w:tmpl w:val="DE6C80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1C565C"/>
    <w:multiLevelType w:val="hybridMultilevel"/>
    <w:tmpl w:val="9B94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54461"/>
    <w:multiLevelType w:val="hybridMultilevel"/>
    <w:tmpl w:val="F05EEF8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26423A"/>
    <w:multiLevelType w:val="hybridMultilevel"/>
    <w:tmpl w:val="458A44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274218"/>
    <w:multiLevelType w:val="hybridMultilevel"/>
    <w:tmpl w:val="849CF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534C60"/>
    <w:multiLevelType w:val="hybridMultilevel"/>
    <w:tmpl w:val="69A8D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493356"/>
    <w:multiLevelType w:val="hybridMultilevel"/>
    <w:tmpl w:val="C17EB1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493752"/>
    <w:multiLevelType w:val="hybridMultilevel"/>
    <w:tmpl w:val="08DC4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875CA8"/>
    <w:multiLevelType w:val="hybridMultilevel"/>
    <w:tmpl w:val="7FE2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53DC9"/>
    <w:multiLevelType w:val="hybridMultilevel"/>
    <w:tmpl w:val="427A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8309B"/>
    <w:multiLevelType w:val="hybridMultilevel"/>
    <w:tmpl w:val="BEB477AE"/>
    <w:lvl w:ilvl="0" w:tplc="0409001B">
      <w:start w:val="1"/>
      <w:numFmt w:val="lowerRoman"/>
      <w:lvlText w:val="%1."/>
      <w:lvlJc w:val="right"/>
      <w:pPr>
        <w:ind w:left="900" w:hanging="360"/>
      </w:pPr>
    </w:lvl>
    <w:lvl w:ilvl="1" w:tplc="EB526814">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32326EE2"/>
    <w:multiLevelType w:val="hybridMultilevel"/>
    <w:tmpl w:val="ADE016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364835"/>
    <w:multiLevelType w:val="hybridMultilevel"/>
    <w:tmpl w:val="71BE1832"/>
    <w:lvl w:ilvl="0" w:tplc="3EAA8C30">
      <w:start w:val="1"/>
      <w:numFmt w:val="decimal"/>
      <w:lvlText w:val="%1."/>
      <w:lvlJc w:val="left"/>
      <w:pPr>
        <w:ind w:left="1800" w:hanging="360"/>
      </w:pPr>
      <w:rPr>
        <w:rFonts w:hint="default"/>
        <w:b/>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75F7933"/>
    <w:multiLevelType w:val="hybridMultilevel"/>
    <w:tmpl w:val="BA6E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CE134C"/>
    <w:multiLevelType w:val="hybridMultilevel"/>
    <w:tmpl w:val="48F428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C3E81"/>
    <w:multiLevelType w:val="hybridMultilevel"/>
    <w:tmpl w:val="571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E6AD2"/>
    <w:multiLevelType w:val="hybridMultilevel"/>
    <w:tmpl w:val="8B501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977392"/>
    <w:multiLevelType w:val="hybridMultilevel"/>
    <w:tmpl w:val="7416FE08"/>
    <w:lvl w:ilvl="0" w:tplc="77DA6AB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C13714"/>
    <w:multiLevelType w:val="hybridMultilevel"/>
    <w:tmpl w:val="4E047332"/>
    <w:lvl w:ilvl="0" w:tplc="E388808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8C1329"/>
    <w:multiLevelType w:val="hybridMultilevel"/>
    <w:tmpl w:val="86BA25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6521FB"/>
    <w:multiLevelType w:val="hybridMultilevel"/>
    <w:tmpl w:val="578AB6B4"/>
    <w:lvl w:ilvl="0" w:tplc="E3888080">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A411CF"/>
    <w:multiLevelType w:val="hybridMultilevel"/>
    <w:tmpl w:val="D6062D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71463"/>
    <w:multiLevelType w:val="hybridMultilevel"/>
    <w:tmpl w:val="92D2ECF0"/>
    <w:lvl w:ilvl="0" w:tplc="C99028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5158E"/>
    <w:multiLevelType w:val="hybridMultilevel"/>
    <w:tmpl w:val="459A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AA61B8"/>
    <w:multiLevelType w:val="hybridMultilevel"/>
    <w:tmpl w:val="CE38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7006A"/>
    <w:multiLevelType w:val="hybridMultilevel"/>
    <w:tmpl w:val="37F061B4"/>
    <w:lvl w:ilvl="0" w:tplc="BF40A3E6">
      <w:start w:val="1"/>
      <w:numFmt w:val="bullet"/>
      <w:lvlText w:val="-"/>
      <w:lvlJc w:val="left"/>
      <w:pPr>
        <w:ind w:left="720" w:hanging="360"/>
      </w:pPr>
      <w:rPr>
        <w:rFonts w:ascii="Calibri" w:eastAsiaTheme="minorEastAsia" w:hAnsi="Calibri" w:cs="StempelSchneidler" w:hint="default"/>
      </w:rPr>
    </w:lvl>
    <w:lvl w:ilvl="1" w:tplc="BF40A3E6">
      <w:start w:val="1"/>
      <w:numFmt w:val="bullet"/>
      <w:lvlText w:val="-"/>
      <w:lvlJc w:val="left"/>
      <w:pPr>
        <w:ind w:left="1440" w:hanging="360"/>
      </w:pPr>
      <w:rPr>
        <w:rFonts w:ascii="Calibri" w:eastAsiaTheme="minorEastAsia" w:hAnsi="Calibri" w:cs="StempelSchneidl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420F29"/>
    <w:multiLevelType w:val="hybridMultilevel"/>
    <w:tmpl w:val="7BCCC3C4"/>
    <w:lvl w:ilvl="0" w:tplc="04090001">
      <w:start w:val="1"/>
      <w:numFmt w:val="bullet"/>
      <w:lvlText w:val=""/>
      <w:lvlJc w:val="left"/>
      <w:pPr>
        <w:ind w:left="644" w:hanging="360"/>
      </w:pPr>
      <w:rPr>
        <w:rFonts w:ascii="Symbol" w:hAnsi="Symbol" w:hint="default"/>
        <w:sz w:val="22"/>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2" w15:restartNumberingAfterBreak="0">
    <w:nsid w:val="465E4D98"/>
    <w:multiLevelType w:val="hybridMultilevel"/>
    <w:tmpl w:val="6734B80C"/>
    <w:lvl w:ilvl="0" w:tplc="BF40A3E6">
      <w:start w:val="1"/>
      <w:numFmt w:val="bullet"/>
      <w:lvlText w:val="-"/>
      <w:lvlJc w:val="left"/>
      <w:pPr>
        <w:ind w:left="1620" w:hanging="360"/>
      </w:pPr>
      <w:rPr>
        <w:rFonts w:ascii="Calibri" w:eastAsiaTheme="minorEastAsia" w:hAnsi="Calibri" w:cs="StempelSchneidler"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4874566D"/>
    <w:multiLevelType w:val="hybridMultilevel"/>
    <w:tmpl w:val="C764FC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4CFF1B9C"/>
    <w:multiLevelType w:val="hybridMultilevel"/>
    <w:tmpl w:val="B1BC0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99749D1"/>
    <w:multiLevelType w:val="hybridMultilevel"/>
    <w:tmpl w:val="40348E9C"/>
    <w:lvl w:ilvl="0" w:tplc="BF40A3E6">
      <w:start w:val="1"/>
      <w:numFmt w:val="bullet"/>
      <w:lvlText w:val="-"/>
      <w:lvlJc w:val="left"/>
      <w:pPr>
        <w:ind w:left="720" w:hanging="360"/>
      </w:pPr>
      <w:rPr>
        <w:rFonts w:ascii="Calibri" w:eastAsiaTheme="minorEastAsia" w:hAnsi="Calibri" w:cs="StempelSchneidl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1B5B24"/>
    <w:multiLevelType w:val="hybridMultilevel"/>
    <w:tmpl w:val="A058C27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4762CB"/>
    <w:multiLevelType w:val="hybridMultilevel"/>
    <w:tmpl w:val="C31804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3BB41B9"/>
    <w:multiLevelType w:val="hybridMultilevel"/>
    <w:tmpl w:val="5150CEF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3C5407"/>
    <w:multiLevelType w:val="hybridMultilevel"/>
    <w:tmpl w:val="A4027C00"/>
    <w:lvl w:ilvl="0" w:tplc="BD4CACB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367446"/>
    <w:multiLevelType w:val="hybridMultilevel"/>
    <w:tmpl w:val="BB485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71045B"/>
    <w:multiLevelType w:val="hybridMultilevel"/>
    <w:tmpl w:val="9000CE3C"/>
    <w:lvl w:ilvl="0" w:tplc="8C308B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627161"/>
    <w:multiLevelType w:val="multilevel"/>
    <w:tmpl w:val="CA0EF78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6D817E2"/>
    <w:multiLevelType w:val="hybridMultilevel"/>
    <w:tmpl w:val="F476FFDA"/>
    <w:lvl w:ilvl="0" w:tplc="BF40A3E6">
      <w:start w:val="1"/>
      <w:numFmt w:val="bullet"/>
      <w:lvlText w:val="-"/>
      <w:lvlJc w:val="left"/>
      <w:pPr>
        <w:ind w:left="720" w:hanging="360"/>
      </w:pPr>
      <w:rPr>
        <w:rFonts w:ascii="Calibri" w:eastAsiaTheme="minorEastAsia" w:hAnsi="Calibri" w:cs="StempelSchneidle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817932"/>
    <w:multiLevelType w:val="hybridMultilevel"/>
    <w:tmpl w:val="8E724BF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CA50FC"/>
    <w:multiLevelType w:val="hybridMultilevel"/>
    <w:tmpl w:val="B9C694D2"/>
    <w:lvl w:ilvl="0" w:tplc="DB4EF4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1"/>
  </w:num>
  <w:num w:numId="3">
    <w:abstractNumId w:val="27"/>
  </w:num>
  <w:num w:numId="4">
    <w:abstractNumId w:val="20"/>
  </w:num>
  <w:num w:numId="5">
    <w:abstractNumId w:val="12"/>
  </w:num>
  <w:num w:numId="6">
    <w:abstractNumId w:val="40"/>
  </w:num>
  <w:num w:numId="7">
    <w:abstractNumId w:val="17"/>
  </w:num>
  <w:num w:numId="8">
    <w:abstractNumId w:val="2"/>
  </w:num>
  <w:num w:numId="9">
    <w:abstractNumId w:val="29"/>
  </w:num>
  <w:num w:numId="10">
    <w:abstractNumId w:val="26"/>
  </w:num>
  <w:num w:numId="11">
    <w:abstractNumId w:val="15"/>
  </w:num>
  <w:num w:numId="12">
    <w:abstractNumId w:val="24"/>
  </w:num>
  <w:num w:numId="13">
    <w:abstractNumId w:val="9"/>
  </w:num>
  <w:num w:numId="14">
    <w:abstractNumId w:val="32"/>
  </w:num>
  <w:num w:numId="15">
    <w:abstractNumId w:val="3"/>
  </w:num>
  <w:num w:numId="16">
    <w:abstractNumId w:val="13"/>
  </w:num>
  <w:num w:numId="17">
    <w:abstractNumId w:val="21"/>
  </w:num>
  <w:num w:numId="18">
    <w:abstractNumId w:val="8"/>
  </w:num>
  <w:num w:numId="19">
    <w:abstractNumId w:val="22"/>
  </w:num>
  <w:num w:numId="20">
    <w:abstractNumId w:val="10"/>
  </w:num>
  <w:num w:numId="21">
    <w:abstractNumId w:val="0"/>
  </w:num>
  <w:num w:numId="22">
    <w:abstractNumId w:val="33"/>
  </w:num>
  <w:num w:numId="23">
    <w:abstractNumId w:val="39"/>
  </w:num>
  <w:num w:numId="24">
    <w:abstractNumId w:val="5"/>
  </w:num>
  <w:num w:numId="25">
    <w:abstractNumId w:val="4"/>
  </w:num>
  <w:num w:numId="26">
    <w:abstractNumId w:val="28"/>
  </w:num>
  <w:num w:numId="27">
    <w:abstractNumId w:val="18"/>
  </w:num>
  <w:num w:numId="28">
    <w:abstractNumId w:val="6"/>
  </w:num>
  <w:num w:numId="2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4"/>
  </w:num>
  <w:num w:numId="32">
    <w:abstractNumId w:val="42"/>
  </w:num>
  <w:num w:numId="33">
    <w:abstractNumId w:val="1"/>
  </w:num>
  <w:num w:numId="34">
    <w:abstractNumId w:val="7"/>
  </w:num>
  <w:num w:numId="35">
    <w:abstractNumId w:val="36"/>
  </w:num>
  <w:num w:numId="36">
    <w:abstractNumId w:val="45"/>
  </w:num>
  <w:num w:numId="37">
    <w:abstractNumId w:val="11"/>
  </w:num>
  <w:num w:numId="38">
    <w:abstractNumId w:val="19"/>
  </w:num>
  <w:num w:numId="39">
    <w:abstractNumId w:val="16"/>
  </w:num>
  <w:num w:numId="40">
    <w:abstractNumId w:val="38"/>
  </w:num>
  <w:num w:numId="41">
    <w:abstractNumId w:val="44"/>
  </w:num>
  <w:num w:numId="42">
    <w:abstractNumId w:val="37"/>
  </w:num>
  <w:num w:numId="43">
    <w:abstractNumId w:val="35"/>
  </w:num>
  <w:num w:numId="44">
    <w:abstractNumId w:val="43"/>
  </w:num>
  <w:num w:numId="45">
    <w:abstractNumId w:val="34"/>
  </w:num>
  <w:num w:numId="46">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908"/>
    <w:rsid w:val="00002914"/>
    <w:rsid w:val="000047FB"/>
    <w:rsid w:val="00005EE8"/>
    <w:rsid w:val="00021CDE"/>
    <w:rsid w:val="00023575"/>
    <w:rsid w:val="0002654D"/>
    <w:rsid w:val="00026704"/>
    <w:rsid w:val="00026DF7"/>
    <w:rsid w:val="00027E5E"/>
    <w:rsid w:val="00031535"/>
    <w:rsid w:val="00034000"/>
    <w:rsid w:val="0003439C"/>
    <w:rsid w:val="00046032"/>
    <w:rsid w:val="00053751"/>
    <w:rsid w:val="0005481C"/>
    <w:rsid w:val="0006046A"/>
    <w:rsid w:val="00063EFF"/>
    <w:rsid w:val="00065A46"/>
    <w:rsid w:val="00066693"/>
    <w:rsid w:val="00067A08"/>
    <w:rsid w:val="00067E08"/>
    <w:rsid w:val="0007306B"/>
    <w:rsid w:val="0008079F"/>
    <w:rsid w:val="000877EF"/>
    <w:rsid w:val="000976D4"/>
    <w:rsid w:val="000B21A6"/>
    <w:rsid w:val="000B4CD6"/>
    <w:rsid w:val="000B65F5"/>
    <w:rsid w:val="000C1DF4"/>
    <w:rsid w:val="000C44F5"/>
    <w:rsid w:val="000C457A"/>
    <w:rsid w:val="000C6BFA"/>
    <w:rsid w:val="000C7299"/>
    <w:rsid w:val="000D24D2"/>
    <w:rsid w:val="000E1B37"/>
    <w:rsid w:val="000E6AAA"/>
    <w:rsid w:val="000E785C"/>
    <w:rsid w:val="000F1A68"/>
    <w:rsid w:val="000F7AC4"/>
    <w:rsid w:val="00112444"/>
    <w:rsid w:val="001130CF"/>
    <w:rsid w:val="001131DF"/>
    <w:rsid w:val="00123DE0"/>
    <w:rsid w:val="0013284B"/>
    <w:rsid w:val="00132E80"/>
    <w:rsid w:val="001346B2"/>
    <w:rsid w:val="00134BA1"/>
    <w:rsid w:val="0013538C"/>
    <w:rsid w:val="00136095"/>
    <w:rsid w:val="0014662C"/>
    <w:rsid w:val="001475FF"/>
    <w:rsid w:val="00150362"/>
    <w:rsid w:val="001562EA"/>
    <w:rsid w:val="00156EE9"/>
    <w:rsid w:val="00160687"/>
    <w:rsid w:val="00161D25"/>
    <w:rsid w:val="001627A3"/>
    <w:rsid w:val="00163ECF"/>
    <w:rsid w:val="00164D21"/>
    <w:rsid w:val="00170EDF"/>
    <w:rsid w:val="00174D3B"/>
    <w:rsid w:val="001801A2"/>
    <w:rsid w:val="0018383E"/>
    <w:rsid w:val="00187B91"/>
    <w:rsid w:val="0019383D"/>
    <w:rsid w:val="00193954"/>
    <w:rsid w:val="001A5858"/>
    <w:rsid w:val="001B3629"/>
    <w:rsid w:val="001C0042"/>
    <w:rsid w:val="001C2614"/>
    <w:rsid w:val="001C2CD7"/>
    <w:rsid w:val="001C37D1"/>
    <w:rsid w:val="001D357C"/>
    <w:rsid w:val="001D419F"/>
    <w:rsid w:val="001D69E4"/>
    <w:rsid w:val="001E0DAF"/>
    <w:rsid w:val="001E303B"/>
    <w:rsid w:val="001E68B5"/>
    <w:rsid w:val="001E761F"/>
    <w:rsid w:val="001F2821"/>
    <w:rsid w:val="00202455"/>
    <w:rsid w:val="00213B2D"/>
    <w:rsid w:val="00222A23"/>
    <w:rsid w:val="00231908"/>
    <w:rsid w:val="002335D9"/>
    <w:rsid w:val="002342CD"/>
    <w:rsid w:val="00234645"/>
    <w:rsid w:val="00240982"/>
    <w:rsid w:val="00241E8A"/>
    <w:rsid w:val="0024231E"/>
    <w:rsid w:val="00242A97"/>
    <w:rsid w:val="00243E55"/>
    <w:rsid w:val="00251A70"/>
    <w:rsid w:val="0025482E"/>
    <w:rsid w:val="0025564D"/>
    <w:rsid w:val="002568CA"/>
    <w:rsid w:val="002648A9"/>
    <w:rsid w:val="0027035C"/>
    <w:rsid w:val="00273012"/>
    <w:rsid w:val="00273D96"/>
    <w:rsid w:val="002745D0"/>
    <w:rsid w:val="00276F57"/>
    <w:rsid w:val="002807BC"/>
    <w:rsid w:val="0028453D"/>
    <w:rsid w:val="00284C94"/>
    <w:rsid w:val="0028550A"/>
    <w:rsid w:val="00292392"/>
    <w:rsid w:val="0029320B"/>
    <w:rsid w:val="002A1B42"/>
    <w:rsid w:val="002A3DBD"/>
    <w:rsid w:val="002A5AE5"/>
    <w:rsid w:val="002B7D98"/>
    <w:rsid w:val="002C3575"/>
    <w:rsid w:val="002C4223"/>
    <w:rsid w:val="002F10EB"/>
    <w:rsid w:val="002F4E07"/>
    <w:rsid w:val="002F608F"/>
    <w:rsid w:val="00300190"/>
    <w:rsid w:val="003018DA"/>
    <w:rsid w:val="00301BC5"/>
    <w:rsid w:val="0031286B"/>
    <w:rsid w:val="00313E59"/>
    <w:rsid w:val="0032384D"/>
    <w:rsid w:val="00323AC8"/>
    <w:rsid w:val="00324CC8"/>
    <w:rsid w:val="00332126"/>
    <w:rsid w:val="003360A8"/>
    <w:rsid w:val="00350FF1"/>
    <w:rsid w:val="00357F4D"/>
    <w:rsid w:val="00357FA3"/>
    <w:rsid w:val="00361092"/>
    <w:rsid w:val="0036284F"/>
    <w:rsid w:val="0037288A"/>
    <w:rsid w:val="00382217"/>
    <w:rsid w:val="00384892"/>
    <w:rsid w:val="0038588F"/>
    <w:rsid w:val="003904D7"/>
    <w:rsid w:val="00390D7F"/>
    <w:rsid w:val="0039366B"/>
    <w:rsid w:val="00394B74"/>
    <w:rsid w:val="003A3E53"/>
    <w:rsid w:val="003A4F68"/>
    <w:rsid w:val="003B468E"/>
    <w:rsid w:val="003B7381"/>
    <w:rsid w:val="003B74BF"/>
    <w:rsid w:val="003C371F"/>
    <w:rsid w:val="003C42C5"/>
    <w:rsid w:val="003D31C4"/>
    <w:rsid w:val="003D78DC"/>
    <w:rsid w:val="003D7BF9"/>
    <w:rsid w:val="003E0A56"/>
    <w:rsid w:val="003E280C"/>
    <w:rsid w:val="003F0DBC"/>
    <w:rsid w:val="003F6E6F"/>
    <w:rsid w:val="00407EEF"/>
    <w:rsid w:val="004107A2"/>
    <w:rsid w:val="00411F8B"/>
    <w:rsid w:val="00417389"/>
    <w:rsid w:val="0042665C"/>
    <w:rsid w:val="004344BA"/>
    <w:rsid w:val="004356DE"/>
    <w:rsid w:val="00445A97"/>
    <w:rsid w:val="00451FF6"/>
    <w:rsid w:val="00456B04"/>
    <w:rsid w:val="00460D3E"/>
    <w:rsid w:val="004703F0"/>
    <w:rsid w:val="004718DD"/>
    <w:rsid w:val="00476A8C"/>
    <w:rsid w:val="00476C94"/>
    <w:rsid w:val="004832C7"/>
    <w:rsid w:val="00485A1B"/>
    <w:rsid w:val="0049636C"/>
    <w:rsid w:val="004A05A7"/>
    <w:rsid w:val="004A1675"/>
    <w:rsid w:val="004A388E"/>
    <w:rsid w:val="004A39D3"/>
    <w:rsid w:val="004A6A22"/>
    <w:rsid w:val="004A6B28"/>
    <w:rsid w:val="004B2299"/>
    <w:rsid w:val="004B2E34"/>
    <w:rsid w:val="004B403B"/>
    <w:rsid w:val="004C588C"/>
    <w:rsid w:val="004D15D9"/>
    <w:rsid w:val="004D2253"/>
    <w:rsid w:val="004D3452"/>
    <w:rsid w:val="004D63DC"/>
    <w:rsid w:val="004D6E23"/>
    <w:rsid w:val="004E640C"/>
    <w:rsid w:val="004E70B4"/>
    <w:rsid w:val="004F2556"/>
    <w:rsid w:val="004F3A2E"/>
    <w:rsid w:val="0051527C"/>
    <w:rsid w:val="00517891"/>
    <w:rsid w:val="0052058E"/>
    <w:rsid w:val="005207F6"/>
    <w:rsid w:val="00524141"/>
    <w:rsid w:val="00530B9E"/>
    <w:rsid w:val="005311B2"/>
    <w:rsid w:val="005356AC"/>
    <w:rsid w:val="0053594E"/>
    <w:rsid w:val="00550950"/>
    <w:rsid w:val="00556725"/>
    <w:rsid w:val="00557602"/>
    <w:rsid w:val="00564C1F"/>
    <w:rsid w:val="005705B8"/>
    <w:rsid w:val="00573012"/>
    <w:rsid w:val="005758E3"/>
    <w:rsid w:val="005759D0"/>
    <w:rsid w:val="00576012"/>
    <w:rsid w:val="005762D9"/>
    <w:rsid w:val="00585447"/>
    <w:rsid w:val="00591504"/>
    <w:rsid w:val="005916D0"/>
    <w:rsid w:val="0059405E"/>
    <w:rsid w:val="00594AA2"/>
    <w:rsid w:val="005A050A"/>
    <w:rsid w:val="005A18EA"/>
    <w:rsid w:val="005A67E2"/>
    <w:rsid w:val="005B15C7"/>
    <w:rsid w:val="005B183D"/>
    <w:rsid w:val="005B4DC5"/>
    <w:rsid w:val="005B7622"/>
    <w:rsid w:val="005C40DF"/>
    <w:rsid w:val="005C59D6"/>
    <w:rsid w:val="005D7939"/>
    <w:rsid w:val="005D7978"/>
    <w:rsid w:val="005F06CE"/>
    <w:rsid w:val="00602123"/>
    <w:rsid w:val="00602B58"/>
    <w:rsid w:val="00604360"/>
    <w:rsid w:val="00604906"/>
    <w:rsid w:val="00612858"/>
    <w:rsid w:val="0061660C"/>
    <w:rsid w:val="00616A2E"/>
    <w:rsid w:val="00617463"/>
    <w:rsid w:val="00617F74"/>
    <w:rsid w:val="00620E06"/>
    <w:rsid w:val="00622152"/>
    <w:rsid w:val="006226CE"/>
    <w:rsid w:val="00626783"/>
    <w:rsid w:val="00626A99"/>
    <w:rsid w:val="00630A58"/>
    <w:rsid w:val="00632D44"/>
    <w:rsid w:val="006339AB"/>
    <w:rsid w:val="0065207D"/>
    <w:rsid w:val="006535E4"/>
    <w:rsid w:val="006556F3"/>
    <w:rsid w:val="00656DDE"/>
    <w:rsid w:val="00657646"/>
    <w:rsid w:val="00661AA7"/>
    <w:rsid w:val="00662174"/>
    <w:rsid w:val="00667F1C"/>
    <w:rsid w:val="00671209"/>
    <w:rsid w:val="00676BA9"/>
    <w:rsid w:val="00685D41"/>
    <w:rsid w:val="00693867"/>
    <w:rsid w:val="006A2CCC"/>
    <w:rsid w:val="006A550F"/>
    <w:rsid w:val="006B3511"/>
    <w:rsid w:val="006B3DB0"/>
    <w:rsid w:val="006B3E52"/>
    <w:rsid w:val="006C1149"/>
    <w:rsid w:val="006C175F"/>
    <w:rsid w:val="006C3EEE"/>
    <w:rsid w:val="006D1899"/>
    <w:rsid w:val="006D4130"/>
    <w:rsid w:val="006D479A"/>
    <w:rsid w:val="006D6225"/>
    <w:rsid w:val="006D6543"/>
    <w:rsid w:val="006D7835"/>
    <w:rsid w:val="006E1525"/>
    <w:rsid w:val="006E474C"/>
    <w:rsid w:val="006F1A22"/>
    <w:rsid w:val="006F3D49"/>
    <w:rsid w:val="006F3DC8"/>
    <w:rsid w:val="006F74D8"/>
    <w:rsid w:val="006F7DB4"/>
    <w:rsid w:val="006F7FF2"/>
    <w:rsid w:val="00703FF7"/>
    <w:rsid w:val="00707993"/>
    <w:rsid w:val="00711978"/>
    <w:rsid w:val="00714FF1"/>
    <w:rsid w:val="007233A6"/>
    <w:rsid w:val="00724087"/>
    <w:rsid w:val="00726723"/>
    <w:rsid w:val="007301CE"/>
    <w:rsid w:val="00734B95"/>
    <w:rsid w:val="00735F42"/>
    <w:rsid w:val="00737CB7"/>
    <w:rsid w:val="00740EE3"/>
    <w:rsid w:val="00745A55"/>
    <w:rsid w:val="00746CE9"/>
    <w:rsid w:val="00747464"/>
    <w:rsid w:val="00751DB9"/>
    <w:rsid w:val="007552B1"/>
    <w:rsid w:val="0076246D"/>
    <w:rsid w:val="00763B37"/>
    <w:rsid w:val="007670C2"/>
    <w:rsid w:val="00773FCC"/>
    <w:rsid w:val="00776657"/>
    <w:rsid w:val="007953C3"/>
    <w:rsid w:val="0079589C"/>
    <w:rsid w:val="007958DF"/>
    <w:rsid w:val="007A4E5F"/>
    <w:rsid w:val="007A6CD2"/>
    <w:rsid w:val="007A7B47"/>
    <w:rsid w:val="007B7F9E"/>
    <w:rsid w:val="007C0CA6"/>
    <w:rsid w:val="007C6FFD"/>
    <w:rsid w:val="007D026D"/>
    <w:rsid w:val="007E2682"/>
    <w:rsid w:val="007E5A96"/>
    <w:rsid w:val="007E5AD0"/>
    <w:rsid w:val="007F1339"/>
    <w:rsid w:val="007F1FB4"/>
    <w:rsid w:val="007F201B"/>
    <w:rsid w:val="007F5EDA"/>
    <w:rsid w:val="007F7A84"/>
    <w:rsid w:val="00801FC1"/>
    <w:rsid w:val="008225EB"/>
    <w:rsid w:val="0082284E"/>
    <w:rsid w:val="008240A9"/>
    <w:rsid w:val="00824112"/>
    <w:rsid w:val="008256FD"/>
    <w:rsid w:val="00827E1D"/>
    <w:rsid w:val="00834A7B"/>
    <w:rsid w:val="008354E9"/>
    <w:rsid w:val="00841031"/>
    <w:rsid w:val="00846B7B"/>
    <w:rsid w:val="00847F76"/>
    <w:rsid w:val="00875539"/>
    <w:rsid w:val="008763A1"/>
    <w:rsid w:val="00883634"/>
    <w:rsid w:val="00885476"/>
    <w:rsid w:val="00885A10"/>
    <w:rsid w:val="00886470"/>
    <w:rsid w:val="008864FA"/>
    <w:rsid w:val="00890A42"/>
    <w:rsid w:val="008932CB"/>
    <w:rsid w:val="00894A67"/>
    <w:rsid w:val="008950F9"/>
    <w:rsid w:val="00896DA7"/>
    <w:rsid w:val="008973C3"/>
    <w:rsid w:val="008A155A"/>
    <w:rsid w:val="008A3DEB"/>
    <w:rsid w:val="008A741A"/>
    <w:rsid w:val="008B2B7A"/>
    <w:rsid w:val="008C0158"/>
    <w:rsid w:val="008C2EB0"/>
    <w:rsid w:val="008C5FC2"/>
    <w:rsid w:val="008C7E27"/>
    <w:rsid w:val="008D22BC"/>
    <w:rsid w:val="008D397D"/>
    <w:rsid w:val="008D4DA5"/>
    <w:rsid w:val="008E06ED"/>
    <w:rsid w:val="008E098C"/>
    <w:rsid w:val="008E3E00"/>
    <w:rsid w:val="008E5736"/>
    <w:rsid w:val="008F21F1"/>
    <w:rsid w:val="008F6B2F"/>
    <w:rsid w:val="0090524B"/>
    <w:rsid w:val="00916AFD"/>
    <w:rsid w:val="00922ACB"/>
    <w:rsid w:val="00925827"/>
    <w:rsid w:val="00927A17"/>
    <w:rsid w:val="00940FE4"/>
    <w:rsid w:val="00943AC3"/>
    <w:rsid w:val="00960612"/>
    <w:rsid w:val="00964450"/>
    <w:rsid w:val="00970670"/>
    <w:rsid w:val="00972688"/>
    <w:rsid w:val="00973EC6"/>
    <w:rsid w:val="00975E3C"/>
    <w:rsid w:val="009765B9"/>
    <w:rsid w:val="00981D34"/>
    <w:rsid w:val="00987568"/>
    <w:rsid w:val="0099043F"/>
    <w:rsid w:val="00995ECF"/>
    <w:rsid w:val="00997263"/>
    <w:rsid w:val="009A2A17"/>
    <w:rsid w:val="009A4278"/>
    <w:rsid w:val="009A55BC"/>
    <w:rsid w:val="009C1427"/>
    <w:rsid w:val="009D3986"/>
    <w:rsid w:val="009D4045"/>
    <w:rsid w:val="009D5595"/>
    <w:rsid w:val="009D6FE9"/>
    <w:rsid w:val="009D7A8E"/>
    <w:rsid w:val="009E1587"/>
    <w:rsid w:val="009E1CA5"/>
    <w:rsid w:val="009E3800"/>
    <w:rsid w:val="009E4CC3"/>
    <w:rsid w:val="009E4F06"/>
    <w:rsid w:val="009E64F3"/>
    <w:rsid w:val="009F2967"/>
    <w:rsid w:val="009F5C0B"/>
    <w:rsid w:val="00A013FE"/>
    <w:rsid w:val="00A061C0"/>
    <w:rsid w:val="00A141D4"/>
    <w:rsid w:val="00A23E52"/>
    <w:rsid w:val="00A25D0E"/>
    <w:rsid w:val="00A3052C"/>
    <w:rsid w:val="00A367D0"/>
    <w:rsid w:val="00A373F2"/>
    <w:rsid w:val="00A40F21"/>
    <w:rsid w:val="00A440D8"/>
    <w:rsid w:val="00A442C2"/>
    <w:rsid w:val="00A47F4F"/>
    <w:rsid w:val="00A51569"/>
    <w:rsid w:val="00A62FFD"/>
    <w:rsid w:val="00A64436"/>
    <w:rsid w:val="00A65A95"/>
    <w:rsid w:val="00A664A4"/>
    <w:rsid w:val="00A71CFD"/>
    <w:rsid w:val="00A77D9E"/>
    <w:rsid w:val="00A81054"/>
    <w:rsid w:val="00A82CD9"/>
    <w:rsid w:val="00A82F10"/>
    <w:rsid w:val="00A87464"/>
    <w:rsid w:val="00A9092F"/>
    <w:rsid w:val="00A92B7F"/>
    <w:rsid w:val="00A9338C"/>
    <w:rsid w:val="00A93E32"/>
    <w:rsid w:val="00AA3C00"/>
    <w:rsid w:val="00AA413E"/>
    <w:rsid w:val="00AA77AA"/>
    <w:rsid w:val="00AC1B9B"/>
    <w:rsid w:val="00AD14FE"/>
    <w:rsid w:val="00AD5845"/>
    <w:rsid w:val="00AE29D2"/>
    <w:rsid w:val="00AF2C6D"/>
    <w:rsid w:val="00AF2F87"/>
    <w:rsid w:val="00AF3DEF"/>
    <w:rsid w:val="00AF5CF8"/>
    <w:rsid w:val="00B121BB"/>
    <w:rsid w:val="00B17DEF"/>
    <w:rsid w:val="00B20436"/>
    <w:rsid w:val="00B20512"/>
    <w:rsid w:val="00B20D02"/>
    <w:rsid w:val="00B444A6"/>
    <w:rsid w:val="00B4474A"/>
    <w:rsid w:val="00B53961"/>
    <w:rsid w:val="00B606E9"/>
    <w:rsid w:val="00B62AB3"/>
    <w:rsid w:val="00B632DC"/>
    <w:rsid w:val="00B661C7"/>
    <w:rsid w:val="00B72D37"/>
    <w:rsid w:val="00B77C17"/>
    <w:rsid w:val="00B77FA7"/>
    <w:rsid w:val="00B81224"/>
    <w:rsid w:val="00B879DD"/>
    <w:rsid w:val="00B9471A"/>
    <w:rsid w:val="00B94DC7"/>
    <w:rsid w:val="00B955C8"/>
    <w:rsid w:val="00BA1749"/>
    <w:rsid w:val="00BA789E"/>
    <w:rsid w:val="00BA7AD5"/>
    <w:rsid w:val="00BB36E8"/>
    <w:rsid w:val="00BC32C4"/>
    <w:rsid w:val="00BC5C47"/>
    <w:rsid w:val="00BD649C"/>
    <w:rsid w:val="00BD7EE9"/>
    <w:rsid w:val="00BE25A0"/>
    <w:rsid w:val="00BF1AEA"/>
    <w:rsid w:val="00BF2198"/>
    <w:rsid w:val="00BF5AA4"/>
    <w:rsid w:val="00C114DD"/>
    <w:rsid w:val="00C2497F"/>
    <w:rsid w:val="00C37E56"/>
    <w:rsid w:val="00C46A9F"/>
    <w:rsid w:val="00C46CF5"/>
    <w:rsid w:val="00C53E0C"/>
    <w:rsid w:val="00C6095D"/>
    <w:rsid w:val="00C60FD5"/>
    <w:rsid w:val="00C66941"/>
    <w:rsid w:val="00C75BA7"/>
    <w:rsid w:val="00C76695"/>
    <w:rsid w:val="00C814C3"/>
    <w:rsid w:val="00C85584"/>
    <w:rsid w:val="00C86B9E"/>
    <w:rsid w:val="00CA56F9"/>
    <w:rsid w:val="00CA64E2"/>
    <w:rsid w:val="00CA7D88"/>
    <w:rsid w:val="00CA7EB0"/>
    <w:rsid w:val="00CB6DC2"/>
    <w:rsid w:val="00CC02E2"/>
    <w:rsid w:val="00CC1F19"/>
    <w:rsid w:val="00CD0F78"/>
    <w:rsid w:val="00CD2DB0"/>
    <w:rsid w:val="00CD2E9C"/>
    <w:rsid w:val="00CD3319"/>
    <w:rsid w:val="00CD480C"/>
    <w:rsid w:val="00CE18F5"/>
    <w:rsid w:val="00CE1E60"/>
    <w:rsid w:val="00CE39E6"/>
    <w:rsid w:val="00CE48CF"/>
    <w:rsid w:val="00CE66CA"/>
    <w:rsid w:val="00CF3A80"/>
    <w:rsid w:val="00CF6F21"/>
    <w:rsid w:val="00D0305A"/>
    <w:rsid w:val="00D0677C"/>
    <w:rsid w:val="00D1680F"/>
    <w:rsid w:val="00D17396"/>
    <w:rsid w:val="00D20AB1"/>
    <w:rsid w:val="00D20BB3"/>
    <w:rsid w:val="00D21E68"/>
    <w:rsid w:val="00D23F1A"/>
    <w:rsid w:val="00D24C46"/>
    <w:rsid w:val="00D328A9"/>
    <w:rsid w:val="00D342E3"/>
    <w:rsid w:val="00D37FA4"/>
    <w:rsid w:val="00D4025F"/>
    <w:rsid w:val="00D406B6"/>
    <w:rsid w:val="00D406CD"/>
    <w:rsid w:val="00D42CCF"/>
    <w:rsid w:val="00D44D6D"/>
    <w:rsid w:val="00D476DF"/>
    <w:rsid w:val="00D52EAC"/>
    <w:rsid w:val="00D6133B"/>
    <w:rsid w:val="00D61FEB"/>
    <w:rsid w:val="00D66069"/>
    <w:rsid w:val="00D71799"/>
    <w:rsid w:val="00D72152"/>
    <w:rsid w:val="00D7242B"/>
    <w:rsid w:val="00D72DC0"/>
    <w:rsid w:val="00D809C7"/>
    <w:rsid w:val="00D814F5"/>
    <w:rsid w:val="00D911AC"/>
    <w:rsid w:val="00D921E9"/>
    <w:rsid w:val="00D94537"/>
    <w:rsid w:val="00DA2A15"/>
    <w:rsid w:val="00DA40C9"/>
    <w:rsid w:val="00DB2697"/>
    <w:rsid w:val="00DB314A"/>
    <w:rsid w:val="00DB6746"/>
    <w:rsid w:val="00DB6D88"/>
    <w:rsid w:val="00DC4A41"/>
    <w:rsid w:val="00DD55A5"/>
    <w:rsid w:val="00DF3F18"/>
    <w:rsid w:val="00DF5A7C"/>
    <w:rsid w:val="00DF6536"/>
    <w:rsid w:val="00E01A07"/>
    <w:rsid w:val="00E01D0F"/>
    <w:rsid w:val="00E026A8"/>
    <w:rsid w:val="00E03595"/>
    <w:rsid w:val="00E0397B"/>
    <w:rsid w:val="00E1097F"/>
    <w:rsid w:val="00E10BBC"/>
    <w:rsid w:val="00E125EA"/>
    <w:rsid w:val="00E1271D"/>
    <w:rsid w:val="00E16493"/>
    <w:rsid w:val="00E167BE"/>
    <w:rsid w:val="00E20D10"/>
    <w:rsid w:val="00E25B5D"/>
    <w:rsid w:val="00E2629E"/>
    <w:rsid w:val="00E333C9"/>
    <w:rsid w:val="00E37A7F"/>
    <w:rsid w:val="00E4636F"/>
    <w:rsid w:val="00E56DB0"/>
    <w:rsid w:val="00E57BD2"/>
    <w:rsid w:val="00E62906"/>
    <w:rsid w:val="00E641C0"/>
    <w:rsid w:val="00E65ADC"/>
    <w:rsid w:val="00E66B80"/>
    <w:rsid w:val="00E6717B"/>
    <w:rsid w:val="00E67455"/>
    <w:rsid w:val="00E67E54"/>
    <w:rsid w:val="00E7782E"/>
    <w:rsid w:val="00E779A7"/>
    <w:rsid w:val="00E83E45"/>
    <w:rsid w:val="00E84B4E"/>
    <w:rsid w:val="00E85285"/>
    <w:rsid w:val="00E9362F"/>
    <w:rsid w:val="00E97C20"/>
    <w:rsid w:val="00EA122C"/>
    <w:rsid w:val="00EA20DC"/>
    <w:rsid w:val="00EA275E"/>
    <w:rsid w:val="00EA2ED1"/>
    <w:rsid w:val="00EA310F"/>
    <w:rsid w:val="00EA5114"/>
    <w:rsid w:val="00EA7138"/>
    <w:rsid w:val="00EB0891"/>
    <w:rsid w:val="00EB1FF9"/>
    <w:rsid w:val="00EB2092"/>
    <w:rsid w:val="00EC1C55"/>
    <w:rsid w:val="00EC4D6F"/>
    <w:rsid w:val="00ED01EC"/>
    <w:rsid w:val="00ED2FF0"/>
    <w:rsid w:val="00ED3729"/>
    <w:rsid w:val="00EF22F2"/>
    <w:rsid w:val="00F0308F"/>
    <w:rsid w:val="00F04E27"/>
    <w:rsid w:val="00F07444"/>
    <w:rsid w:val="00F138EC"/>
    <w:rsid w:val="00F1422F"/>
    <w:rsid w:val="00F164E8"/>
    <w:rsid w:val="00F205B8"/>
    <w:rsid w:val="00F247D3"/>
    <w:rsid w:val="00F26350"/>
    <w:rsid w:val="00F2776C"/>
    <w:rsid w:val="00F27950"/>
    <w:rsid w:val="00F31A64"/>
    <w:rsid w:val="00F358E3"/>
    <w:rsid w:val="00F3593F"/>
    <w:rsid w:val="00F41C26"/>
    <w:rsid w:val="00F5165B"/>
    <w:rsid w:val="00F5267A"/>
    <w:rsid w:val="00F554DC"/>
    <w:rsid w:val="00F56FA5"/>
    <w:rsid w:val="00F624EA"/>
    <w:rsid w:val="00F63DF1"/>
    <w:rsid w:val="00F647D6"/>
    <w:rsid w:val="00F654A7"/>
    <w:rsid w:val="00F679EB"/>
    <w:rsid w:val="00F67A00"/>
    <w:rsid w:val="00F71248"/>
    <w:rsid w:val="00F72894"/>
    <w:rsid w:val="00F739B7"/>
    <w:rsid w:val="00F766EC"/>
    <w:rsid w:val="00F80586"/>
    <w:rsid w:val="00F842E2"/>
    <w:rsid w:val="00F93A7C"/>
    <w:rsid w:val="00F95C05"/>
    <w:rsid w:val="00FA3C9C"/>
    <w:rsid w:val="00FA43D9"/>
    <w:rsid w:val="00FB1F30"/>
    <w:rsid w:val="00FB2BF8"/>
    <w:rsid w:val="00FB527A"/>
    <w:rsid w:val="00FC24D0"/>
    <w:rsid w:val="00FC5970"/>
    <w:rsid w:val="00FC7558"/>
    <w:rsid w:val="00FD04EF"/>
    <w:rsid w:val="00FD0AA8"/>
    <w:rsid w:val="00FD6200"/>
    <w:rsid w:val="00FD6BF7"/>
    <w:rsid w:val="00FD7D76"/>
    <w:rsid w:val="00FE1350"/>
    <w:rsid w:val="00FE1F6C"/>
    <w:rsid w:val="00FE4D87"/>
    <w:rsid w:val="00FE6E8B"/>
    <w:rsid w:val="00FF1CB4"/>
    <w:rsid w:val="00FF3E7E"/>
    <w:rsid w:val="00FF4768"/>
    <w:rsid w:val="00FF5E50"/>
    <w:rsid w:val="00FF7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430E"/>
  <w15:docId w15:val="{371D97D9-9F98-4A4D-A748-E158E6A6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1IntvwqstChar1">
    <w:name w:val="1. Intvw qst Char1"/>
    <w:link w:val="1Intvwqst"/>
    <w:locked/>
    <w:rPr>
      <w:rFonts w:ascii="Arial" w:hAnsi="Arial" w:cs="Arial"/>
      <w:smallCaps/>
    </w:rPr>
  </w:style>
  <w:style w:type="paragraph" w:customStyle="1" w:styleId="1Intvwqst">
    <w:name w:val="1. Intvw qst"/>
    <w:basedOn w:val="Normal"/>
    <w:link w:val="1IntvwqstChar1"/>
    <w:pPr>
      <w:spacing w:after="0" w:line="240" w:lineRule="auto"/>
      <w:ind w:left="360" w:hanging="360"/>
    </w:pPr>
    <w:rPr>
      <w:rFonts w:ascii="Arial" w:hAnsi="Arial" w:cs="Arial"/>
      <w:smallCaps/>
    </w:rPr>
  </w:style>
  <w:style w:type="character" w:customStyle="1" w:styleId="Instructionsinparens">
    <w:name w:val="Instructions in parens"/>
    <w:rPr>
      <w:rFonts w:ascii="Times New Roman" w:hAnsi="Times New Roman" w:cs="Times New Roman" w:hint="default"/>
      <w:i/>
      <w:iCs w:val="0"/>
      <w:sz w:val="20"/>
      <w:szCs w:val="20"/>
    </w:rPr>
  </w:style>
  <w:style w:type="paragraph" w:customStyle="1" w:styleId="adaptationnote">
    <w:name w:val="adaptation note"/>
    <w:basedOn w:val="Normal"/>
    <w:link w:val="adaptationnoteChar"/>
    <w:pPr>
      <w:spacing w:after="0" w:line="360" w:lineRule="auto"/>
    </w:pPr>
    <w:rPr>
      <w:rFonts w:ascii="Arial" w:eastAsia="Times New Roman" w:hAnsi="Arial" w:cs="Times New Roman"/>
      <w:b/>
      <w:i/>
      <w:sz w:val="20"/>
      <w:szCs w:val="20"/>
    </w:rPr>
  </w:style>
  <w:style w:type="character" w:customStyle="1" w:styleId="adaptationnoteChar">
    <w:name w:val="adaptation note Char"/>
    <w:link w:val="adaptationnote"/>
    <w:rPr>
      <w:rFonts w:ascii="Arial" w:eastAsia="Times New Roman" w:hAnsi="Arial" w:cs="Times New Roman"/>
      <w:b/>
      <w:i/>
      <w:sz w:val="20"/>
      <w:szCs w:val="20"/>
    </w:rPr>
  </w:style>
  <w:style w:type="character" w:customStyle="1" w:styleId="Heading3Char">
    <w:name w:val="Heading 3 Char"/>
    <w:basedOn w:val="DefaultParagraphFont"/>
    <w:link w:val="Heading3"/>
    <w:uiPriority w:val="9"/>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1Char">
    <w:name w:val="Heading 1 Char"/>
    <w:basedOn w:val="DefaultParagraphFont"/>
    <w:link w:val="Heading1"/>
    <w:rPr>
      <w:rFonts w:asciiTheme="majorHAnsi" w:eastAsiaTheme="majorEastAsia" w:hAnsiTheme="majorHAnsi" w:cstheme="majorBidi"/>
      <w:b/>
      <w:bCs/>
      <w:sz w:val="28"/>
      <w:szCs w:val="28"/>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ecategs">
    <w:name w:val="Response categs....."/>
    <w:basedOn w:val="Normal"/>
    <w:link w:val="ResponsecategsChar"/>
    <w:pPr>
      <w:tabs>
        <w:tab w:val="right" w:leader="dot" w:pos="3942"/>
      </w:tabs>
      <w:spacing w:after="0" w:line="240" w:lineRule="auto"/>
      <w:ind w:left="216" w:hanging="216"/>
    </w:pPr>
    <w:rPr>
      <w:rFonts w:ascii="Arial" w:eastAsia="Times New Roman" w:hAnsi="Arial" w:cs="Times New Roman"/>
      <w:sz w:val="20"/>
      <w:szCs w:val="20"/>
    </w:rPr>
  </w:style>
  <w:style w:type="character" w:customStyle="1" w:styleId="ResponsecategsChar">
    <w:name w:val="Response categs..... Char"/>
    <w:link w:val="Responsecategs"/>
    <w:rPr>
      <w:rFonts w:ascii="Arial" w:eastAsia="Times New Roman" w:hAnsi="Arial" w:cs="Times New Roman"/>
      <w:sz w:val="20"/>
      <w:szCs w:val="20"/>
    </w:rPr>
  </w:style>
  <w:style w:type="paragraph" w:customStyle="1" w:styleId="skipcolumn">
    <w:name w:val="skip column"/>
    <w:basedOn w:val="Normal"/>
    <w:link w:val="skipcolumnChar"/>
    <w:pPr>
      <w:spacing w:after="0" w:line="240" w:lineRule="auto"/>
    </w:pPr>
    <w:rPr>
      <w:rFonts w:ascii="Arial" w:eastAsia="Times New Roman" w:hAnsi="Arial" w:cs="Times New Roman"/>
      <w:smallCaps/>
      <w:sz w:val="20"/>
      <w:szCs w:val="20"/>
    </w:rPr>
  </w:style>
  <w:style w:type="character" w:customStyle="1" w:styleId="1IntvwqstCharChar1">
    <w:name w:val="1. Intvw qst Char Char1"/>
    <w:rPr>
      <w:rFonts w:ascii="Arial" w:hAnsi="Arial"/>
      <w:smallCaps/>
      <w:lang w:val="en-US" w:eastAsia="en-US" w:bidi="ar-SA"/>
    </w:rPr>
  </w:style>
  <w:style w:type="paragraph" w:customStyle="1" w:styleId="Instructionstointvw">
    <w:name w:val="Instructions to intvw"/>
    <w:basedOn w:val="Normal"/>
    <w:pPr>
      <w:spacing w:after="0" w:line="240" w:lineRule="auto"/>
    </w:pPr>
    <w:rPr>
      <w:rFonts w:ascii="Times New Roman" w:eastAsia="Times New Roman" w:hAnsi="Times New Roman" w:cs="Times New Roman"/>
      <w:i/>
      <w:sz w:val="20"/>
      <w:szCs w:val="20"/>
    </w:rPr>
  </w:style>
  <w:style w:type="paragraph" w:styleId="Title">
    <w:name w:val="Title"/>
    <w:basedOn w:val="Normal"/>
    <w:next w:val="Normal"/>
    <w:link w:val="TitleChar"/>
    <w:uiPriority w:val="10"/>
    <w:qFormat/>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spacing w:val="13"/>
      <w:sz w:val="24"/>
      <w:szCs w:val="24"/>
    </w:rPr>
  </w:style>
  <w:style w:type="paragraph" w:styleId="TOC1">
    <w:name w:val="toc 1"/>
    <w:basedOn w:val="Normal"/>
    <w:next w:val="Normal"/>
    <w:autoRedefine/>
    <w:uiPriority w:val="39"/>
    <w:rsid w:val="0002654D"/>
    <w:pPr>
      <w:tabs>
        <w:tab w:val="right" w:leader="dot" w:pos="9360"/>
      </w:tabs>
      <w:spacing w:after="100" w:line="240" w:lineRule="auto"/>
    </w:pPr>
    <w:rPr>
      <w:rFonts w:ascii="Andalus" w:eastAsia="Times New Roman" w:hAnsi="Andalus" w:cs="Andalus"/>
      <w:b/>
      <w:caps/>
      <w:noProof/>
      <w:szCs w:val="20"/>
      <w:lang w:val="en-GB"/>
    </w:rPr>
  </w:style>
  <w:style w:type="paragraph" w:styleId="TOC2">
    <w:name w:val="toc 2"/>
    <w:basedOn w:val="Normal"/>
    <w:next w:val="Normal"/>
    <w:autoRedefine/>
    <w:uiPriority w:val="39"/>
    <w:pPr>
      <w:tabs>
        <w:tab w:val="right" w:leader="dot" w:pos="9360"/>
      </w:tabs>
      <w:spacing w:after="100" w:line="240" w:lineRule="auto"/>
      <w:ind w:left="220"/>
    </w:pPr>
    <w:rPr>
      <w:rFonts w:ascii="Times New Roman" w:eastAsia="Times New Roman" w:hAnsi="Times New Roman" w:cs="Times New Roman"/>
      <w:noProof/>
      <w:sz w:val="16"/>
      <w:szCs w:val="1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5"/>
      <w:sz w:val="20"/>
      <w:szCs w:val="20"/>
    </w:rPr>
  </w:style>
  <w:style w:type="character" w:styleId="Strong">
    <w:name w:val="Strong"/>
    <w:uiPriority w:val="22"/>
    <w:qFormat/>
    <w:rPr>
      <w:b/>
      <w:bCs/>
    </w:rPr>
  </w:style>
  <w:style w:type="character" w:styleId="Emphasis">
    <w:name w:val="Emphasis"/>
    <w:uiPriority w:val="20"/>
    <w:qFormat/>
    <w:rPr>
      <w:b/>
      <w:bCs/>
      <w:i/>
      <w:iCs/>
      <w:spacing w:val="10"/>
      <w:bdr w:val="none" w:sz="0" w:space="0" w:color="auto"/>
      <w:shd w:val="clear" w:color="auto" w:fill="auto"/>
    </w:rPr>
  </w:style>
  <w:style w:type="paragraph" w:styleId="NoSpacing">
    <w:name w:val="No Spacing"/>
    <w:basedOn w:val="Normal"/>
    <w:uiPriority w:val="1"/>
    <w:qFormat/>
    <w:pPr>
      <w:spacing w:after="0" w:line="240" w:lineRule="auto"/>
    </w:pPr>
  </w:style>
  <w:style w:type="paragraph" w:styleId="Quote">
    <w:name w:val="Quote"/>
    <w:basedOn w:val="Normal"/>
    <w:next w:val="Normal"/>
    <w:link w:val="QuoteChar"/>
    <w:uiPriority w:val="29"/>
    <w:qFormat/>
    <w:pPr>
      <w:spacing w:before="200" w:after="0"/>
      <w:ind w:left="360" w:right="360"/>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Pr>
      <w:b/>
      <w:bCs/>
      <w:i/>
      <w:iC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paragraph" w:styleId="TOCHeading">
    <w:name w:val="TOC Heading"/>
    <w:basedOn w:val="Heading1"/>
    <w:next w:val="Normal"/>
    <w:uiPriority w:val="39"/>
    <w:semiHidden/>
    <w:unhideWhenUsed/>
    <w:qFormat/>
    <w:pPr>
      <w:outlineLvl w:val="9"/>
    </w:pPr>
    <w:rPr>
      <w:lang w:bidi="en-US"/>
    </w:rPr>
  </w:style>
  <w:style w:type="paragraph" w:styleId="TOC3">
    <w:name w:val="toc 3"/>
    <w:basedOn w:val="Normal"/>
    <w:next w:val="Normal"/>
    <w:autoRedefine/>
    <w:uiPriority w:val="39"/>
    <w:unhideWhenUsed/>
    <w:pPr>
      <w:spacing w:after="100"/>
      <w:ind w:left="440"/>
    </w:pPr>
  </w:style>
  <w:style w:type="paragraph" w:styleId="Revision">
    <w:name w:val="Revision"/>
    <w:hidden/>
    <w:uiPriority w:val="99"/>
    <w:semiHidden/>
    <w:pPr>
      <w:spacing w:after="0" w:line="240" w:lineRule="auto"/>
    </w:pPr>
  </w:style>
  <w:style w:type="paragraph" w:customStyle="1" w:styleId="1IntvwqstCharCharChar">
    <w:name w:val="1. Intvw qst Char Char Char"/>
    <w:basedOn w:val="Normal"/>
    <w:link w:val="1IntvwqstCharCharCharChar"/>
    <w:pPr>
      <w:spacing w:after="0" w:line="240" w:lineRule="auto"/>
      <w:ind w:left="360" w:hanging="360"/>
    </w:pPr>
    <w:rPr>
      <w:rFonts w:ascii="Arial" w:eastAsia="Times New Roman" w:hAnsi="Arial" w:cs="Times New Roman"/>
      <w:smallCaps/>
      <w:sz w:val="20"/>
      <w:szCs w:val="20"/>
    </w:rPr>
  </w:style>
  <w:style w:type="character" w:customStyle="1" w:styleId="1IntvwqstCharCharCharChar">
    <w:name w:val="1. Intvw qst Char Char Char Char"/>
    <w:link w:val="1IntvwqstCharCharChar"/>
    <w:rPr>
      <w:rFonts w:ascii="Arial" w:eastAsia="Times New Roman" w:hAnsi="Arial" w:cs="Times New Roman"/>
      <w:smallCaps/>
      <w:sz w:val="20"/>
      <w:szCs w:val="20"/>
    </w:rPr>
  </w:style>
  <w:style w:type="paragraph" w:customStyle="1" w:styleId="Pa8">
    <w:name w:val="Pa8"/>
    <w:basedOn w:val="Normal"/>
    <w:next w:val="Normal"/>
    <w:uiPriority w:val="99"/>
    <w:pPr>
      <w:autoSpaceDE w:val="0"/>
      <w:autoSpaceDN w:val="0"/>
      <w:adjustRightInd w:val="0"/>
      <w:spacing w:after="0" w:line="201" w:lineRule="atLeast"/>
    </w:pPr>
    <w:rPr>
      <w:rFonts w:ascii="StempelSchneidler" w:eastAsiaTheme="minorHAnsi" w:hAnsi="StempelSchneidler"/>
      <w:sz w:val="24"/>
      <w:szCs w:val="24"/>
    </w:rPr>
  </w:style>
  <w:style w:type="paragraph" w:customStyle="1" w:styleId="Default">
    <w:name w:val="Default"/>
    <w:rsid w:val="007F7A84"/>
    <w:pPr>
      <w:autoSpaceDE w:val="0"/>
      <w:autoSpaceDN w:val="0"/>
      <w:adjustRightInd w:val="0"/>
      <w:spacing w:after="0" w:line="240" w:lineRule="auto"/>
    </w:pPr>
    <w:rPr>
      <w:rFonts w:ascii="StempelSchneidler" w:eastAsiaTheme="minorHAnsi" w:hAnsi="StempelSchneidler" w:cs="StempelSchneidler"/>
      <w:color w:val="000000"/>
      <w:sz w:val="24"/>
      <w:szCs w:val="24"/>
    </w:rPr>
  </w:style>
  <w:style w:type="character" w:customStyle="1" w:styleId="skipcolumnChar">
    <w:name w:val="skip column Char"/>
    <w:link w:val="skipcolumn"/>
    <w:rsid w:val="00B606E9"/>
    <w:rPr>
      <w:rFonts w:ascii="Arial" w:eastAsia="Times New Roman" w:hAnsi="Arial" w:cs="Times New Roman"/>
      <w:smallCaps/>
      <w:sz w:val="20"/>
      <w:szCs w:val="20"/>
    </w:rPr>
  </w:style>
  <w:style w:type="paragraph" w:customStyle="1" w:styleId="Pa17">
    <w:name w:val="Pa17"/>
    <w:basedOn w:val="Normal"/>
    <w:next w:val="Normal"/>
    <w:uiPriority w:val="99"/>
    <w:rsid w:val="005916D0"/>
    <w:pPr>
      <w:autoSpaceDE w:val="0"/>
      <w:autoSpaceDN w:val="0"/>
      <w:adjustRightInd w:val="0"/>
      <w:spacing w:after="0" w:line="201" w:lineRule="atLeast"/>
    </w:pPr>
    <w:rPr>
      <w:rFonts w:ascii="TradeGothic CondEighteen" w:eastAsiaTheme="minorHAnsi" w:hAnsi="TradeGothic CondEighteen"/>
      <w:sz w:val="24"/>
      <w:szCs w:val="24"/>
    </w:rPr>
  </w:style>
  <w:style w:type="character" w:customStyle="1" w:styleId="TL2">
    <w:name w:val="TL2"/>
    <w:rsid w:val="005758E3"/>
  </w:style>
  <w:style w:type="character" w:styleId="FollowedHyperlink">
    <w:name w:val="FollowedHyperlink"/>
    <w:basedOn w:val="DefaultParagraphFont"/>
    <w:uiPriority w:val="99"/>
    <w:semiHidden/>
    <w:unhideWhenUsed/>
    <w:rsid w:val="00734B95"/>
    <w:rPr>
      <w:color w:val="800080" w:themeColor="followedHyperlink"/>
      <w:u w:val="single"/>
    </w:rPr>
  </w:style>
  <w:style w:type="paragraph" w:customStyle="1" w:styleId="InstructionstointvwCharCharChar">
    <w:name w:val="Instructions to intvw Char Char Char"/>
    <w:basedOn w:val="Normal"/>
    <w:link w:val="InstructionstointvwCharCharCharChar"/>
    <w:rsid w:val="007953C3"/>
    <w:pPr>
      <w:spacing w:after="0" w:line="240" w:lineRule="auto"/>
    </w:pPr>
    <w:rPr>
      <w:rFonts w:ascii="Times New Roman" w:eastAsia="Times New Roman" w:hAnsi="Times New Roman" w:cs="Times New Roman"/>
      <w:b/>
      <w:i/>
      <w:caps/>
      <w:sz w:val="24"/>
      <w:szCs w:val="20"/>
    </w:rPr>
  </w:style>
  <w:style w:type="character" w:customStyle="1" w:styleId="InstructionstointvwCharCharCharChar">
    <w:name w:val="Instructions to intvw Char Char Char Char"/>
    <w:link w:val="InstructionstointvwCharCharChar"/>
    <w:rsid w:val="007953C3"/>
    <w:rPr>
      <w:rFonts w:ascii="Times New Roman" w:eastAsia="Times New Roman" w:hAnsi="Times New Roman" w:cs="Times New Roman"/>
      <w:b/>
      <w:i/>
      <w:caps/>
      <w:sz w:val="24"/>
      <w:szCs w:val="20"/>
    </w:rPr>
  </w:style>
  <w:style w:type="paragraph" w:customStyle="1" w:styleId="modulename">
    <w:name w:val="module name"/>
    <w:basedOn w:val="Normal"/>
    <w:link w:val="modulenameChar"/>
    <w:rsid w:val="00747464"/>
    <w:pPr>
      <w:spacing w:after="0" w:line="360" w:lineRule="auto"/>
      <w:ind w:left="216" w:hanging="216"/>
    </w:pPr>
    <w:rPr>
      <w:rFonts w:ascii="Times New Roman" w:eastAsia="Times New Roman" w:hAnsi="Times New Roman" w:cs="Times New Roman"/>
      <w:b/>
      <w:caps/>
      <w:sz w:val="24"/>
      <w:szCs w:val="20"/>
    </w:rPr>
  </w:style>
  <w:style w:type="character" w:customStyle="1" w:styleId="modulenameChar">
    <w:name w:val="module name Char"/>
    <w:link w:val="modulename"/>
    <w:rsid w:val="00747464"/>
    <w:rPr>
      <w:rFonts w:ascii="Times New Roman" w:eastAsia="Times New Roman" w:hAnsi="Times New Roman" w:cs="Times New Roman"/>
      <w:b/>
      <w:caps/>
      <w:sz w:val="24"/>
      <w:szCs w:val="20"/>
    </w:rPr>
  </w:style>
  <w:style w:type="character" w:customStyle="1" w:styleId="1IntvwqstCharCharCharChar1">
    <w:name w:val="1. Intvw qst Char Char Char Char1"/>
    <w:rsid w:val="00747464"/>
    <w:rPr>
      <w:rFonts w:ascii="Arial" w:hAnsi="Arial"/>
      <w:smallCaps/>
      <w:lang w:val="en-US" w:eastAsia="en-US" w:bidi="ar-SA"/>
    </w:rPr>
  </w:style>
  <w:style w:type="character" w:customStyle="1" w:styleId="ResponsecategsCharChar">
    <w:name w:val="Response categs..... Char Char"/>
    <w:rsid w:val="00747464"/>
    <w:rPr>
      <w:rFonts w:ascii="Arial" w:hAnsi="Arial"/>
      <w:lang w:val="en-US" w:eastAsia="en-US" w:bidi="ar-SA"/>
    </w:rPr>
  </w:style>
  <w:style w:type="paragraph" w:customStyle="1" w:styleId="1IntvwqstChar1Char">
    <w:name w:val="1. Intvw qst Char1 Char"/>
    <w:basedOn w:val="Normal"/>
    <w:link w:val="1IntvwqstChar1CharChar"/>
    <w:rsid w:val="00747464"/>
    <w:pPr>
      <w:spacing w:after="0" w:line="360" w:lineRule="auto"/>
      <w:ind w:left="360" w:hanging="360"/>
    </w:pPr>
    <w:rPr>
      <w:rFonts w:ascii="Arial" w:eastAsia="Times New Roman" w:hAnsi="Arial" w:cs="Times New Roman"/>
      <w:smallCaps/>
      <w:sz w:val="20"/>
      <w:szCs w:val="20"/>
    </w:rPr>
  </w:style>
  <w:style w:type="character" w:customStyle="1" w:styleId="1IntvwqstChar1CharChar">
    <w:name w:val="1. Intvw qst Char1 Char Char"/>
    <w:link w:val="1IntvwqstChar1Char"/>
    <w:rsid w:val="00747464"/>
    <w:rPr>
      <w:rFonts w:ascii="Arial" w:eastAsia="Times New Roman" w:hAnsi="Arial" w:cs="Times New Roman"/>
      <w:smallCaps/>
      <w:sz w:val="20"/>
      <w:szCs w:val="20"/>
    </w:rPr>
  </w:style>
  <w:style w:type="character" w:customStyle="1" w:styleId="st">
    <w:name w:val="st"/>
    <w:basedOn w:val="DefaultParagraphFont"/>
    <w:rsid w:val="00F31A64"/>
  </w:style>
  <w:style w:type="paragraph" w:customStyle="1" w:styleId="InstructionstointvwCharChar">
    <w:name w:val="Instructions to intvw Char Char"/>
    <w:basedOn w:val="Normal"/>
    <w:link w:val="InstructionstointvwCharCharChar1"/>
    <w:rsid w:val="0076246D"/>
    <w:pPr>
      <w:spacing w:after="0" w:line="240" w:lineRule="auto"/>
    </w:pPr>
    <w:rPr>
      <w:rFonts w:ascii="Times New Roman" w:eastAsia="Times New Roman" w:hAnsi="Times New Roman" w:cs="Times New Roman"/>
      <w:i/>
      <w:sz w:val="20"/>
      <w:szCs w:val="20"/>
      <w:lang w:val="en-GB"/>
    </w:rPr>
  </w:style>
  <w:style w:type="character" w:customStyle="1" w:styleId="InstructionstointvwCharCharChar1">
    <w:name w:val="Instructions to intvw Char Char Char1"/>
    <w:link w:val="InstructionstointvwCharChar"/>
    <w:rsid w:val="0076246D"/>
    <w:rPr>
      <w:rFonts w:ascii="Times New Roman" w:eastAsia="Times New Roman" w:hAnsi="Times New Roman" w:cs="Times New Roman"/>
      <w: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7154">
      <w:bodyDiv w:val="1"/>
      <w:marLeft w:val="0"/>
      <w:marRight w:val="0"/>
      <w:marTop w:val="0"/>
      <w:marBottom w:val="0"/>
      <w:divBdr>
        <w:top w:val="none" w:sz="0" w:space="0" w:color="auto"/>
        <w:left w:val="none" w:sz="0" w:space="0" w:color="auto"/>
        <w:bottom w:val="none" w:sz="0" w:space="0" w:color="auto"/>
        <w:right w:val="none" w:sz="0" w:space="0" w:color="auto"/>
      </w:divBdr>
      <w:divsChild>
        <w:div w:id="1582642411">
          <w:marLeft w:val="806"/>
          <w:marRight w:val="0"/>
          <w:marTop w:val="154"/>
          <w:marBottom w:val="0"/>
          <w:divBdr>
            <w:top w:val="none" w:sz="0" w:space="0" w:color="auto"/>
            <w:left w:val="none" w:sz="0" w:space="0" w:color="auto"/>
            <w:bottom w:val="none" w:sz="0" w:space="0" w:color="auto"/>
            <w:right w:val="none" w:sz="0" w:space="0" w:color="auto"/>
          </w:divBdr>
        </w:div>
        <w:div w:id="612900479">
          <w:marLeft w:val="806"/>
          <w:marRight w:val="0"/>
          <w:marTop w:val="154"/>
          <w:marBottom w:val="0"/>
          <w:divBdr>
            <w:top w:val="none" w:sz="0" w:space="0" w:color="auto"/>
            <w:left w:val="none" w:sz="0" w:space="0" w:color="auto"/>
            <w:bottom w:val="none" w:sz="0" w:space="0" w:color="auto"/>
            <w:right w:val="none" w:sz="0" w:space="0" w:color="auto"/>
          </w:divBdr>
        </w:div>
        <w:div w:id="461075614">
          <w:marLeft w:val="806"/>
          <w:marRight w:val="0"/>
          <w:marTop w:val="154"/>
          <w:marBottom w:val="0"/>
          <w:divBdr>
            <w:top w:val="none" w:sz="0" w:space="0" w:color="auto"/>
            <w:left w:val="none" w:sz="0" w:space="0" w:color="auto"/>
            <w:bottom w:val="none" w:sz="0" w:space="0" w:color="auto"/>
            <w:right w:val="none" w:sz="0" w:space="0" w:color="auto"/>
          </w:divBdr>
        </w:div>
      </w:divsChild>
    </w:div>
    <w:div w:id="35743450">
      <w:bodyDiv w:val="1"/>
      <w:marLeft w:val="0"/>
      <w:marRight w:val="0"/>
      <w:marTop w:val="0"/>
      <w:marBottom w:val="0"/>
      <w:divBdr>
        <w:top w:val="none" w:sz="0" w:space="0" w:color="auto"/>
        <w:left w:val="none" w:sz="0" w:space="0" w:color="auto"/>
        <w:bottom w:val="none" w:sz="0" w:space="0" w:color="auto"/>
        <w:right w:val="none" w:sz="0" w:space="0" w:color="auto"/>
      </w:divBdr>
      <w:divsChild>
        <w:div w:id="147596984">
          <w:marLeft w:val="547"/>
          <w:marRight w:val="0"/>
          <w:marTop w:val="134"/>
          <w:marBottom w:val="0"/>
          <w:divBdr>
            <w:top w:val="none" w:sz="0" w:space="0" w:color="auto"/>
            <w:left w:val="none" w:sz="0" w:space="0" w:color="auto"/>
            <w:bottom w:val="none" w:sz="0" w:space="0" w:color="auto"/>
            <w:right w:val="none" w:sz="0" w:space="0" w:color="auto"/>
          </w:divBdr>
        </w:div>
        <w:div w:id="1175800195">
          <w:marLeft w:val="547"/>
          <w:marRight w:val="0"/>
          <w:marTop w:val="134"/>
          <w:marBottom w:val="0"/>
          <w:divBdr>
            <w:top w:val="none" w:sz="0" w:space="0" w:color="auto"/>
            <w:left w:val="none" w:sz="0" w:space="0" w:color="auto"/>
            <w:bottom w:val="none" w:sz="0" w:space="0" w:color="auto"/>
            <w:right w:val="none" w:sz="0" w:space="0" w:color="auto"/>
          </w:divBdr>
        </w:div>
        <w:div w:id="1686713671">
          <w:marLeft w:val="547"/>
          <w:marRight w:val="0"/>
          <w:marTop w:val="134"/>
          <w:marBottom w:val="0"/>
          <w:divBdr>
            <w:top w:val="none" w:sz="0" w:space="0" w:color="auto"/>
            <w:left w:val="none" w:sz="0" w:space="0" w:color="auto"/>
            <w:bottom w:val="none" w:sz="0" w:space="0" w:color="auto"/>
            <w:right w:val="none" w:sz="0" w:space="0" w:color="auto"/>
          </w:divBdr>
        </w:div>
        <w:div w:id="1701123891">
          <w:marLeft w:val="547"/>
          <w:marRight w:val="0"/>
          <w:marTop w:val="134"/>
          <w:marBottom w:val="0"/>
          <w:divBdr>
            <w:top w:val="none" w:sz="0" w:space="0" w:color="auto"/>
            <w:left w:val="none" w:sz="0" w:space="0" w:color="auto"/>
            <w:bottom w:val="none" w:sz="0" w:space="0" w:color="auto"/>
            <w:right w:val="none" w:sz="0" w:space="0" w:color="auto"/>
          </w:divBdr>
        </w:div>
      </w:divsChild>
    </w:div>
    <w:div w:id="72555486">
      <w:bodyDiv w:val="1"/>
      <w:marLeft w:val="0"/>
      <w:marRight w:val="0"/>
      <w:marTop w:val="0"/>
      <w:marBottom w:val="0"/>
      <w:divBdr>
        <w:top w:val="none" w:sz="0" w:space="0" w:color="auto"/>
        <w:left w:val="none" w:sz="0" w:space="0" w:color="auto"/>
        <w:bottom w:val="none" w:sz="0" w:space="0" w:color="auto"/>
        <w:right w:val="none" w:sz="0" w:space="0" w:color="auto"/>
      </w:divBdr>
      <w:divsChild>
        <w:div w:id="677930730">
          <w:marLeft w:val="547"/>
          <w:marRight w:val="0"/>
          <w:marTop w:val="154"/>
          <w:marBottom w:val="0"/>
          <w:divBdr>
            <w:top w:val="none" w:sz="0" w:space="0" w:color="auto"/>
            <w:left w:val="none" w:sz="0" w:space="0" w:color="auto"/>
            <w:bottom w:val="none" w:sz="0" w:space="0" w:color="auto"/>
            <w:right w:val="none" w:sz="0" w:space="0" w:color="auto"/>
          </w:divBdr>
        </w:div>
        <w:div w:id="475952229">
          <w:marLeft w:val="1166"/>
          <w:marRight w:val="0"/>
          <w:marTop w:val="134"/>
          <w:marBottom w:val="0"/>
          <w:divBdr>
            <w:top w:val="none" w:sz="0" w:space="0" w:color="auto"/>
            <w:left w:val="none" w:sz="0" w:space="0" w:color="auto"/>
            <w:bottom w:val="none" w:sz="0" w:space="0" w:color="auto"/>
            <w:right w:val="none" w:sz="0" w:space="0" w:color="auto"/>
          </w:divBdr>
        </w:div>
        <w:div w:id="369377761">
          <w:marLeft w:val="547"/>
          <w:marRight w:val="0"/>
          <w:marTop w:val="154"/>
          <w:marBottom w:val="0"/>
          <w:divBdr>
            <w:top w:val="none" w:sz="0" w:space="0" w:color="auto"/>
            <w:left w:val="none" w:sz="0" w:space="0" w:color="auto"/>
            <w:bottom w:val="none" w:sz="0" w:space="0" w:color="auto"/>
            <w:right w:val="none" w:sz="0" w:space="0" w:color="auto"/>
          </w:divBdr>
        </w:div>
        <w:div w:id="1453479925">
          <w:marLeft w:val="1166"/>
          <w:marRight w:val="0"/>
          <w:marTop w:val="134"/>
          <w:marBottom w:val="0"/>
          <w:divBdr>
            <w:top w:val="none" w:sz="0" w:space="0" w:color="auto"/>
            <w:left w:val="none" w:sz="0" w:space="0" w:color="auto"/>
            <w:bottom w:val="none" w:sz="0" w:space="0" w:color="auto"/>
            <w:right w:val="none" w:sz="0" w:space="0" w:color="auto"/>
          </w:divBdr>
        </w:div>
        <w:div w:id="1448087147">
          <w:marLeft w:val="547"/>
          <w:marRight w:val="0"/>
          <w:marTop w:val="154"/>
          <w:marBottom w:val="0"/>
          <w:divBdr>
            <w:top w:val="none" w:sz="0" w:space="0" w:color="auto"/>
            <w:left w:val="none" w:sz="0" w:space="0" w:color="auto"/>
            <w:bottom w:val="none" w:sz="0" w:space="0" w:color="auto"/>
            <w:right w:val="none" w:sz="0" w:space="0" w:color="auto"/>
          </w:divBdr>
        </w:div>
        <w:div w:id="1442601427">
          <w:marLeft w:val="1166"/>
          <w:marRight w:val="0"/>
          <w:marTop w:val="134"/>
          <w:marBottom w:val="0"/>
          <w:divBdr>
            <w:top w:val="none" w:sz="0" w:space="0" w:color="auto"/>
            <w:left w:val="none" w:sz="0" w:space="0" w:color="auto"/>
            <w:bottom w:val="none" w:sz="0" w:space="0" w:color="auto"/>
            <w:right w:val="none" w:sz="0" w:space="0" w:color="auto"/>
          </w:divBdr>
        </w:div>
      </w:divsChild>
    </w:div>
    <w:div w:id="77094560">
      <w:bodyDiv w:val="1"/>
      <w:marLeft w:val="0"/>
      <w:marRight w:val="0"/>
      <w:marTop w:val="0"/>
      <w:marBottom w:val="0"/>
      <w:divBdr>
        <w:top w:val="none" w:sz="0" w:space="0" w:color="auto"/>
        <w:left w:val="none" w:sz="0" w:space="0" w:color="auto"/>
        <w:bottom w:val="none" w:sz="0" w:space="0" w:color="auto"/>
        <w:right w:val="none" w:sz="0" w:space="0" w:color="auto"/>
      </w:divBdr>
    </w:div>
    <w:div w:id="90786643">
      <w:bodyDiv w:val="1"/>
      <w:marLeft w:val="0"/>
      <w:marRight w:val="0"/>
      <w:marTop w:val="0"/>
      <w:marBottom w:val="0"/>
      <w:divBdr>
        <w:top w:val="none" w:sz="0" w:space="0" w:color="auto"/>
        <w:left w:val="none" w:sz="0" w:space="0" w:color="auto"/>
        <w:bottom w:val="none" w:sz="0" w:space="0" w:color="auto"/>
        <w:right w:val="none" w:sz="0" w:space="0" w:color="auto"/>
      </w:divBdr>
      <w:divsChild>
        <w:div w:id="1172641015">
          <w:marLeft w:val="547"/>
          <w:marRight w:val="0"/>
          <w:marTop w:val="154"/>
          <w:marBottom w:val="0"/>
          <w:divBdr>
            <w:top w:val="none" w:sz="0" w:space="0" w:color="auto"/>
            <w:left w:val="none" w:sz="0" w:space="0" w:color="auto"/>
            <w:bottom w:val="none" w:sz="0" w:space="0" w:color="auto"/>
            <w:right w:val="none" w:sz="0" w:space="0" w:color="auto"/>
          </w:divBdr>
        </w:div>
        <w:div w:id="1447848232">
          <w:marLeft w:val="1166"/>
          <w:marRight w:val="0"/>
          <w:marTop w:val="115"/>
          <w:marBottom w:val="0"/>
          <w:divBdr>
            <w:top w:val="none" w:sz="0" w:space="0" w:color="auto"/>
            <w:left w:val="none" w:sz="0" w:space="0" w:color="auto"/>
            <w:bottom w:val="none" w:sz="0" w:space="0" w:color="auto"/>
            <w:right w:val="none" w:sz="0" w:space="0" w:color="auto"/>
          </w:divBdr>
        </w:div>
        <w:div w:id="535507762">
          <w:marLeft w:val="547"/>
          <w:marRight w:val="0"/>
          <w:marTop w:val="154"/>
          <w:marBottom w:val="0"/>
          <w:divBdr>
            <w:top w:val="none" w:sz="0" w:space="0" w:color="auto"/>
            <w:left w:val="none" w:sz="0" w:space="0" w:color="auto"/>
            <w:bottom w:val="none" w:sz="0" w:space="0" w:color="auto"/>
            <w:right w:val="none" w:sz="0" w:space="0" w:color="auto"/>
          </w:divBdr>
        </w:div>
        <w:div w:id="1223827228">
          <w:marLeft w:val="547"/>
          <w:marRight w:val="0"/>
          <w:marTop w:val="154"/>
          <w:marBottom w:val="0"/>
          <w:divBdr>
            <w:top w:val="none" w:sz="0" w:space="0" w:color="auto"/>
            <w:left w:val="none" w:sz="0" w:space="0" w:color="auto"/>
            <w:bottom w:val="none" w:sz="0" w:space="0" w:color="auto"/>
            <w:right w:val="none" w:sz="0" w:space="0" w:color="auto"/>
          </w:divBdr>
        </w:div>
        <w:div w:id="1670064601">
          <w:marLeft w:val="547"/>
          <w:marRight w:val="0"/>
          <w:marTop w:val="154"/>
          <w:marBottom w:val="0"/>
          <w:divBdr>
            <w:top w:val="none" w:sz="0" w:space="0" w:color="auto"/>
            <w:left w:val="none" w:sz="0" w:space="0" w:color="auto"/>
            <w:bottom w:val="none" w:sz="0" w:space="0" w:color="auto"/>
            <w:right w:val="none" w:sz="0" w:space="0" w:color="auto"/>
          </w:divBdr>
        </w:div>
      </w:divsChild>
    </w:div>
    <w:div w:id="90858426">
      <w:bodyDiv w:val="1"/>
      <w:marLeft w:val="0"/>
      <w:marRight w:val="0"/>
      <w:marTop w:val="0"/>
      <w:marBottom w:val="0"/>
      <w:divBdr>
        <w:top w:val="none" w:sz="0" w:space="0" w:color="auto"/>
        <w:left w:val="none" w:sz="0" w:space="0" w:color="auto"/>
        <w:bottom w:val="none" w:sz="0" w:space="0" w:color="auto"/>
        <w:right w:val="none" w:sz="0" w:space="0" w:color="auto"/>
      </w:divBdr>
      <w:divsChild>
        <w:div w:id="1838880290">
          <w:marLeft w:val="547"/>
          <w:marRight w:val="0"/>
          <w:marTop w:val="192"/>
          <w:marBottom w:val="0"/>
          <w:divBdr>
            <w:top w:val="none" w:sz="0" w:space="0" w:color="auto"/>
            <w:left w:val="none" w:sz="0" w:space="0" w:color="auto"/>
            <w:bottom w:val="none" w:sz="0" w:space="0" w:color="auto"/>
            <w:right w:val="none" w:sz="0" w:space="0" w:color="auto"/>
          </w:divBdr>
        </w:div>
        <w:div w:id="502010921">
          <w:marLeft w:val="1166"/>
          <w:marRight w:val="0"/>
          <w:marTop w:val="173"/>
          <w:marBottom w:val="0"/>
          <w:divBdr>
            <w:top w:val="none" w:sz="0" w:space="0" w:color="auto"/>
            <w:left w:val="none" w:sz="0" w:space="0" w:color="auto"/>
            <w:bottom w:val="none" w:sz="0" w:space="0" w:color="auto"/>
            <w:right w:val="none" w:sz="0" w:space="0" w:color="auto"/>
          </w:divBdr>
        </w:div>
        <w:div w:id="1290161124">
          <w:marLeft w:val="1166"/>
          <w:marRight w:val="0"/>
          <w:marTop w:val="173"/>
          <w:marBottom w:val="0"/>
          <w:divBdr>
            <w:top w:val="none" w:sz="0" w:space="0" w:color="auto"/>
            <w:left w:val="none" w:sz="0" w:space="0" w:color="auto"/>
            <w:bottom w:val="none" w:sz="0" w:space="0" w:color="auto"/>
            <w:right w:val="none" w:sz="0" w:space="0" w:color="auto"/>
          </w:divBdr>
        </w:div>
      </w:divsChild>
    </w:div>
    <w:div w:id="248120227">
      <w:bodyDiv w:val="1"/>
      <w:marLeft w:val="0"/>
      <w:marRight w:val="0"/>
      <w:marTop w:val="0"/>
      <w:marBottom w:val="0"/>
      <w:divBdr>
        <w:top w:val="none" w:sz="0" w:space="0" w:color="auto"/>
        <w:left w:val="none" w:sz="0" w:space="0" w:color="auto"/>
        <w:bottom w:val="none" w:sz="0" w:space="0" w:color="auto"/>
        <w:right w:val="none" w:sz="0" w:space="0" w:color="auto"/>
      </w:divBdr>
      <w:divsChild>
        <w:div w:id="2096703601">
          <w:marLeft w:val="547"/>
          <w:marRight w:val="0"/>
          <w:marTop w:val="192"/>
          <w:marBottom w:val="0"/>
          <w:divBdr>
            <w:top w:val="none" w:sz="0" w:space="0" w:color="auto"/>
            <w:left w:val="none" w:sz="0" w:space="0" w:color="auto"/>
            <w:bottom w:val="none" w:sz="0" w:space="0" w:color="auto"/>
            <w:right w:val="none" w:sz="0" w:space="0" w:color="auto"/>
          </w:divBdr>
        </w:div>
      </w:divsChild>
    </w:div>
    <w:div w:id="263879673">
      <w:bodyDiv w:val="1"/>
      <w:marLeft w:val="0"/>
      <w:marRight w:val="0"/>
      <w:marTop w:val="0"/>
      <w:marBottom w:val="0"/>
      <w:divBdr>
        <w:top w:val="none" w:sz="0" w:space="0" w:color="auto"/>
        <w:left w:val="none" w:sz="0" w:space="0" w:color="auto"/>
        <w:bottom w:val="none" w:sz="0" w:space="0" w:color="auto"/>
        <w:right w:val="none" w:sz="0" w:space="0" w:color="auto"/>
      </w:divBdr>
      <w:divsChild>
        <w:div w:id="981622689">
          <w:marLeft w:val="547"/>
          <w:marRight w:val="0"/>
          <w:marTop w:val="154"/>
          <w:marBottom w:val="0"/>
          <w:divBdr>
            <w:top w:val="none" w:sz="0" w:space="0" w:color="auto"/>
            <w:left w:val="none" w:sz="0" w:space="0" w:color="auto"/>
            <w:bottom w:val="none" w:sz="0" w:space="0" w:color="auto"/>
            <w:right w:val="none" w:sz="0" w:space="0" w:color="auto"/>
          </w:divBdr>
        </w:div>
        <w:div w:id="1279946529">
          <w:marLeft w:val="1166"/>
          <w:marRight w:val="0"/>
          <w:marTop w:val="134"/>
          <w:marBottom w:val="0"/>
          <w:divBdr>
            <w:top w:val="none" w:sz="0" w:space="0" w:color="auto"/>
            <w:left w:val="none" w:sz="0" w:space="0" w:color="auto"/>
            <w:bottom w:val="none" w:sz="0" w:space="0" w:color="auto"/>
            <w:right w:val="none" w:sz="0" w:space="0" w:color="auto"/>
          </w:divBdr>
        </w:div>
        <w:div w:id="1920945859">
          <w:marLeft w:val="547"/>
          <w:marRight w:val="0"/>
          <w:marTop w:val="154"/>
          <w:marBottom w:val="0"/>
          <w:divBdr>
            <w:top w:val="none" w:sz="0" w:space="0" w:color="auto"/>
            <w:left w:val="none" w:sz="0" w:space="0" w:color="auto"/>
            <w:bottom w:val="none" w:sz="0" w:space="0" w:color="auto"/>
            <w:right w:val="none" w:sz="0" w:space="0" w:color="auto"/>
          </w:divBdr>
        </w:div>
        <w:div w:id="876965240">
          <w:marLeft w:val="1166"/>
          <w:marRight w:val="0"/>
          <w:marTop w:val="134"/>
          <w:marBottom w:val="0"/>
          <w:divBdr>
            <w:top w:val="none" w:sz="0" w:space="0" w:color="auto"/>
            <w:left w:val="none" w:sz="0" w:space="0" w:color="auto"/>
            <w:bottom w:val="none" w:sz="0" w:space="0" w:color="auto"/>
            <w:right w:val="none" w:sz="0" w:space="0" w:color="auto"/>
          </w:divBdr>
        </w:div>
        <w:div w:id="1517038889">
          <w:marLeft w:val="1166"/>
          <w:marRight w:val="0"/>
          <w:marTop w:val="134"/>
          <w:marBottom w:val="0"/>
          <w:divBdr>
            <w:top w:val="none" w:sz="0" w:space="0" w:color="auto"/>
            <w:left w:val="none" w:sz="0" w:space="0" w:color="auto"/>
            <w:bottom w:val="none" w:sz="0" w:space="0" w:color="auto"/>
            <w:right w:val="none" w:sz="0" w:space="0" w:color="auto"/>
          </w:divBdr>
        </w:div>
      </w:divsChild>
    </w:div>
    <w:div w:id="274020841">
      <w:bodyDiv w:val="1"/>
      <w:marLeft w:val="0"/>
      <w:marRight w:val="0"/>
      <w:marTop w:val="0"/>
      <w:marBottom w:val="0"/>
      <w:divBdr>
        <w:top w:val="none" w:sz="0" w:space="0" w:color="auto"/>
        <w:left w:val="none" w:sz="0" w:space="0" w:color="auto"/>
        <w:bottom w:val="none" w:sz="0" w:space="0" w:color="auto"/>
        <w:right w:val="none" w:sz="0" w:space="0" w:color="auto"/>
      </w:divBdr>
      <w:divsChild>
        <w:div w:id="1745764100">
          <w:marLeft w:val="547"/>
          <w:marRight w:val="0"/>
          <w:marTop w:val="154"/>
          <w:marBottom w:val="0"/>
          <w:divBdr>
            <w:top w:val="none" w:sz="0" w:space="0" w:color="auto"/>
            <w:left w:val="none" w:sz="0" w:space="0" w:color="auto"/>
            <w:bottom w:val="none" w:sz="0" w:space="0" w:color="auto"/>
            <w:right w:val="none" w:sz="0" w:space="0" w:color="auto"/>
          </w:divBdr>
        </w:div>
        <w:div w:id="2119333305">
          <w:marLeft w:val="547"/>
          <w:marRight w:val="0"/>
          <w:marTop w:val="154"/>
          <w:marBottom w:val="0"/>
          <w:divBdr>
            <w:top w:val="none" w:sz="0" w:space="0" w:color="auto"/>
            <w:left w:val="none" w:sz="0" w:space="0" w:color="auto"/>
            <w:bottom w:val="none" w:sz="0" w:space="0" w:color="auto"/>
            <w:right w:val="none" w:sz="0" w:space="0" w:color="auto"/>
          </w:divBdr>
        </w:div>
        <w:div w:id="472673587">
          <w:marLeft w:val="547"/>
          <w:marRight w:val="0"/>
          <w:marTop w:val="154"/>
          <w:marBottom w:val="0"/>
          <w:divBdr>
            <w:top w:val="none" w:sz="0" w:space="0" w:color="auto"/>
            <w:left w:val="none" w:sz="0" w:space="0" w:color="auto"/>
            <w:bottom w:val="none" w:sz="0" w:space="0" w:color="auto"/>
            <w:right w:val="none" w:sz="0" w:space="0" w:color="auto"/>
          </w:divBdr>
        </w:div>
        <w:div w:id="1875459046">
          <w:marLeft w:val="1166"/>
          <w:marRight w:val="0"/>
          <w:marTop w:val="134"/>
          <w:marBottom w:val="0"/>
          <w:divBdr>
            <w:top w:val="none" w:sz="0" w:space="0" w:color="auto"/>
            <w:left w:val="none" w:sz="0" w:space="0" w:color="auto"/>
            <w:bottom w:val="none" w:sz="0" w:space="0" w:color="auto"/>
            <w:right w:val="none" w:sz="0" w:space="0" w:color="auto"/>
          </w:divBdr>
        </w:div>
      </w:divsChild>
    </w:div>
    <w:div w:id="312875950">
      <w:bodyDiv w:val="1"/>
      <w:marLeft w:val="0"/>
      <w:marRight w:val="0"/>
      <w:marTop w:val="0"/>
      <w:marBottom w:val="0"/>
      <w:divBdr>
        <w:top w:val="none" w:sz="0" w:space="0" w:color="auto"/>
        <w:left w:val="none" w:sz="0" w:space="0" w:color="auto"/>
        <w:bottom w:val="none" w:sz="0" w:space="0" w:color="auto"/>
        <w:right w:val="none" w:sz="0" w:space="0" w:color="auto"/>
      </w:divBdr>
      <w:divsChild>
        <w:div w:id="1270042730">
          <w:marLeft w:val="547"/>
          <w:marRight w:val="0"/>
          <w:marTop w:val="154"/>
          <w:marBottom w:val="0"/>
          <w:divBdr>
            <w:top w:val="none" w:sz="0" w:space="0" w:color="auto"/>
            <w:left w:val="none" w:sz="0" w:space="0" w:color="auto"/>
            <w:bottom w:val="none" w:sz="0" w:space="0" w:color="auto"/>
            <w:right w:val="none" w:sz="0" w:space="0" w:color="auto"/>
          </w:divBdr>
        </w:div>
        <w:div w:id="240530257">
          <w:marLeft w:val="1166"/>
          <w:marRight w:val="0"/>
          <w:marTop w:val="134"/>
          <w:marBottom w:val="0"/>
          <w:divBdr>
            <w:top w:val="none" w:sz="0" w:space="0" w:color="auto"/>
            <w:left w:val="none" w:sz="0" w:space="0" w:color="auto"/>
            <w:bottom w:val="none" w:sz="0" w:space="0" w:color="auto"/>
            <w:right w:val="none" w:sz="0" w:space="0" w:color="auto"/>
          </w:divBdr>
        </w:div>
        <w:div w:id="1695495012">
          <w:marLeft w:val="1166"/>
          <w:marRight w:val="0"/>
          <w:marTop w:val="134"/>
          <w:marBottom w:val="0"/>
          <w:divBdr>
            <w:top w:val="none" w:sz="0" w:space="0" w:color="auto"/>
            <w:left w:val="none" w:sz="0" w:space="0" w:color="auto"/>
            <w:bottom w:val="none" w:sz="0" w:space="0" w:color="auto"/>
            <w:right w:val="none" w:sz="0" w:space="0" w:color="auto"/>
          </w:divBdr>
        </w:div>
        <w:div w:id="1744520511">
          <w:marLeft w:val="547"/>
          <w:marRight w:val="0"/>
          <w:marTop w:val="154"/>
          <w:marBottom w:val="0"/>
          <w:divBdr>
            <w:top w:val="none" w:sz="0" w:space="0" w:color="auto"/>
            <w:left w:val="none" w:sz="0" w:space="0" w:color="auto"/>
            <w:bottom w:val="none" w:sz="0" w:space="0" w:color="auto"/>
            <w:right w:val="none" w:sz="0" w:space="0" w:color="auto"/>
          </w:divBdr>
        </w:div>
        <w:div w:id="1716461945">
          <w:marLeft w:val="1166"/>
          <w:marRight w:val="0"/>
          <w:marTop w:val="134"/>
          <w:marBottom w:val="0"/>
          <w:divBdr>
            <w:top w:val="none" w:sz="0" w:space="0" w:color="auto"/>
            <w:left w:val="none" w:sz="0" w:space="0" w:color="auto"/>
            <w:bottom w:val="none" w:sz="0" w:space="0" w:color="auto"/>
            <w:right w:val="none" w:sz="0" w:space="0" w:color="auto"/>
          </w:divBdr>
        </w:div>
        <w:div w:id="940842149">
          <w:marLeft w:val="1166"/>
          <w:marRight w:val="0"/>
          <w:marTop w:val="134"/>
          <w:marBottom w:val="0"/>
          <w:divBdr>
            <w:top w:val="none" w:sz="0" w:space="0" w:color="auto"/>
            <w:left w:val="none" w:sz="0" w:space="0" w:color="auto"/>
            <w:bottom w:val="none" w:sz="0" w:space="0" w:color="auto"/>
            <w:right w:val="none" w:sz="0" w:space="0" w:color="auto"/>
          </w:divBdr>
        </w:div>
        <w:div w:id="1818106372">
          <w:marLeft w:val="1166"/>
          <w:marRight w:val="0"/>
          <w:marTop w:val="134"/>
          <w:marBottom w:val="0"/>
          <w:divBdr>
            <w:top w:val="none" w:sz="0" w:space="0" w:color="auto"/>
            <w:left w:val="none" w:sz="0" w:space="0" w:color="auto"/>
            <w:bottom w:val="none" w:sz="0" w:space="0" w:color="auto"/>
            <w:right w:val="none" w:sz="0" w:space="0" w:color="auto"/>
          </w:divBdr>
        </w:div>
      </w:divsChild>
    </w:div>
    <w:div w:id="714741850">
      <w:bodyDiv w:val="1"/>
      <w:marLeft w:val="0"/>
      <w:marRight w:val="0"/>
      <w:marTop w:val="0"/>
      <w:marBottom w:val="0"/>
      <w:divBdr>
        <w:top w:val="none" w:sz="0" w:space="0" w:color="auto"/>
        <w:left w:val="none" w:sz="0" w:space="0" w:color="auto"/>
        <w:bottom w:val="none" w:sz="0" w:space="0" w:color="auto"/>
        <w:right w:val="none" w:sz="0" w:space="0" w:color="auto"/>
      </w:divBdr>
      <w:divsChild>
        <w:div w:id="728118403">
          <w:marLeft w:val="547"/>
          <w:marRight w:val="0"/>
          <w:marTop w:val="192"/>
          <w:marBottom w:val="0"/>
          <w:divBdr>
            <w:top w:val="none" w:sz="0" w:space="0" w:color="auto"/>
            <w:left w:val="none" w:sz="0" w:space="0" w:color="auto"/>
            <w:bottom w:val="none" w:sz="0" w:space="0" w:color="auto"/>
            <w:right w:val="none" w:sz="0" w:space="0" w:color="auto"/>
          </w:divBdr>
        </w:div>
      </w:divsChild>
    </w:div>
    <w:div w:id="744960786">
      <w:bodyDiv w:val="1"/>
      <w:marLeft w:val="0"/>
      <w:marRight w:val="0"/>
      <w:marTop w:val="0"/>
      <w:marBottom w:val="0"/>
      <w:divBdr>
        <w:top w:val="none" w:sz="0" w:space="0" w:color="auto"/>
        <w:left w:val="none" w:sz="0" w:space="0" w:color="auto"/>
        <w:bottom w:val="none" w:sz="0" w:space="0" w:color="auto"/>
        <w:right w:val="none" w:sz="0" w:space="0" w:color="auto"/>
      </w:divBdr>
      <w:divsChild>
        <w:div w:id="491062678">
          <w:marLeft w:val="547"/>
          <w:marRight w:val="0"/>
          <w:marTop w:val="154"/>
          <w:marBottom w:val="0"/>
          <w:divBdr>
            <w:top w:val="none" w:sz="0" w:space="0" w:color="auto"/>
            <w:left w:val="none" w:sz="0" w:space="0" w:color="auto"/>
            <w:bottom w:val="none" w:sz="0" w:space="0" w:color="auto"/>
            <w:right w:val="none" w:sz="0" w:space="0" w:color="auto"/>
          </w:divBdr>
        </w:div>
        <w:div w:id="1700009819">
          <w:marLeft w:val="547"/>
          <w:marRight w:val="0"/>
          <w:marTop w:val="154"/>
          <w:marBottom w:val="0"/>
          <w:divBdr>
            <w:top w:val="none" w:sz="0" w:space="0" w:color="auto"/>
            <w:left w:val="none" w:sz="0" w:space="0" w:color="auto"/>
            <w:bottom w:val="none" w:sz="0" w:space="0" w:color="auto"/>
            <w:right w:val="none" w:sz="0" w:space="0" w:color="auto"/>
          </w:divBdr>
        </w:div>
        <w:div w:id="833957097">
          <w:marLeft w:val="547"/>
          <w:marRight w:val="0"/>
          <w:marTop w:val="154"/>
          <w:marBottom w:val="0"/>
          <w:divBdr>
            <w:top w:val="none" w:sz="0" w:space="0" w:color="auto"/>
            <w:left w:val="none" w:sz="0" w:space="0" w:color="auto"/>
            <w:bottom w:val="none" w:sz="0" w:space="0" w:color="auto"/>
            <w:right w:val="none" w:sz="0" w:space="0" w:color="auto"/>
          </w:divBdr>
        </w:div>
        <w:div w:id="2127188858">
          <w:marLeft w:val="547"/>
          <w:marRight w:val="0"/>
          <w:marTop w:val="154"/>
          <w:marBottom w:val="0"/>
          <w:divBdr>
            <w:top w:val="none" w:sz="0" w:space="0" w:color="auto"/>
            <w:left w:val="none" w:sz="0" w:space="0" w:color="auto"/>
            <w:bottom w:val="none" w:sz="0" w:space="0" w:color="auto"/>
            <w:right w:val="none" w:sz="0" w:space="0" w:color="auto"/>
          </w:divBdr>
        </w:div>
        <w:div w:id="733620774">
          <w:marLeft w:val="547"/>
          <w:marRight w:val="0"/>
          <w:marTop w:val="154"/>
          <w:marBottom w:val="0"/>
          <w:divBdr>
            <w:top w:val="none" w:sz="0" w:space="0" w:color="auto"/>
            <w:left w:val="none" w:sz="0" w:space="0" w:color="auto"/>
            <w:bottom w:val="none" w:sz="0" w:space="0" w:color="auto"/>
            <w:right w:val="none" w:sz="0" w:space="0" w:color="auto"/>
          </w:divBdr>
        </w:div>
        <w:div w:id="709846328">
          <w:marLeft w:val="547"/>
          <w:marRight w:val="0"/>
          <w:marTop w:val="154"/>
          <w:marBottom w:val="0"/>
          <w:divBdr>
            <w:top w:val="none" w:sz="0" w:space="0" w:color="auto"/>
            <w:left w:val="none" w:sz="0" w:space="0" w:color="auto"/>
            <w:bottom w:val="none" w:sz="0" w:space="0" w:color="auto"/>
            <w:right w:val="none" w:sz="0" w:space="0" w:color="auto"/>
          </w:divBdr>
        </w:div>
      </w:divsChild>
    </w:div>
    <w:div w:id="832180380">
      <w:bodyDiv w:val="1"/>
      <w:marLeft w:val="0"/>
      <w:marRight w:val="0"/>
      <w:marTop w:val="0"/>
      <w:marBottom w:val="0"/>
      <w:divBdr>
        <w:top w:val="none" w:sz="0" w:space="0" w:color="auto"/>
        <w:left w:val="none" w:sz="0" w:space="0" w:color="auto"/>
        <w:bottom w:val="none" w:sz="0" w:space="0" w:color="auto"/>
        <w:right w:val="none" w:sz="0" w:space="0" w:color="auto"/>
      </w:divBdr>
      <w:divsChild>
        <w:div w:id="152257725">
          <w:marLeft w:val="547"/>
          <w:marRight w:val="0"/>
          <w:marTop w:val="173"/>
          <w:marBottom w:val="0"/>
          <w:divBdr>
            <w:top w:val="none" w:sz="0" w:space="0" w:color="auto"/>
            <w:left w:val="none" w:sz="0" w:space="0" w:color="auto"/>
            <w:bottom w:val="none" w:sz="0" w:space="0" w:color="auto"/>
            <w:right w:val="none" w:sz="0" w:space="0" w:color="auto"/>
          </w:divBdr>
        </w:div>
        <w:div w:id="845631047">
          <w:marLeft w:val="1526"/>
          <w:marRight w:val="0"/>
          <w:marTop w:val="154"/>
          <w:marBottom w:val="0"/>
          <w:divBdr>
            <w:top w:val="none" w:sz="0" w:space="0" w:color="auto"/>
            <w:left w:val="none" w:sz="0" w:space="0" w:color="auto"/>
            <w:bottom w:val="none" w:sz="0" w:space="0" w:color="auto"/>
            <w:right w:val="none" w:sz="0" w:space="0" w:color="auto"/>
          </w:divBdr>
        </w:div>
        <w:div w:id="1154567769">
          <w:marLeft w:val="1800"/>
          <w:marRight w:val="0"/>
          <w:marTop w:val="134"/>
          <w:marBottom w:val="0"/>
          <w:divBdr>
            <w:top w:val="none" w:sz="0" w:space="0" w:color="auto"/>
            <w:left w:val="none" w:sz="0" w:space="0" w:color="auto"/>
            <w:bottom w:val="none" w:sz="0" w:space="0" w:color="auto"/>
            <w:right w:val="none" w:sz="0" w:space="0" w:color="auto"/>
          </w:divBdr>
        </w:div>
        <w:div w:id="1747802805">
          <w:marLeft w:val="1800"/>
          <w:marRight w:val="0"/>
          <w:marTop w:val="134"/>
          <w:marBottom w:val="0"/>
          <w:divBdr>
            <w:top w:val="none" w:sz="0" w:space="0" w:color="auto"/>
            <w:left w:val="none" w:sz="0" w:space="0" w:color="auto"/>
            <w:bottom w:val="none" w:sz="0" w:space="0" w:color="auto"/>
            <w:right w:val="none" w:sz="0" w:space="0" w:color="auto"/>
          </w:divBdr>
        </w:div>
        <w:div w:id="792679167">
          <w:marLeft w:val="547"/>
          <w:marRight w:val="0"/>
          <w:marTop w:val="173"/>
          <w:marBottom w:val="0"/>
          <w:divBdr>
            <w:top w:val="none" w:sz="0" w:space="0" w:color="auto"/>
            <w:left w:val="none" w:sz="0" w:space="0" w:color="auto"/>
            <w:bottom w:val="none" w:sz="0" w:space="0" w:color="auto"/>
            <w:right w:val="none" w:sz="0" w:space="0" w:color="auto"/>
          </w:divBdr>
        </w:div>
      </w:divsChild>
    </w:div>
    <w:div w:id="865212181">
      <w:bodyDiv w:val="1"/>
      <w:marLeft w:val="0"/>
      <w:marRight w:val="0"/>
      <w:marTop w:val="0"/>
      <w:marBottom w:val="0"/>
      <w:divBdr>
        <w:top w:val="none" w:sz="0" w:space="0" w:color="auto"/>
        <w:left w:val="none" w:sz="0" w:space="0" w:color="auto"/>
        <w:bottom w:val="none" w:sz="0" w:space="0" w:color="auto"/>
        <w:right w:val="none" w:sz="0" w:space="0" w:color="auto"/>
      </w:divBdr>
      <w:divsChild>
        <w:div w:id="639382677">
          <w:marLeft w:val="547"/>
          <w:marRight w:val="0"/>
          <w:marTop w:val="134"/>
          <w:marBottom w:val="0"/>
          <w:divBdr>
            <w:top w:val="none" w:sz="0" w:space="0" w:color="auto"/>
            <w:left w:val="none" w:sz="0" w:space="0" w:color="auto"/>
            <w:bottom w:val="none" w:sz="0" w:space="0" w:color="auto"/>
            <w:right w:val="none" w:sz="0" w:space="0" w:color="auto"/>
          </w:divBdr>
        </w:div>
        <w:div w:id="267856307">
          <w:marLeft w:val="1166"/>
          <w:marRight w:val="0"/>
          <w:marTop w:val="115"/>
          <w:marBottom w:val="0"/>
          <w:divBdr>
            <w:top w:val="none" w:sz="0" w:space="0" w:color="auto"/>
            <w:left w:val="none" w:sz="0" w:space="0" w:color="auto"/>
            <w:bottom w:val="none" w:sz="0" w:space="0" w:color="auto"/>
            <w:right w:val="none" w:sz="0" w:space="0" w:color="auto"/>
          </w:divBdr>
        </w:div>
        <w:div w:id="660155400">
          <w:marLeft w:val="547"/>
          <w:marRight w:val="0"/>
          <w:marTop w:val="134"/>
          <w:marBottom w:val="0"/>
          <w:divBdr>
            <w:top w:val="none" w:sz="0" w:space="0" w:color="auto"/>
            <w:left w:val="none" w:sz="0" w:space="0" w:color="auto"/>
            <w:bottom w:val="none" w:sz="0" w:space="0" w:color="auto"/>
            <w:right w:val="none" w:sz="0" w:space="0" w:color="auto"/>
          </w:divBdr>
        </w:div>
        <w:div w:id="1010371636">
          <w:marLeft w:val="547"/>
          <w:marRight w:val="0"/>
          <w:marTop w:val="134"/>
          <w:marBottom w:val="0"/>
          <w:divBdr>
            <w:top w:val="none" w:sz="0" w:space="0" w:color="auto"/>
            <w:left w:val="none" w:sz="0" w:space="0" w:color="auto"/>
            <w:bottom w:val="none" w:sz="0" w:space="0" w:color="auto"/>
            <w:right w:val="none" w:sz="0" w:space="0" w:color="auto"/>
          </w:divBdr>
        </w:div>
      </w:divsChild>
    </w:div>
    <w:div w:id="923490077">
      <w:bodyDiv w:val="1"/>
      <w:marLeft w:val="0"/>
      <w:marRight w:val="0"/>
      <w:marTop w:val="0"/>
      <w:marBottom w:val="0"/>
      <w:divBdr>
        <w:top w:val="none" w:sz="0" w:space="0" w:color="auto"/>
        <w:left w:val="none" w:sz="0" w:space="0" w:color="auto"/>
        <w:bottom w:val="none" w:sz="0" w:space="0" w:color="auto"/>
        <w:right w:val="none" w:sz="0" w:space="0" w:color="auto"/>
      </w:divBdr>
    </w:div>
    <w:div w:id="987242786">
      <w:bodyDiv w:val="1"/>
      <w:marLeft w:val="0"/>
      <w:marRight w:val="0"/>
      <w:marTop w:val="0"/>
      <w:marBottom w:val="0"/>
      <w:divBdr>
        <w:top w:val="none" w:sz="0" w:space="0" w:color="auto"/>
        <w:left w:val="none" w:sz="0" w:space="0" w:color="auto"/>
        <w:bottom w:val="none" w:sz="0" w:space="0" w:color="auto"/>
        <w:right w:val="none" w:sz="0" w:space="0" w:color="auto"/>
      </w:divBdr>
      <w:divsChild>
        <w:div w:id="1167093245">
          <w:marLeft w:val="547"/>
          <w:marRight w:val="0"/>
          <w:marTop w:val="154"/>
          <w:marBottom w:val="0"/>
          <w:divBdr>
            <w:top w:val="none" w:sz="0" w:space="0" w:color="auto"/>
            <w:left w:val="none" w:sz="0" w:space="0" w:color="auto"/>
            <w:bottom w:val="none" w:sz="0" w:space="0" w:color="auto"/>
            <w:right w:val="none" w:sz="0" w:space="0" w:color="auto"/>
          </w:divBdr>
        </w:div>
        <w:div w:id="661935452">
          <w:marLeft w:val="547"/>
          <w:marRight w:val="0"/>
          <w:marTop w:val="154"/>
          <w:marBottom w:val="0"/>
          <w:divBdr>
            <w:top w:val="none" w:sz="0" w:space="0" w:color="auto"/>
            <w:left w:val="none" w:sz="0" w:space="0" w:color="auto"/>
            <w:bottom w:val="none" w:sz="0" w:space="0" w:color="auto"/>
            <w:right w:val="none" w:sz="0" w:space="0" w:color="auto"/>
          </w:divBdr>
        </w:div>
        <w:div w:id="741872298">
          <w:marLeft w:val="547"/>
          <w:marRight w:val="0"/>
          <w:marTop w:val="154"/>
          <w:marBottom w:val="0"/>
          <w:divBdr>
            <w:top w:val="none" w:sz="0" w:space="0" w:color="auto"/>
            <w:left w:val="none" w:sz="0" w:space="0" w:color="auto"/>
            <w:bottom w:val="none" w:sz="0" w:space="0" w:color="auto"/>
            <w:right w:val="none" w:sz="0" w:space="0" w:color="auto"/>
          </w:divBdr>
        </w:div>
        <w:div w:id="169493520">
          <w:marLeft w:val="1166"/>
          <w:marRight w:val="0"/>
          <w:marTop w:val="134"/>
          <w:marBottom w:val="0"/>
          <w:divBdr>
            <w:top w:val="none" w:sz="0" w:space="0" w:color="auto"/>
            <w:left w:val="none" w:sz="0" w:space="0" w:color="auto"/>
            <w:bottom w:val="none" w:sz="0" w:space="0" w:color="auto"/>
            <w:right w:val="none" w:sz="0" w:space="0" w:color="auto"/>
          </w:divBdr>
        </w:div>
        <w:div w:id="371422661">
          <w:marLeft w:val="1166"/>
          <w:marRight w:val="0"/>
          <w:marTop w:val="134"/>
          <w:marBottom w:val="0"/>
          <w:divBdr>
            <w:top w:val="none" w:sz="0" w:space="0" w:color="auto"/>
            <w:left w:val="none" w:sz="0" w:space="0" w:color="auto"/>
            <w:bottom w:val="none" w:sz="0" w:space="0" w:color="auto"/>
            <w:right w:val="none" w:sz="0" w:space="0" w:color="auto"/>
          </w:divBdr>
        </w:div>
        <w:div w:id="1430198325">
          <w:marLeft w:val="1166"/>
          <w:marRight w:val="0"/>
          <w:marTop w:val="134"/>
          <w:marBottom w:val="0"/>
          <w:divBdr>
            <w:top w:val="none" w:sz="0" w:space="0" w:color="auto"/>
            <w:left w:val="none" w:sz="0" w:space="0" w:color="auto"/>
            <w:bottom w:val="none" w:sz="0" w:space="0" w:color="auto"/>
            <w:right w:val="none" w:sz="0" w:space="0" w:color="auto"/>
          </w:divBdr>
        </w:div>
      </w:divsChild>
    </w:div>
    <w:div w:id="1051464361">
      <w:bodyDiv w:val="1"/>
      <w:marLeft w:val="0"/>
      <w:marRight w:val="0"/>
      <w:marTop w:val="0"/>
      <w:marBottom w:val="0"/>
      <w:divBdr>
        <w:top w:val="none" w:sz="0" w:space="0" w:color="auto"/>
        <w:left w:val="none" w:sz="0" w:space="0" w:color="auto"/>
        <w:bottom w:val="none" w:sz="0" w:space="0" w:color="auto"/>
        <w:right w:val="none" w:sz="0" w:space="0" w:color="auto"/>
      </w:divBdr>
      <w:divsChild>
        <w:div w:id="1695497289">
          <w:marLeft w:val="547"/>
          <w:marRight w:val="0"/>
          <w:marTop w:val="134"/>
          <w:marBottom w:val="0"/>
          <w:divBdr>
            <w:top w:val="none" w:sz="0" w:space="0" w:color="auto"/>
            <w:left w:val="none" w:sz="0" w:space="0" w:color="auto"/>
            <w:bottom w:val="none" w:sz="0" w:space="0" w:color="auto"/>
            <w:right w:val="none" w:sz="0" w:space="0" w:color="auto"/>
          </w:divBdr>
        </w:div>
        <w:div w:id="147986111">
          <w:marLeft w:val="1166"/>
          <w:marRight w:val="0"/>
          <w:marTop w:val="115"/>
          <w:marBottom w:val="0"/>
          <w:divBdr>
            <w:top w:val="none" w:sz="0" w:space="0" w:color="auto"/>
            <w:left w:val="none" w:sz="0" w:space="0" w:color="auto"/>
            <w:bottom w:val="none" w:sz="0" w:space="0" w:color="auto"/>
            <w:right w:val="none" w:sz="0" w:space="0" w:color="auto"/>
          </w:divBdr>
        </w:div>
      </w:divsChild>
    </w:div>
    <w:div w:id="1067189234">
      <w:bodyDiv w:val="1"/>
      <w:marLeft w:val="0"/>
      <w:marRight w:val="0"/>
      <w:marTop w:val="0"/>
      <w:marBottom w:val="0"/>
      <w:divBdr>
        <w:top w:val="none" w:sz="0" w:space="0" w:color="auto"/>
        <w:left w:val="none" w:sz="0" w:space="0" w:color="auto"/>
        <w:bottom w:val="none" w:sz="0" w:space="0" w:color="auto"/>
        <w:right w:val="none" w:sz="0" w:space="0" w:color="auto"/>
      </w:divBdr>
      <w:divsChild>
        <w:div w:id="877861743">
          <w:marLeft w:val="547"/>
          <w:marRight w:val="0"/>
          <w:marTop w:val="154"/>
          <w:marBottom w:val="0"/>
          <w:divBdr>
            <w:top w:val="none" w:sz="0" w:space="0" w:color="auto"/>
            <w:left w:val="none" w:sz="0" w:space="0" w:color="auto"/>
            <w:bottom w:val="none" w:sz="0" w:space="0" w:color="auto"/>
            <w:right w:val="none" w:sz="0" w:space="0" w:color="auto"/>
          </w:divBdr>
        </w:div>
        <w:div w:id="46805198">
          <w:marLeft w:val="547"/>
          <w:marRight w:val="0"/>
          <w:marTop w:val="154"/>
          <w:marBottom w:val="0"/>
          <w:divBdr>
            <w:top w:val="none" w:sz="0" w:space="0" w:color="auto"/>
            <w:left w:val="none" w:sz="0" w:space="0" w:color="auto"/>
            <w:bottom w:val="none" w:sz="0" w:space="0" w:color="auto"/>
            <w:right w:val="none" w:sz="0" w:space="0" w:color="auto"/>
          </w:divBdr>
        </w:div>
        <w:div w:id="496652305">
          <w:marLeft w:val="1166"/>
          <w:marRight w:val="0"/>
          <w:marTop w:val="134"/>
          <w:marBottom w:val="0"/>
          <w:divBdr>
            <w:top w:val="none" w:sz="0" w:space="0" w:color="auto"/>
            <w:left w:val="none" w:sz="0" w:space="0" w:color="auto"/>
            <w:bottom w:val="none" w:sz="0" w:space="0" w:color="auto"/>
            <w:right w:val="none" w:sz="0" w:space="0" w:color="auto"/>
          </w:divBdr>
        </w:div>
        <w:div w:id="2072462679">
          <w:marLeft w:val="1166"/>
          <w:marRight w:val="0"/>
          <w:marTop w:val="134"/>
          <w:marBottom w:val="0"/>
          <w:divBdr>
            <w:top w:val="none" w:sz="0" w:space="0" w:color="auto"/>
            <w:left w:val="none" w:sz="0" w:space="0" w:color="auto"/>
            <w:bottom w:val="none" w:sz="0" w:space="0" w:color="auto"/>
            <w:right w:val="none" w:sz="0" w:space="0" w:color="auto"/>
          </w:divBdr>
        </w:div>
      </w:divsChild>
    </w:div>
    <w:div w:id="108229404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1">
          <w:marLeft w:val="547"/>
          <w:marRight w:val="0"/>
          <w:marTop w:val="173"/>
          <w:marBottom w:val="0"/>
          <w:divBdr>
            <w:top w:val="none" w:sz="0" w:space="0" w:color="auto"/>
            <w:left w:val="none" w:sz="0" w:space="0" w:color="auto"/>
            <w:bottom w:val="none" w:sz="0" w:space="0" w:color="auto"/>
            <w:right w:val="none" w:sz="0" w:space="0" w:color="auto"/>
          </w:divBdr>
        </w:div>
        <w:div w:id="1004821534">
          <w:marLeft w:val="1526"/>
          <w:marRight w:val="0"/>
          <w:marTop w:val="154"/>
          <w:marBottom w:val="0"/>
          <w:divBdr>
            <w:top w:val="none" w:sz="0" w:space="0" w:color="auto"/>
            <w:left w:val="none" w:sz="0" w:space="0" w:color="auto"/>
            <w:bottom w:val="none" w:sz="0" w:space="0" w:color="auto"/>
            <w:right w:val="none" w:sz="0" w:space="0" w:color="auto"/>
          </w:divBdr>
        </w:div>
        <w:div w:id="785582492">
          <w:marLeft w:val="1800"/>
          <w:marRight w:val="0"/>
          <w:marTop w:val="134"/>
          <w:marBottom w:val="0"/>
          <w:divBdr>
            <w:top w:val="none" w:sz="0" w:space="0" w:color="auto"/>
            <w:left w:val="none" w:sz="0" w:space="0" w:color="auto"/>
            <w:bottom w:val="none" w:sz="0" w:space="0" w:color="auto"/>
            <w:right w:val="none" w:sz="0" w:space="0" w:color="auto"/>
          </w:divBdr>
        </w:div>
        <w:div w:id="45641948">
          <w:marLeft w:val="1800"/>
          <w:marRight w:val="0"/>
          <w:marTop w:val="134"/>
          <w:marBottom w:val="0"/>
          <w:divBdr>
            <w:top w:val="none" w:sz="0" w:space="0" w:color="auto"/>
            <w:left w:val="none" w:sz="0" w:space="0" w:color="auto"/>
            <w:bottom w:val="none" w:sz="0" w:space="0" w:color="auto"/>
            <w:right w:val="none" w:sz="0" w:space="0" w:color="auto"/>
          </w:divBdr>
        </w:div>
      </w:divsChild>
    </w:div>
    <w:div w:id="1132863053">
      <w:bodyDiv w:val="1"/>
      <w:marLeft w:val="0"/>
      <w:marRight w:val="0"/>
      <w:marTop w:val="0"/>
      <w:marBottom w:val="0"/>
      <w:divBdr>
        <w:top w:val="none" w:sz="0" w:space="0" w:color="auto"/>
        <w:left w:val="none" w:sz="0" w:space="0" w:color="auto"/>
        <w:bottom w:val="none" w:sz="0" w:space="0" w:color="auto"/>
        <w:right w:val="none" w:sz="0" w:space="0" w:color="auto"/>
      </w:divBdr>
    </w:div>
    <w:div w:id="1157378135">
      <w:bodyDiv w:val="1"/>
      <w:marLeft w:val="0"/>
      <w:marRight w:val="0"/>
      <w:marTop w:val="0"/>
      <w:marBottom w:val="0"/>
      <w:divBdr>
        <w:top w:val="none" w:sz="0" w:space="0" w:color="auto"/>
        <w:left w:val="none" w:sz="0" w:space="0" w:color="auto"/>
        <w:bottom w:val="none" w:sz="0" w:space="0" w:color="auto"/>
        <w:right w:val="none" w:sz="0" w:space="0" w:color="auto"/>
      </w:divBdr>
      <w:divsChild>
        <w:div w:id="502286539">
          <w:marLeft w:val="547"/>
          <w:marRight w:val="0"/>
          <w:marTop w:val="125"/>
          <w:marBottom w:val="0"/>
          <w:divBdr>
            <w:top w:val="none" w:sz="0" w:space="0" w:color="auto"/>
            <w:left w:val="none" w:sz="0" w:space="0" w:color="auto"/>
            <w:bottom w:val="none" w:sz="0" w:space="0" w:color="auto"/>
            <w:right w:val="none" w:sz="0" w:space="0" w:color="auto"/>
          </w:divBdr>
        </w:div>
        <w:div w:id="1224678868">
          <w:marLeft w:val="1166"/>
          <w:marRight w:val="0"/>
          <w:marTop w:val="115"/>
          <w:marBottom w:val="0"/>
          <w:divBdr>
            <w:top w:val="none" w:sz="0" w:space="0" w:color="auto"/>
            <w:left w:val="none" w:sz="0" w:space="0" w:color="auto"/>
            <w:bottom w:val="none" w:sz="0" w:space="0" w:color="auto"/>
            <w:right w:val="none" w:sz="0" w:space="0" w:color="auto"/>
          </w:divBdr>
        </w:div>
        <w:div w:id="982661836">
          <w:marLeft w:val="547"/>
          <w:marRight w:val="0"/>
          <w:marTop w:val="125"/>
          <w:marBottom w:val="0"/>
          <w:divBdr>
            <w:top w:val="none" w:sz="0" w:space="0" w:color="auto"/>
            <w:left w:val="none" w:sz="0" w:space="0" w:color="auto"/>
            <w:bottom w:val="none" w:sz="0" w:space="0" w:color="auto"/>
            <w:right w:val="none" w:sz="0" w:space="0" w:color="auto"/>
          </w:divBdr>
        </w:div>
        <w:div w:id="375202166">
          <w:marLeft w:val="547"/>
          <w:marRight w:val="0"/>
          <w:marTop w:val="125"/>
          <w:marBottom w:val="0"/>
          <w:divBdr>
            <w:top w:val="none" w:sz="0" w:space="0" w:color="auto"/>
            <w:left w:val="none" w:sz="0" w:space="0" w:color="auto"/>
            <w:bottom w:val="none" w:sz="0" w:space="0" w:color="auto"/>
            <w:right w:val="none" w:sz="0" w:space="0" w:color="auto"/>
          </w:divBdr>
        </w:div>
      </w:divsChild>
    </w:div>
    <w:div w:id="1165169207">
      <w:bodyDiv w:val="1"/>
      <w:marLeft w:val="0"/>
      <w:marRight w:val="0"/>
      <w:marTop w:val="0"/>
      <w:marBottom w:val="0"/>
      <w:divBdr>
        <w:top w:val="none" w:sz="0" w:space="0" w:color="auto"/>
        <w:left w:val="none" w:sz="0" w:space="0" w:color="auto"/>
        <w:bottom w:val="none" w:sz="0" w:space="0" w:color="auto"/>
        <w:right w:val="none" w:sz="0" w:space="0" w:color="auto"/>
      </w:divBdr>
      <w:divsChild>
        <w:div w:id="1283070516">
          <w:marLeft w:val="547"/>
          <w:marRight w:val="0"/>
          <w:marTop w:val="154"/>
          <w:marBottom w:val="0"/>
          <w:divBdr>
            <w:top w:val="none" w:sz="0" w:space="0" w:color="auto"/>
            <w:left w:val="none" w:sz="0" w:space="0" w:color="auto"/>
            <w:bottom w:val="none" w:sz="0" w:space="0" w:color="auto"/>
            <w:right w:val="none" w:sz="0" w:space="0" w:color="auto"/>
          </w:divBdr>
        </w:div>
        <w:div w:id="539392705">
          <w:marLeft w:val="1166"/>
          <w:marRight w:val="0"/>
          <w:marTop w:val="134"/>
          <w:marBottom w:val="0"/>
          <w:divBdr>
            <w:top w:val="none" w:sz="0" w:space="0" w:color="auto"/>
            <w:left w:val="none" w:sz="0" w:space="0" w:color="auto"/>
            <w:bottom w:val="none" w:sz="0" w:space="0" w:color="auto"/>
            <w:right w:val="none" w:sz="0" w:space="0" w:color="auto"/>
          </w:divBdr>
        </w:div>
        <w:div w:id="1950507879">
          <w:marLeft w:val="1800"/>
          <w:marRight w:val="0"/>
          <w:marTop w:val="115"/>
          <w:marBottom w:val="0"/>
          <w:divBdr>
            <w:top w:val="none" w:sz="0" w:space="0" w:color="auto"/>
            <w:left w:val="none" w:sz="0" w:space="0" w:color="auto"/>
            <w:bottom w:val="none" w:sz="0" w:space="0" w:color="auto"/>
            <w:right w:val="none" w:sz="0" w:space="0" w:color="auto"/>
          </w:divBdr>
        </w:div>
        <w:div w:id="2005936197">
          <w:marLeft w:val="1800"/>
          <w:marRight w:val="0"/>
          <w:marTop w:val="115"/>
          <w:marBottom w:val="0"/>
          <w:divBdr>
            <w:top w:val="none" w:sz="0" w:space="0" w:color="auto"/>
            <w:left w:val="none" w:sz="0" w:space="0" w:color="auto"/>
            <w:bottom w:val="none" w:sz="0" w:space="0" w:color="auto"/>
            <w:right w:val="none" w:sz="0" w:space="0" w:color="auto"/>
          </w:divBdr>
        </w:div>
        <w:div w:id="1802111486">
          <w:marLeft w:val="547"/>
          <w:marRight w:val="0"/>
          <w:marTop w:val="154"/>
          <w:marBottom w:val="0"/>
          <w:divBdr>
            <w:top w:val="none" w:sz="0" w:space="0" w:color="auto"/>
            <w:left w:val="none" w:sz="0" w:space="0" w:color="auto"/>
            <w:bottom w:val="none" w:sz="0" w:space="0" w:color="auto"/>
            <w:right w:val="none" w:sz="0" w:space="0" w:color="auto"/>
          </w:divBdr>
        </w:div>
        <w:div w:id="235941283">
          <w:marLeft w:val="1166"/>
          <w:marRight w:val="0"/>
          <w:marTop w:val="134"/>
          <w:marBottom w:val="0"/>
          <w:divBdr>
            <w:top w:val="none" w:sz="0" w:space="0" w:color="auto"/>
            <w:left w:val="none" w:sz="0" w:space="0" w:color="auto"/>
            <w:bottom w:val="none" w:sz="0" w:space="0" w:color="auto"/>
            <w:right w:val="none" w:sz="0" w:space="0" w:color="auto"/>
          </w:divBdr>
        </w:div>
        <w:div w:id="833834298">
          <w:marLeft w:val="547"/>
          <w:marRight w:val="0"/>
          <w:marTop w:val="154"/>
          <w:marBottom w:val="0"/>
          <w:divBdr>
            <w:top w:val="none" w:sz="0" w:space="0" w:color="auto"/>
            <w:left w:val="none" w:sz="0" w:space="0" w:color="auto"/>
            <w:bottom w:val="none" w:sz="0" w:space="0" w:color="auto"/>
            <w:right w:val="none" w:sz="0" w:space="0" w:color="auto"/>
          </w:divBdr>
        </w:div>
        <w:div w:id="454443071">
          <w:marLeft w:val="1166"/>
          <w:marRight w:val="0"/>
          <w:marTop w:val="134"/>
          <w:marBottom w:val="0"/>
          <w:divBdr>
            <w:top w:val="none" w:sz="0" w:space="0" w:color="auto"/>
            <w:left w:val="none" w:sz="0" w:space="0" w:color="auto"/>
            <w:bottom w:val="none" w:sz="0" w:space="0" w:color="auto"/>
            <w:right w:val="none" w:sz="0" w:space="0" w:color="auto"/>
          </w:divBdr>
        </w:div>
      </w:divsChild>
    </w:div>
    <w:div w:id="1243874132">
      <w:bodyDiv w:val="1"/>
      <w:marLeft w:val="0"/>
      <w:marRight w:val="0"/>
      <w:marTop w:val="0"/>
      <w:marBottom w:val="0"/>
      <w:divBdr>
        <w:top w:val="none" w:sz="0" w:space="0" w:color="auto"/>
        <w:left w:val="none" w:sz="0" w:space="0" w:color="auto"/>
        <w:bottom w:val="none" w:sz="0" w:space="0" w:color="auto"/>
        <w:right w:val="none" w:sz="0" w:space="0" w:color="auto"/>
      </w:divBdr>
      <w:divsChild>
        <w:div w:id="1638611576">
          <w:marLeft w:val="547"/>
          <w:marRight w:val="0"/>
          <w:marTop w:val="192"/>
          <w:marBottom w:val="0"/>
          <w:divBdr>
            <w:top w:val="none" w:sz="0" w:space="0" w:color="auto"/>
            <w:left w:val="none" w:sz="0" w:space="0" w:color="auto"/>
            <w:bottom w:val="none" w:sz="0" w:space="0" w:color="auto"/>
            <w:right w:val="none" w:sz="0" w:space="0" w:color="auto"/>
          </w:divBdr>
        </w:div>
        <w:div w:id="546378242">
          <w:marLeft w:val="1166"/>
          <w:marRight w:val="0"/>
          <w:marTop w:val="173"/>
          <w:marBottom w:val="0"/>
          <w:divBdr>
            <w:top w:val="none" w:sz="0" w:space="0" w:color="auto"/>
            <w:left w:val="none" w:sz="0" w:space="0" w:color="auto"/>
            <w:bottom w:val="none" w:sz="0" w:space="0" w:color="auto"/>
            <w:right w:val="none" w:sz="0" w:space="0" w:color="auto"/>
          </w:divBdr>
        </w:div>
        <w:div w:id="395007317">
          <w:marLeft w:val="547"/>
          <w:marRight w:val="0"/>
          <w:marTop w:val="192"/>
          <w:marBottom w:val="0"/>
          <w:divBdr>
            <w:top w:val="none" w:sz="0" w:space="0" w:color="auto"/>
            <w:left w:val="none" w:sz="0" w:space="0" w:color="auto"/>
            <w:bottom w:val="none" w:sz="0" w:space="0" w:color="auto"/>
            <w:right w:val="none" w:sz="0" w:space="0" w:color="auto"/>
          </w:divBdr>
        </w:div>
      </w:divsChild>
    </w:div>
    <w:div w:id="1255823735">
      <w:bodyDiv w:val="1"/>
      <w:marLeft w:val="0"/>
      <w:marRight w:val="0"/>
      <w:marTop w:val="0"/>
      <w:marBottom w:val="0"/>
      <w:divBdr>
        <w:top w:val="none" w:sz="0" w:space="0" w:color="auto"/>
        <w:left w:val="none" w:sz="0" w:space="0" w:color="auto"/>
        <w:bottom w:val="none" w:sz="0" w:space="0" w:color="auto"/>
        <w:right w:val="none" w:sz="0" w:space="0" w:color="auto"/>
      </w:divBdr>
      <w:divsChild>
        <w:div w:id="1066030371">
          <w:marLeft w:val="547"/>
          <w:marRight w:val="0"/>
          <w:marTop w:val="154"/>
          <w:marBottom w:val="0"/>
          <w:divBdr>
            <w:top w:val="none" w:sz="0" w:space="0" w:color="auto"/>
            <w:left w:val="none" w:sz="0" w:space="0" w:color="auto"/>
            <w:bottom w:val="none" w:sz="0" w:space="0" w:color="auto"/>
            <w:right w:val="none" w:sz="0" w:space="0" w:color="auto"/>
          </w:divBdr>
        </w:div>
        <w:div w:id="1841457762">
          <w:marLeft w:val="547"/>
          <w:marRight w:val="0"/>
          <w:marTop w:val="154"/>
          <w:marBottom w:val="0"/>
          <w:divBdr>
            <w:top w:val="none" w:sz="0" w:space="0" w:color="auto"/>
            <w:left w:val="none" w:sz="0" w:space="0" w:color="auto"/>
            <w:bottom w:val="none" w:sz="0" w:space="0" w:color="auto"/>
            <w:right w:val="none" w:sz="0" w:space="0" w:color="auto"/>
          </w:divBdr>
        </w:div>
      </w:divsChild>
    </w:div>
    <w:div w:id="1472208290">
      <w:bodyDiv w:val="1"/>
      <w:marLeft w:val="0"/>
      <w:marRight w:val="0"/>
      <w:marTop w:val="0"/>
      <w:marBottom w:val="0"/>
      <w:divBdr>
        <w:top w:val="none" w:sz="0" w:space="0" w:color="auto"/>
        <w:left w:val="none" w:sz="0" w:space="0" w:color="auto"/>
        <w:bottom w:val="none" w:sz="0" w:space="0" w:color="auto"/>
        <w:right w:val="none" w:sz="0" w:space="0" w:color="auto"/>
      </w:divBdr>
    </w:div>
    <w:div w:id="1593969489">
      <w:bodyDiv w:val="1"/>
      <w:marLeft w:val="0"/>
      <w:marRight w:val="0"/>
      <w:marTop w:val="0"/>
      <w:marBottom w:val="0"/>
      <w:divBdr>
        <w:top w:val="none" w:sz="0" w:space="0" w:color="auto"/>
        <w:left w:val="none" w:sz="0" w:space="0" w:color="auto"/>
        <w:bottom w:val="none" w:sz="0" w:space="0" w:color="auto"/>
        <w:right w:val="none" w:sz="0" w:space="0" w:color="auto"/>
      </w:divBdr>
      <w:divsChild>
        <w:div w:id="1126120309">
          <w:marLeft w:val="547"/>
          <w:marRight w:val="0"/>
          <w:marTop w:val="154"/>
          <w:marBottom w:val="0"/>
          <w:divBdr>
            <w:top w:val="none" w:sz="0" w:space="0" w:color="auto"/>
            <w:left w:val="none" w:sz="0" w:space="0" w:color="auto"/>
            <w:bottom w:val="none" w:sz="0" w:space="0" w:color="auto"/>
            <w:right w:val="none" w:sz="0" w:space="0" w:color="auto"/>
          </w:divBdr>
        </w:div>
        <w:div w:id="1524368601">
          <w:marLeft w:val="547"/>
          <w:marRight w:val="0"/>
          <w:marTop w:val="154"/>
          <w:marBottom w:val="0"/>
          <w:divBdr>
            <w:top w:val="none" w:sz="0" w:space="0" w:color="auto"/>
            <w:left w:val="none" w:sz="0" w:space="0" w:color="auto"/>
            <w:bottom w:val="none" w:sz="0" w:space="0" w:color="auto"/>
            <w:right w:val="none" w:sz="0" w:space="0" w:color="auto"/>
          </w:divBdr>
        </w:div>
        <w:div w:id="709258076">
          <w:marLeft w:val="547"/>
          <w:marRight w:val="0"/>
          <w:marTop w:val="154"/>
          <w:marBottom w:val="0"/>
          <w:divBdr>
            <w:top w:val="none" w:sz="0" w:space="0" w:color="auto"/>
            <w:left w:val="none" w:sz="0" w:space="0" w:color="auto"/>
            <w:bottom w:val="none" w:sz="0" w:space="0" w:color="auto"/>
            <w:right w:val="none" w:sz="0" w:space="0" w:color="auto"/>
          </w:divBdr>
        </w:div>
      </w:divsChild>
    </w:div>
    <w:div w:id="1644386937">
      <w:bodyDiv w:val="1"/>
      <w:marLeft w:val="0"/>
      <w:marRight w:val="0"/>
      <w:marTop w:val="0"/>
      <w:marBottom w:val="0"/>
      <w:divBdr>
        <w:top w:val="none" w:sz="0" w:space="0" w:color="auto"/>
        <w:left w:val="none" w:sz="0" w:space="0" w:color="auto"/>
        <w:bottom w:val="none" w:sz="0" w:space="0" w:color="auto"/>
        <w:right w:val="none" w:sz="0" w:space="0" w:color="auto"/>
      </w:divBdr>
      <w:divsChild>
        <w:div w:id="1083841364">
          <w:marLeft w:val="547"/>
          <w:marRight w:val="0"/>
          <w:marTop w:val="154"/>
          <w:marBottom w:val="0"/>
          <w:divBdr>
            <w:top w:val="none" w:sz="0" w:space="0" w:color="auto"/>
            <w:left w:val="none" w:sz="0" w:space="0" w:color="auto"/>
            <w:bottom w:val="none" w:sz="0" w:space="0" w:color="auto"/>
            <w:right w:val="none" w:sz="0" w:space="0" w:color="auto"/>
          </w:divBdr>
        </w:div>
        <w:div w:id="295725164">
          <w:marLeft w:val="547"/>
          <w:marRight w:val="0"/>
          <w:marTop w:val="154"/>
          <w:marBottom w:val="0"/>
          <w:divBdr>
            <w:top w:val="none" w:sz="0" w:space="0" w:color="auto"/>
            <w:left w:val="none" w:sz="0" w:space="0" w:color="auto"/>
            <w:bottom w:val="none" w:sz="0" w:space="0" w:color="auto"/>
            <w:right w:val="none" w:sz="0" w:space="0" w:color="auto"/>
          </w:divBdr>
        </w:div>
        <w:div w:id="1587763440">
          <w:marLeft w:val="1166"/>
          <w:marRight w:val="0"/>
          <w:marTop w:val="134"/>
          <w:marBottom w:val="0"/>
          <w:divBdr>
            <w:top w:val="none" w:sz="0" w:space="0" w:color="auto"/>
            <w:left w:val="none" w:sz="0" w:space="0" w:color="auto"/>
            <w:bottom w:val="none" w:sz="0" w:space="0" w:color="auto"/>
            <w:right w:val="none" w:sz="0" w:space="0" w:color="auto"/>
          </w:divBdr>
        </w:div>
        <w:div w:id="158740883">
          <w:marLeft w:val="1166"/>
          <w:marRight w:val="0"/>
          <w:marTop w:val="134"/>
          <w:marBottom w:val="0"/>
          <w:divBdr>
            <w:top w:val="none" w:sz="0" w:space="0" w:color="auto"/>
            <w:left w:val="none" w:sz="0" w:space="0" w:color="auto"/>
            <w:bottom w:val="none" w:sz="0" w:space="0" w:color="auto"/>
            <w:right w:val="none" w:sz="0" w:space="0" w:color="auto"/>
          </w:divBdr>
        </w:div>
      </w:divsChild>
    </w:div>
    <w:div w:id="1679431360">
      <w:bodyDiv w:val="1"/>
      <w:marLeft w:val="0"/>
      <w:marRight w:val="0"/>
      <w:marTop w:val="0"/>
      <w:marBottom w:val="0"/>
      <w:divBdr>
        <w:top w:val="none" w:sz="0" w:space="0" w:color="auto"/>
        <w:left w:val="none" w:sz="0" w:space="0" w:color="auto"/>
        <w:bottom w:val="none" w:sz="0" w:space="0" w:color="auto"/>
        <w:right w:val="none" w:sz="0" w:space="0" w:color="auto"/>
      </w:divBdr>
      <w:divsChild>
        <w:div w:id="1530415794">
          <w:marLeft w:val="806"/>
          <w:marRight w:val="0"/>
          <w:marTop w:val="134"/>
          <w:marBottom w:val="0"/>
          <w:divBdr>
            <w:top w:val="none" w:sz="0" w:space="0" w:color="auto"/>
            <w:left w:val="none" w:sz="0" w:space="0" w:color="auto"/>
            <w:bottom w:val="none" w:sz="0" w:space="0" w:color="auto"/>
            <w:right w:val="none" w:sz="0" w:space="0" w:color="auto"/>
          </w:divBdr>
        </w:div>
        <w:div w:id="2138260415">
          <w:marLeft w:val="1440"/>
          <w:marRight w:val="0"/>
          <w:marTop w:val="115"/>
          <w:marBottom w:val="0"/>
          <w:divBdr>
            <w:top w:val="none" w:sz="0" w:space="0" w:color="auto"/>
            <w:left w:val="none" w:sz="0" w:space="0" w:color="auto"/>
            <w:bottom w:val="none" w:sz="0" w:space="0" w:color="auto"/>
            <w:right w:val="none" w:sz="0" w:space="0" w:color="auto"/>
          </w:divBdr>
        </w:div>
        <w:div w:id="2018070047">
          <w:marLeft w:val="806"/>
          <w:marRight w:val="0"/>
          <w:marTop w:val="134"/>
          <w:marBottom w:val="0"/>
          <w:divBdr>
            <w:top w:val="none" w:sz="0" w:space="0" w:color="auto"/>
            <w:left w:val="none" w:sz="0" w:space="0" w:color="auto"/>
            <w:bottom w:val="none" w:sz="0" w:space="0" w:color="auto"/>
            <w:right w:val="none" w:sz="0" w:space="0" w:color="auto"/>
          </w:divBdr>
        </w:div>
        <w:div w:id="842933607">
          <w:marLeft w:val="1440"/>
          <w:marRight w:val="0"/>
          <w:marTop w:val="115"/>
          <w:marBottom w:val="0"/>
          <w:divBdr>
            <w:top w:val="none" w:sz="0" w:space="0" w:color="auto"/>
            <w:left w:val="none" w:sz="0" w:space="0" w:color="auto"/>
            <w:bottom w:val="none" w:sz="0" w:space="0" w:color="auto"/>
            <w:right w:val="none" w:sz="0" w:space="0" w:color="auto"/>
          </w:divBdr>
        </w:div>
        <w:div w:id="1154024768">
          <w:marLeft w:val="806"/>
          <w:marRight w:val="0"/>
          <w:marTop w:val="134"/>
          <w:marBottom w:val="0"/>
          <w:divBdr>
            <w:top w:val="none" w:sz="0" w:space="0" w:color="auto"/>
            <w:left w:val="none" w:sz="0" w:space="0" w:color="auto"/>
            <w:bottom w:val="none" w:sz="0" w:space="0" w:color="auto"/>
            <w:right w:val="none" w:sz="0" w:space="0" w:color="auto"/>
          </w:divBdr>
        </w:div>
        <w:div w:id="1783961216">
          <w:marLeft w:val="1440"/>
          <w:marRight w:val="0"/>
          <w:marTop w:val="115"/>
          <w:marBottom w:val="0"/>
          <w:divBdr>
            <w:top w:val="none" w:sz="0" w:space="0" w:color="auto"/>
            <w:left w:val="none" w:sz="0" w:space="0" w:color="auto"/>
            <w:bottom w:val="none" w:sz="0" w:space="0" w:color="auto"/>
            <w:right w:val="none" w:sz="0" w:space="0" w:color="auto"/>
          </w:divBdr>
        </w:div>
        <w:div w:id="1476947314">
          <w:marLeft w:val="806"/>
          <w:marRight w:val="0"/>
          <w:marTop w:val="134"/>
          <w:marBottom w:val="0"/>
          <w:divBdr>
            <w:top w:val="none" w:sz="0" w:space="0" w:color="auto"/>
            <w:left w:val="none" w:sz="0" w:space="0" w:color="auto"/>
            <w:bottom w:val="none" w:sz="0" w:space="0" w:color="auto"/>
            <w:right w:val="none" w:sz="0" w:space="0" w:color="auto"/>
          </w:divBdr>
        </w:div>
        <w:div w:id="1804347504">
          <w:marLeft w:val="1440"/>
          <w:marRight w:val="0"/>
          <w:marTop w:val="115"/>
          <w:marBottom w:val="0"/>
          <w:divBdr>
            <w:top w:val="none" w:sz="0" w:space="0" w:color="auto"/>
            <w:left w:val="none" w:sz="0" w:space="0" w:color="auto"/>
            <w:bottom w:val="none" w:sz="0" w:space="0" w:color="auto"/>
            <w:right w:val="none" w:sz="0" w:space="0" w:color="auto"/>
          </w:divBdr>
        </w:div>
      </w:divsChild>
    </w:div>
    <w:div w:id="1755516255">
      <w:bodyDiv w:val="1"/>
      <w:marLeft w:val="0"/>
      <w:marRight w:val="0"/>
      <w:marTop w:val="0"/>
      <w:marBottom w:val="0"/>
      <w:divBdr>
        <w:top w:val="none" w:sz="0" w:space="0" w:color="auto"/>
        <w:left w:val="none" w:sz="0" w:space="0" w:color="auto"/>
        <w:bottom w:val="none" w:sz="0" w:space="0" w:color="auto"/>
        <w:right w:val="none" w:sz="0" w:space="0" w:color="auto"/>
      </w:divBdr>
      <w:divsChild>
        <w:div w:id="1894391302">
          <w:marLeft w:val="547"/>
          <w:marRight w:val="0"/>
          <w:marTop w:val="154"/>
          <w:marBottom w:val="0"/>
          <w:divBdr>
            <w:top w:val="none" w:sz="0" w:space="0" w:color="auto"/>
            <w:left w:val="none" w:sz="0" w:space="0" w:color="auto"/>
            <w:bottom w:val="none" w:sz="0" w:space="0" w:color="auto"/>
            <w:right w:val="none" w:sz="0" w:space="0" w:color="auto"/>
          </w:divBdr>
        </w:div>
        <w:div w:id="885990565">
          <w:marLeft w:val="547"/>
          <w:marRight w:val="0"/>
          <w:marTop w:val="154"/>
          <w:marBottom w:val="0"/>
          <w:divBdr>
            <w:top w:val="none" w:sz="0" w:space="0" w:color="auto"/>
            <w:left w:val="none" w:sz="0" w:space="0" w:color="auto"/>
            <w:bottom w:val="none" w:sz="0" w:space="0" w:color="auto"/>
            <w:right w:val="none" w:sz="0" w:space="0" w:color="auto"/>
          </w:divBdr>
        </w:div>
        <w:div w:id="1424687212">
          <w:marLeft w:val="1166"/>
          <w:marRight w:val="0"/>
          <w:marTop w:val="134"/>
          <w:marBottom w:val="0"/>
          <w:divBdr>
            <w:top w:val="none" w:sz="0" w:space="0" w:color="auto"/>
            <w:left w:val="none" w:sz="0" w:space="0" w:color="auto"/>
            <w:bottom w:val="none" w:sz="0" w:space="0" w:color="auto"/>
            <w:right w:val="none" w:sz="0" w:space="0" w:color="auto"/>
          </w:divBdr>
        </w:div>
        <w:div w:id="276253873">
          <w:marLeft w:val="547"/>
          <w:marRight w:val="0"/>
          <w:marTop w:val="154"/>
          <w:marBottom w:val="0"/>
          <w:divBdr>
            <w:top w:val="none" w:sz="0" w:space="0" w:color="auto"/>
            <w:left w:val="none" w:sz="0" w:space="0" w:color="auto"/>
            <w:bottom w:val="none" w:sz="0" w:space="0" w:color="auto"/>
            <w:right w:val="none" w:sz="0" w:space="0" w:color="auto"/>
          </w:divBdr>
        </w:div>
        <w:div w:id="2053185648">
          <w:marLeft w:val="1166"/>
          <w:marRight w:val="0"/>
          <w:marTop w:val="134"/>
          <w:marBottom w:val="0"/>
          <w:divBdr>
            <w:top w:val="none" w:sz="0" w:space="0" w:color="auto"/>
            <w:left w:val="none" w:sz="0" w:space="0" w:color="auto"/>
            <w:bottom w:val="none" w:sz="0" w:space="0" w:color="auto"/>
            <w:right w:val="none" w:sz="0" w:space="0" w:color="auto"/>
          </w:divBdr>
        </w:div>
      </w:divsChild>
    </w:div>
    <w:div w:id="1960602844">
      <w:bodyDiv w:val="1"/>
      <w:marLeft w:val="0"/>
      <w:marRight w:val="0"/>
      <w:marTop w:val="0"/>
      <w:marBottom w:val="0"/>
      <w:divBdr>
        <w:top w:val="none" w:sz="0" w:space="0" w:color="auto"/>
        <w:left w:val="none" w:sz="0" w:space="0" w:color="auto"/>
        <w:bottom w:val="none" w:sz="0" w:space="0" w:color="auto"/>
        <w:right w:val="none" w:sz="0" w:space="0" w:color="auto"/>
      </w:divBdr>
      <w:divsChild>
        <w:div w:id="1466655187">
          <w:marLeft w:val="547"/>
          <w:marRight w:val="0"/>
          <w:marTop w:val="173"/>
          <w:marBottom w:val="0"/>
          <w:divBdr>
            <w:top w:val="none" w:sz="0" w:space="0" w:color="auto"/>
            <w:left w:val="none" w:sz="0" w:space="0" w:color="auto"/>
            <w:bottom w:val="none" w:sz="0" w:space="0" w:color="auto"/>
            <w:right w:val="none" w:sz="0" w:space="0" w:color="auto"/>
          </w:divBdr>
        </w:div>
        <w:div w:id="1250164874">
          <w:marLeft w:val="1166"/>
          <w:marRight w:val="0"/>
          <w:marTop w:val="154"/>
          <w:marBottom w:val="0"/>
          <w:divBdr>
            <w:top w:val="none" w:sz="0" w:space="0" w:color="auto"/>
            <w:left w:val="none" w:sz="0" w:space="0" w:color="auto"/>
            <w:bottom w:val="none" w:sz="0" w:space="0" w:color="auto"/>
            <w:right w:val="none" w:sz="0" w:space="0" w:color="auto"/>
          </w:divBdr>
        </w:div>
        <w:div w:id="1976568472">
          <w:marLeft w:val="1166"/>
          <w:marRight w:val="0"/>
          <w:marTop w:val="154"/>
          <w:marBottom w:val="0"/>
          <w:divBdr>
            <w:top w:val="none" w:sz="0" w:space="0" w:color="auto"/>
            <w:left w:val="none" w:sz="0" w:space="0" w:color="auto"/>
            <w:bottom w:val="none" w:sz="0" w:space="0" w:color="auto"/>
            <w:right w:val="none" w:sz="0" w:space="0" w:color="auto"/>
          </w:divBdr>
        </w:div>
        <w:div w:id="2104648536">
          <w:marLeft w:val="1166"/>
          <w:marRight w:val="0"/>
          <w:marTop w:val="154"/>
          <w:marBottom w:val="0"/>
          <w:divBdr>
            <w:top w:val="none" w:sz="0" w:space="0" w:color="auto"/>
            <w:left w:val="none" w:sz="0" w:space="0" w:color="auto"/>
            <w:bottom w:val="none" w:sz="0" w:space="0" w:color="auto"/>
            <w:right w:val="none" w:sz="0" w:space="0" w:color="auto"/>
          </w:divBdr>
        </w:div>
        <w:div w:id="82145815">
          <w:marLeft w:val="547"/>
          <w:marRight w:val="0"/>
          <w:marTop w:val="192"/>
          <w:marBottom w:val="0"/>
          <w:divBdr>
            <w:top w:val="none" w:sz="0" w:space="0" w:color="auto"/>
            <w:left w:val="none" w:sz="0" w:space="0" w:color="auto"/>
            <w:bottom w:val="none" w:sz="0" w:space="0" w:color="auto"/>
            <w:right w:val="none" w:sz="0" w:space="0" w:color="auto"/>
          </w:divBdr>
        </w:div>
      </w:divsChild>
    </w:div>
    <w:div w:id="1985694735">
      <w:bodyDiv w:val="1"/>
      <w:marLeft w:val="0"/>
      <w:marRight w:val="0"/>
      <w:marTop w:val="0"/>
      <w:marBottom w:val="0"/>
      <w:divBdr>
        <w:top w:val="none" w:sz="0" w:space="0" w:color="auto"/>
        <w:left w:val="none" w:sz="0" w:space="0" w:color="auto"/>
        <w:bottom w:val="none" w:sz="0" w:space="0" w:color="auto"/>
        <w:right w:val="none" w:sz="0" w:space="0" w:color="auto"/>
      </w:divBdr>
      <w:divsChild>
        <w:div w:id="1630430865">
          <w:marLeft w:val="547"/>
          <w:marRight w:val="0"/>
          <w:marTop w:val="134"/>
          <w:marBottom w:val="0"/>
          <w:divBdr>
            <w:top w:val="none" w:sz="0" w:space="0" w:color="auto"/>
            <w:left w:val="none" w:sz="0" w:space="0" w:color="auto"/>
            <w:bottom w:val="none" w:sz="0" w:space="0" w:color="auto"/>
            <w:right w:val="none" w:sz="0" w:space="0" w:color="auto"/>
          </w:divBdr>
        </w:div>
        <w:div w:id="33888089">
          <w:marLeft w:val="547"/>
          <w:marRight w:val="0"/>
          <w:marTop w:val="134"/>
          <w:marBottom w:val="0"/>
          <w:divBdr>
            <w:top w:val="none" w:sz="0" w:space="0" w:color="auto"/>
            <w:left w:val="none" w:sz="0" w:space="0" w:color="auto"/>
            <w:bottom w:val="none" w:sz="0" w:space="0" w:color="auto"/>
            <w:right w:val="none" w:sz="0" w:space="0" w:color="auto"/>
          </w:divBdr>
        </w:div>
        <w:div w:id="141392812">
          <w:marLeft w:val="1166"/>
          <w:marRight w:val="0"/>
          <w:marTop w:val="115"/>
          <w:marBottom w:val="0"/>
          <w:divBdr>
            <w:top w:val="none" w:sz="0" w:space="0" w:color="auto"/>
            <w:left w:val="none" w:sz="0" w:space="0" w:color="auto"/>
            <w:bottom w:val="none" w:sz="0" w:space="0" w:color="auto"/>
            <w:right w:val="none" w:sz="0" w:space="0" w:color="auto"/>
          </w:divBdr>
        </w:div>
        <w:div w:id="975719796">
          <w:marLeft w:val="547"/>
          <w:marRight w:val="0"/>
          <w:marTop w:val="134"/>
          <w:marBottom w:val="0"/>
          <w:divBdr>
            <w:top w:val="none" w:sz="0" w:space="0" w:color="auto"/>
            <w:left w:val="none" w:sz="0" w:space="0" w:color="auto"/>
            <w:bottom w:val="none" w:sz="0" w:space="0" w:color="auto"/>
            <w:right w:val="none" w:sz="0" w:space="0" w:color="auto"/>
          </w:divBdr>
        </w:div>
      </w:divsChild>
    </w:div>
    <w:div w:id="1997565227">
      <w:bodyDiv w:val="1"/>
      <w:marLeft w:val="0"/>
      <w:marRight w:val="0"/>
      <w:marTop w:val="0"/>
      <w:marBottom w:val="0"/>
      <w:divBdr>
        <w:top w:val="none" w:sz="0" w:space="0" w:color="auto"/>
        <w:left w:val="none" w:sz="0" w:space="0" w:color="auto"/>
        <w:bottom w:val="none" w:sz="0" w:space="0" w:color="auto"/>
        <w:right w:val="none" w:sz="0" w:space="0" w:color="auto"/>
      </w:divBdr>
      <w:divsChild>
        <w:div w:id="1786191329">
          <w:marLeft w:val="547"/>
          <w:marRight w:val="0"/>
          <w:marTop w:val="154"/>
          <w:marBottom w:val="0"/>
          <w:divBdr>
            <w:top w:val="none" w:sz="0" w:space="0" w:color="auto"/>
            <w:left w:val="none" w:sz="0" w:space="0" w:color="auto"/>
            <w:bottom w:val="none" w:sz="0" w:space="0" w:color="auto"/>
            <w:right w:val="none" w:sz="0" w:space="0" w:color="auto"/>
          </w:divBdr>
        </w:div>
        <w:div w:id="1367829951">
          <w:marLeft w:val="1166"/>
          <w:marRight w:val="0"/>
          <w:marTop w:val="154"/>
          <w:marBottom w:val="0"/>
          <w:divBdr>
            <w:top w:val="none" w:sz="0" w:space="0" w:color="auto"/>
            <w:left w:val="none" w:sz="0" w:space="0" w:color="auto"/>
            <w:bottom w:val="none" w:sz="0" w:space="0" w:color="auto"/>
            <w:right w:val="none" w:sz="0" w:space="0" w:color="auto"/>
          </w:divBdr>
        </w:div>
        <w:div w:id="1978683548">
          <w:marLeft w:val="1166"/>
          <w:marRight w:val="0"/>
          <w:marTop w:val="154"/>
          <w:marBottom w:val="0"/>
          <w:divBdr>
            <w:top w:val="none" w:sz="0" w:space="0" w:color="auto"/>
            <w:left w:val="none" w:sz="0" w:space="0" w:color="auto"/>
            <w:bottom w:val="none" w:sz="0" w:space="0" w:color="auto"/>
            <w:right w:val="none" w:sz="0" w:space="0" w:color="auto"/>
          </w:divBdr>
        </w:div>
        <w:div w:id="1427457472">
          <w:marLeft w:val="1166"/>
          <w:marRight w:val="0"/>
          <w:marTop w:val="154"/>
          <w:marBottom w:val="0"/>
          <w:divBdr>
            <w:top w:val="none" w:sz="0" w:space="0" w:color="auto"/>
            <w:left w:val="none" w:sz="0" w:space="0" w:color="auto"/>
            <w:bottom w:val="none" w:sz="0" w:space="0" w:color="auto"/>
            <w:right w:val="none" w:sz="0" w:space="0" w:color="auto"/>
          </w:divBdr>
        </w:div>
      </w:divsChild>
    </w:div>
    <w:div w:id="2046712172">
      <w:bodyDiv w:val="1"/>
      <w:marLeft w:val="0"/>
      <w:marRight w:val="0"/>
      <w:marTop w:val="0"/>
      <w:marBottom w:val="0"/>
      <w:divBdr>
        <w:top w:val="none" w:sz="0" w:space="0" w:color="auto"/>
        <w:left w:val="none" w:sz="0" w:space="0" w:color="auto"/>
        <w:bottom w:val="none" w:sz="0" w:space="0" w:color="auto"/>
        <w:right w:val="none" w:sz="0" w:space="0" w:color="auto"/>
      </w:divBdr>
      <w:divsChild>
        <w:div w:id="249437501">
          <w:marLeft w:val="547"/>
          <w:marRight w:val="0"/>
          <w:marTop w:val="192"/>
          <w:marBottom w:val="0"/>
          <w:divBdr>
            <w:top w:val="none" w:sz="0" w:space="0" w:color="auto"/>
            <w:left w:val="none" w:sz="0" w:space="0" w:color="auto"/>
            <w:bottom w:val="none" w:sz="0" w:space="0" w:color="auto"/>
            <w:right w:val="none" w:sz="0" w:space="0" w:color="auto"/>
          </w:divBdr>
        </w:div>
        <w:div w:id="528446882">
          <w:marLeft w:val="547"/>
          <w:marRight w:val="0"/>
          <w:marTop w:val="192"/>
          <w:marBottom w:val="0"/>
          <w:divBdr>
            <w:top w:val="none" w:sz="0" w:space="0" w:color="auto"/>
            <w:left w:val="none" w:sz="0" w:space="0" w:color="auto"/>
            <w:bottom w:val="none" w:sz="0" w:space="0" w:color="auto"/>
            <w:right w:val="none" w:sz="0" w:space="0" w:color="auto"/>
          </w:divBdr>
        </w:div>
      </w:divsChild>
    </w:div>
    <w:div w:id="2073036611">
      <w:bodyDiv w:val="1"/>
      <w:marLeft w:val="0"/>
      <w:marRight w:val="0"/>
      <w:marTop w:val="0"/>
      <w:marBottom w:val="0"/>
      <w:divBdr>
        <w:top w:val="none" w:sz="0" w:space="0" w:color="auto"/>
        <w:left w:val="none" w:sz="0" w:space="0" w:color="auto"/>
        <w:bottom w:val="none" w:sz="0" w:space="0" w:color="auto"/>
        <w:right w:val="none" w:sz="0" w:space="0" w:color="auto"/>
      </w:divBdr>
      <w:divsChild>
        <w:div w:id="298649925">
          <w:marLeft w:val="547"/>
          <w:marRight w:val="0"/>
          <w:marTop w:val="192"/>
          <w:marBottom w:val="0"/>
          <w:divBdr>
            <w:top w:val="none" w:sz="0" w:space="0" w:color="auto"/>
            <w:left w:val="none" w:sz="0" w:space="0" w:color="auto"/>
            <w:bottom w:val="none" w:sz="0" w:space="0" w:color="auto"/>
            <w:right w:val="none" w:sz="0" w:space="0" w:color="auto"/>
          </w:divBdr>
        </w:div>
        <w:div w:id="1681392477">
          <w:marLeft w:val="1166"/>
          <w:marRight w:val="0"/>
          <w:marTop w:val="173"/>
          <w:marBottom w:val="0"/>
          <w:divBdr>
            <w:top w:val="none" w:sz="0" w:space="0" w:color="auto"/>
            <w:left w:val="none" w:sz="0" w:space="0" w:color="auto"/>
            <w:bottom w:val="none" w:sz="0" w:space="0" w:color="auto"/>
            <w:right w:val="none" w:sz="0" w:space="0" w:color="auto"/>
          </w:divBdr>
        </w:div>
        <w:div w:id="2071272079">
          <w:marLeft w:val="1166"/>
          <w:marRight w:val="0"/>
          <w:marTop w:val="173"/>
          <w:marBottom w:val="0"/>
          <w:divBdr>
            <w:top w:val="none" w:sz="0" w:space="0" w:color="auto"/>
            <w:left w:val="none" w:sz="0" w:space="0" w:color="auto"/>
            <w:bottom w:val="none" w:sz="0" w:space="0" w:color="auto"/>
            <w:right w:val="none" w:sz="0" w:space="0" w:color="auto"/>
          </w:divBdr>
        </w:div>
      </w:divsChild>
    </w:div>
    <w:div w:id="2138527005">
      <w:bodyDiv w:val="1"/>
      <w:marLeft w:val="0"/>
      <w:marRight w:val="0"/>
      <w:marTop w:val="0"/>
      <w:marBottom w:val="0"/>
      <w:divBdr>
        <w:top w:val="none" w:sz="0" w:space="0" w:color="auto"/>
        <w:left w:val="none" w:sz="0" w:space="0" w:color="auto"/>
        <w:bottom w:val="none" w:sz="0" w:space="0" w:color="auto"/>
        <w:right w:val="none" w:sz="0" w:space="0" w:color="auto"/>
      </w:divBdr>
      <w:divsChild>
        <w:div w:id="1640110445">
          <w:marLeft w:val="547"/>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ndb.nal.usda.gov/ndb/search/list" TargetMode="External"/><Relationship Id="rId26" Type="http://schemas.openxmlformats.org/officeDocument/2006/relationships/hyperlink" Target="http://mics.unicef.org/tools?round=mics6" TargetMode="Externa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who.int/maternal_child_adolescent/documents/9789241599290/en/" TargetMode="External"/><Relationship Id="rId25" Type="http://schemas.openxmlformats.org/officeDocument/2006/relationships/hyperlink" Target="http://ndb.nal.usda.gov/ndb/search/lis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ics.unicef.org/files?job=W1siZiIsIjIwMTcvMDIvMDMvMTYvMjcvMjUvNTk5L1BpY3RvcmlhbHNfV0hPX0hvdXNlaG9sZF9FbmVyZ3lfVXNlX0NhdGFsb2d1ZV9TZXB0ZW1iZXJfMjAxNl8ucGRmIl1d&amp;sha=57b4a452fcc0ac88" TargetMode="External"/><Relationship Id="rId20" Type="http://schemas.openxmlformats.org/officeDocument/2006/relationships/hyperlink" Target="http://whqlibdoc.who.int/publications/2010/9789241599290_eng.pdf?ua=1" TargetMode="External"/><Relationship Id="rId29" Type="http://schemas.openxmlformats.org/officeDocument/2006/relationships/hyperlink" Target="http://mics.unicef.org/tools?round=mics6"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hqlibdoc.who.int/publications/2010/9789241599290_eng.pdf" TargetMode="External"/><Relationship Id="rId32" Type="http://schemas.openxmlformats.org/officeDocument/2006/relationships/footer" Target="footer2.xml"/><Relationship Id="rId37" Type="http://schemas.openxmlformats.org/officeDocument/2006/relationships/customXml" Target="../customXml/item8.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hqlibdoc.who.int/publications/2008/9789241596664_eng.pdf" TargetMode="External"/><Relationship Id="rId28" Type="http://schemas.openxmlformats.org/officeDocument/2006/relationships/hyperlink" Target="http://mics.unicef.org/tools?round=mics6" TargetMode="External"/><Relationship Id="rId36" Type="http://schemas.openxmlformats.org/officeDocument/2006/relationships/customXml" Target="../customXml/item7.xml"/><Relationship Id="rId10" Type="http://schemas.openxmlformats.org/officeDocument/2006/relationships/footnotes" Target="footnotes.xml"/><Relationship Id="rId19" Type="http://schemas.openxmlformats.org/officeDocument/2006/relationships/hyperlink" Target="http://whqlibdoc.who.int/publications/2010/9789241599290_eng.pdf?ua=1"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mics.unicef.org/tools?round=mics6" TargetMode="External"/><Relationship Id="rId27" Type="http://schemas.openxmlformats.org/officeDocument/2006/relationships/hyperlink" Target="http://mics.unicef.org/tools?round=mics6" TargetMode="External"/><Relationship Id="rId30" Type="http://schemas.openxmlformats.org/officeDocument/2006/relationships/hyperlink" Target="http://mics.unicef.org/tools" TargetMode="External"/><Relationship Id="rId35" Type="http://schemas.openxmlformats.org/officeDocument/2006/relationships/customXml" Target="../customXml/item6.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SemaphoreItemMetadata xmlns="03aba595-bc08-4bc6-a067-44fa0d6fce4c">{"ClassificationOrdered":false,"ClassificationRequested":"2021-03-03T10:06:09.8883425Z","Columns":[],"HasBodyChanged":true,"HasPendingClassification":false,"IsUpdate":false,"IsUploading":false,"ShouldCancel":false,"SkipClassification":false,"ShouldDelay":false}</SemaphoreItemMetadata>
    <TaxCatchAll xmlns="ca283e0b-db31-4043-a2ef-b80661bf084a">
      <Value>3</Value>
    </TaxCatchAll>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Analysis,Planning &amp; Monitoring-456C</TermName>
          <TermId xmlns="http://schemas.microsoft.com/office/infopath/2007/PartnerControls">5955b2fd-5d7f-4ec6-8d67-6bd2d19d2fcb</TermId>
        </TermInfo>
      </Terms>
    </ga975397408f43e4b84ec8e5a598e523>
    <k8c968e8c72a4eda96b7e8fdbe192be2 xmlns="ca283e0b-db31-4043-a2ef-b80661bf084a">
      <Terms xmlns="http://schemas.microsoft.com/office/infopath/2007/PartnerControls"/>
    </k8c968e8c72a4eda96b7e8fdbe192be2>
    <j169e817e0ee4eb8974e6fc4a2762909 xmlns="ca283e0b-db31-4043-a2ef-b80661bf084a">
      <Terms xmlns="http://schemas.microsoft.com/office/infopath/2007/PartnerControls"/>
    </j169e817e0ee4eb8974e6fc4a2762909>
    <TaxKeywordTaxHTField xmlns="03aba595-bc08-4bc6-a067-44fa0d6fce4c">
      <Terms xmlns="http://schemas.microsoft.com/office/infopath/2007/PartnerControls"/>
    </TaxKeywordTaxHTField>
    <DateTransmittedEmail xmlns="ca283e0b-db31-4043-a2ef-b80661bf084a" xsi:nil="true"/>
    <ContentStatus xmlns="ca283e0b-db31-4043-a2ef-b80661bf084a" xsi:nil="true"/>
    <SenderEmail xmlns="ca283e0b-db31-4043-a2ef-b80661bf084a" xsi:nil="true"/>
    <IconOverlay xmlns="http://schemas.microsoft.com/sharepoint/v4" xsi:nil="true"/>
    <ContentLanguage xmlns="ca283e0b-db31-4043-a2ef-b80661bf084a">English</ContentLanguage>
    <j048a4f9aaad4a8990a1d5e5f53cb451 xmlns="ca283e0b-db31-4043-a2ef-b80661bf084a">
      <Terms xmlns="http://schemas.microsoft.com/office/infopath/2007/PartnerControls"/>
    </j048a4f9aaad4a8990a1d5e5f53cb451>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EC757063D55EF14399B2E4B65561595A" ma:contentTypeVersion="40" ma:contentTypeDescription="Create a new document." ma:contentTypeScope="" ma:versionID="950ef67c7493394fde540e85cbafdf36">
  <xsd:schema xmlns:xsd="http://www.w3.org/2001/XMLSchema" xmlns:xs="http://www.w3.org/2001/XMLSchema" xmlns:p="http://schemas.microsoft.com/office/2006/metadata/properties" xmlns:ns1="http://schemas.microsoft.com/sharepoint/v3" xmlns:ns2="ca283e0b-db31-4043-a2ef-b80661bf084a" xmlns:ns3="http://schemas.microsoft.com/sharepoint.v3" xmlns:ns4="03aba595-bc08-4bc6-a067-44fa0d6fce4c" xmlns:ns5="2aac1c47-a7bd-4382-bbe6-d59290c165d5" xmlns:ns6="http://schemas.microsoft.com/sharepoint/v4" targetNamespace="http://schemas.microsoft.com/office/2006/metadata/properties" ma:root="true" ma:fieldsID="5a17a810f20dc0a4d695be44658ad9a0" ns1:_="" ns2:_="" ns3:_="" ns4:_="" ns5:_="" ns6:_="">
    <xsd:import namespace="http://schemas.microsoft.com/sharepoint/v3"/>
    <xsd:import namespace="ca283e0b-db31-4043-a2ef-b80661bf084a"/>
    <xsd:import namespace="http://schemas.microsoft.com/sharepoint.v3"/>
    <xsd:import namespace="03aba595-bc08-4bc6-a067-44fa0d6fce4c"/>
    <xsd:import namespace="2aac1c47-a7bd-4382-bbe6-d59290c165d5"/>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2:j169e817e0ee4eb8974e6fc4a2762909" minOccurs="0"/>
                <xsd:element ref="ns2:j048a4f9aaad4a8990a1d5e5f53cb451" minOccurs="0"/>
                <xsd:element ref="ns5:MediaServiceGenerationTime" minOccurs="0"/>
                <xsd:element ref="ns5:MediaServiceEventHashCode" minOccurs="0"/>
                <xsd:element ref="ns1:_vti_ItemHoldRecordStatus" minOccurs="0"/>
                <xsd:element ref="ns6:IconOverlay" minOccurs="0"/>
                <xsd:element ref="ns5:MediaServiceMetadata" minOccurs="0"/>
                <xsd:element ref="ns1:_vti_ItemDeclaredRecord" minOccurs="0"/>
                <xsd:element ref="ns4:TaxKeywordTaxHTField" minOccurs="0"/>
                <xsd:element ref="ns4:SharedWithDetails" minOccurs="0"/>
                <xsd:element ref="ns4:SharedWithUsers" minOccurs="0"/>
                <xsd:element ref="ns5:MediaServiceLocation" minOccurs="0"/>
                <xsd:element ref="ns5:MediaServiceAutoKeyPoints" minOccurs="0"/>
                <xsd:element ref="ns5:MediaServiceKeyPoints" minOccurs="0"/>
                <xsd:element ref="ns5:MediaServiceFastMetadata" minOccurs="0"/>
                <xsd:element ref="ns5:MediaServiceAutoTags" minOccurs="0"/>
                <xsd:element ref="ns5:MediaServiceOCR" minOccurs="0"/>
                <xsd:element ref="ns5:MediaServiceDateTaken" minOccurs="0"/>
                <xsd:element ref="ns4:SemaphoreItem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element name="_vti_ItemDeclaredRecord" ma:index="36"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178;#Analysis,Planning &amp; Monitoring-456C|5955b2fd-5d7f-4ec6-8d67-6bd2d19d2fcb"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18c69bd-8d9b-48fb-bf08-f87e298dbead}" ma:internalName="TaxCatchAllLabel" ma:readOnly="true" ma:showField="CatchAllDataLabel"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18c69bd-8d9b-48fb-bf08-f87e298dbead}" ma:internalName="TaxCatchAll" ma:showField="CatchAllData"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element name="j169e817e0ee4eb8974e6fc4a2762909" ma:index="26" nillable="true" ma:taxonomy="true" ma:internalName="j169e817e0ee4eb8974e6fc4a2762909" ma:taxonomyFieldName="CriticalForLongTermRetention" ma:displayName="Critical for long-term retention?" ma:default="" ma:fieldId="{3169e817-e0ee-4eb8-974e-6fc4a2762909}" ma:sspId="73f51738-d318-4883-9d64-4f0bd0ccc55e" ma:termSetId="59f85175-3dbf-4592-9c1d-453af9da4e8b" ma:anchorId="00000000-0000-0000-0000-000000000000" ma:open="false" ma:isKeyword="false">
      <xsd:complexType>
        <xsd:sequence>
          <xsd:element ref="pc:Terms" minOccurs="0" maxOccurs="1"/>
        </xsd:sequence>
      </xsd:complexType>
    </xsd:element>
    <xsd:element name="j048a4f9aaad4a8990a1d5e5f53cb451" ma:index="28" nillable="true" ma:taxonomy="true" ma:internalName="j048a4f9aaad4a8990a1d5e5f53cb451" ma:taxonomyFieldName="SystemDTAC" ma:displayName="System-DT-AC" ma:default="" ma:fieldId="{3048a4f9-aaad-4a89-90a1-d5e5f53cb451}" ma:sspId="73f51738-d318-4883-9d64-4f0bd0ccc55e" ma:termSetId="1e3381f3-a35f-499a-9a3c-017e5423e0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aba595-bc08-4bc6-a067-44fa0d6fce4c" elementFormDefault="qualified">
    <xsd:import namespace="http://schemas.microsoft.com/office/2006/documentManagement/types"/>
    <xsd:import namespace="http://schemas.microsoft.com/office/infopath/2007/PartnerControls"/>
    <xsd:element name="TaxKeywordTaxHTField" ma:index="37"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maphoreItemMetadata" ma:index="47" nillable="true" ma:displayName="Semaphore Status" ma:hidden="true" ma:internalName="SemaphoreItemMeta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ac1c47-a7bd-4382-bbe6-d59290c165d5" elementFormDefault="qualified">
    <xsd:import namespace="http://schemas.microsoft.com/office/2006/documentManagement/types"/>
    <xsd:import namespace="http://schemas.microsoft.com/office/infopath/2007/PartnerControls"/>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ServiceFastMetadata" ma:index="43" nillable="true" ma:displayName="MediaServiceFastMetadata" ma:hidden="true" ma:internalName="MediaServiceFastMetadata" ma:readOnly="true">
      <xsd:simpleType>
        <xsd:restriction base="dms:Note"/>
      </xsd:simpleType>
    </xsd:element>
    <xsd:element name="MediaServiceAutoTags" ma:index="44" nillable="true" ma:displayName="Tags" ma:internalName="MediaServiceAutoTags"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MediaServiceDateTaken" ma:index="4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haredContentType xmlns="Microsoft.SharePoint.Taxonomy.ContentTypeSync" SourceId="73f51738-d318-4883-9d64-4f0bd0ccc55e" ContentTypeId="0x0101009BA85F8052A6DA4FA3E31FF9F74C6970" PreviousValue="false"/>
</file>

<file path=customXml/item7.xml><?xml version="1.0" encoding="utf-8"?>
<?mso-contentType ?>
<spe:Receivers xmlns:spe="http://schemas.microsoft.com/sharepoint/events"/>
</file>

<file path=customXml/item8.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4D2088E2-A386-4D82-B334-C1E34D6CBD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9ECA9E-3CBA-4752-B920-496A0E934357}">
  <ds:schemaRefs>
    <ds:schemaRef ds:uri="http://schemas.microsoft.com/sharepoint/v3/contenttype/forms"/>
  </ds:schemaRefs>
</ds:datastoreItem>
</file>

<file path=customXml/itemProps3.xml><?xml version="1.0" encoding="utf-8"?>
<ds:datastoreItem xmlns:ds="http://schemas.openxmlformats.org/officeDocument/2006/customXml" ds:itemID="{566A0A00-F995-4A3F-84FF-A7E2122DA569}">
  <ds:schemaRefs>
    <ds:schemaRef ds:uri="http://schemas.openxmlformats.org/officeDocument/2006/bibliography"/>
  </ds:schemaRefs>
</ds:datastoreItem>
</file>

<file path=customXml/itemProps4.xml><?xml version="1.0" encoding="utf-8"?>
<ds:datastoreItem xmlns:ds="http://schemas.openxmlformats.org/officeDocument/2006/customXml" ds:itemID="{9129A6F3-156C-4622-841D-4F5C272BE87F}"/>
</file>

<file path=customXml/itemProps5.xml><?xml version="1.0" encoding="utf-8"?>
<ds:datastoreItem xmlns:ds="http://schemas.openxmlformats.org/officeDocument/2006/customXml" ds:itemID="{FDAEDC1A-FE8D-409C-9700-B774551003A3}">
  <ds:schemaRefs>
    <ds:schemaRef ds:uri="http://schemas.openxmlformats.org/officeDocument/2006/bibliography"/>
  </ds:schemaRefs>
</ds:datastoreItem>
</file>

<file path=customXml/itemProps6.xml><?xml version="1.0" encoding="utf-8"?>
<ds:datastoreItem xmlns:ds="http://schemas.openxmlformats.org/officeDocument/2006/customXml" ds:itemID="{3203337A-2B4B-4303-815D-86929EDCED76}"/>
</file>

<file path=customXml/itemProps7.xml><?xml version="1.0" encoding="utf-8"?>
<ds:datastoreItem xmlns:ds="http://schemas.openxmlformats.org/officeDocument/2006/customXml" ds:itemID="{4030CFD0-CC60-45C5-A773-8D8003D2878B}"/>
</file>

<file path=customXml/itemProps8.xml><?xml version="1.0" encoding="utf-8"?>
<ds:datastoreItem xmlns:ds="http://schemas.openxmlformats.org/officeDocument/2006/customXml" ds:itemID="{974404BF-8038-4C03-BB21-EA437D645572}"/>
</file>

<file path=docProps/app.xml><?xml version="1.0" encoding="utf-8"?>
<Properties xmlns="http://schemas.openxmlformats.org/officeDocument/2006/extended-properties" xmlns:vt="http://schemas.openxmlformats.org/officeDocument/2006/docPropsVTypes">
  <Template>Normal</Template>
  <TotalTime>2</TotalTime>
  <Pages>80</Pages>
  <Words>25597</Words>
  <Characters>145903</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Pedersen</dc:creator>
  <cp:keywords/>
  <dc:description/>
  <cp:lastModifiedBy>Bo Pedersen</cp:lastModifiedBy>
  <cp:revision>2</cp:revision>
  <cp:lastPrinted>2021-03-02T13:12:00Z</cp:lastPrinted>
  <dcterms:created xsi:type="dcterms:W3CDTF">2021-03-03T09:10:00Z</dcterms:created>
  <dcterms:modified xsi:type="dcterms:W3CDTF">2021-03-03T09:10:00Z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0x0101009BA85F8052A6DA4FA3E31FF9F74C697000EC757063D55EF14399B2E4B65561595A</vt:lpwstr>
  </property>
  <property fmtid="{D5CDD505-2E9C-101B-9397-08002B2CF9AE}" pid="3" name="OfficeDivision">
    <vt:lpwstr>3;#Analysis,Planning &amp; Monitoring-456C|5955b2fd-5d7f-4ec6-8d67-6bd2d19d2fcb</vt:lpwstr>
  </property>
  <property fmtid="{D5CDD505-2E9C-101B-9397-08002B2CF9AE}" pid="4" name="TaxKeyword">
    <vt:lpwstr/>
  </property>
  <property fmtid="{D5CDD505-2E9C-101B-9397-08002B2CF9AE}" pid="5" name="Topic">
    <vt:lpwstr/>
  </property>
  <property fmtid="{D5CDD505-2E9C-101B-9397-08002B2CF9AE}" pid="6" name="DocumentType">
    <vt:lpwstr/>
  </property>
  <property fmtid="{D5CDD505-2E9C-101B-9397-08002B2CF9AE}" pid="7" name="GeographicScope">
    <vt:lpwstr/>
  </property>
  <property fmtid="{D5CDD505-2E9C-101B-9397-08002B2CF9AE}" pid="8" name="SystemDTAC">
    <vt:lpwstr/>
  </property>
  <property fmtid="{D5CDD505-2E9C-101B-9397-08002B2CF9AE}" pid="9" name="CriticalForLongTermRetention">
    <vt:lpwstr/>
  </property>
</Properties>
</file>