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Memo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[Subject] in one </w:t>
      </w:r>
      <w:r>
        <w:rPr>
          <w:rFonts w:ascii="Montserrat Black" w:hAnsi="Montserrat Black" w:cs="Montserrat Black" w:eastAsia="Montserrat Black"/>
          <w:color w:val="E8712A"/>
          <w:sz w:val="52"/>
        </w:rPr>
        <w:t>line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To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[Names or team]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From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Subject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[Subject]</w:t>
            </w:r>
          </w:p>
        </w:tc>
      </w:tr>
    </w:tbl>
    <w:p>
      <w:pPr>
        <w:pStyle w:val="Heading2"/>
      </w:pPr>
      <w:r>
        <w:t>Why you are reading this</w:t>
      </w:r>
    </w:p>
    <w:p>
      <w:r>
        <w:t>[One paragraph: the decision, the change or the question, and why it matters to the people on the To line.]</w:t>
      </w:r>
    </w:p>
    <w:p>
      <w:pPr>
        <w:pStyle w:val="Heading2"/>
      </w:pPr>
      <w:r>
        <w:t>What is changing</w:t>
      </w:r>
    </w:p>
    <w:p>
      <w:pPr>
        <w:pStyle w:val="ListBullet"/>
      </w:pPr>
      <w:r>
        <w:t>[What changes, from when]</w:t>
      </w:r>
    </w:p>
    <w:p>
      <w:pPr>
        <w:pStyle w:val="ListBullet"/>
      </w:pPr>
      <w:r>
        <w:t>[What stays the same]</w:t>
      </w:r>
    </w:p>
    <w:p>
      <w:pPr>
        <w:pStyle w:val="ListBullet"/>
      </w:pPr>
      <w:r>
        <w:t>[Who it affects]</w:t>
      </w:r>
    </w:p>
    <w:p>
      <w:pPr>
        <w:pStyle w:val="Heading2"/>
      </w:pPr>
      <w:r>
        <w:t>What to do next</w:t>
      </w:r>
    </w:p>
    <w:p>
      <w:pPr>
        <w:pStyle w:val="Callout"/>
      </w:pPr>
      <w:r>
        <w:t>Do [the one thing] by [date]. Questions to [Name] at [email].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Memo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memo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