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Partnership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Partnership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 for [Edition].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Partner")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Package details, 2 Deliverables</w:t>
            </w:r>
          </w:p>
        </w:tc>
      </w:tr>
    </w:tbl>
    <w:p>
      <w:r>
        <w:t>This agreement sets out what the Partner books, what ClimbGroup provides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Fees and payment</w:t>
      </w:r>
    </w:p>
    <w:p>
      <w:r>
        <w:t>[Approved clause text]</w:t>
      </w:r>
    </w:p>
    <w:p>
      <w:pPr>
        <w:pStyle w:val="Caption"/>
      </w:pPr>
      <w:r>
        <w:t>What goes here: The fee in Schedule 1, invoiced on signature and payable within 14 days of the invoice date.</w:t>
      </w:r>
    </w:p>
    <w:p>
      <w:pPr>
        <w:pStyle w:val="Heading2"/>
      </w:pPr>
      <w:r>
        <w:t>3.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does, by when, and the information each gives the other.</w:t>
      </w:r>
    </w:p>
    <w:p>
      <w:pPr>
        <w:pStyle w:val="Heading2"/>
      </w:pPr>
      <w:r>
        <w:t>4. Host obligations</w:t>
      </w:r>
    </w:p>
    <w:p>
      <w:r>
        <w:t>[Approved clause text]</w:t>
      </w:r>
    </w:p>
    <w:p>
      <w:pPr>
        <w:pStyle w:val="Caption"/>
      </w:pPr>
      <w:r>
        <w:t>What goes here: Promote the partner, feature their mark, keep them informed and co-operate. No particular result is assured.</w:t>
      </w:r>
    </w:p>
    <w:p>
      <w:pPr>
        <w:pStyle w:val="Heading2"/>
      </w:pPr>
      <w:r>
        <w:t>5. Changes</w:t>
      </w:r>
    </w:p>
    <w:p>
      <w:r>
        <w:t>[Approved clause text]</w:t>
      </w:r>
    </w:p>
    <w:p>
      <w:pPr>
        <w:pStyle w:val="Caption"/>
      </w:pPr>
      <w:r>
        <w:t>What goes here: A change is sent on the change request form, reviewed within 48 hours, and none is made within 72 hours of the event. At most 5 changes.</w:t>
      </w:r>
    </w:p>
    <w:p>
      <w:pPr>
        <w:pStyle w:val="Heading2"/>
      </w:pPr>
      <w:r>
        <w:t>6.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7.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8. Cancellation by the partner</w:t>
      </w:r>
    </w:p>
    <w:p>
      <w:r>
        <w:t>[Approved clause text]</w:t>
      </w:r>
    </w:p>
    <w:p>
      <w:pPr>
        <w:pStyle w:val="Caption"/>
      </w:pPr>
      <w:r>
        <w:t>What goes here: The sliding scale in the table below applies to written notice.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taken down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 and use of marks</w:t>
      </w:r>
    </w:p>
    <w:p>
      <w:r>
        <w:t>[Approved clause text]</w:t>
      </w:r>
    </w:p>
    <w:p>
      <w:pPr>
        <w:pStyle w:val="Caption"/>
      </w:pPr>
      <w:r>
        <w:t>What goes here: Each party keeps its own marks and licenses them only for this event.</w:t>
      </w:r>
    </w:p>
    <w:p>
      <w:pPr>
        <w:pStyle w:val="Heading2"/>
      </w:pPr>
      <w:r>
        <w:t>12. Data protection</w:t>
      </w:r>
    </w:p>
    <w:p>
      <w:r>
        <w:t>[Approved clause text]</w:t>
      </w:r>
    </w:p>
    <w:p>
      <w:pPr>
        <w:pStyle w:val="Caption"/>
      </w:pPr>
      <w:r>
        <w:t>What goes here: How attendee and contact data is handled under UK GDPR, and who is the controller.</w:t>
      </w:r>
    </w:p>
    <w:p>
      <w:pPr>
        <w:pStyle w:val="Heading2"/>
      </w:pPr>
      <w:r>
        <w:t>13.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the event.</w:t>
      </w:r>
    </w:p>
    <w:p>
      <w:pPr>
        <w:pStyle w:val="Heading2"/>
      </w:pPr>
      <w:r>
        <w:t>14.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pPr>
        <w:pStyle w:val="Heading3"/>
      </w:pPr>
      <w:r>
        <w:t>Cancellation scale (clause 8)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69"/>
        <w:gridCol w:w="3742"/>
      </w:tblGrid>
      <w:tr>
        <w:trPr>
          <w:tblHeader/>
        </w:trPr>
        <w:tc>
          <w:tcPr>
            <w:tcW w:type="dxa" w:w="56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Written notice received</w:t>
            </w:r>
          </w:p>
        </w:tc>
        <w:tc>
          <w:tcPr>
            <w:tcW w:type="dxa" w:w="374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Share of the fee payable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More than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[25]%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[120] to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[50]%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[60] to [119]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[75]%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Fewer than [60]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100%</w:t>
            </w:r>
          </w:p>
        </w:tc>
      </w:tr>
    </w:tbl>
    <w:p>
      <w:r>
        <w:br w:type="page"/>
      </w:r>
    </w:p>
    <w:p>
      <w:pPr>
        <w:pStyle w:val="Heading1"/>
      </w:pPr>
      <w:r>
        <w:t>Schedule 1: Package details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Package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[Package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 and 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Fee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plus VAT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Invoice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Payment 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14 days from the invoice date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Host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</w:tbl>
    <w:p>
      <w:pPr>
        <w:pStyle w:val="Heading1"/>
      </w:pPr>
      <w:r>
        <w:t>Schedule 2: 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628"/>
        <w:gridCol w:w="1474"/>
        <w:gridCol w:w="1474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6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Branding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[Mark on the website, stage screens and signage]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Stage or panel slot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[Format, stage, length]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On the day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Expo space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[Stand number and size]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Build day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Delegate passes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passes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Drinks reception tickets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tickets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Agenda listing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[Where the partner appears]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Partner assets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Logo files, session title, speaker details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The Partner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Partner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Partnership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partnership agreement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