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Risk assessment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Risk assessment and method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statement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How the event runs safely, and what we do when it does not.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Risk assessment and method statement</w:t>
      </w:r>
    </w:p>
    <w:p>
      <w:pPr>
        <w:pStyle w:val="Heading1"/>
      </w:pPr>
      <w:r>
        <w:t>Overview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Organiser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[Location]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Assessed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[Date, or when plans change]</w:t>
            </w:r>
          </w:p>
        </w:tc>
      </w:tr>
    </w:tbl>
    <w:p>
      <w:r>
        <w:t>[What the event is, how many days it runs, the areas it uses and who attends. The method statement says how each part runs safely; the risk register scores what could go wrong.]</w:t>
      </w:r>
    </w:p>
    <w:p>
      <w:pPr>
        <w:pStyle w:val="Heading1"/>
      </w:pPr>
      <w:r>
        <w:t>Schedule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701"/>
        <w:gridCol w:w="1701"/>
        <w:gridCol w:w="3969"/>
        <w:gridCol w:w="2041"/>
      </w:tblGrid>
      <w:tr>
        <w:trPr>
          <w:tblHeader/>
        </w:trPr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Day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Time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Activity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Areas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Set-up and stand build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one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Doors, sessions, expo, awards and after party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  <w:tr>
        <w:tc>
          <w:tcPr>
            <w:tcW w:type="dxa" w:w="1701"/>
          </w:tcPr>
          <w:p>
            <w:r/>
            <w:r>
              <w:rPr>
                <w:sz w:val="19"/>
              </w:rPr>
              <w:t>Day two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[Times]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Sessions, expo, close and breakdown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[Areas]</w:t>
            </w:r>
          </w:p>
        </w:tc>
      </w:tr>
    </w:tbl>
    <w:p>
      <w:pPr>
        <w:pStyle w:val="Heading1"/>
      </w:pPr>
      <w:r>
        <w:t>Method statement</w:t>
      </w:r>
    </w:p>
    <w:p>
      <w:pPr>
        <w:pStyle w:val="Heading2"/>
      </w:pPr>
      <w:r>
        <w:t>Set-up and breakdown</w:t>
      </w:r>
    </w:p>
    <w:p>
      <w:r>
        <w:t>[Who builds what, in what order, with what equipment and supervision.]</w:t>
      </w:r>
    </w:p>
    <w:p>
      <w:pPr>
        <w:pStyle w:val="Heading2"/>
      </w:pPr>
      <w:r>
        <w:t>Event management</w:t>
      </w:r>
    </w:p>
    <w:p>
      <w:r>
        <w:t>[The control room, the radio net, the event manager and the chain of command.]</w:t>
      </w:r>
    </w:p>
    <w:p>
      <w:pPr>
        <w:pStyle w:val="Heading2"/>
      </w:pPr>
      <w:r>
        <w:t>Outdoor zone</w:t>
      </w:r>
    </w:p>
    <w:p>
      <w:r>
        <w:t>[Weather plan, barriers, lighting, ground conditions.]</w:t>
      </w:r>
    </w:p>
    <w:p>
      <w:pPr>
        <w:pStyle w:val="Heading2"/>
      </w:pPr>
      <w:r>
        <w:t>Sessions and activities</w:t>
      </w:r>
    </w:p>
    <w:p>
      <w:r>
        <w:t>[Stage management, capacity, seating, AV and cables.]</w:t>
      </w:r>
    </w:p>
    <w:p>
      <w:pPr>
        <w:pStyle w:val="Heading2"/>
      </w:pPr>
      <w:r>
        <w:t>Young people's area</w:t>
      </w:r>
    </w:p>
    <w:p>
      <w:r>
        <w:t>[Supervision ratios, checks on staff, sign-in and collection.]</w:t>
      </w:r>
    </w:p>
    <w:p>
      <w:pPr>
        <w:pStyle w:val="Heading2"/>
      </w:pPr>
      <w:r>
        <w:t>Supplier management</w:t>
      </w:r>
    </w:p>
    <w:p>
      <w:r>
        <w:t>[Documents each supplier sends, inductions and who checks their work.]</w:t>
      </w:r>
    </w:p>
    <w:p>
      <w:pPr>
        <w:pStyle w:val="Heading2"/>
      </w:pPr>
      <w:r>
        <w:t>Security</w:t>
      </w:r>
    </w:p>
    <w:p>
      <w:r>
        <w:t>[Passes, searches, access control and the response to an incident.]</w:t>
      </w:r>
    </w:p>
    <w:p>
      <w:pPr>
        <w:pStyle w:val="Heading1"/>
      </w:pPr>
      <w:r>
        <w:t>Risk assessment</w:t>
      </w:r>
    </w:p>
    <w:p>
      <w:r>
        <w:t>Score likelihood 1 to 5 (1 Rare, 2 Unlikely, 3 Possible, 4 Likely, 5 Almost certain) and severity 1 to 5 (1 Minor injury or inconvenience, 2 First aid required, 3 Injury requiring medical treatment, 4 Serious injury, 5 Major injury or fatality). Risk is likelihood times severity: Low 1 to 4, Medium 5 to 9, High 10 to 15, Critical 16 to 25.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7"/>
        <w:gridCol w:w="2041"/>
        <w:gridCol w:w="1361"/>
        <w:gridCol w:w="3175"/>
        <w:gridCol w:w="454"/>
        <w:gridCol w:w="454"/>
        <w:gridCol w:w="907"/>
        <w:gridCol w:w="1020"/>
      </w:tblGrid>
      <w:tr>
        <w:trPr>
          <w:tblHeader/>
          <w:cantSplit/>
        </w:trPr>
        <w:tc>
          <w:tcPr>
            <w:tcW w:type="dxa" w:w="56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Ref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Hazard</w:t>
            </w:r>
          </w:p>
        </w:tc>
        <w:tc>
          <w:tcPr>
            <w:tcW w:type="dxa" w:w="136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 could be harmed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Controls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L</w:t>
            </w:r>
          </w:p>
        </w:tc>
        <w:tc>
          <w:tcPr>
            <w:tcW w:type="dxa" w:w="45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</w:t>
            </w:r>
          </w:p>
        </w:tc>
        <w:tc>
          <w:tcPr>
            <w:tcW w:type="dxa" w:w="90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Score</w:t>
            </w:r>
          </w:p>
        </w:tc>
        <w:tc>
          <w:tcPr>
            <w:tcW w:type="dxa" w:w="1020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Crowd movement at doors and between sessions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Staggered doors, stewards at pinch points, one-way flow at peak times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Cables and stage equipment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Speakers, crew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Cables taped or ramped, stage edge marked, crew briefed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4 Low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Fire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Everyone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Fire plan, trained stewards, exits kept clear, no naked flames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1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5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4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Alcohol at the reception and the after party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Attendees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Licensed bar, Challenge 25, water and food available, stewards watch for anyone unwell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3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2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6 Medium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  <w:tr>
        <w:trPr>
          <w:cantSplit/>
        </w:trPr>
        <w:tc>
          <w:tcPr>
            <w:tcW w:type="dxa" w:w="567"/>
          </w:tcPr>
          <w:p>
            <w:r/>
            <w:r>
              <w:rPr>
                <w:sz w:val="16"/>
              </w:rPr>
              <w:t>5</w:t>
            </w:r>
          </w:p>
        </w:tc>
        <w:tc>
          <w:tcPr>
            <w:tcW w:type="dxa" w:w="2041"/>
          </w:tcPr>
          <w:p>
            <w:r/>
            <w:r>
              <w:rPr>
                <w:sz w:val="16"/>
              </w:rPr>
              <w:t>[Hazard]</w:t>
            </w:r>
          </w:p>
        </w:tc>
        <w:tc>
          <w:tcPr>
            <w:tcW w:type="dxa" w:w="1361"/>
          </w:tcPr>
          <w:p>
            <w:r/>
            <w:r>
              <w:rPr>
                <w:sz w:val="16"/>
              </w:rPr>
              <w:t>[Who]</w:t>
            </w:r>
          </w:p>
        </w:tc>
        <w:tc>
          <w:tcPr>
            <w:tcW w:type="dxa" w:w="3175"/>
          </w:tcPr>
          <w:p>
            <w:r/>
            <w:r>
              <w:rPr>
                <w:sz w:val="16"/>
              </w:rPr>
              <w:t>[Controls]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454"/>
          </w:tcPr>
          <w:p>
            <w:r/>
            <w:r>
              <w:rPr>
                <w:sz w:val="16"/>
              </w:rPr>
              <w:t>[1-5]</w:t>
            </w:r>
          </w:p>
        </w:tc>
        <w:tc>
          <w:tcPr>
            <w:tcW w:type="dxa" w:w="907"/>
          </w:tcPr>
          <w:p>
            <w:r/>
            <w:r>
              <w:rPr>
                <w:sz w:val="16"/>
              </w:rPr>
              <w:t>[Score]</w:t>
            </w:r>
          </w:p>
        </w:tc>
        <w:tc>
          <w:tcPr>
            <w:tcW w:type="dxa" w:w="1020"/>
          </w:tcPr>
          <w:p>
            <w:r/>
            <w:r>
              <w:rPr>
                <w:sz w:val="16"/>
              </w:rPr>
              <w:t>[Role]</w:t>
            </w:r>
          </w:p>
        </w:tc>
      </w:tr>
    </w:tbl>
    <w:p>
      <w:pPr>
        <w:pStyle w:val="Heading1"/>
      </w:pPr>
      <w:r>
        <w:t>Security, access and staff identification</w:t>
      </w:r>
    </w:p>
    <w:p>
      <w:r>
        <w:t>[Pass types and colours, who checks them, what happens to anyone without one, and how staff are identified.]</w:t>
      </w:r>
    </w:p>
    <w:p>
      <w:pPr>
        <w:pStyle w:val="Heading1"/>
      </w:pPr>
      <w:r>
        <w:t>Emergency procedures</w:t>
      </w:r>
    </w:p>
    <w:p>
      <w:pPr>
        <w:pStyle w:val="ListBullet"/>
      </w:pPr>
      <w:r>
        <w:t>Fire or evacuation: [the announcement, the exits, the assembly point and who sweeps each area].</w:t>
      </w:r>
    </w:p>
    <w:p>
      <w:pPr>
        <w:pStyle w:val="ListBullet"/>
      </w:pPr>
      <w:r>
        <w:t>Medical: [first aid points, the first aiders and how an ambulance is called and met].</w:t>
      </w:r>
    </w:p>
    <w:p>
      <w:pPr>
        <w:pStyle w:val="ListBullet"/>
      </w:pPr>
      <w:r>
        <w:t>Security incident: [the code word, who responds and when the police are called].</w:t>
      </w:r>
    </w:p>
    <w:p>
      <w:pPr>
        <w:pStyle w:val="ListBullet"/>
      </w:pPr>
      <w:r>
        <w:t>Missing child or vulnerable adult: [who is told, the search and the lockdown].</w:t>
      </w:r>
    </w:p>
    <w:p>
      <w:pPr>
        <w:pStyle w:val="ListBullet"/>
      </w:pPr>
      <w:r>
        <w:t>After any incident: record it in the incident log the same day.</w:t>
      </w:r>
    </w:p>
    <w:p>
      <w:pPr>
        <w:pStyle w:val="Heading1"/>
      </w:pPr>
      <w:r>
        <w:t>Insurance and documentation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Document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Held by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Checked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Public liability insurance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ClimbGroup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Supplier insurance and RAMS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Site fire risk assessment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[Owner]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Key contacts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402"/>
        <w:gridCol w:w="3175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Role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Name</w:t>
            </w:r>
          </w:p>
        </w:tc>
        <w:tc>
          <w:tcPr>
            <w:tcW w:type="dxa" w:w="317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Phone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Event manager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Control room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Security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First aid lead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Site contact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[Name]</w:t>
            </w:r>
          </w:p>
        </w:tc>
        <w:tc>
          <w:tcPr>
            <w:tcW w:type="dxa" w:w="3175"/>
          </w:tcPr>
          <w:p>
            <w:r/>
            <w:r>
              <w:rPr>
                <w:sz w:val="19"/>
              </w:rPr>
              <w:t>[Phone]</w:t>
            </w:r>
          </w:p>
        </w:tc>
      </w:tr>
    </w:tbl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Risk assessment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event risk assessment and method statement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