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Eyebrow"/>
      </w:pPr>
      <w:r>
        <w:t>Statement of work</w:t>
      </w:r>
    </w:p>
    <w:p>
      <w:pPr>
        <w:pStyle w:val="Title"/>
      </w:pPr>
      <w:r>
        <w:rPr>
          <w:rFonts w:ascii="Montserrat Black" w:hAnsi="Montserrat Black" w:cs="Montserrat Black" w:eastAsia="Montserrat Black"/>
          <w:sz w:val="52"/>
        </w:rPr>
        <w:t xml:space="preserve">[Project] statement of </w:t>
      </w:r>
      <w:r>
        <w:rPr>
          <w:rFonts w:ascii="Montserrat Black" w:hAnsi="Montserrat Black" w:cs="Montserrat Black" w:eastAsia="Montserrat Black"/>
          <w:color w:val="E8712A"/>
          <w:sz w:val="52"/>
        </w:rPr>
        <w:t>work</w:t>
      </w:r>
    </w:p>
    <w:p>
      <w:pPr>
        <w:pStyle w:val="Subtitle"/>
      </w:pPr>
      <w:r>
        <w:t>What we will deliver, by when and for how much.</w:t>
      </w:r>
    </w:p>
    <w:tbl>
      <w:tblPr>
        <w:tblStyle w:val="ClimbTable"/>
        <w:tblW w:type="auto" w:w="0"/>
        <w:jc w:val="center"/>
        <w:tblLayout w:type="fixed"/>
        <w:tblLook w:firstColumn="1" w:firstRow="0" w:lastColumn="0" w:lastRow="0" w:noHBand="0" w:noVBand="1" w:val="0020"/>
      </w:tblPr>
      <w:tblGrid>
        <w:gridCol w:w="2608"/>
        <w:gridCol w:w="6803"/>
      </w:tblGrid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Client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[Company name]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Supplier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ClimbGroup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Owner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[Name, role]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Start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[Date]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End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[Date]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Reference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[Agreement or purchase order number]</w:t>
            </w:r>
          </w:p>
        </w:tc>
      </w:tr>
    </w:tbl>
    <w:p>
      <w:pPr>
        <w:pStyle w:val="Heading1"/>
      </w:pPr>
      <w:r>
        <w:t>Overview</w:t>
      </w:r>
    </w:p>
    <w:p>
      <w:pPr>
        <w:pStyle w:val="Lead"/>
      </w:pPr>
      <w:r>
        <w:t>One paragraph on what this piece of work is and why the client wants it.</w:t>
      </w:r>
    </w:p>
    <w:p>
      <w:pPr>
        <w:pStyle w:val="Heading1"/>
      </w:pPr>
      <w:r>
        <w:t>Scope</w:t>
      </w:r>
    </w:p>
    <w:p>
      <w:pPr>
        <w:pStyle w:val="Heading2"/>
      </w:pPr>
      <w:r>
        <w:t>In scope</w:t>
      </w:r>
    </w:p>
    <w:p>
      <w:pPr>
        <w:pStyle w:val="ListBullet"/>
      </w:pPr>
      <w:r>
        <w:t>[The thing we will do]</w:t>
      </w:r>
    </w:p>
    <w:p>
      <w:pPr>
        <w:pStyle w:val="ListBullet"/>
      </w:pPr>
      <w:r>
        <w:t>[The thing we will do]</w:t>
      </w:r>
    </w:p>
    <w:p>
      <w:pPr>
        <w:pStyle w:val="ListBullet"/>
      </w:pPr>
      <w:r>
        <w:t>[The thing we will do]</w:t>
      </w:r>
    </w:p>
    <w:p>
      <w:pPr>
        <w:pStyle w:val="Heading2"/>
      </w:pPr>
      <w:r>
        <w:t>Out of scope</w:t>
      </w:r>
    </w:p>
    <w:p>
      <w:pPr>
        <w:pStyle w:val="ListBullet"/>
      </w:pPr>
      <w:r>
        <w:t>[The thing we will not do, so nobody assumes it]</w:t>
      </w:r>
    </w:p>
    <w:p>
      <w:pPr>
        <w:pStyle w:val="ListBullet"/>
      </w:pPr>
      <w:r>
        <w:t>[Another one]</w:t>
      </w:r>
    </w:p>
    <w:p>
      <w:pPr>
        <w:pStyle w:val="Heading1"/>
      </w:pPr>
      <w:r>
        <w:t>Deliverables</w:t>
      </w:r>
    </w:p>
    <w:tbl>
      <w:tblPr>
        <w:tblStyle w:val="ClimbTable"/>
        <w:tblW w:type="auto" w:w="0"/>
        <w:jc w:val="center"/>
        <w:tblLayout w:type="fixed"/>
        <w:tblLook w:firstColumn="0" w:firstRow="1" w:lastColumn="0" w:lastRow="0" w:noHBand="0" w:noVBand="1" w:val="04A0"/>
      </w:tblPr>
      <w:tblGrid>
        <w:gridCol w:w="2494"/>
        <w:gridCol w:w="3969"/>
        <w:gridCol w:w="1474"/>
        <w:gridCol w:w="1474"/>
      </w:tblGrid>
      <w:tr>
        <w:trPr>
          <w:tblHeader/>
        </w:trPr>
        <w:tc>
          <w:tcPr>
            <w:tcW w:type="dxa" w:w="2494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Deliverable</w:t>
            </w:r>
          </w:p>
        </w:tc>
        <w:tc>
          <w:tcPr>
            <w:tcW w:type="dxa" w:w="3969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What it includes</w:t>
            </w:r>
          </w:p>
        </w:tc>
        <w:tc>
          <w:tcPr>
            <w:tcW w:type="dxa" w:w="1474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Due</w:t>
            </w:r>
          </w:p>
        </w:tc>
        <w:tc>
          <w:tcPr>
            <w:tcW w:type="dxa" w:w="1474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Accepted by</w:t>
            </w:r>
          </w:p>
        </w:tc>
      </w:tr>
      <w:tr>
        <w:tc>
          <w:tcPr>
            <w:tcW w:type="dxa" w:w="2494"/>
          </w:tcPr>
          <w:p>
            <w:r/>
            <w:r>
              <w:rPr>
                <w:sz w:val="19"/>
              </w:rPr>
              <w:t>[Deliverable]</w:t>
            </w:r>
          </w:p>
        </w:tc>
        <w:tc>
          <w:tcPr>
            <w:tcW w:type="dxa" w:w="3969"/>
          </w:tcPr>
          <w:p>
            <w:r/>
            <w:r>
              <w:rPr>
                <w:sz w:val="19"/>
              </w:rPr>
              <w:t>[What is in it]</w:t>
            </w:r>
          </w:p>
        </w:tc>
        <w:tc>
          <w:tcPr>
            <w:tcW w:type="dxa" w:w="1474"/>
          </w:tcPr>
          <w:p>
            <w:r/>
            <w:r>
              <w:rPr>
                <w:sz w:val="19"/>
              </w:rPr>
              <w:t>[Date]</w:t>
            </w:r>
          </w:p>
        </w:tc>
        <w:tc>
          <w:tcPr>
            <w:tcW w:type="dxa" w:w="1474"/>
          </w:tcPr>
          <w:p>
            <w:r/>
            <w:r>
              <w:rPr>
                <w:sz w:val="19"/>
              </w:rPr>
              <w:t>[Name]</w:t>
            </w:r>
          </w:p>
        </w:tc>
      </w:tr>
      <w:tr>
        <w:tc>
          <w:tcPr>
            <w:tcW w:type="dxa" w:w="2494"/>
          </w:tcPr>
          <w:p>
            <w:r/>
            <w:r>
              <w:rPr>
                <w:sz w:val="19"/>
              </w:rPr>
              <w:t>[Deliverable]</w:t>
            </w:r>
          </w:p>
        </w:tc>
        <w:tc>
          <w:tcPr>
            <w:tcW w:type="dxa" w:w="3969"/>
          </w:tcPr>
          <w:p>
            <w:r/>
            <w:r>
              <w:rPr>
                <w:sz w:val="19"/>
              </w:rPr>
              <w:t>[What is in it]</w:t>
            </w:r>
          </w:p>
        </w:tc>
        <w:tc>
          <w:tcPr>
            <w:tcW w:type="dxa" w:w="1474"/>
          </w:tcPr>
          <w:p>
            <w:r/>
            <w:r>
              <w:rPr>
                <w:sz w:val="19"/>
              </w:rPr>
              <w:t>[Date]</w:t>
            </w:r>
          </w:p>
        </w:tc>
        <w:tc>
          <w:tcPr>
            <w:tcW w:type="dxa" w:w="1474"/>
          </w:tcPr>
          <w:p>
            <w:r/>
            <w:r>
              <w:rPr>
                <w:sz w:val="19"/>
              </w:rPr>
              <w:t>[Name]</w:t>
            </w:r>
          </w:p>
        </w:tc>
      </w:tr>
    </w:tbl>
    <w:p>
      <w:pPr>
        <w:pStyle w:val="Heading1"/>
      </w:pPr>
      <w:r>
        <w:t>Timeline</w:t>
      </w:r>
    </w:p>
    <w:tbl>
      <w:tblPr>
        <w:tblStyle w:val="ClimbTable"/>
        <w:tblW w:type="auto" w:w="0"/>
        <w:jc w:val="center"/>
        <w:tblLayout w:type="fixed"/>
        <w:tblLook w:firstColumn="0" w:firstRow="1" w:lastColumn="0" w:lastRow="0" w:noHBand="0" w:noVBand="1" w:val="04A0"/>
      </w:tblPr>
      <w:tblGrid>
        <w:gridCol w:w="3402"/>
        <w:gridCol w:w="2041"/>
        <w:gridCol w:w="3969"/>
      </w:tblGrid>
      <w:tr>
        <w:trPr>
          <w:tblHeader/>
        </w:trPr>
        <w:tc>
          <w:tcPr>
            <w:tcW w:type="dxa" w:w="3402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Milestone</w:t>
            </w:r>
          </w:p>
        </w:tc>
        <w:tc>
          <w:tcPr>
            <w:tcW w:type="dxa" w:w="2041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Date</w:t>
            </w:r>
          </w:p>
        </w:tc>
        <w:tc>
          <w:tcPr>
            <w:tcW w:type="dxa" w:w="3969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Depends on</w:t>
            </w:r>
          </w:p>
        </w:tc>
      </w:tr>
      <w:tr>
        <w:tc>
          <w:tcPr>
            <w:tcW w:type="dxa" w:w="3402"/>
          </w:tcPr>
          <w:p>
            <w:r/>
            <w:r>
              <w:rPr>
                <w:sz w:val="19"/>
              </w:rPr>
              <w:t>Kick-off</w:t>
            </w:r>
          </w:p>
        </w:tc>
        <w:tc>
          <w:tcPr>
            <w:tcW w:type="dxa" w:w="2041"/>
          </w:tcPr>
          <w:p>
            <w:r/>
            <w:r>
              <w:rPr>
                <w:sz w:val="19"/>
              </w:rPr>
              <w:t>[Date]</w:t>
            </w:r>
          </w:p>
        </w:tc>
        <w:tc>
          <w:tcPr>
            <w:tcW w:type="dxa" w:w="3969"/>
          </w:tcPr>
          <w:p>
            <w:r/>
            <w:r>
              <w:rPr>
                <w:sz w:val="19"/>
              </w:rPr>
              <w:t>Signed statement of work</w:t>
            </w:r>
          </w:p>
        </w:tc>
      </w:tr>
      <w:tr>
        <w:tc>
          <w:tcPr>
            <w:tcW w:type="dxa" w:w="3402"/>
          </w:tcPr>
          <w:p>
            <w:r/>
            <w:r>
              <w:rPr>
                <w:sz w:val="19"/>
              </w:rPr>
              <w:t>[Milestone]</w:t>
            </w:r>
          </w:p>
        </w:tc>
        <w:tc>
          <w:tcPr>
            <w:tcW w:type="dxa" w:w="2041"/>
          </w:tcPr>
          <w:p>
            <w:r/>
            <w:r>
              <w:rPr>
                <w:sz w:val="19"/>
              </w:rPr>
              <w:t>[Date]</w:t>
            </w:r>
          </w:p>
        </w:tc>
        <w:tc>
          <w:tcPr>
            <w:tcW w:type="dxa" w:w="3969"/>
          </w:tcPr>
          <w:p>
            <w:r/>
            <w:r>
              <w:rPr>
                <w:sz w:val="19"/>
              </w:rPr>
              <w:t>[What must be done first]</w:t>
            </w:r>
          </w:p>
        </w:tc>
      </w:tr>
      <w:tr>
        <w:tc>
          <w:tcPr>
            <w:tcW w:type="dxa" w:w="3402"/>
          </w:tcPr>
          <w:p>
            <w:r/>
            <w:r>
              <w:rPr>
                <w:sz w:val="19"/>
              </w:rPr>
              <w:t>Handover</w:t>
            </w:r>
          </w:p>
        </w:tc>
        <w:tc>
          <w:tcPr>
            <w:tcW w:type="dxa" w:w="2041"/>
          </w:tcPr>
          <w:p>
            <w:r/>
            <w:r>
              <w:rPr>
                <w:sz w:val="19"/>
              </w:rPr>
              <w:t>[Date]</w:t>
            </w:r>
          </w:p>
        </w:tc>
        <w:tc>
          <w:tcPr>
            <w:tcW w:type="dxa" w:w="3969"/>
          </w:tcPr>
          <w:p>
            <w:r/>
            <w:r>
              <w:rPr>
                <w:sz w:val="19"/>
              </w:rPr>
              <w:t>All deliverables accepted</w:t>
            </w:r>
          </w:p>
        </w:tc>
      </w:tr>
    </w:tbl>
    <w:p>
      <w:pPr>
        <w:pStyle w:val="Heading1"/>
      </w:pPr>
      <w:r>
        <w:t>Fees and payment</w:t>
      </w:r>
    </w:p>
    <w:tbl>
      <w:tblPr>
        <w:tblStyle w:val="ClimbTable"/>
        <w:tblW w:type="auto" w:w="0"/>
        <w:jc w:val="center"/>
        <w:tblLayout w:type="fixed"/>
        <w:tblLook w:firstColumn="0" w:firstRow="1" w:lastColumn="0" w:lastRow="0" w:noHBand="0" w:noVBand="1" w:val="04A0"/>
      </w:tblPr>
      <w:tblGrid>
        <w:gridCol w:w="3969"/>
        <w:gridCol w:w="2835"/>
        <w:gridCol w:w="2608"/>
      </w:tblGrid>
      <w:tr>
        <w:trPr>
          <w:tblHeader/>
        </w:trPr>
        <w:tc>
          <w:tcPr>
            <w:tcW w:type="dxa" w:w="3969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Item</w:t>
            </w:r>
          </w:p>
        </w:tc>
        <w:tc>
          <w:tcPr>
            <w:tcW w:type="dxa" w:w="2835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Fee</w:t>
            </w:r>
          </w:p>
        </w:tc>
        <w:tc>
          <w:tcPr>
            <w:tcW w:type="dxa" w:w="2608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Invoiced</w:t>
            </w:r>
          </w:p>
        </w:tc>
      </w:tr>
      <w:tr>
        <w:tc>
          <w:tcPr>
            <w:tcW w:type="dxa" w:w="3969"/>
          </w:tcPr>
          <w:p>
            <w:r/>
            <w:r>
              <w:rPr>
                <w:sz w:val="19"/>
              </w:rPr>
              <w:t>[Item]</w:t>
            </w:r>
          </w:p>
        </w:tc>
        <w:tc>
          <w:tcPr>
            <w:tcW w:type="dxa" w:w="2835"/>
          </w:tcPr>
          <w:p>
            <w:r/>
            <w:r>
              <w:rPr>
                <w:sz w:val="19"/>
              </w:rPr>
              <w:t>[Amount] plus VAT</w:t>
            </w:r>
          </w:p>
        </w:tc>
        <w:tc>
          <w:tcPr>
            <w:tcW w:type="dxa" w:w="2608"/>
          </w:tcPr>
          <w:p>
            <w:r/>
            <w:r>
              <w:rPr>
                <w:sz w:val="19"/>
              </w:rPr>
              <w:t>[On signature]</w:t>
            </w:r>
          </w:p>
        </w:tc>
      </w:tr>
      <w:tr>
        <w:tc>
          <w:tcPr>
            <w:tcW w:type="dxa" w:w="3969"/>
          </w:tcPr>
          <w:p>
            <w:r/>
            <w:r>
              <w:rPr>
                <w:sz w:val="19"/>
              </w:rPr>
              <w:t>[Item]</w:t>
            </w:r>
          </w:p>
        </w:tc>
        <w:tc>
          <w:tcPr>
            <w:tcW w:type="dxa" w:w="2835"/>
          </w:tcPr>
          <w:p>
            <w:r/>
            <w:r>
              <w:rPr>
                <w:sz w:val="19"/>
              </w:rPr>
              <w:t>[Amount] plus VAT</w:t>
            </w:r>
          </w:p>
        </w:tc>
        <w:tc>
          <w:tcPr>
            <w:tcW w:type="dxa" w:w="2608"/>
          </w:tcPr>
          <w:p>
            <w:r/>
            <w:r>
              <w:rPr>
                <w:sz w:val="19"/>
              </w:rPr>
              <w:t>[On acceptance]</w:t>
            </w:r>
          </w:p>
        </w:tc>
      </w:tr>
    </w:tbl>
    <w:p>
      <w:r>
        <w:t>Invoices are payable within 14 days. Expenses are agreed in writing before they are incurred.</w:t>
      </w:r>
    </w:p>
    <w:p>
      <w:pPr>
        <w:pStyle w:val="Heading1"/>
      </w:pPr>
      <w:r>
        <w:t>Assumptions</w:t>
      </w:r>
    </w:p>
    <w:p>
      <w:pPr>
        <w:pStyle w:val="ListBullet"/>
      </w:pPr>
      <w:r>
        <w:t>[What we assume the client provides, and by when]</w:t>
      </w:r>
    </w:p>
    <w:p>
      <w:pPr>
        <w:pStyle w:val="ListBullet"/>
      </w:pPr>
      <w:r>
        <w:t>[Who makes decisions, and how fast]</w:t>
      </w:r>
    </w:p>
    <w:p>
      <w:pPr>
        <w:pStyle w:val="Heading1"/>
      </w:pPr>
      <w:r>
        <w:t>Acceptance and changes</w:t>
      </w:r>
    </w:p>
    <w:p>
      <w:r>
        <w:t>Each deliverable is accepted in writing within [5] working days of delivery, or is treated as accepted. A change to scope, dates or fees is requested in writing, costed within [3] working days and agreed by both owners before work on it starts.</w:t>
      </w:r>
    </w:p>
    <w:p>
      <w:pPr>
        <w:pStyle w:val="Heading2"/>
      </w:pPr>
      <w:r>
        <w:t>Signatures</w:t>
      </w:r>
    </w:p>
    <w:tbl>
      <w:tblPr>
        <w:tblStyle w:val="ClimbTable"/>
        <w:tblW w:type="auto" w:w="0"/>
        <w:tblLayout w:type="fixed"/>
        <w:tblLook w:firstColumn="0" w:firstRow="0" w:lastColumn="0" w:lastRow="0" w:noHBand="0" w:noVBand="1" w:val="0020"/>
      </w:tblPr>
      <w:tblGrid>
        <w:gridCol w:w="4706"/>
        <w:gridCol w:w="4706"/>
      </w:tblGrid>
      <w:tr>
        <w:tc>
          <w:tcPr>
            <w:tcW w:type="dxa" w:w="4706"/>
          </w:tcPr>
          <w:p>
            <w:r/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Signed for and on behalf of ClimbGroup</w:t>
            </w:r>
          </w:p>
          <w:p>
            <w:pPr>
              <w:spacing w:before="280"/>
            </w:pPr>
            <w:r>
              <w:rPr>
                <w:rFonts w:ascii="Open Sans" w:hAnsi="Open Sans" w:cs="Open Sans" w:eastAsia="Open Sans"/>
                <w:b/>
                <w:color w:val="4A5878"/>
                <w:sz w:val="18"/>
              </w:rPr>
              <w:t xml:space="preserve">Signature:  </w:t>
            </w:r>
            <w:r>
              <w:rPr>
                <w:color w:val="4A5878"/>
              </w:rPr>
              <w:t>____________________________</w:t>
            </w:r>
          </w:p>
          <w:p>
            <w:pPr>
              <w:spacing w:before="280"/>
            </w:pPr>
            <w:r>
              <w:rPr>
                <w:rFonts w:ascii="Open Sans" w:hAnsi="Open Sans" w:cs="Open Sans" w:eastAsia="Open Sans"/>
                <w:b/>
                <w:color w:val="4A5878"/>
                <w:sz w:val="18"/>
              </w:rPr>
              <w:t xml:space="preserve">Name:  </w:t>
            </w:r>
            <w:r>
              <w:rPr>
                <w:color w:val="4A5878"/>
              </w:rPr>
              <w:t>____________________________</w:t>
            </w:r>
          </w:p>
          <w:p>
            <w:pPr>
              <w:spacing w:before="280"/>
            </w:pPr>
            <w:r>
              <w:rPr>
                <w:rFonts w:ascii="Open Sans" w:hAnsi="Open Sans" w:cs="Open Sans" w:eastAsia="Open Sans"/>
                <w:b/>
                <w:color w:val="4A5878"/>
                <w:sz w:val="18"/>
              </w:rPr>
              <w:t xml:space="preserve">Role:  </w:t>
            </w:r>
            <w:r>
              <w:rPr>
                <w:color w:val="4A5878"/>
              </w:rPr>
              <w:t>____________________________</w:t>
            </w:r>
          </w:p>
          <w:p>
            <w:pPr>
              <w:spacing w:before="280"/>
            </w:pPr>
            <w:r>
              <w:rPr>
                <w:rFonts w:ascii="Open Sans" w:hAnsi="Open Sans" w:cs="Open Sans" w:eastAsia="Open Sans"/>
                <w:b/>
                <w:color w:val="4A5878"/>
                <w:sz w:val="18"/>
              </w:rPr>
              <w:t xml:space="preserve">Date:  </w:t>
            </w:r>
            <w:r>
              <w:rPr>
                <w:color w:val="4A5878"/>
              </w:rPr>
              <w:t>____________________________</w:t>
            </w:r>
          </w:p>
        </w:tc>
        <w:tc>
          <w:tcPr>
            <w:tcW w:type="dxa" w:w="4706"/>
          </w:tcPr>
          <w:p>
            <w:r/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Signed for and on behalf of The Client</w:t>
            </w:r>
          </w:p>
          <w:p>
            <w:pPr>
              <w:spacing w:before="280"/>
            </w:pPr>
            <w:r>
              <w:rPr>
                <w:rFonts w:ascii="Open Sans" w:hAnsi="Open Sans" w:cs="Open Sans" w:eastAsia="Open Sans"/>
                <w:b/>
                <w:color w:val="4A5878"/>
                <w:sz w:val="18"/>
              </w:rPr>
              <w:t xml:space="preserve">Signature:  </w:t>
            </w:r>
            <w:r>
              <w:rPr>
                <w:color w:val="4A5878"/>
              </w:rPr>
              <w:t>____________________________</w:t>
            </w:r>
          </w:p>
          <w:p>
            <w:pPr>
              <w:spacing w:before="280"/>
            </w:pPr>
            <w:r>
              <w:rPr>
                <w:rFonts w:ascii="Open Sans" w:hAnsi="Open Sans" w:cs="Open Sans" w:eastAsia="Open Sans"/>
                <w:b/>
                <w:color w:val="4A5878"/>
                <w:sz w:val="18"/>
              </w:rPr>
              <w:t xml:space="preserve">Name:  </w:t>
            </w:r>
            <w:r>
              <w:rPr>
                <w:color w:val="4A5878"/>
              </w:rPr>
              <w:t>____________________________</w:t>
            </w:r>
          </w:p>
          <w:p>
            <w:pPr>
              <w:spacing w:before="280"/>
            </w:pPr>
            <w:r>
              <w:rPr>
                <w:rFonts w:ascii="Open Sans" w:hAnsi="Open Sans" w:cs="Open Sans" w:eastAsia="Open Sans"/>
                <w:b/>
                <w:color w:val="4A5878"/>
                <w:sz w:val="18"/>
              </w:rPr>
              <w:t xml:space="preserve">Role:  </w:t>
            </w:r>
            <w:r>
              <w:rPr>
                <w:color w:val="4A5878"/>
              </w:rPr>
              <w:t>____________________________</w:t>
            </w:r>
          </w:p>
          <w:p>
            <w:pPr>
              <w:spacing w:before="280"/>
            </w:pPr>
            <w:r>
              <w:rPr>
                <w:rFonts w:ascii="Open Sans" w:hAnsi="Open Sans" w:cs="Open Sans" w:eastAsia="Open Sans"/>
                <w:b/>
                <w:color w:val="4A5878"/>
                <w:sz w:val="18"/>
              </w:rPr>
              <w:t xml:space="preserve">Date:  </w:t>
            </w:r>
            <w:r>
              <w:rPr>
                <w:color w:val="4A5878"/>
              </w:rPr>
              <w:t>____________________________</w:t>
            </w:r>
          </w:p>
        </w:tc>
      </w:tr>
    </w:tbl>
    <w:sectPr w:rsidR="00FC693F" w:rsidRPr="0006063C" w:rsidSect="00034616">
      <w:headerReference w:type="default" r:id="rId9"/>
      <w:footerReference w:type="default" r:id="rId10"/>
      <w:pgSz w:w="11906" w:h="16838"/>
      <w:pgMar w:top="1928" w:right="1247" w:bottom="1587" w:left="1247" w:header="680" w:footer="567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9411" w:val="right"/>
      </w:tabs>
    </w:pPr>
    <w:r/>
    <w:r>
      <w:rPr>
        <w:color w:val="4A5878"/>
        <w:sz w:val="14"/>
      </w:rPr>
      <w:t>The Investor Ladder Limited trading as ClimbGroup. Registered in England and Wales, company number 10289755. VAT GB335770882. Registered office: Suite 3, Bignell Park Barns, Chesterton, Bicester, OX26 1TD.</w:t>
    </w:r>
  </w:p>
  <w:p>
    <w:pPr>
      <w:tabs>
        <w:tab w:pos="9411" w:val="right"/>
      </w:tabs>
    </w:pPr>
    <w:r>
      <w:rPr>
        <w:b/>
        <w:color w:val="C55308"/>
        <w:sz w:val="16"/>
      </w:rPr>
      <w:t>climb-group.com</w:t>
      <w:tab/>
    </w:r>
    <w:r>
      <w:rPr>
        <w:color w:val="4A5878"/>
        <w:sz w:val="16"/>
      </w:rPr>
      <w:fldChar w:fldCharType="begin"/>
      <w:instrText xml:space="preserve"> PAGE </w:instrText>
      <w:fldChar w:fldCharType="separate"/>
      <w:t>1</w:t>
      <w:fldChar w:fldCharType="end"/>
    </w:r>
    <w:r>
      <w:drawing>
        <wp:anchor distT="0" distB="0" distL="0" distR="0" simplePos="0" relativeHeight="100" behindDoc="1" locked="1" layoutInCell="1" allowOverlap="1">
          <wp:simplePos x="0" y="0"/>
          <wp:positionH relativeFrom="page">
            <wp:posOffset>5400000</wp:posOffset>
          </wp:positionH>
          <wp:positionV relativeFrom="page">
            <wp:posOffset>10476000</wp:posOffset>
          </wp:positionV>
          <wp:extent cx="2160000" cy="216000"/>
          <wp:effectExtent l="0" t="0" r="0" b="0"/>
          <wp:wrapNone/>
          <wp:docPr xmlns:a="http://schemas.openxmlformats.org/drawingml/2006/main" id="1" name="Picture 1" descr="">
            <a:extLst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/>
          <a:graphic xmlns:a="http://schemas.openxmlformats.org/drawingml/2006/main" xmlns:pic="http://schemas.openxmlformats.org/drawingml/2006/picture">
            <a:graphicData uri="http://schemas.openxmlformats.org/drawingml/2006/picture">
              <pic:pic>
                <pic:nvPicPr>
                  <pic:cNvPr id="0" name="a4_slab_br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2160000" cy="216000"/>
                  </a:xfrm>
                  <a:prstGeom prst="rect"/>
                </pic:spPr>
              </pic:pic>
            </a:graphicData>
          </a:graphic>
        </wp:anchor>
      </w:drawing>
    </w:r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tabs>
        <w:tab w:pos="9411" w:val="right"/>
      </w:tabs>
    </w:pPr>
    <w:r/>
    <w:r>
      <w:drawing>
        <wp:inline xmlns:a="http://schemas.openxmlformats.org/drawingml/2006/main" xmlns:pic="http://schemas.openxmlformats.org/drawingml/2006/picture">
          <wp:extent cx="1440000" cy="246094"/>
          <wp:docPr id="1" name="Picture 1" descr="ClimbGroup logo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ClimbGroup_full-colour-light_1024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1440000" cy="246094"/>
                  </a:xfrm>
                  <a:prstGeom prst="rect"/>
                </pic:spPr>
              </pic:pic>
            </a:graphicData>
          </a:graphic>
        </wp:inline>
      </w:drawing>
    </w:r>
    <w:r>
      <w:rPr>
        <w:rFonts w:ascii="Open Sans" w:hAnsi="Open Sans" w:cs="Open Sans" w:eastAsia="Open Sans"/>
        <w:b/>
        <w:caps/>
        <w:color w:val="4A5878"/>
        <w:sz w:val="17"/>
      </w:rPr>
      <w:tab/>
      <w:t>Statement of work</w:t>
    </w:r>
    <w:r>
      <w:drawing>
        <wp:anchor distT="0" distB="0" distL="0" distR="0" simplePos="0" relativeHeight="100" behindDoc="1" locked="1" layoutInCell="1" allowOverlap="1">
          <wp:simplePos x="0" y="0"/>
          <wp:positionH relativeFrom="page">
            <wp:posOffset>0</wp:posOffset>
          </wp:positionH>
          <wp:positionV relativeFrom="page">
            <wp:posOffset>0</wp:posOffset>
          </wp:positionV>
          <wp:extent cx="1296000" cy="129600"/>
          <wp:effectExtent l="0" t="0" r="0" b="0"/>
          <wp:wrapNone/>
          <wp:docPr xmlns:a="http://schemas.openxmlformats.org/drawingml/2006/main" id="2" name="Picture 2" descr="">
            <a:extLst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/>
          <a:graphic xmlns:a="http://schemas.openxmlformats.org/drawingml/2006/main" xmlns:pic="http://schemas.openxmlformats.org/drawingml/2006/picture">
            <a:graphicData uri="http://schemas.openxmlformats.org/drawingml/2006/picture">
              <pic:pic>
                <pic:nvPicPr>
                  <pic:cNvPr id="0" name="a4_slab_tl.png"/>
                  <pic:cNvPicPr/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1296000" cy="129600"/>
                  </a:xfrm>
                  <a:prstGeom prst="rect"/>
                </pic:spPr>
              </pic:pic>
            </a:graphicData>
          </a:graphic>
        </wp:anchor>
      </w:drawing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before="0" w:after="160" w:line="336" w:lineRule="auto"/>
    </w:pPr>
    <w:rPr>
      <w:rFonts w:ascii="Open Sans" w:hAnsi="Open Sans" w:cs="Open Sans" w:eastAsia="Open Sans"/>
      <w:color w:val="4A5878"/>
      <w:sz w:val="21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spacing w:after="0" w:line="240" w:lineRule="auto"/>
    </w:pPr>
    <w:rPr>
      <w:rFonts w:ascii="Open Sans" w:hAnsi="Open Sans" w:cs="Open Sans" w:eastAsia="Open Sans"/>
      <w:color w:val="4A5878"/>
      <w:sz w:val="17"/>
    </w:r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spacing w:after="0" w:line="240" w:lineRule="auto"/>
    </w:pPr>
    <w:rPr>
      <w:rFonts w:ascii="Open Sans" w:hAnsi="Open Sans" w:cs="Open Sans" w:eastAsia="Open Sans"/>
      <w:color w:val="4A5878"/>
      <w:sz w:val="16"/>
    </w:r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520" w:after="160" w:line="264" w:lineRule="auto"/>
      <w:outlineLvl w:val="0"/>
    </w:pPr>
    <w:rPr>
      <w:rFonts w:ascii="Montserrat ExtraBold" w:hAnsi="Montserrat ExtraBold" w:cs="Montserrat ExtraBold" w:eastAsia="Montserrat ExtraBold"/>
      <w:b w:val="0"/>
      <w:bCs/>
      <w:i w:val="0"/>
      <w:caps/>
      <w:color w:val="242322"/>
      <w:sz w:val="44"/>
      <w:szCs w:val="28"/>
      <w:spacing w:val="-4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360" w:after="120" w:line="264" w:lineRule="auto"/>
      <w:outlineLvl w:val="1"/>
    </w:pPr>
    <w:rPr>
      <w:rFonts w:ascii="Montserrat" w:hAnsi="Montserrat" w:cs="Montserrat" w:eastAsia="Montserrat"/>
      <w:b/>
      <w:bCs/>
      <w:i w:val="0"/>
      <w:caps w:val="0"/>
      <w:color w:val="242322"/>
      <w:sz w:val="30"/>
      <w:szCs w:val="26"/>
      <w:spacing w:val="0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80" w:after="80" w:line="264" w:lineRule="auto"/>
      <w:outlineLvl w:val="2"/>
    </w:pPr>
    <w:rPr>
      <w:rFonts w:ascii="Open Sans" w:hAnsi="Open Sans" w:cs="Open Sans" w:eastAsia="Open Sans"/>
      <w:b/>
      <w:bCs/>
      <w:i w:val="0"/>
      <w:caps w:val="0"/>
      <w:color w:val="C55308"/>
      <w:sz w:val="23"/>
      <w:spacing w:val="0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spacing w:after="200" w:line="228" w:lineRule="auto" w:before="0"/>
      <w:contextualSpacing/>
    </w:pPr>
    <w:rPr>
      <w:rFonts w:ascii="Montserrat Black" w:hAnsi="Montserrat Black" w:cs="Montserrat Black" w:eastAsia="Montserrat Black"/>
      <w:caps/>
      <w:color w:val="242322"/>
      <w:spacing w:val="-8"/>
      <w:kern w:val="28"/>
      <w:sz w:val="68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  <w:spacing w:before="0" w:after="360" w:line="312" w:lineRule="auto"/>
    </w:pPr>
    <w:rPr>
      <w:rFonts w:ascii="Open Sans" w:hAnsi="Open Sans" w:cs="Open Sans" w:eastAsia="Open Sans"/>
      <w:i w:val="0"/>
      <w:iCs/>
      <w:color w:val="4A5878"/>
      <w:spacing w:val="15"/>
      <w:sz w:val="28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spacing w:before="0" w:after="80" w:line="336" w:lineRule="auto"/>
      <w:contextualSpacing/>
    </w:pPr>
    <w:rPr>
      <w:rFonts w:ascii="Open Sans" w:hAnsi="Open Sans" w:cs="Open Sans" w:eastAsia="Open Sans"/>
      <w:color w:val="4A5878"/>
      <w:sz w:val="21"/>
    </w:r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spacing w:before="0" w:after="80" w:line="336" w:lineRule="auto"/>
      <w:contextualSpacing/>
    </w:pPr>
    <w:rPr>
      <w:rFonts w:ascii="Open Sans" w:hAnsi="Open Sans" w:cs="Open Sans" w:eastAsia="Open Sans"/>
      <w:color w:val="4A5878"/>
      <w:sz w:val="21"/>
    </w:r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pPr>
      <w:spacing w:before="280" w:after="280" w:line="312" w:lineRule="auto"/>
      <w:ind w:left="227"/>
      <w:pBdr>
        <w:left w:val="single" w:sz="36" w:space="14" w:color="E8712A"/>
      </w:pBdr>
    </w:pPr>
    <w:rPr>
      <w:rFonts w:ascii="Montserrat" w:hAnsi="Montserrat" w:cs="Montserrat" w:eastAsia="Montserrat"/>
      <w:b/>
      <w:i w:val="0"/>
      <w:iCs/>
      <w:color w:val="242322"/>
      <w:sz w:val="30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312" w:lineRule="auto" w:before="80" w:after="240"/>
    </w:pPr>
    <w:rPr>
      <w:rFonts w:ascii="Open Sans" w:hAnsi="Open Sans" w:cs="Open Sans" w:eastAsia="Open Sans"/>
      <w:b w:val="0"/>
      <w:bCs/>
      <w:i w:val="0"/>
      <w:color w:val="4A5878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Eyebrow">
    <w:name w:val="Eyebrow"/>
    <w:basedOn w:val="Normal"/>
    <w:qFormat/>
    <w:pPr>
      <w:keepNext/>
      <w:spacing w:before="240" w:after="80" w:line="288" w:lineRule="auto"/>
    </w:pPr>
    <w:rPr>
      <w:rFonts w:ascii="Open Sans" w:hAnsi="Open Sans" w:cs="Open Sans" w:eastAsia="Open Sans"/>
      <w:b/>
      <w:caps/>
      <w:color w:val="C55308"/>
      <w:sz w:val="18"/>
      <w:spacing w:val="30"/>
    </w:rPr>
  </w:style>
  <w:style w:type="paragraph" w:customStyle="1" w:styleId="Lead">
    <w:name w:val="Lead"/>
    <w:basedOn w:val="Normal"/>
    <w:qFormat/>
    <w:pPr>
      <w:spacing w:before="0" w:after="240" w:line="348" w:lineRule="auto"/>
    </w:pPr>
    <w:rPr>
      <w:rFonts w:ascii="Open Sans" w:hAnsi="Open Sans" w:cs="Open Sans" w:eastAsia="Open Sans"/>
      <w:color w:val="4A5878"/>
      <w:sz w:val="26"/>
    </w:rPr>
  </w:style>
  <w:style w:type="paragraph" w:customStyle="1" w:styleId="QuoteSource">
    <w:name w:val="Quote Source"/>
    <w:basedOn w:val="Normal"/>
    <w:qFormat/>
    <w:pPr>
      <w:spacing w:before="0" w:after="280" w:line="312" w:lineRule="auto"/>
      <w:ind w:left="227"/>
    </w:pPr>
    <w:rPr>
      <w:rFonts w:ascii="Open Sans" w:hAnsi="Open Sans" w:cs="Open Sans" w:eastAsia="Open Sans"/>
      <w:i/>
      <w:color w:val="4A5878"/>
      <w:sz w:val="19"/>
    </w:rPr>
  </w:style>
  <w:style w:type="paragraph" w:customStyle="1" w:styleId="Callout">
    <w:name w:val="Callout"/>
    <w:basedOn w:val="Normal"/>
    <w:qFormat/>
    <w:pPr>
      <w:spacing w:before="200" w:after="200" w:line="336" w:lineRule="auto"/>
      <w:ind w:left="170"/>
      <w:shd w:val="clear" w:color="auto" w:fill="E9E9E9"/>
      <w:pBdr>
        <w:left w:val="single" w:sz="36" w:space="10" w:color="E8712A"/>
      </w:pBdr>
    </w:pPr>
    <w:rPr>
      <w:rFonts w:ascii="Open Sans" w:hAnsi="Open Sans" w:cs="Open Sans" w:eastAsia="Open Sans"/>
      <w:color w:val="404C68"/>
      <w:sz w:val="21"/>
    </w:rPr>
  </w:style>
  <w:style w:type="paragraph" w:customStyle="1" w:styleId="BigNumber">
    <w:name w:val="Big Number"/>
    <w:basedOn w:val="Normal"/>
    <w:qFormat/>
    <w:pPr>
      <w:keepNext/>
      <w:spacing w:before="120" w:after="0" w:line="240" w:lineRule="auto"/>
    </w:pPr>
    <w:rPr>
      <w:rFonts w:ascii="Montserrat Black" w:hAnsi="Montserrat Black" w:cs="Montserrat Black" w:eastAsia="Montserrat Black"/>
      <w:color w:val="C55308"/>
      <w:sz w:val="80"/>
    </w:rPr>
  </w:style>
  <w:style w:type="paragraph" w:customStyle="1" w:styleId="SmallPrint">
    <w:name w:val="Small Print"/>
    <w:basedOn w:val="Normal"/>
    <w:qFormat/>
    <w:pPr>
      <w:spacing w:before="0" w:after="80" w:line="312" w:lineRule="auto"/>
    </w:pPr>
    <w:rPr>
      <w:rFonts w:ascii="Open Sans" w:hAnsi="Open Sans" w:cs="Open Sans" w:eastAsia="Open Sans"/>
      <w:color w:val="4A5878"/>
      <w:sz w:val="16"/>
    </w:rPr>
  </w:style>
  <w:style w:type="character" w:customStyle="1" w:styleId="Hyperlink">
    <w:name w:val="Hyperlink"/>
    <w:basedOn w:val="DefaultParagraphFont"/>
    <w:qFormat/>
    <w:rPr>
      <w:color w:val="8D4419"/>
      <w:u w:val="single"/>
    </w:rPr>
  </w:style>
  <w:style w:type="character" w:customStyle="1" w:styleId="OrangeWord">
    <w:name w:val="Orange Word"/>
    <w:basedOn w:val="DefaultParagraphFont"/>
    <w:qFormat/>
    <w:rPr>
      <w:color w:val="C55308"/>
    </w:rPr>
  </w:style>
  <w:style w:type="table" w:customStyle="1" w:styleId="ClimbTable">
    <w:name w:val="Climb Table"/>
    <w:basedOn w:val="TableNormal"/>
    <w:uiPriority w:val="40"/>
    <w:qFormat/>
    <w:pPr>
      <w:spacing w:before="60" w:after="60" w:line="276" w:lineRule="auto"/>
    </w:pPr>
    <w:rPr>
      <w:rFonts w:ascii="Open Sans" w:hAnsi="Open Sans" w:cs="Open Sans"/>
      <w:color w:val="4A5878"/>
      <w:sz w:val="19"/>
    </w:rPr>
    <w:tblPr>
      <w:tblStyleRowBandSize w:val="1"/>
      <w:tblBorders>
        <w:bottom w:val="single" w:sz="8" w:space="0" w:color="242322"/>
        <w:insideH w:val="single" w:sz="4" w:space="0" w:color="E9E9E9"/>
      </w:tblBorders>
      <w:tblCellMar>
        <w:top w:w="85" w:type="dxa"/>
        <w:left w:w="140" w:type="dxa"/>
        <w:bottom w:w="85" w:type="dxa"/>
        <w:right w:w="140" w:type="dxa"/>
      </w:tblCellMar>
    </w:tblPr>
    <w:tblStylePr w:type="firstRow">
      <w:rPr>
        <w:rFonts w:ascii="Montserrat" w:hAnsi="Montserrat"/>
        <w:b/>
        <w:caps/>
        <w:color w:val="FFFFFF"/>
        <w:sz w:val="17"/>
      </w:rPr>
      <w:tblPr/>
      <w:trPr>
        <w:tblHeader/>
      </w:trPr>
      <w:tcPr>
        <w:shd w:val="clear" w:color="auto" w:fill="1E0F05"/>
      </w:tcPr>
    </w:tblStylePr>
    <w:tblStylePr w:type="band2Horz">
      <w:tblPr/>
      <w:tcPr>
        <w:shd w:val="clear" w:color="auto" w:fill="E9E9E9"/>
      </w:tcPr>
    </w:tblStylePr>
    <w:tblStylePr w:type="lastRow">
      <w:rPr>
        <w:b/>
        <w:color w:val="242322"/>
      </w:rPr>
      <w:tblPr/>
      <w:tcPr>
        <w:tcBorders>
          <w:top w:val="single" w:sz="12" w:space="0" w:color="E8712A"/>
        </w:tcBorders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/Relationships>
</file>

<file path=word/_rels/footer1.xml.rels><?xml version='1.0' encoding='UTF-8' standalone='yes'?>
<Relationships xmlns="http://schemas.openxmlformats.org/package/2006/relationships"><Relationship Id="rId1" Type="http://schemas.openxmlformats.org/officeDocument/2006/relationships/image" Target="media/image3.png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1.png"/><Relationship Id="rId2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ClimbGroup">
  <a:themeElements>
    <a:clrScheme name="ClimbGroup">
      <a:dk1>
        <a:srgbClr val="1E0F05"/>
      </a:dk1>
      <a:lt1>
        <a:srgbClr val="FFFFFF"/>
      </a:lt1>
      <a:dk2>
        <a:srgbClr val="242322"/>
      </a:dk2>
      <a:lt2>
        <a:srgbClr val="E9E9E9"/>
      </a:lt2>
      <a:accent1>
        <a:srgbClr val="E8712A"/>
      </a:accent1>
      <a:accent2>
        <a:srgbClr val="C55308"/>
      </a:accent2>
      <a:accent3>
        <a:srgbClr val="F2AE86"/>
      </a:accent3>
      <a:accent4>
        <a:srgbClr val="8D4419"/>
      </a:accent4>
      <a:accent5>
        <a:srgbClr val="4A5878"/>
      </a:accent5>
      <a:accent6>
        <a:srgbClr val="B04902"/>
      </a:accent6>
      <a:hlink>
        <a:srgbClr val="8D4419"/>
      </a:hlink>
      <a:folHlink>
        <a:srgbClr val="8D4419"/>
      </a:folHlink>
    </a:clrScheme>
    <a:fontScheme name="ClimbGroup">
      <a:majorFont>
        <a:latin typeface="Montserrat"/>
        <a:ea typeface=""/>
        <a:cs typeface=""/>
      </a:majorFont>
      <a:minorFont>
        <a:latin typeface="Open Sans"/>
        <a:ea typeface=""/>
        <a:cs typeface=""/>
      </a:minorFont>
    </a:fontScheme>
    <a:fmtScheme name="ClimbUK"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381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152400" dist="38100" dir="5400000" algn="t" rotWithShape="0">
              <a:srgbClr val="1E0F05">
                <a:alpha val="18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  <a:objectDefaults/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ClimbGroup statement of work</dc:title>
  <dc:subject/>
  <dc:creator>ClimbGroup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  <dc:language>en-GB</dc:language>
</cp:coreProperties>
</file>